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b w:val="0"/>
          <w:bCs w:val="0"/>
          <w:color w:val="auto"/>
          <w:sz w:val="22"/>
          <w:szCs w:val="22"/>
        </w:rPr>
        <w:id w:val="-286584942"/>
        <w:docPartObj>
          <w:docPartGallery w:val="Table of Contents"/>
          <w:docPartUnique/>
        </w:docPartObj>
      </w:sdtPr>
      <w:sdtEndPr>
        <w:rPr>
          <w:noProof/>
        </w:rPr>
      </w:sdtEndPr>
      <w:sdtContent>
        <w:p w14:paraId="50732D35" w14:textId="087BD819" w:rsidR="00AB0EFF" w:rsidRPr="004C4FA7" w:rsidRDefault="00AB0EFF" w:rsidP="004E0763">
          <w:pPr>
            <w:pStyle w:val="TOCHeading"/>
            <w:jc w:val="both"/>
            <w:rPr>
              <w:rFonts w:ascii="Arial" w:hAnsi="Arial" w:cs="Arial"/>
              <w:sz w:val="22"/>
              <w:szCs w:val="22"/>
            </w:rPr>
          </w:pPr>
          <w:r w:rsidRPr="004C4FA7">
            <w:rPr>
              <w:rFonts w:ascii="Arial" w:hAnsi="Arial" w:cs="Arial"/>
              <w:sz w:val="22"/>
              <w:szCs w:val="22"/>
            </w:rPr>
            <w:t>Table of Contents</w:t>
          </w:r>
          <w:r w:rsidR="00EF5BD0">
            <w:rPr>
              <w:rFonts w:ascii="Arial" w:hAnsi="Arial" w:cs="Arial"/>
              <w:sz w:val="22"/>
              <w:szCs w:val="22"/>
            </w:rPr>
            <w:t xml:space="preserve"> </w:t>
          </w:r>
        </w:p>
        <w:p w14:paraId="0D41AF9B" w14:textId="368C90E1" w:rsidR="00A8779A" w:rsidRDefault="005B161A">
          <w:pPr>
            <w:pStyle w:val="TOC1"/>
            <w:tabs>
              <w:tab w:val="right" w:leader="underscore" w:pos="10790"/>
            </w:tabs>
            <w:rPr>
              <w:rFonts w:eastAsiaTheme="minorEastAsia" w:cstheme="minorBidi"/>
              <w:b w:val="0"/>
              <w:caps w:val="0"/>
              <w:noProof/>
              <w:sz w:val="24"/>
              <w:szCs w:val="24"/>
            </w:rPr>
          </w:pPr>
          <w:r>
            <w:rPr>
              <w:rFonts w:cs="Arial"/>
              <w:caps w:val="0"/>
            </w:rPr>
            <w:fldChar w:fldCharType="begin"/>
          </w:r>
          <w:r>
            <w:rPr>
              <w:rFonts w:cs="Arial"/>
              <w:caps w:val="0"/>
            </w:rPr>
            <w:instrText xml:space="preserve"> TOC \o "1-6" </w:instrText>
          </w:r>
          <w:r>
            <w:rPr>
              <w:rFonts w:cs="Arial"/>
              <w:caps w:val="0"/>
            </w:rPr>
            <w:fldChar w:fldCharType="separate"/>
          </w:r>
          <w:r w:rsidR="00A8779A" w:rsidRPr="008368FE">
            <w:rPr>
              <w:rFonts w:cs="Arial"/>
              <w:noProof/>
            </w:rPr>
            <w:t>HISTORY OF THE LAW OF SUCCESSION &amp; THE LAW OF WILLS</w:t>
          </w:r>
          <w:r w:rsidR="00A8779A">
            <w:rPr>
              <w:noProof/>
            </w:rPr>
            <w:tab/>
          </w:r>
        </w:p>
        <w:p w14:paraId="2BFA8F52" w14:textId="499EC781" w:rsidR="00A8779A" w:rsidRDefault="00A8779A">
          <w:pPr>
            <w:pStyle w:val="TOC2"/>
            <w:tabs>
              <w:tab w:val="right" w:leader="underscore" w:pos="10790"/>
            </w:tabs>
            <w:rPr>
              <w:rFonts w:eastAsiaTheme="minorEastAsia" w:cstheme="minorBidi"/>
              <w:smallCaps w:val="0"/>
              <w:noProof/>
              <w:sz w:val="24"/>
              <w:szCs w:val="24"/>
            </w:rPr>
          </w:pPr>
          <w:r>
            <w:rPr>
              <w:noProof/>
            </w:rPr>
            <w:t>Issues with Succession [Pg. 16-19]</w:t>
          </w:r>
          <w:r>
            <w:rPr>
              <w:noProof/>
            </w:rPr>
            <w:tab/>
          </w:r>
        </w:p>
        <w:p w14:paraId="4659179A" w14:textId="6B58697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Per Stirpes/Per capita</w:t>
          </w:r>
          <w:r>
            <w:rPr>
              <w:noProof/>
            </w:rPr>
            <w:tab/>
          </w:r>
        </w:p>
        <w:p w14:paraId="62EB4E7A" w14:textId="39D1FC20"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Children/Issue</w:t>
          </w:r>
          <w:r>
            <w:rPr>
              <w:noProof/>
            </w:rPr>
            <w:tab/>
          </w:r>
        </w:p>
        <w:p w14:paraId="782E8EDC" w14:textId="47C23D01"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Public Guardian/Trustee – PGT</w:t>
          </w:r>
          <w:r>
            <w:rPr>
              <w:noProof/>
            </w:rPr>
            <w:tab/>
          </w:r>
        </w:p>
        <w:p w14:paraId="2D2B8762" w14:textId="01AB1FFE"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Children’s Lawyer</w:t>
          </w:r>
          <w:r>
            <w:rPr>
              <w:noProof/>
            </w:rPr>
            <w:tab/>
          </w:r>
        </w:p>
        <w:p w14:paraId="79F57F02" w14:textId="1CF6F179"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CHAPTER 2 – PROBATE AND ADMINISTRATION</w:t>
          </w:r>
          <w:r>
            <w:rPr>
              <w:noProof/>
            </w:rPr>
            <w:tab/>
          </w:r>
        </w:p>
        <w:p w14:paraId="5A1669B5" w14:textId="489A6A2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Client makes a Will &amp;/OR makes the power of attorney</w:t>
          </w:r>
          <w:r>
            <w:rPr>
              <w:noProof/>
            </w:rPr>
            <w:tab/>
          </w:r>
        </w:p>
        <w:p w14:paraId="28E239DE" w14:textId="66E737A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The death of the client OR becomes incapacitated</w:t>
          </w:r>
          <w:r>
            <w:rPr>
              <w:noProof/>
            </w:rPr>
            <w:tab/>
          </w:r>
        </w:p>
        <w:p w14:paraId="09D2CFD2" w14:textId="4F4FDC10"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Death of client [Pg. 35]</w:t>
          </w:r>
          <w:r>
            <w:rPr>
              <w:noProof/>
            </w:rPr>
            <w:tab/>
          </w:r>
        </w:p>
        <w:p w14:paraId="777B5A6A" w14:textId="45BA2116"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Funeral is Arranged [pg. 58]</w:t>
          </w:r>
          <w:r>
            <w:rPr>
              <w:noProof/>
            </w:rPr>
            <w:tab/>
          </w:r>
        </w:p>
        <w:p w14:paraId="52489E60" w14:textId="1094299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Person dies intestate</w:t>
          </w:r>
          <w:r>
            <w:rPr>
              <w:noProof/>
            </w:rPr>
            <w:tab/>
          </w:r>
        </w:p>
        <w:p w14:paraId="46F0AB1B" w14:textId="1F0BCB6A"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Who is going to apply to be estate trustee without the Will?</w:t>
          </w:r>
          <w:r>
            <w:rPr>
              <w:noProof/>
            </w:rPr>
            <w:tab/>
          </w:r>
        </w:p>
        <w:p w14:paraId="19E109AC" w14:textId="22876146"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Children born outside of marriage</w:t>
          </w:r>
          <w:r>
            <w:rPr>
              <w:noProof/>
            </w:rPr>
            <w:tab/>
          </w:r>
        </w:p>
        <w:p w14:paraId="693CBD4F" w14:textId="3EAB840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Death of a Client with a Will</w:t>
          </w:r>
          <w:r>
            <w:rPr>
              <w:noProof/>
            </w:rPr>
            <w:tab/>
          </w:r>
        </w:p>
        <w:p w14:paraId="5A3777E2" w14:textId="54F428C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WHEN THERE IS NO DISPUTE ON THE WILL:</w:t>
          </w:r>
          <w:r>
            <w:rPr>
              <w:noProof/>
            </w:rPr>
            <w:tab/>
          </w:r>
        </w:p>
        <w:p w14:paraId="1CFF006E" w14:textId="35CE25C7"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Do I have to obtain a certificate of appointment of Estate Trustee? – [pg. 33]</w:t>
          </w:r>
          <w:r>
            <w:rPr>
              <w:noProof/>
            </w:rPr>
            <w:tab/>
          </w:r>
        </w:p>
        <w:p w14:paraId="7DC041F1" w14:textId="408C0CF3"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Contesting the Will</w:t>
          </w:r>
          <w:r>
            <w:rPr>
              <w:noProof/>
            </w:rPr>
            <w:tab/>
          </w:r>
        </w:p>
        <w:p w14:paraId="53AEAD6A" w14:textId="57D98EF5"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Estate Trustee During Litigation [Pg. 40]</w:t>
          </w:r>
          <w:r>
            <w:rPr>
              <w:noProof/>
            </w:rPr>
            <w:tab/>
          </w:r>
        </w:p>
        <w:p w14:paraId="6F3FA6E1" w14:textId="504E2E2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Interpretation of Phraseology in the Will</w:t>
          </w:r>
          <w:r>
            <w:rPr>
              <w:noProof/>
            </w:rPr>
            <w:tab/>
          </w:r>
        </w:p>
        <w:p w14:paraId="77F1EABD" w14:textId="624EB17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Liquidating assets &amp; beginning distribution of process: Pay Debts of Estate</w:t>
          </w:r>
          <w:r>
            <w:rPr>
              <w:noProof/>
            </w:rPr>
            <w:tab/>
          </w:r>
        </w:p>
        <w:p w14:paraId="16C74F2C" w14:textId="7FFB0DC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The Notion of Advertising for Creditors</w:t>
          </w:r>
          <w:r>
            <w:rPr>
              <w:noProof/>
            </w:rPr>
            <w:tab/>
          </w:r>
        </w:p>
        <w:p w14:paraId="46FBC793" w14:textId="1037E78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 Specie</w:t>
          </w:r>
          <w:r>
            <w:rPr>
              <w:noProof/>
            </w:rPr>
            <w:tab/>
          </w:r>
        </w:p>
        <w:p w14:paraId="4424268C" w14:textId="327C518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Minor Beneficiary:</w:t>
          </w:r>
          <w:r>
            <w:rPr>
              <w:noProof/>
            </w:rPr>
            <w:tab/>
          </w:r>
        </w:p>
        <w:p w14:paraId="39E7A206" w14:textId="6650FB9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2.6 CONTESTATION OF CLAIMS</w:t>
          </w:r>
          <w:r>
            <w:rPr>
              <w:noProof/>
            </w:rPr>
            <w:tab/>
          </w:r>
        </w:p>
        <w:p w14:paraId="063F9FDE" w14:textId="4BCFBABF"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Advertisement of Executors:</w:t>
          </w:r>
          <w:r>
            <w:rPr>
              <w:noProof/>
            </w:rPr>
            <w:tab/>
          </w:r>
        </w:p>
        <w:p w14:paraId="51E4B966" w14:textId="7B3C1FC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2.9 PAYMENT OF DEBTS</w:t>
          </w:r>
          <w:r>
            <w:rPr>
              <w:noProof/>
            </w:rPr>
            <w:tab/>
          </w:r>
        </w:p>
        <w:p w14:paraId="4EA96F45" w14:textId="4C9B1E4E"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Payment of Debts:</w:t>
          </w:r>
          <w:r>
            <w:rPr>
              <w:noProof/>
            </w:rPr>
            <w:tab/>
          </w:r>
        </w:p>
        <w:p w14:paraId="551E9583" w14:textId="75E68574"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Insolvent State:</w:t>
          </w:r>
          <w:r>
            <w:rPr>
              <w:noProof/>
            </w:rPr>
            <w:tab/>
          </w:r>
        </w:p>
        <w:p w14:paraId="115AAE91" w14:textId="279A9B4B"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Where beneficiaries have mental capacity and meet legal age of being 18:</w:t>
          </w:r>
          <w:r>
            <w:rPr>
              <w:noProof/>
            </w:rPr>
            <w:tab/>
          </w:r>
        </w:p>
        <w:p w14:paraId="5EE79A56" w14:textId="7144524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What if you have beneficiary who disagrees with the Will?</w:t>
          </w:r>
          <w:r>
            <w:rPr>
              <w:noProof/>
            </w:rPr>
            <w:tab/>
          </w:r>
        </w:p>
        <w:p w14:paraId="7618AEC7" w14:textId="65164DC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2.7.2 COMPENSATION FOR PERSONAL REPS</w:t>
          </w:r>
          <w:r>
            <w:rPr>
              <w:noProof/>
            </w:rPr>
            <w:tab/>
          </w:r>
        </w:p>
        <w:p w14:paraId="2BF60AD2" w14:textId="23B3BF2A"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Where there is a Continuing Trust, how does Percentage work? (section 61)</w:t>
          </w:r>
          <w:r>
            <w:rPr>
              <w:noProof/>
            </w:rPr>
            <w:tab/>
          </w:r>
        </w:p>
        <w:p w14:paraId="1909DDF4" w14:textId="41B9743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2.7.3 SOLICITOR’S FEES:</w:t>
          </w:r>
          <w:r>
            <w:rPr>
              <w:noProof/>
            </w:rPr>
            <w:tab/>
          </w:r>
        </w:p>
        <w:p w14:paraId="2A948DF1" w14:textId="02AD3B0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2.8 DUTIES OF PERSONAL REP:</w:t>
          </w:r>
          <w:r>
            <w:rPr>
              <w:noProof/>
            </w:rPr>
            <w:tab/>
          </w:r>
        </w:p>
        <w:p w14:paraId="20162826" w14:textId="79AFA053"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CHAPTER 3 – INTESTATE SUCCESSION</w:t>
          </w:r>
          <w:r>
            <w:rPr>
              <w:noProof/>
            </w:rPr>
            <w:tab/>
          </w:r>
        </w:p>
        <w:p w14:paraId="0D0F0C3B" w14:textId="61A68650"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EAA, Section 2:</w:t>
          </w:r>
          <w:r>
            <w:rPr>
              <w:noProof/>
            </w:rPr>
            <w:tab/>
          </w:r>
        </w:p>
        <w:p w14:paraId="1554DF6B" w14:textId="4C7B962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Types of Intestacy:</w:t>
          </w:r>
          <w:r>
            <w:rPr>
              <w:noProof/>
            </w:rPr>
            <w:tab/>
          </w:r>
        </w:p>
        <w:p w14:paraId="740BD73F" w14:textId="3C3B85D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Distribution on Intestacy</w:t>
          </w:r>
          <w:r>
            <w:rPr>
              <w:noProof/>
            </w:rPr>
            <w:tab/>
          </w:r>
        </w:p>
        <w:p w14:paraId="054D81C1" w14:textId="528A9419"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A. Spouses and Partners</w:t>
          </w:r>
          <w:r>
            <w:rPr>
              <w:noProof/>
            </w:rPr>
            <w:tab/>
          </w:r>
        </w:p>
        <w:p w14:paraId="097771F4" w14:textId="29605AC0"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B. Spouse, Partner, or Both</w:t>
          </w:r>
          <w:r>
            <w:rPr>
              <w:noProof/>
            </w:rPr>
            <w:tab/>
          </w:r>
        </w:p>
        <w:p w14:paraId="465B50E4" w14:textId="70863F2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3.3.3 DESCENDANTS</w:t>
          </w:r>
          <w:r>
            <w:rPr>
              <w:noProof/>
            </w:rPr>
            <w:tab/>
          </w:r>
        </w:p>
        <w:p w14:paraId="383B1DF6" w14:textId="6931BF5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3.3.4 ASCENDANTS AND COLLATERALS</w:t>
          </w:r>
          <w:r>
            <w:rPr>
              <w:noProof/>
            </w:rPr>
            <w:tab/>
          </w:r>
        </w:p>
        <w:p w14:paraId="4EF925C2" w14:textId="34865655"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Gradual Scheme of Distribution (91) – NO SPOUSE, NO ISSUE</w:t>
          </w:r>
          <w:r>
            <w:rPr>
              <w:noProof/>
            </w:rPr>
            <w:tab/>
          </w:r>
        </w:p>
        <w:p w14:paraId="472A5094" w14:textId="20AAB9AC"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Inheritance Right of Persons Born Outside of Marriage -EAA s 24</w:t>
          </w:r>
          <w:r>
            <w:rPr>
              <w:noProof/>
            </w:rPr>
            <w:tab/>
          </w:r>
        </w:p>
        <w:p w14:paraId="3D621415" w14:textId="50A1B73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3.3.5 ILLEGITIMACY AND ADOPTION [pg.97]</w:t>
          </w:r>
          <w:r>
            <w:rPr>
              <w:noProof/>
            </w:rPr>
            <w:tab/>
          </w:r>
        </w:p>
        <w:p w14:paraId="76A94D0E" w14:textId="66FE16D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3.4 PARTIAL INTESTACY</w:t>
          </w:r>
          <w:r>
            <w:rPr>
              <w:noProof/>
            </w:rPr>
            <w:tab/>
          </w:r>
        </w:p>
        <w:p w14:paraId="57FE13B6" w14:textId="3CBE09FF"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lastRenderedPageBreak/>
            <w:t>SPOUSAL RIGHTS – CHAPTER 21</w:t>
          </w:r>
          <w:r>
            <w:rPr>
              <w:noProof/>
            </w:rPr>
            <w:tab/>
          </w:r>
        </w:p>
        <w:p w14:paraId="4947103F" w14:textId="7C2AAE4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All except 21.4 and 21.5.3. Do problems (a)-(c) &amp; (g)-(i) on pg. 841-842.</w:t>
          </w:r>
          <w:r>
            <w:rPr>
              <w:noProof/>
            </w:rPr>
            <w:tab/>
          </w:r>
        </w:p>
        <w:p w14:paraId="464726A4" w14:textId="0C6CD9B3"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Family Law Act</w:t>
          </w:r>
          <w:r>
            <w:rPr>
              <w:noProof/>
            </w:rPr>
            <w:tab/>
          </w:r>
        </w:p>
        <w:p w14:paraId="32A22EAE" w14:textId="07AC29E2" w:rsidR="00A8779A" w:rsidRDefault="00A8779A">
          <w:pPr>
            <w:pStyle w:val="TOC3"/>
            <w:tabs>
              <w:tab w:val="right" w:leader="underscore" w:pos="10790"/>
            </w:tabs>
            <w:rPr>
              <w:rFonts w:eastAsiaTheme="minorEastAsia" w:cstheme="minorBidi"/>
              <w:i w:val="0"/>
              <w:noProof/>
              <w:sz w:val="24"/>
              <w:szCs w:val="24"/>
            </w:rPr>
          </w:pPr>
          <w:r>
            <w:rPr>
              <w:noProof/>
            </w:rPr>
            <w:t>Meaning of spouse under part 5 of SLRA and Section 29 of FLA</w:t>
          </w:r>
          <w:r>
            <w:rPr>
              <w:noProof/>
            </w:rPr>
            <w:tab/>
          </w:r>
        </w:p>
        <w:p w14:paraId="12E59F88" w14:textId="72CF65F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Property</w:t>
          </w:r>
          <w:r>
            <w:rPr>
              <w:noProof/>
            </w:rPr>
            <w:tab/>
          </w:r>
        </w:p>
        <w:p w14:paraId="0E25E17A" w14:textId="1986BA2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Discretionary Trust</w:t>
          </w:r>
          <w:r>
            <w:rPr>
              <w:noProof/>
            </w:rPr>
            <w:tab/>
          </w:r>
        </w:p>
        <w:p w14:paraId="5E47BA38" w14:textId="60A01759"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Net Family Property:  S.4.1 [pg. 811] – PART 1 OF FLA</w:t>
          </w:r>
          <w:r>
            <w:rPr>
              <w:noProof/>
            </w:rPr>
            <w:tab/>
          </w:r>
        </w:p>
        <w:p w14:paraId="00BFD954" w14:textId="78AC9F79"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Exclusions for NFP – PART 1 of FLA</w:t>
          </w:r>
          <w:r>
            <w:rPr>
              <w:noProof/>
            </w:rPr>
            <w:tab/>
          </w:r>
        </w:p>
        <w:p w14:paraId="5B011CF8" w14:textId="116EE59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Procedure</w:t>
          </w:r>
          <w:r>
            <w:rPr>
              <w:noProof/>
            </w:rPr>
            <w:tab/>
          </w:r>
        </w:p>
        <w:p w14:paraId="54C12B70" w14:textId="666B66DD"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Spousal Rights: Family Law Act</w:t>
          </w:r>
          <w:r>
            <w:rPr>
              <w:noProof/>
            </w:rPr>
            <w:tab/>
          </w:r>
        </w:p>
        <w:p w14:paraId="11AC48B9" w14:textId="41561A4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Power of the Court</w:t>
          </w:r>
          <w:r>
            <w:rPr>
              <w:noProof/>
            </w:rPr>
            <w:tab/>
          </w:r>
        </w:p>
        <w:p w14:paraId="196E9D4D" w14:textId="1F3B0883"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Individual Spouses Who Have Lost Right to Take Under a Will</w:t>
          </w:r>
          <w:r>
            <w:rPr>
              <w:noProof/>
            </w:rPr>
            <w:tab/>
          </w:r>
        </w:p>
        <w:p w14:paraId="43956060" w14:textId="36C2409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Burden of equalization</w:t>
          </w:r>
          <w:r>
            <w:rPr>
              <w:noProof/>
            </w:rPr>
            <w:tab/>
          </w:r>
        </w:p>
        <w:p w14:paraId="549F0EB4" w14:textId="5534A0C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Equalization and the Matrimonial Home</w:t>
          </w:r>
          <w:r>
            <w:rPr>
              <w:noProof/>
            </w:rPr>
            <w:tab/>
          </w:r>
        </w:p>
        <w:p w14:paraId="7503E255" w14:textId="5F087D15"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SUPPORT &amp; DEPENDENCE – PART 5 OF SLRA: CHAPTER 22</w:t>
          </w:r>
          <w:r>
            <w:rPr>
              <w:noProof/>
            </w:rPr>
            <w:tab/>
          </w:r>
        </w:p>
        <w:p w14:paraId="310EDA01" w14:textId="63B36E76" w:rsidR="00A8779A" w:rsidRDefault="00A8779A">
          <w:pPr>
            <w:pStyle w:val="TOC3"/>
            <w:tabs>
              <w:tab w:val="right" w:leader="underscore" w:pos="10790"/>
            </w:tabs>
            <w:rPr>
              <w:rFonts w:eastAsiaTheme="minorEastAsia" w:cstheme="minorBidi"/>
              <w:i w:val="0"/>
              <w:noProof/>
              <w:sz w:val="24"/>
              <w:szCs w:val="24"/>
            </w:rPr>
          </w:pPr>
          <w:r>
            <w:rPr>
              <w:noProof/>
            </w:rPr>
            <w:t>Part 5 – S.57(1) – Dependent definition</w:t>
          </w:r>
          <w:r>
            <w:rPr>
              <w:noProof/>
            </w:rPr>
            <w:tab/>
          </w:r>
        </w:p>
        <w:p w14:paraId="21CE2D69" w14:textId="75A18AEB"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When is an estate distributed?</w:t>
          </w:r>
          <w:r>
            <w:rPr>
              <w:noProof/>
            </w:rPr>
            <w:tab/>
          </w:r>
        </w:p>
        <w:p w14:paraId="7DB0CED6" w14:textId="515B425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Restrictions on Personal Representatives</w:t>
          </w:r>
          <w:r>
            <w:rPr>
              <w:noProof/>
            </w:rPr>
            <w:tab/>
          </w:r>
        </w:p>
        <w:p w14:paraId="02FBE2B4" w14:textId="350D163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Inadequate Provision for Proper Support</w:t>
          </w:r>
          <w:r>
            <w:rPr>
              <w:noProof/>
            </w:rPr>
            <w:tab/>
          </w:r>
        </w:p>
        <w:p w14:paraId="1434C9B7" w14:textId="521B0E0E" w:rsidR="00A8779A" w:rsidRDefault="00A8779A">
          <w:pPr>
            <w:pStyle w:val="TOC3"/>
            <w:tabs>
              <w:tab w:val="right" w:leader="underscore" w:pos="10790"/>
            </w:tabs>
            <w:rPr>
              <w:rFonts w:eastAsiaTheme="minorEastAsia" w:cstheme="minorBidi"/>
              <w:i w:val="0"/>
              <w:noProof/>
              <w:sz w:val="24"/>
              <w:szCs w:val="24"/>
            </w:rPr>
          </w:pPr>
          <w:r>
            <w:rPr>
              <w:noProof/>
            </w:rPr>
            <w:t>Evidence for Support s. 62:</w:t>
          </w:r>
          <w:r>
            <w:rPr>
              <w:noProof/>
            </w:rPr>
            <w:tab/>
          </w:r>
        </w:p>
        <w:p w14:paraId="482B3F68" w14:textId="72F71E8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Determining Adequate Provision for Proper Support:</w:t>
          </w:r>
          <w:r>
            <w:rPr>
              <w:noProof/>
            </w:rPr>
            <w:tab/>
          </w:r>
        </w:p>
        <w:p w14:paraId="3E2C6607" w14:textId="0D5A1887" w:rsidR="00A8779A" w:rsidRDefault="00A8779A">
          <w:pPr>
            <w:pStyle w:val="TOC4"/>
            <w:tabs>
              <w:tab w:val="right" w:leader="underscore" w:pos="10790"/>
            </w:tabs>
            <w:rPr>
              <w:rFonts w:eastAsiaTheme="minorEastAsia" w:cstheme="minorBidi"/>
              <w:noProof/>
              <w:sz w:val="24"/>
              <w:szCs w:val="24"/>
            </w:rPr>
          </w:pPr>
          <w:r>
            <w:rPr>
              <w:noProof/>
            </w:rPr>
            <w:t>Cummings v Cummings [pg.857] &amp; S.62(1)</w:t>
          </w:r>
          <w:r>
            <w:rPr>
              <w:noProof/>
            </w:rPr>
            <w:tab/>
          </w:r>
        </w:p>
        <w:p w14:paraId="4852EDF0" w14:textId="546BA89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The Scope of Orders that a Court Can Make</w:t>
          </w:r>
          <w:r>
            <w:rPr>
              <w:noProof/>
            </w:rPr>
            <w:tab/>
          </w:r>
        </w:p>
        <w:p w14:paraId="307EF066" w14:textId="41308A5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Variation order</w:t>
          </w:r>
          <w:r>
            <w:rPr>
              <w:noProof/>
            </w:rPr>
            <w:tab/>
          </w:r>
        </w:p>
        <w:p w14:paraId="10D9353A" w14:textId="7E39113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2.2.4.1 Contracts to Leave Property by Will</w:t>
          </w:r>
          <w:r>
            <w:rPr>
              <w:noProof/>
            </w:rPr>
            <w:tab/>
          </w:r>
        </w:p>
        <w:p w14:paraId="77DBA013" w14:textId="6E5729D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Contracting out of Legislation [pg.882]</w:t>
          </w:r>
          <w:r>
            <w:rPr>
              <w:noProof/>
            </w:rPr>
            <w:tab/>
          </w:r>
        </w:p>
        <w:p w14:paraId="3F98E6F9" w14:textId="20EE529D"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NATURE OF TESTAMENTARY DISPOSITION – CHAPTER 4</w:t>
          </w:r>
          <w:r>
            <w:rPr>
              <w:noProof/>
            </w:rPr>
            <w:tab/>
          </w:r>
        </w:p>
        <w:p w14:paraId="67E1B1DA" w14:textId="71E41B96"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Continuing Nature of Testamentary Disposition</w:t>
          </w:r>
          <w:r>
            <w:rPr>
              <w:noProof/>
            </w:rPr>
            <w:tab/>
          </w:r>
        </w:p>
        <w:p w14:paraId="5870D867" w14:textId="57033F6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The fundamentals of a Will are two-fold</w:t>
          </w:r>
          <w:r>
            <w:rPr>
              <w:noProof/>
            </w:rPr>
            <w:tab/>
          </w:r>
        </w:p>
        <w:p w14:paraId="7C2AC9F2" w14:textId="32A5353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What is the position of any beneficiary named under a will? [pg.113]</w:t>
          </w:r>
          <w:r>
            <w:rPr>
              <w:noProof/>
            </w:rPr>
            <w:tab/>
          </w:r>
        </w:p>
        <w:p w14:paraId="109243A6" w14:textId="06F6E85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Formal Lawyer Drawn Will</w:t>
          </w:r>
          <w:r>
            <w:rPr>
              <w:noProof/>
            </w:rPr>
            <w:tab/>
          </w:r>
        </w:p>
        <w:p w14:paraId="5639FF29" w14:textId="493CA41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DOCTRINE OF MUTUAL WILLS</w:t>
          </w:r>
          <w:r>
            <w:rPr>
              <w:noProof/>
            </w:rPr>
            <w:tab/>
          </w:r>
        </w:p>
        <w:p w14:paraId="09FEA928" w14:textId="366F75D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Mutual Wills (148)</w:t>
          </w:r>
          <w:r>
            <w:rPr>
              <w:noProof/>
            </w:rPr>
            <w:tab/>
          </w:r>
        </w:p>
        <w:p w14:paraId="09AC0E2B" w14:textId="6D09C759"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DOCTRINE OF INCORPORATION BY REFERENCE [pg. 136]</w:t>
          </w:r>
          <w:r>
            <w:rPr>
              <w:noProof/>
            </w:rPr>
            <w:tab/>
          </w:r>
        </w:p>
        <w:p w14:paraId="28A848A9" w14:textId="2B318B4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Disposition of Parts of the Body [pg. 142]</w:t>
          </w:r>
          <w:r>
            <w:rPr>
              <w:noProof/>
            </w:rPr>
            <w:tab/>
          </w:r>
        </w:p>
        <w:p w14:paraId="5AF84858" w14:textId="26B91D01"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WILL SUBSTITUTE – CHAPTER 5</w:t>
          </w:r>
          <w:r>
            <w:rPr>
              <w:noProof/>
            </w:rPr>
            <w:tab/>
          </w:r>
        </w:p>
        <w:p w14:paraId="01FC46B8" w14:textId="269A6CA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1) Inter Vivos gifts [pg. 165]</w:t>
          </w:r>
          <w:r>
            <w:rPr>
              <w:noProof/>
            </w:rPr>
            <w:tab/>
          </w:r>
        </w:p>
        <w:p w14:paraId="46319FCA" w14:textId="0D4732D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2) Gifts Mortis Causa (Gifts in Contemplation of death)</w:t>
          </w:r>
          <w:r>
            <w:rPr>
              <w:noProof/>
            </w:rPr>
            <w:tab/>
          </w:r>
        </w:p>
        <w:p w14:paraId="78CBE2E5" w14:textId="7F76125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3) Deeds</w:t>
          </w:r>
          <w:r>
            <w:rPr>
              <w:noProof/>
            </w:rPr>
            <w:tab/>
          </w:r>
        </w:p>
        <w:p w14:paraId="40CC6C38" w14:textId="6FAB2C5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4) Inter-vivos Trust</w:t>
          </w:r>
          <w:r>
            <w:rPr>
              <w:noProof/>
            </w:rPr>
            <w:tab/>
          </w:r>
        </w:p>
        <w:p w14:paraId="7D607216" w14:textId="14D1B6A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5) JOINT INTERESTS/Ownership</w:t>
          </w:r>
          <w:r>
            <w:rPr>
              <w:noProof/>
            </w:rPr>
            <w:tab/>
          </w:r>
        </w:p>
        <w:p w14:paraId="7805BCB6" w14:textId="4C5876BD" w:rsidR="00A8779A" w:rsidRPr="000552A8" w:rsidRDefault="00A8779A">
          <w:pPr>
            <w:pStyle w:val="TOC4"/>
            <w:tabs>
              <w:tab w:val="right" w:leader="underscore" w:pos="10790"/>
            </w:tabs>
            <w:rPr>
              <w:rFonts w:eastAsiaTheme="minorEastAsia" w:cstheme="minorBidi"/>
              <w:noProof/>
              <w:sz w:val="24"/>
              <w:szCs w:val="24"/>
              <w:lang w:val="da-DK"/>
            </w:rPr>
          </w:pPr>
          <w:r w:rsidRPr="000552A8">
            <w:rPr>
              <w:rFonts w:ascii="Arial" w:hAnsi="Arial" w:cs="Arial"/>
              <w:noProof/>
              <w:lang w:val="da-DK"/>
            </w:rPr>
            <w:t>Pecore v. Pecore &amp; Saylor v. Madsen [pg. 169 ft. 21]</w:t>
          </w:r>
          <w:r w:rsidRPr="000552A8">
            <w:rPr>
              <w:noProof/>
              <w:lang w:val="da-DK"/>
            </w:rPr>
            <w:tab/>
          </w:r>
        </w:p>
        <w:p w14:paraId="0F2582BD" w14:textId="78CFFD3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6) LIFE INSURANCE [pg. 172]</w:t>
          </w:r>
          <w:r>
            <w:rPr>
              <w:noProof/>
            </w:rPr>
            <w:tab/>
          </w:r>
        </w:p>
        <w:p w14:paraId="2D154070" w14:textId="5E32D91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7) PENSIONS AND BENEFICIARY DESIGNATION [pg. 173]</w:t>
          </w:r>
          <w:r>
            <w:rPr>
              <w:noProof/>
            </w:rPr>
            <w:tab/>
          </w:r>
        </w:p>
        <w:p w14:paraId="2355CFDF" w14:textId="5FBE14C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8) USE OF WILL SUBSTITUTES TO AVOID PROBATE FEES</w:t>
          </w:r>
          <w:r>
            <w:rPr>
              <w:noProof/>
            </w:rPr>
            <w:tab/>
          </w:r>
        </w:p>
        <w:p w14:paraId="2E1466EB" w14:textId="1A30DC15"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SUBSTITUTE DECISIONS – CHAPTER 19</w:t>
          </w:r>
          <w:r>
            <w:rPr>
              <w:noProof/>
            </w:rPr>
            <w:tab/>
          </w:r>
        </w:p>
        <w:p w14:paraId="5FBD1518" w14:textId="5F77E2C6"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Incapacity and Substitute Decision-Making</w:t>
          </w:r>
          <w:r>
            <w:rPr>
              <w:noProof/>
            </w:rPr>
            <w:tab/>
          </w:r>
        </w:p>
        <w:p w14:paraId="73DF1DBF" w14:textId="1543BB4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Capacity to Grant and be Named in a Power of Attorney</w:t>
          </w:r>
          <w:r>
            <w:rPr>
              <w:noProof/>
            </w:rPr>
            <w:tab/>
          </w:r>
        </w:p>
        <w:p w14:paraId="51851508" w14:textId="62740AC6"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Determining Incapacity for the Purpose of Invoking a Power of Attorney</w:t>
          </w:r>
          <w:r>
            <w:rPr>
              <w:noProof/>
            </w:rPr>
            <w:tab/>
          </w:r>
        </w:p>
        <w:p w14:paraId="7984BC6E" w14:textId="18CE3D6D"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lastRenderedPageBreak/>
            <w:t>POWERS OF ATTORNEY FOR PROPERTY</w:t>
          </w:r>
          <w:r>
            <w:rPr>
              <w:noProof/>
            </w:rPr>
            <w:tab/>
          </w:r>
        </w:p>
        <w:p w14:paraId="743DB0B5" w14:textId="3B173CD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Creation</w:t>
          </w:r>
          <w:r>
            <w:rPr>
              <w:noProof/>
            </w:rPr>
            <w:tab/>
          </w:r>
        </w:p>
        <w:p w14:paraId="7DB10D8E" w14:textId="0586C1F5"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Conditions and Restrictions</w:t>
          </w:r>
          <w:r>
            <w:rPr>
              <w:noProof/>
            </w:rPr>
            <w:tab/>
          </w:r>
        </w:p>
        <w:p w14:paraId="0C61FFE5" w14:textId="1DCB750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Exercise</w:t>
          </w:r>
          <w:r>
            <w:rPr>
              <w:noProof/>
            </w:rPr>
            <w:tab/>
          </w:r>
        </w:p>
        <w:p w14:paraId="26A298AF" w14:textId="21562B2C"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Termination</w:t>
          </w:r>
          <w:r>
            <w:rPr>
              <w:noProof/>
            </w:rPr>
            <w:tab/>
          </w:r>
        </w:p>
        <w:p w14:paraId="46C836A8" w14:textId="62254D1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ALTERNATIVE METHODS FOR MAKING DECISIONS ABOUT ANOTHER PERSON’S PROPERTY</w:t>
          </w:r>
          <w:r>
            <w:rPr>
              <w:noProof/>
            </w:rPr>
            <w:tab/>
          </w:r>
        </w:p>
        <w:p w14:paraId="09E5B702" w14:textId="4C0A522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How does POA for property become activated?</w:t>
          </w:r>
          <w:r>
            <w:rPr>
              <w:noProof/>
            </w:rPr>
            <w:tab/>
          </w:r>
        </w:p>
        <w:p w14:paraId="4CAA7163" w14:textId="42FD845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Powers of Attorney for Property</w:t>
          </w:r>
          <w:r>
            <w:rPr>
              <w:noProof/>
            </w:rPr>
            <w:tab/>
          </w:r>
        </w:p>
        <w:p w14:paraId="41CCBC81" w14:textId="12CBF5D3"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Someone mistakenly witnesses document</w:t>
          </w:r>
          <w:r>
            <w:rPr>
              <w:noProof/>
            </w:rPr>
            <w:tab/>
          </w:r>
        </w:p>
        <w:p w14:paraId="66687D06" w14:textId="35A253CE"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When is a Person incapable of managing property?</w:t>
          </w:r>
          <w:r>
            <w:rPr>
              <w:noProof/>
            </w:rPr>
            <w:tab/>
          </w:r>
        </w:p>
        <w:p w14:paraId="5191390D" w14:textId="2F75C97F"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Whether attorney has right to make gifts or loans?</w:t>
          </w:r>
          <w:r>
            <w:rPr>
              <w:noProof/>
            </w:rPr>
            <w:tab/>
          </w:r>
        </w:p>
        <w:p w14:paraId="4B469AD0" w14:textId="54BFE7C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How is POA exercised?</w:t>
          </w:r>
          <w:r>
            <w:rPr>
              <w:noProof/>
            </w:rPr>
            <w:tab/>
          </w:r>
        </w:p>
        <w:p w14:paraId="6EADF766" w14:textId="612C751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Duties of POA for Property</w:t>
          </w:r>
          <w:r>
            <w:rPr>
              <w:noProof/>
            </w:rPr>
            <w:tab/>
          </w:r>
        </w:p>
        <w:p w14:paraId="22F8FC18" w14:textId="019405F7" w:rsidR="00A8779A" w:rsidRDefault="00A8779A">
          <w:pPr>
            <w:pStyle w:val="TOC5"/>
            <w:tabs>
              <w:tab w:val="right" w:leader="underscore" w:pos="10790"/>
            </w:tabs>
            <w:rPr>
              <w:rFonts w:eastAsiaTheme="minorEastAsia" w:cstheme="minorBidi"/>
              <w:noProof/>
              <w:sz w:val="24"/>
              <w:szCs w:val="24"/>
            </w:rPr>
          </w:pPr>
          <w:r w:rsidRPr="008368FE">
            <w:rPr>
              <w:rFonts w:ascii="Arial" w:hAnsi="Arial" w:cs="Arial"/>
              <w:noProof/>
            </w:rPr>
            <w:t>Doctrine of Ademption</w:t>
          </w:r>
          <w:r>
            <w:rPr>
              <w:noProof/>
            </w:rPr>
            <w:tab/>
          </w:r>
        </w:p>
        <w:p w14:paraId="44EBD7E5" w14:textId="61BB3481" w:rsidR="00A8779A" w:rsidRDefault="00B65BDF">
          <w:pPr>
            <w:pStyle w:val="TOC1"/>
            <w:tabs>
              <w:tab w:val="right" w:leader="underscore" w:pos="10790"/>
            </w:tabs>
            <w:rPr>
              <w:rFonts w:eastAsiaTheme="minorEastAsia" w:cstheme="minorBidi"/>
              <w:b w:val="0"/>
              <w:caps w:val="0"/>
              <w:noProof/>
              <w:sz w:val="24"/>
              <w:szCs w:val="24"/>
            </w:rPr>
          </w:pPr>
          <w:r>
            <w:rPr>
              <w:noProof/>
            </w:rPr>
            <w:t xml:space="preserve">POA for personal care </w:t>
          </w:r>
          <w:r w:rsidR="00A8779A">
            <w:rPr>
              <w:noProof/>
            </w:rPr>
            <w:tab/>
          </w:r>
        </w:p>
        <w:p w14:paraId="26C6485B" w14:textId="7BEBEDB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POWERS OF ATTORNEY FOR PERSONAL CARE</w:t>
          </w:r>
          <w:r>
            <w:rPr>
              <w:noProof/>
            </w:rPr>
            <w:tab/>
          </w:r>
        </w:p>
        <w:p w14:paraId="1FD28E92" w14:textId="250C5131"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When is a person incapable of making Personal Care decisions?</w:t>
          </w:r>
          <w:r>
            <w:rPr>
              <w:noProof/>
            </w:rPr>
            <w:tab/>
          </w:r>
        </w:p>
        <w:p w14:paraId="6BB443C3" w14:textId="64937D1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Advanced Directives – POA for Personal Care</w:t>
          </w:r>
          <w:r>
            <w:rPr>
              <w:noProof/>
            </w:rPr>
            <w:tab/>
          </w:r>
        </w:p>
        <w:p w14:paraId="7D98900A" w14:textId="0932053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How does POA for personal care become activated?</w:t>
          </w:r>
          <w:r>
            <w:rPr>
              <w:noProof/>
            </w:rPr>
            <w:tab/>
          </w:r>
        </w:p>
        <w:p w14:paraId="60DAC7BE" w14:textId="5EFDE09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ALTERNATIVE METHODS FOR MAKING DECISIONS ABOUT ANOTHER PERSON’S PERSONAL CARE</w:t>
          </w:r>
          <w:r>
            <w:rPr>
              <w:noProof/>
            </w:rPr>
            <w:tab/>
          </w:r>
        </w:p>
        <w:p w14:paraId="442DA475" w14:textId="4C9F19F7" w:rsidR="00A8779A" w:rsidRDefault="00A8779A">
          <w:pPr>
            <w:pStyle w:val="TOC2"/>
            <w:tabs>
              <w:tab w:val="right" w:leader="underscore" w:pos="10790"/>
            </w:tabs>
            <w:rPr>
              <w:rFonts w:eastAsiaTheme="minorEastAsia" w:cstheme="minorBidi"/>
              <w:smallCaps w:val="0"/>
              <w:noProof/>
              <w:sz w:val="24"/>
              <w:szCs w:val="24"/>
            </w:rPr>
          </w:pPr>
          <w:r w:rsidRPr="008368FE">
            <w:rPr>
              <w:rFonts w:eastAsia="Times New Roman" w:cs="Arial"/>
              <w:noProof/>
            </w:rPr>
            <w:t>Restrictions &amp; Conditions on POA</w:t>
          </w:r>
          <w:r>
            <w:rPr>
              <w:noProof/>
            </w:rPr>
            <w:tab/>
          </w:r>
        </w:p>
        <w:p w14:paraId="260AED94" w14:textId="0EB3E94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How is POA terminated?</w:t>
          </w:r>
          <w:r>
            <w:rPr>
              <w:noProof/>
            </w:rPr>
            <w:tab/>
          </w:r>
        </w:p>
        <w:p w14:paraId="0C490EC6" w14:textId="27092CC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Difference between attorney who is acting while donor still has capacity and an attorney who is acting after donor has lost capacity</w:t>
          </w:r>
          <w:r>
            <w:rPr>
              <w:noProof/>
            </w:rPr>
            <w:tab/>
          </w:r>
        </w:p>
        <w:p w14:paraId="69C88AC2" w14:textId="2606811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Statutory Guardianship</w:t>
          </w:r>
          <w:r>
            <w:rPr>
              <w:noProof/>
            </w:rPr>
            <w:tab/>
          </w:r>
        </w:p>
        <w:p w14:paraId="47E2665E" w14:textId="62922F4F" w:rsidR="00A8779A" w:rsidRPr="00B65BDF" w:rsidRDefault="00A8779A" w:rsidP="00B65BDF">
          <w:pPr>
            <w:pStyle w:val="TOC2"/>
            <w:tabs>
              <w:tab w:val="right" w:leader="underscore" w:pos="10790"/>
            </w:tabs>
            <w:rPr>
              <w:rFonts w:eastAsiaTheme="minorEastAsia" w:cstheme="minorBidi"/>
              <w:smallCaps w:val="0"/>
              <w:noProof/>
              <w:sz w:val="24"/>
              <w:szCs w:val="24"/>
            </w:rPr>
          </w:pPr>
          <w:r w:rsidRPr="008368FE">
            <w:rPr>
              <w:rFonts w:cs="Arial"/>
              <w:noProof/>
            </w:rPr>
            <w:t>Court Appointed Guardian</w:t>
          </w:r>
          <w:r>
            <w:rPr>
              <w:noProof/>
            </w:rPr>
            <w:tab/>
          </w:r>
          <w:r>
            <w:rPr>
              <w:noProof/>
            </w:rPr>
            <w:tab/>
          </w:r>
        </w:p>
        <w:p w14:paraId="537E106B" w14:textId="1D2DC424"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How are they created?</w:t>
          </w:r>
          <w:r>
            <w:rPr>
              <w:noProof/>
            </w:rPr>
            <w:tab/>
          </w:r>
        </w:p>
        <w:p w14:paraId="2648C4C5" w14:textId="7FCA55C4"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Scope of authority?</w:t>
          </w:r>
          <w:r>
            <w:rPr>
              <w:noProof/>
            </w:rPr>
            <w:tab/>
          </w:r>
        </w:p>
        <w:p w14:paraId="50B1829F" w14:textId="1049455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Advanced Directives</w:t>
          </w:r>
          <w:r>
            <w:rPr>
              <w:noProof/>
            </w:rPr>
            <w:tab/>
          </w:r>
        </w:p>
        <w:p w14:paraId="44ECEB6C" w14:textId="65F65EF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When does POA for personal care be used?</w:t>
          </w:r>
          <w:r>
            <w:rPr>
              <w:noProof/>
            </w:rPr>
            <w:tab/>
          </w:r>
        </w:p>
        <w:p w14:paraId="50106A05" w14:textId="37A7132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What are duties for POA of personal care?</w:t>
          </w:r>
          <w:r>
            <w:rPr>
              <w:noProof/>
            </w:rPr>
            <w:tab/>
          </w:r>
        </w:p>
        <w:p w14:paraId="20C02F37" w14:textId="1F97D4E8"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How is a POA for personal care by statute required to make decisions under s.66?</w:t>
          </w:r>
          <w:r>
            <w:rPr>
              <w:noProof/>
            </w:rPr>
            <w:tab/>
          </w:r>
        </w:p>
        <w:p w14:paraId="07E00BF4" w14:textId="1ECF922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How is POA for Personal Care terminated?</w:t>
          </w:r>
          <w:r>
            <w:rPr>
              <w:noProof/>
            </w:rPr>
            <w:tab/>
          </w:r>
        </w:p>
        <w:p w14:paraId="3937413E" w14:textId="1C270C7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Concept of Guardian of Person</w:t>
          </w:r>
          <w:r>
            <w:rPr>
              <w:noProof/>
            </w:rPr>
            <w:tab/>
          </w:r>
        </w:p>
        <w:p w14:paraId="17CECACE" w14:textId="21169F81" w:rsidR="00A8779A" w:rsidRDefault="00A8779A">
          <w:pPr>
            <w:pStyle w:val="TOC4"/>
            <w:tabs>
              <w:tab w:val="left" w:pos="1200"/>
              <w:tab w:val="right" w:leader="underscore" w:pos="10790"/>
            </w:tabs>
            <w:rPr>
              <w:rFonts w:eastAsiaTheme="minorEastAsia" w:cstheme="minorBidi"/>
              <w:noProof/>
              <w:sz w:val="24"/>
              <w:szCs w:val="24"/>
            </w:rPr>
          </w:pPr>
          <w:r w:rsidRPr="008368FE">
            <w:rPr>
              <w:rFonts w:ascii="Courier New" w:eastAsia="Times New Roman" w:hAnsi="Courier New" w:cs="Courier New"/>
              <w:noProof/>
            </w:rPr>
            <w:t>o</w:t>
          </w:r>
          <w:r>
            <w:rPr>
              <w:rFonts w:eastAsiaTheme="minorEastAsia" w:cstheme="minorBidi"/>
              <w:noProof/>
              <w:sz w:val="24"/>
              <w:szCs w:val="24"/>
            </w:rPr>
            <w:tab/>
          </w:r>
          <w:r w:rsidRPr="008368FE">
            <w:rPr>
              <w:rFonts w:ascii="Helvetica Neue" w:eastAsia="Times New Roman" w:hAnsi="Helvetica Neue"/>
              <w:noProof/>
            </w:rPr>
            <w:t>Order for support</w:t>
          </w:r>
          <w:r>
            <w:rPr>
              <w:noProof/>
            </w:rPr>
            <w:tab/>
          </w:r>
        </w:p>
        <w:p w14:paraId="73470E29" w14:textId="7BF1E303" w:rsidR="00A8779A" w:rsidRDefault="00A8779A">
          <w:pPr>
            <w:pStyle w:val="TOC4"/>
            <w:tabs>
              <w:tab w:val="left" w:pos="1200"/>
              <w:tab w:val="right" w:leader="underscore" w:pos="10790"/>
            </w:tabs>
            <w:rPr>
              <w:rFonts w:eastAsiaTheme="minorEastAsia" w:cstheme="minorBidi"/>
              <w:noProof/>
              <w:sz w:val="24"/>
              <w:szCs w:val="24"/>
            </w:rPr>
          </w:pPr>
          <w:r w:rsidRPr="008368FE">
            <w:rPr>
              <w:rFonts w:ascii="Courier New" w:eastAsia="Times New Roman" w:hAnsi="Courier New" w:cs="Courier New"/>
              <w:noProof/>
            </w:rPr>
            <w:t>o</w:t>
          </w:r>
          <w:r>
            <w:rPr>
              <w:rFonts w:eastAsiaTheme="minorEastAsia" w:cstheme="minorBidi"/>
              <w:noProof/>
              <w:sz w:val="24"/>
              <w:szCs w:val="24"/>
            </w:rPr>
            <w:tab/>
          </w:r>
          <w:r w:rsidRPr="008368FE">
            <w:rPr>
              <w:rFonts w:ascii="Helvetica Neue" w:eastAsia="Times New Roman" w:hAnsi="Helvetica Neue"/>
              <w:noProof/>
            </w:rPr>
            <w:t>Applicants</w:t>
          </w:r>
          <w:r>
            <w:rPr>
              <w:noProof/>
            </w:rPr>
            <w:tab/>
          </w:r>
        </w:p>
        <w:p w14:paraId="07F7261F" w14:textId="099EF16A"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How are costs in POA disputes dealt with?</w:t>
          </w:r>
          <w:r>
            <w:rPr>
              <w:noProof/>
            </w:rPr>
            <w:tab/>
          </w:r>
        </w:p>
        <w:p w14:paraId="2F7E240B" w14:textId="31A024C8"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Testamentary Capacity, Undue Influence, and Fraud</w:t>
          </w:r>
          <w:r>
            <w:rPr>
              <w:noProof/>
            </w:rPr>
            <w:tab/>
          </w:r>
        </w:p>
        <w:p w14:paraId="153976FE" w14:textId="67AFEC1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Four Requirements / The Test</w:t>
          </w:r>
          <w:r>
            <w:rPr>
              <w:noProof/>
            </w:rPr>
            <w:tab/>
          </w:r>
        </w:p>
        <w:p w14:paraId="58969C34" w14:textId="6301FE1B"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What is the role of the lawyer in this?</w:t>
          </w:r>
          <w:r>
            <w:rPr>
              <w:noProof/>
            </w:rPr>
            <w:tab/>
          </w:r>
        </w:p>
        <w:p w14:paraId="24F35DFE" w14:textId="5E7E4F63"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Warning signs in practice if someone is being unduly influenced?</w:t>
          </w:r>
          <w:r>
            <w:rPr>
              <w:noProof/>
            </w:rPr>
            <w:tab/>
          </w:r>
        </w:p>
        <w:p w14:paraId="2769B0B7" w14:textId="2EB8734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Age Requirements</w:t>
          </w:r>
          <w:r>
            <w:rPr>
              <w:noProof/>
            </w:rPr>
            <w:tab/>
          </w:r>
        </w:p>
        <w:p w14:paraId="1CAD3559" w14:textId="752BAE0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Knowledge and Approval/ Undue Influence</w:t>
          </w:r>
          <w:r>
            <w:rPr>
              <w:noProof/>
            </w:rPr>
            <w:tab/>
          </w:r>
        </w:p>
        <w:p w14:paraId="3BE45B25" w14:textId="27C13690"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Vout v. Hay SCC [pg.217]</w:t>
          </w:r>
          <w:r>
            <w:rPr>
              <w:noProof/>
            </w:rPr>
            <w:tab/>
          </w:r>
        </w:p>
        <w:p w14:paraId="42895CAE" w14:textId="3A57064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Testamentary/Mental Capacity</w:t>
          </w:r>
          <w:r>
            <w:rPr>
              <w:noProof/>
            </w:rPr>
            <w:tab/>
          </w:r>
        </w:p>
        <w:p w14:paraId="2AB54891" w14:textId="3799CFEE"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What Constitutes Sound-Mind/ Testamentary Capacity?</w:t>
          </w:r>
          <w:r>
            <w:rPr>
              <w:noProof/>
            </w:rPr>
            <w:tab/>
          </w:r>
        </w:p>
        <w:p w14:paraId="07ADB5DA" w14:textId="22CA9F06"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Test for testamentary capacity: Banks v. Goodfellow [pg. 194]</w:t>
          </w:r>
          <w:r>
            <w:rPr>
              <w:noProof/>
            </w:rPr>
            <w:tab/>
          </w:r>
        </w:p>
        <w:p w14:paraId="2E261123" w14:textId="5243808C"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TWO TYPES OF UNSOUND MIND</w:t>
          </w:r>
          <w:r>
            <w:rPr>
              <w:noProof/>
            </w:rPr>
            <w:tab/>
          </w:r>
        </w:p>
        <w:p w14:paraId="056C3440" w14:textId="02A74CC3"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1) General Insanity/Lack of Capacity [PG.195]</w:t>
          </w:r>
          <w:r>
            <w:rPr>
              <w:noProof/>
            </w:rPr>
            <w:tab/>
          </w:r>
        </w:p>
        <w:p w14:paraId="231D2822" w14:textId="67387668" w:rsidR="00A8779A" w:rsidRDefault="00A8779A">
          <w:pPr>
            <w:pStyle w:val="TOC5"/>
            <w:tabs>
              <w:tab w:val="right" w:leader="underscore" w:pos="10790"/>
            </w:tabs>
            <w:rPr>
              <w:rFonts w:eastAsiaTheme="minorEastAsia" w:cstheme="minorBidi"/>
              <w:noProof/>
              <w:sz w:val="24"/>
              <w:szCs w:val="24"/>
            </w:rPr>
          </w:pPr>
          <w:r w:rsidRPr="008368FE">
            <w:rPr>
              <w:rFonts w:ascii="Arial" w:hAnsi="Arial" w:cs="Arial"/>
              <w:noProof/>
            </w:rPr>
            <w:lastRenderedPageBreak/>
            <w:t>Confidentiality of notes:</w:t>
          </w:r>
          <w:r>
            <w:rPr>
              <w:noProof/>
            </w:rPr>
            <w:tab/>
          </w:r>
        </w:p>
        <w:p w14:paraId="309972A0" w14:textId="7C235C01"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2) Insane Delusions [pg. 204]</w:t>
          </w:r>
          <w:r>
            <w:rPr>
              <w:noProof/>
            </w:rPr>
            <w:tab/>
          </w:r>
        </w:p>
        <w:p w14:paraId="09CF288A" w14:textId="738D9C9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Onus of Proof  [pg. 214 note 1]</w:t>
          </w:r>
          <w:r>
            <w:rPr>
              <w:noProof/>
            </w:rPr>
            <w:tab/>
          </w:r>
        </w:p>
        <w:p w14:paraId="6B52E363" w14:textId="1ABDC51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Suspicious Circumstances [pg.215]</w:t>
          </w:r>
          <w:r>
            <w:rPr>
              <w:noProof/>
            </w:rPr>
            <w:tab/>
          </w:r>
        </w:p>
        <w:p w14:paraId="65EA4213" w14:textId="7D3EFB03" w:rsidR="00A8779A" w:rsidRDefault="00A8779A">
          <w:pPr>
            <w:pStyle w:val="TOC5"/>
            <w:tabs>
              <w:tab w:val="right" w:leader="underscore" w:pos="10790"/>
            </w:tabs>
            <w:rPr>
              <w:rFonts w:eastAsiaTheme="minorEastAsia" w:cstheme="minorBidi"/>
              <w:noProof/>
              <w:sz w:val="24"/>
              <w:szCs w:val="24"/>
            </w:rPr>
          </w:pPr>
          <w:r w:rsidRPr="008368FE">
            <w:rPr>
              <w:rFonts w:ascii="Arial" w:hAnsi="Arial" w:cs="Arial"/>
              <w:noProof/>
            </w:rPr>
            <w:t>Four Potentially Suspicious Circumstances:</w:t>
          </w:r>
          <w:r>
            <w:rPr>
              <w:noProof/>
            </w:rPr>
            <w:tab/>
          </w:r>
        </w:p>
        <w:p w14:paraId="66F5CF82" w14:textId="7430A55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What is proof? How much proof?</w:t>
          </w:r>
          <w:r>
            <w:rPr>
              <w:noProof/>
            </w:rPr>
            <w:tab/>
          </w:r>
        </w:p>
        <w:p w14:paraId="7F268AAF" w14:textId="0944C39F"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i/>
              <w:noProof/>
            </w:rPr>
            <w:t>Banton v. Banton</w:t>
          </w:r>
          <w:r w:rsidRPr="008368FE">
            <w:rPr>
              <w:rFonts w:ascii="Arial" w:hAnsi="Arial" w:cs="Arial"/>
              <w:noProof/>
            </w:rPr>
            <w:t xml:space="preserve"> [Note 9 pg. 226]</w:t>
          </w:r>
          <w:r>
            <w:rPr>
              <w:noProof/>
            </w:rPr>
            <w:tab/>
          </w:r>
        </w:p>
        <w:p w14:paraId="04A36153" w14:textId="2E114E5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At What Date Is Testamentary Capacity to Be Determined?</w:t>
          </w:r>
          <w:r>
            <w:rPr>
              <w:noProof/>
            </w:rPr>
            <w:tab/>
          </w:r>
        </w:p>
        <w:p w14:paraId="0AD96979" w14:textId="68F7B73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Undue Influence</w:t>
          </w:r>
          <w:r>
            <w:rPr>
              <w:noProof/>
            </w:rPr>
            <w:tab/>
          </w:r>
        </w:p>
        <w:p w14:paraId="51B002E6" w14:textId="023DE2F4"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Law of Mistake in Wills</w:t>
          </w:r>
          <w:r>
            <w:rPr>
              <w:noProof/>
            </w:rPr>
            <w:tab/>
          </w:r>
        </w:p>
        <w:p w14:paraId="686C1761" w14:textId="1B384FC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Three circumstances where court Will rectify mistake:</w:t>
          </w:r>
          <w:r>
            <w:rPr>
              <w:noProof/>
            </w:rPr>
            <w:tab/>
          </w:r>
        </w:p>
        <w:p w14:paraId="15C9DEAD" w14:textId="5A5A6F46"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Solicitor’s Duties</w:t>
          </w:r>
          <w:r>
            <w:rPr>
              <w:noProof/>
            </w:rPr>
            <w:tab/>
          </w:r>
        </w:p>
        <w:p w14:paraId="7C703EAD" w14:textId="5A6BAE5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Duty Owed to testator in Taking Instructions for a Will (913)</w:t>
          </w:r>
          <w:r>
            <w:rPr>
              <w:noProof/>
            </w:rPr>
            <w:tab/>
          </w:r>
        </w:p>
        <w:p w14:paraId="79217D03" w14:textId="700B23C1"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As the circumstances change, the duties increase: 5 factors:</w:t>
          </w:r>
          <w:r>
            <w:rPr>
              <w:noProof/>
            </w:rPr>
            <w:tab/>
          </w:r>
        </w:p>
        <w:p w14:paraId="14C5DA32" w14:textId="7667842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Responsibilities When Taking Instructions for A Will</w:t>
          </w:r>
          <w:r>
            <w:rPr>
              <w:noProof/>
            </w:rPr>
            <w:tab/>
          </w:r>
        </w:p>
        <w:p w14:paraId="05507E9E" w14:textId="7C4561F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What Is Our Duty of Care To Beneficiaries?</w:t>
          </w:r>
          <w:r>
            <w:rPr>
              <w:noProof/>
            </w:rPr>
            <w:tab/>
          </w:r>
        </w:p>
        <w:p w14:paraId="7C162DB0" w14:textId="0CCC61E8"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Signing Wills &amp; Powers of Attorney</w:t>
          </w:r>
          <w:r>
            <w:rPr>
              <w:noProof/>
            </w:rPr>
            <w:tab/>
          </w:r>
        </w:p>
        <w:p w14:paraId="79E3C546" w14:textId="17D4A9AC"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Formal Validity of Wills – Chapter 9</w:t>
          </w:r>
          <w:r>
            <w:rPr>
              <w:noProof/>
            </w:rPr>
            <w:tab/>
          </w:r>
        </w:p>
        <w:p w14:paraId="321416E0" w14:textId="547DDB4A"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a. In Writing (268)</w:t>
          </w:r>
          <w:r>
            <w:rPr>
              <w:noProof/>
            </w:rPr>
            <w:tab/>
          </w:r>
        </w:p>
        <w:p w14:paraId="47BE605F" w14:textId="7B527B5F"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b. Signed by the T or an Amanuensis (270) – need an attestation clause when:</w:t>
          </w:r>
          <w:r>
            <w:rPr>
              <w:noProof/>
            </w:rPr>
            <w:tab/>
          </w:r>
        </w:p>
        <w:p w14:paraId="6D8403E9" w14:textId="7DF96C7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At the End of the Will</w:t>
          </w:r>
          <w:r>
            <w:rPr>
              <w:noProof/>
            </w:rPr>
            <w:tab/>
          </w:r>
        </w:p>
        <w:p w14:paraId="7C96F4F5" w14:textId="2653F56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Attestation/ Witness Signing Will</w:t>
          </w:r>
          <w:r>
            <w:rPr>
              <w:noProof/>
            </w:rPr>
            <w:tab/>
          </w:r>
        </w:p>
        <w:p w14:paraId="464049D3" w14:textId="64C31673"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Acknowledgement</w:t>
          </w:r>
          <w:r>
            <w:rPr>
              <w:noProof/>
            </w:rPr>
            <w:tab/>
          </w:r>
        </w:p>
        <w:p w14:paraId="2B5CF002" w14:textId="2B41387C"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Attestation by Witnesses or Others Who May Be Beneficiaries</w:t>
          </w:r>
          <w:r>
            <w:rPr>
              <w:noProof/>
            </w:rPr>
            <w:tab/>
          </w:r>
        </w:p>
        <w:p w14:paraId="277033BA" w14:textId="0020A67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Holograph Wills</w:t>
          </w:r>
          <w:r>
            <w:rPr>
              <w:noProof/>
            </w:rPr>
            <w:tab/>
          </w:r>
        </w:p>
        <w:p w14:paraId="167D267D" w14:textId="7F9E1C2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Use of Printed Wills</w:t>
          </w:r>
          <w:r>
            <w:rPr>
              <w:noProof/>
            </w:rPr>
            <w:tab/>
          </w:r>
        </w:p>
        <w:p w14:paraId="5A3A3A90" w14:textId="6FAA3172"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Holograph Codicil to Formal Will</w:t>
          </w:r>
          <w:r>
            <w:rPr>
              <w:noProof/>
            </w:rPr>
            <w:tab/>
          </w:r>
        </w:p>
        <w:p w14:paraId="06E58626" w14:textId="6F37DC9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Incorporation by reference of Non-holograph documents</w:t>
          </w:r>
          <w:r>
            <w:rPr>
              <w:noProof/>
            </w:rPr>
            <w:tab/>
          </w:r>
        </w:p>
        <w:p w14:paraId="2E581F7F" w14:textId="4D17A37E"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Revocation of Wills– Chapter 10</w:t>
          </w:r>
          <w:r>
            <w:rPr>
              <w:noProof/>
            </w:rPr>
            <w:tab/>
          </w:r>
        </w:p>
        <w:p w14:paraId="05BD0DC0" w14:textId="1EE7E9A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Revocation by operation of law [pg. 332]</w:t>
          </w:r>
          <w:r>
            <w:rPr>
              <w:noProof/>
            </w:rPr>
            <w:tab/>
          </w:r>
        </w:p>
        <w:p w14:paraId="40C54495" w14:textId="41FA523A" w:rsidR="00A8779A" w:rsidRDefault="00A8779A">
          <w:pPr>
            <w:pStyle w:val="TOC3"/>
            <w:tabs>
              <w:tab w:val="left" w:pos="960"/>
              <w:tab w:val="right" w:leader="underscore" w:pos="10790"/>
            </w:tabs>
            <w:rPr>
              <w:rFonts w:eastAsiaTheme="minorEastAsia" w:cstheme="minorBidi"/>
              <w:i w:val="0"/>
              <w:noProof/>
              <w:sz w:val="24"/>
              <w:szCs w:val="24"/>
            </w:rPr>
          </w:pPr>
          <w:r w:rsidRPr="008368FE">
            <w:rPr>
              <w:rFonts w:cs="Arial"/>
              <w:noProof/>
            </w:rPr>
            <w:t>A.</w:t>
          </w:r>
          <w:r>
            <w:rPr>
              <w:rFonts w:eastAsiaTheme="minorEastAsia" w:cstheme="minorBidi"/>
              <w:i w:val="0"/>
              <w:noProof/>
              <w:sz w:val="24"/>
              <w:szCs w:val="24"/>
            </w:rPr>
            <w:tab/>
          </w:r>
          <w:r w:rsidRPr="008368FE">
            <w:rPr>
              <w:rFonts w:cs="Arial"/>
              <w:noProof/>
            </w:rPr>
            <w:t>Marriage</w:t>
          </w:r>
          <w:r>
            <w:rPr>
              <w:noProof/>
            </w:rPr>
            <w:tab/>
          </w:r>
        </w:p>
        <w:p w14:paraId="6AE4ED0E" w14:textId="3B315044" w:rsidR="00A8779A" w:rsidRDefault="00A8779A">
          <w:pPr>
            <w:pStyle w:val="TOC3"/>
            <w:tabs>
              <w:tab w:val="left" w:pos="960"/>
              <w:tab w:val="right" w:leader="underscore" w:pos="10790"/>
            </w:tabs>
            <w:rPr>
              <w:rFonts w:eastAsiaTheme="minorEastAsia" w:cstheme="minorBidi"/>
              <w:i w:val="0"/>
              <w:noProof/>
              <w:sz w:val="24"/>
              <w:szCs w:val="24"/>
            </w:rPr>
          </w:pPr>
          <w:r w:rsidRPr="008368FE">
            <w:rPr>
              <w:rFonts w:cs="Arial"/>
              <w:noProof/>
            </w:rPr>
            <w:t>B.</w:t>
          </w:r>
          <w:r>
            <w:rPr>
              <w:rFonts w:eastAsiaTheme="minorEastAsia" w:cstheme="minorBidi"/>
              <w:i w:val="0"/>
              <w:noProof/>
              <w:sz w:val="24"/>
              <w:szCs w:val="24"/>
            </w:rPr>
            <w:tab/>
          </w:r>
          <w:r w:rsidRPr="008368FE">
            <w:rPr>
              <w:rFonts w:cs="Arial"/>
              <w:noProof/>
            </w:rPr>
            <w:t>Validity of the Marriage</w:t>
          </w:r>
          <w:r>
            <w:rPr>
              <w:noProof/>
            </w:rPr>
            <w:tab/>
          </w:r>
        </w:p>
        <w:p w14:paraId="6B6725A0" w14:textId="6DE10855"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Banton v. Banton [pg. 334]</w:t>
          </w:r>
          <w:r>
            <w:rPr>
              <w:noProof/>
            </w:rPr>
            <w:tab/>
          </w:r>
        </w:p>
        <w:p w14:paraId="6F1B488F" w14:textId="6D099797"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Will Made in Contemplation of Marriage</w:t>
          </w:r>
          <w:r>
            <w:rPr>
              <w:noProof/>
            </w:rPr>
            <w:tab/>
          </w:r>
        </w:p>
        <w:p w14:paraId="04BB8346" w14:textId="24097FA8"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Saving Provision – Election S. 16(b)</w:t>
          </w:r>
          <w:r>
            <w:rPr>
              <w:noProof/>
            </w:rPr>
            <w:tab/>
          </w:r>
        </w:p>
        <w:p w14:paraId="28A7C882" w14:textId="1B7316FE"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Powers of Appointment (16(c))</w:t>
          </w:r>
          <w:r>
            <w:rPr>
              <w:noProof/>
            </w:rPr>
            <w:tab/>
          </w:r>
        </w:p>
        <w:p w14:paraId="47C3DFEB" w14:textId="2945C246" w:rsidR="00A8779A" w:rsidRDefault="00A8779A">
          <w:pPr>
            <w:pStyle w:val="TOC3"/>
            <w:tabs>
              <w:tab w:val="left" w:pos="960"/>
              <w:tab w:val="right" w:leader="underscore" w:pos="10790"/>
            </w:tabs>
            <w:rPr>
              <w:rFonts w:eastAsiaTheme="minorEastAsia" w:cstheme="minorBidi"/>
              <w:i w:val="0"/>
              <w:noProof/>
              <w:sz w:val="24"/>
              <w:szCs w:val="24"/>
            </w:rPr>
          </w:pPr>
          <w:r w:rsidRPr="008368FE">
            <w:rPr>
              <w:rFonts w:cs="Arial"/>
              <w:noProof/>
            </w:rPr>
            <w:t>C.</w:t>
          </w:r>
          <w:r>
            <w:rPr>
              <w:rFonts w:eastAsiaTheme="minorEastAsia" w:cstheme="minorBidi"/>
              <w:i w:val="0"/>
              <w:noProof/>
              <w:sz w:val="24"/>
              <w:szCs w:val="24"/>
            </w:rPr>
            <w:tab/>
          </w:r>
          <w:r w:rsidRPr="008368FE">
            <w:rPr>
              <w:rFonts w:cs="Arial"/>
              <w:noProof/>
            </w:rPr>
            <w:t>Partial Revocation by Dissolution of Marriage</w:t>
          </w:r>
          <w:r>
            <w:rPr>
              <w:noProof/>
            </w:rPr>
            <w:tab/>
          </w:r>
        </w:p>
        <w:p w14:paraId="40721928" w14:textId="743AD38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Revocation of Will by Act of Testator – Chapter 10 pg. 351</w:t>
          </w:r>
          <w:r>
            <w:rPr>
              <w:noProof/>
            </w:rPr>
            <w:tab/>
          </w:r>
        </w:p>
        <w:p w14:paraId="743BE4C0" w14:textId="0FD151D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Revocation by Subsequent document</w:t>
          </w:r>
          <w:r>
            <w:rPr>
              <w:noProof/>
            </w:rPr>
            <w:tab/>
          </w:r>
        </w:p>
        <w:p w14:paraId="38C3960F" w14:textId="6C3E35C4"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Revocation by Physical Act</w:t>
          </w:r>
          <w:r>
            <w:rPr>
              <w:noProof/>
            </w:rPr>
            <w:tab/>
          </w:r>
        </w:p>
        <w:p w14:paraId="42607E1D" w14:textId="29A1A008" w:rsidR="00A8779A" w:rsidRDefault="00A8779A">
          <w:pPr>
            <w:pStyle w:val="TOC5"/>
            <w:tabs>
              <w:tab w:val="right" w:leader="underscore" w:pos="10790"/>
            </w:tabs>
            <w:rPr>
              <w:rFonts w:eastAsiaTheme="minorEastAsia" w:cstheme="minorBidi"/>
              <w:noProof/>
              <w:sz w:val="24"/>
              <w:szCs w:val="24"/>
            </w:rPr>
          </w:pPr>
          <w:r w:rsidRPr="008368FE">
            <w:rPr>
              <w:rFonts w:ascii="Arial" w:hAnsi="Arial" w:cs="Arial"/>
              <w:noProof/>
            </w:rPr>
            <w:t>What happens where document is not entirely destroyed?</w:t>
          </w:r>
          <w:r>
            <w:rPr>
              <w:noProof/>
            </w:rPr>
            <w:tab/>
          </w:r>
        </w:p>
        <w:p w14:paraId="0AD2EF03" w14:textId="3885284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Alterations in a Will</w:t>
          </w:r>
          <w:r>
            <w:rPr>
              <w:noProof/>
            </w:rPr>
            <w:tab/>
          </w:r>
        </w:p>
        <w:p w14:paraId="5927FCB6" w14:textId="6765F4D1"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Alterations made at time Will is signed</w:t>
          </w:r>
          <w:r>
            <w:rPr>
              <w:noProof/>
            </w:rPr>
            <w:tab/>
          </w:r>
        </w:p>
        <w:p w14:paraId="6E16BBEA" w14:textId="4D6DE066"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Changes made after Will is signed</w:t>
          </w:r>
          <w:r>
            <w:rPr>
              <w:noProof/>
            </w:rPr>
            <w:tab/>
          </w:r>
        </w:p>
        <w:p w14:paraId="7933EC20" w14:textId="0B46872B"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Income Tax</w:t>
          </w:r>
          <w:r>
            <w:rPr>
              <w:noProof/>
            </w:rPr>
            <w:tab/>
          </w:r>
        </w:p>
        <w:p w14:paraId="57F68C06" w14:textId="2BBC357E"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1.</w:t>
          </w:r>
          <w:r>
            <w:rPr>
              <w:rFonts w:eastAsiaTheme="minorEastAsia" w:cstheme="minorBidi"/>
              <w:b w:val="0"/>
              <w:caps w:val="0"/>
              <w:noProof/>
              <w:sz w:val="24"/>
              <w:szCs w:val="24"/>
            </w:rPr>
            <w:tab/>
          </w:r>
          <w:r w:rsidRPr="008368FE">
            <w:rPr>
              <w:noProof/>
              <w:u w:val="single"/>
            </w:rPr>
            <w:t>Creation of two taxpayers, deceased taxpayer and estate of deceased taxpayer</w:t>
          </w:r>
          <w:r>
            <w:rPr>
              <w:noProof/>
            </w:rPr>
            <w:tab/>
          </w:r>
        </w:p>
        <w:p w14:paraId="28669A86" w14:textId="6E5CF771"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2.</w:t>
          </w:r>
          <w:r>
            <w:rPr>
              <w:rFonts w:eastAsiaTheme="minorEastAsia" w:cstheme="minorBidi"/>
              <w:b w:val="0"/>
              <w:caps w:val="0"/>
              <w:noProof/>
              <w:sz w:val="24"/>
              <w:szCs w:val="24"/>
            </w:rPr>
            <w:tab/>
          </w:r>
          <w:r w:rsidRPr="008368FE">
            <w:rPr>
              <w:noProof/>
              <w:u w:val="single"/>
            </w:rPr>
            <w:t>Legal responsibility of personal representatives</w:t>
          </w:r>
          <w:r>
            <w:rPr>
              <w:noProof/>
            </w:rPr>
            <w:tab/>
          </w:r>
        </w:p>
        <w:p w14:paraId="0342C014" w14:textId="7F8D8DA0"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3.</w:t>
          </w:r>
          <w:r>
            <w:rPr>
              <w:rFonts w:eastAsiaTheme="minorEastAsia" w:cstheme="minorBidi"/>
              <w:b w:val="0"/>
              <w:caps w:val="0"/>
              <w:noProof/>
              <w:sz w:val="24"/>
              <w:szCs w:val="24"/>
            </w:rPr>
            <w:tab/>
          </w:r>
          <w:r w:rsidRPr="008368FE">
            <w:rPr>
              <w:noProof/>
              <w:u w:val="single"/>
            </w:rPr>
            <w:t>CRA clearance certificate</w:t>
          </w:r>
          <w:r>
            <w:rPr>
              <w:noProof/>
            </w:rPr>
            <w:tab/>
          </w:r>
        </w:p>
        <w:p w14:paraId="32CF77FD" w14:textId="747F42C2"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4.</w:t>
          </w:r>
          <w:r>
            <w:rPr>
              <w:rFonts w:eastAsiaTheme="minorEastAsia" w:cstheme="minorBidi"/>
              <w:b w:val="0"/>
              <w:caps w:val="0"/>
              <w:noProof/>
              <w:sz w:val="24"/>
              <w:szCs w:val="24"/>
            </w:rPr>
            <w:tab/>
          </w:r>
          <w:r w:rsidRPr="008368FE">
            <w:rPr>
              <w:noProof/>
              <w:u w:val="single"/>
            </w:rPr>
            <w:t>First return: Final T1 Return to date of death from January 1</w:t>
          </w:r>
          <w:r w:rsidRPr="008368FE">
            <w:rPr>
              <w:noProof/>
              <w:u w:val="single"/>
              <w:vertAlign w:val="superscript"/>
            </w:rPr>
            <w:t>st</w:t>
          </w:r>
          <w:r w:rsidRPr="008368FE">
            <w:rPr>
              <w:noProof/>
              <w:u w:val="single"/>
            </w:rPr>
            <w:t xml:space="preserve"> of year of death</w:t>
          </w:r>
          <w:r>
            <w:rPr>
              <w:noProof/>
            </w:rPr>
            <w:tab/>
          </w:r>
        </w:p>
        <w:p w14:paraId="5C3AEBA5" w14:textId="40D4C188" w:rsidR="00A8779A" w:rsidRDefault="00A8779A">
          <w:pPr>
            <w:pStyle w:val="TOC3"/>
            <w:tabs>
              <w:tab w:val="right" w:leader="underscore" w:pos="10790"/>
            </w:tabs>
            <w:rPr>
              <w:rFonts w:eastAsiaTheme="minorEastAsia" w:cstheme="minorBidi"/>
              <w:i w:val="0"/>
              <w:noProof/>
              <w:sz w:val="24"/>
              <w:szCs w:val="24"/>
            </w:rPr>
          </w:pPr>
          <w:r>
            <w:rPr>
              <w:noProof/>
            </w:rPr>
            <w:lastRenderedPageBreak/>
            <w:t>three significant differences between the T1 income tax return for a living person and the final T1 for a deceased person</w:t>
          </w:r>
          <w:r>
            <w:rPr>
              <w:noProof/>
            </w:rPr>
            <w:tab/>
          </w:r>
        </w:p>
        <w:p w14:paraId="5B6EF567" w14:textId="3D11583F"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5.</w:t>
          </w:r>
          <w:r>
            <w:rPr>
              <w:rFonts w:eastAsiaTheme="minorEastAsia" w:cstheme="minorBidi"/>
              <w:b w:val="0"/>
              <w:caps w:val="0"/>
              <w:noProof/>
              <w:sz w:val="24"/>
              <w:szCs w:val="24"/>
            </w:rPr>
            <w:tab/>
          </w:r>
          <w:r w:rsidRPr="008368FE">
            <w:rPr>
              <w:noProof/>
              <w:u w:val="single"/>
            </w:rPr>
            <w:t>Periodic payments</w:t>
          </w:r>
          <w:r>
            <w:rPr>
              <w:noProof/>
            </w:rPr>
            <w:tab/>
          </w:r>
        </w:p>
        <w:p w14:paraId="4AC94FCD" w14:textId="4DEF298C"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6.</w:t>
          </w:r>
          <w:r>
            <w:rPr>
              <w:rFonts w:eastAsiaTheme="minorEastAsia" w:cstheme="minorBidi"/>
              <w:b w:val="0"/>
              <w:caps w:val="0"/>
              <w:noProof/>
              <w:sz w:val="24"/>
              <w:szCs w:val="24"/>
            </w:rPr>
            <w:tab/>
          </w:r>
          <w:r w:rsidRPr="008368FE">
            <w:rPr>
              <w:noProof/>
              <w:u w:val="single"/>
            </w:rPr>
            <w:t>Deemed disposition of capital assets on death: capital gains, recapture of depreciation; capital losses</w:t>
          </w:r>
          <w:r>
            <w:rPr>
              <w:noProof/>
            </w:rPr>
            <w:tab/>
          </w:r>
        </w:p>
        <w:p w14:paraId="28074E14" w14:textId="6B19BB58"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7.</w:t>
          </w:r>
          <w:r>
            <w:rPr>
              <w:rFonts w:eastAsiaTheme="minorEastAsia" w:cstheme="minorBidi"/>
              <w:b w:val="0"/>
              <w:caps w:val="0"/>
              <w:noProof/>
              <w:sz w:val="24"/>
              <w:szCs w:val="24"/>
            </w:rPr>
            <w:tab/>
          </w:r>
          <w:r w:rsidRPr="008368FE">
            <w:rPr>
              <w:noProof/>
              <w:u w:val="single"/>
            </w:rPr>
            <w:t>Capital loss carry back against capital gains in year of death - 3 years before death</w:t>
          </w:r>
          <w:r>
            <w:rPr>
              <w:noProof/>
            </w:rPr>
            <w:tab/>
          </w:r>
        </w:p>
        <w:p w14:paraId="3B4B309B" w14:textId="553516DA"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8.</w:t>
          </w:r>
          <w:r>
            <w:rPr>
              <w:rFonts w:eastAsiaTheme="minorEastAsia" w:cstheme="minorBidi"/>
              <w:b w:val="0"/>
              <w:caps w:val="0"/>
              <w:noProof/>
              <w:sz w:val="24"/>
              <w:szCs w:val="24"/>
            </w:rPr>
            <w:tab/>
          </w:r>
          <w:r w:rsidRPr="008368FE">
            <w:rPr>
              <w:noProof/>
              <w:u w:val="single"/>
            </w:rPr>
            <w:t>RRSP’s and RRIF’s:</w:t>
          </w:r>
          <w:r>
            <w:rPr>
              <w:noProof/>
            </w:rPr>
            <w:tab/>
          </w:r>
        </w:p>
        <w:p w14:paraId="4E946DE5" w14:textId="70BA9B02" w:rsidR="00A8779A" w:rsidRDefault="00A8779A">
          <w:pPr>
            <w:pStyle w:val="TOC1"/>
            <w:tabs>
              <w:tab w:val="left" w:pos="480"/>
              <w:tab w:val="right" w:leader="underscore" w:pos="10790"/>
            </w:tabs>
            <w:rPr>
              <w:rFonts w:eastAsiaTheme="minorEastAsia" w:cstheme="minorBidi"/>
              <w:b w:val="0"/>
              <w:caps w:val="0"/>
              <w:noProof/>
              <w:sz w:val="24"/>
              <w:szCs w:val="24"/>
            </w:rPr>
          </w:pPr>
          <w:r>
            <w:rPr>
              <w:noProof/>
            </w:rPr>
            <w:t>9.</w:t>
          </w:r>
          <w:r>
            <w:rPr>
              <w:rFonts w:eastAsiaTheme="minorEastAsia" w:cstheme="minorBidi"/>
              <w:b w:val="0"/>
              <w:caps w:val="0"/>
              <w:noProof/>
              <w:sz w:val="24"/>
              <w:szCs w:val="24"/>
            </w:rPr>
            <w:tab/>
          </w:r>
          <w:r w:rsidRPr="008368FE">
            <w:rPr>
              <w:noProof/>
            </w:rPr>
            <w:t>T3 Return:</w:t>
          </w:r>
          <w:r>
            <w:rPr>
              <w:noProof/>
            </w:rPr>
            <w:tab/>
          </w:r>
        </w:p>
        <w:p w14:paraId="2F48BDE3" w14:textId="41D9988F"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10.</w:t>
          </w:r>
          <w:r>
            <w:rPr>
              <w:rFonts w:eastAsiaTheme="minorEastAsia" w:cstheme="minorBidi"/>
              <w:b w:val="0"/>
              <w:caps w:val="0"/>
              <w:noProof/>
              <w:sz w:val="24"/>
              <w:szCs w:val="24"/>
            </w:rPr>
            <w:tab/>
          </w:r>
          <w:r w:rsidRPr="008368FE">
            <w:rPr>
              <w:noProof/>
            </w:rPr>
            <w:t>Testamentary trust fiscal year and other testamentary trust issues:</w:t>
          </w:r>
          <w:r>
            <w:rPr>
              <w:noProof/>
            </w:rPr>
            <w:tab/>
          </w:r>
        </w:p>
        <w:p w14:paraId="14A98330" w14:textId="53BE711A" w:rsidR="00A8779A" w:rsidRDefault="00A8779A">
          <w:pPr>
            <w:pStyle w:val="TOC3"/>
            <w:tabs>
              <w:tab w:val="right" w:leader="underscore" w:pos="10790"/>
            </w:tabs>
            <w:rPr>
              <w:rFonts w:eastAsiaTheme="minorEastAsia" w:cstheme="minorBidi"/>
              <w:i w:val="0"/>
              <w:noProof/>
              <w:sz w:val="24"/>
              <w:szCs w:val="24"/>
            </w:rPr>
          </w:pPr>
          <w:r>
            <w:rPr>
              <w:noProof/>
            </w:rPr>
            <w:t xml:space="preserve">Testamentary Trust – consists of the other investments earning interest </w:t>
          </w:r>
          <w:r w:rsidRPr="008368FE">
            <w:rPr>
              <w:i w:val="0"/>
              <w:noProof/>
            </w:rPr>
            <w:t>after</w:t>
          </w:r>
          <w:r>
            <w:rPr>
              <w:noProof/>
            </w:rPr>
            <w:t xml:space="preserve"> the death.</w:t>
          </w:r>
          <w:r>
            <w:rPr>
              <w:noProof/>
            </w:rPr>
            <w:tab/>
          </w:r>
        </w:p>
        <w:p w14:paraId="461A741F" w14:textId="4C05D367"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11.</w:t>
          </w:r>
          <w:r>
            <w:rPr>
              <w:rFonts w:eastAsiaTheme="minorEastAsia" w:cstheme="minorBidi"/>
              <w:b w:val="0"/>
              <w:caps w:val="0"/>
              <w:noProof/>
              <w:sz w:val="24"/>
              <w:szCs w:val="24"/>
            </w:rPr>
            <w:tab/>
          </w:r>
          <w:r w:rsidRPr="008368FE">
            <w:rPr>
              <w:noProof/>
            </w:rPr>
            <w:t>Exceptions to deemed disposition rules</w:t>
          </w:r>
          <w:r>
            <w:rPr>
              <w:noProof/>
            </w:rPr>
            <w:tab/>
          </w:r>
        </w:p>
        <w:p w14:paraId="7FE59F20" w14:textId="168BF1E9" w:rsidR="00A8779A" w:rsidRDefault="00A8779A">
          <w:pPr>
            <w:pStyle w:val="TOC1"/>
            <w:tabs>
              <w:tab w:val="left" w:pos="480"/>
              <w:tab w:val="right" w:leader="underscore" w:pos="10790"/>
            </w:tabs>
            <w:rPr>
              <w:rFonts w:eastAsiaTheme="minorEastAsia" w:cstheme="minorBidi"/>
              <w:b w:val="0"/>
              <w:caps w:val="0"/>
              <w:noProof/>
              <w:sz w:val="24"/>
              <w:szCs w:val="24"/>
            </w:rPr>
          </w:pPr>
          <w:r w:rsidRPr="008368FE">
            <w:rPr>
              <w:rFonts w:ascii="Symbol" w:hAnsi="Symbol"/>
              <w:noProof/>
            </w:rPr>
            <w:t></w:t>
          </w:r>
          <w:r>
            <w:rPr>
              <w:rFonts w:eastAsiaTheme="minorEastAsia" w:cstheme="minorBidi"/>
              <w:b w:val="0"/>
              <w:caps w:val="0"/>
              <w:noProof/>
              <w:sz w:val="24"/>
              <w:szCs w:val="24"/>
            </w:rPr>
            <w:tab/>
          </w:r>
          <w:r>
            <w:rPr>
              <w:noProof/>
            </w:rPr>
            <w:t>spousal rollovers to spouse or qualifying spousal trust (QST) - these exceptions defer, don’t avoid, tax</w:t>
          </w:r>
          <w:r>
            <w:rPr>
              <w:noProof/>
            </w:rPr>
            <w:tab/>
          </w:r>
        </w:p>
        <w:p w14:paraId="271694F9" w14:textId="11CC22CE"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12.</w:t>
          </w:r>
          <w:r>
            <w:rPr>
              <w:rFonts w:eastAsiaTheme="minorEastAsia" w:cstheme="minorBidi"/>
              <w:b w:val="0"/>
              <w:caps w:val="0"/>
              <w:noProof/>
              <w:sz w:val="24"/>
              <w:szCs w:val="24"/>
            </w:rPr>
            <w:tab/>
          </w:r>
          <w:r w:rsidRPr="008368FE">
            <w:rPr>
              <w:noProof/>
            </w:rPr>
            <w:t>Substantial exemptions</w:t>
          </w:r>
          <w:r>
            <w:rPr>
              <w:noProof/>
            </w:rPr>
            <w:t>:  Intergenerational transfers of farm property (IT-349R3) and active small business corporations.</w:t>
          </w:r>
          <w:r>
            <w:rPr>
              <w:noProof/>
            </w:rPr>
            <w:tab/>
          </w:r>
        </w:p>
        <w:p w14:paraId="285DE229" w14:textId="5F60044A"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13.</w:t>
          </w:r>
          <w:r>
            <w:rPr>
              <w:rFonts w:eastAsiaTheme="minorEastAsia" w:cstheme="minorBidi"/>
              <w:b w:val="0"/>
              <w:caps w:val="0"/>
              <w:noProof/>
              <w:sz w:val="24"/>
              <w:szCs w:val="24"/>
            </w:rPr>
            <w:tab/>
          </w:r>
          <w:r w:rsidRPr="008368FE">
            <w:rPr>
              <w:noProof/>
            </w:rPr>
            <w:t>Filing deadline</w:t>
          </w:r>
          <w:r>
            <w:rPr>
              <w:noProof/>
            </w:rPr>
            <w:t xml:space="preserve"> for year of death T1 Return - generally, April 30</w:t>
          </w:r>
          <w:r w:rsidRPr="008368FE">
            <w:rPr>
              <w:noProof/>
              <w:vertAlign w:val="superscript"/>
            </w:rPr>
            <w:t>th</w:t>
          </w:r>
          <w:r>
            <w:rPr>
              <w:noProof/>
            </w:rPr>
            <w:t xml:space="preserve"> in year following death; 6 months from date of death if death occurs between November 1</w:t>
          </w:r>
          <w:r w:rsidRPr="008368FE">
            <w:rPr>
              <w:noProof/>
              <w:vertAlign w:val="superscript"/>
            </w:rPr>
            <w:t>st</w:t>
          </w:r>
          <w:r>
            <w:rPr>
              <w:noProof/>
            </w:rPr>
            <w:t xml:space="preserve"> and December 31</w:t>
          </w:r>
          <w:r w:rsidRPr="008368FE">
            <w:rPr>
              <w:noProof/>
              <w:vertAlign w:val="superscript"/>
            </w:rPr>
            <w:t>st</w:t>
          </w:r>
          <w:r>
            <w:rPr>
              <w:noProof/>
            </w:rPr>
            <w:tab/>
          </w:r>
        </w:p>
        <w:p w14:paraId="34BA003C" w14:textId="0191615B"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14.</w:t>
          </w:r>
          <w:r>
            <w:rPr>
              <w:rFonts w:eastAsiaTheme="minorEastAsia" w:cstheme="minorBidi"/>
              <w:b w:val="0"/>
              <w:caps w:val="0"/>
              <w:noProof/>
              <w:sz w:val="24"/>
              <w:szCs w:val="24"/>
            </w:rPr>
            <w:tab/>
          </w:r>
          <w:r w:rsidRPr="008368FE">
            <w:rPr>
              <w:noProof/>
            </w:rPr>
            <w:t>Filing deadline</w:t>
          </w:r>
          <w:r>
            <w:rPr>
              <w:noProof/>
            </w:rPr>
            <w:t xml:space="preserve"> for T3 Trust Return - 90 days (not 3 months) following end of testamentary trust fiscal period as selected by estate trustee - easier if December 31</w:t>
          </w:r>
          <w:r w:rsidRPr="008368FE">
            <w:rPr>
              <w:noProof/>
              <w:vertAlign w:val="superscript"/>
            </w:rPr>
            <w:t>st</w:t>
          </w:r>
          <w:r>
            <w:rPr>
              <w:noProof/>
            </w:rPr>
            <w:t xml:space="preserve"> year end</w:t>
          </w:r>
          <w:r>
            <w:rPr>
              <w:noProof/>
            </w:rPr>
            <w:tab/>
          </w:r>
        </w:p>
        <w:p w14:paraId="5EA7C042" w14:textId="415084B3"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15.</w:t>
          </w:r>
          <w:r>
            <w:rPr>
              <w:rFonts w:eastAsiaTheme="minorEastAsia" w:cstheme="minorBidi"/>
              <w:b w:val="0"/>
              <w:caps w:val="0"/>
              <w:noProof/>
              <w:sz w:val="24"/>
              <w:szCs w:val="24"/>
            </w:rPr>
            <w:tab/>
          </w:r>
          <w:r w:rsidRPr="008368FE">
            <w:rPr>
              <w:noProof/>
            </w:rPr>
            <w:t>“Rights and Things” return</w:t>
          </w:r>
          <w:r>
            <w:rPr>
              <w:noProof/>
            </w:rPr>
            <w:t>: eligible amounts include ex-dividends, accrued and unpaid salary, vacation pay or retroactive salary adjustments; separate set of deductions (IT-212R3)</w:t>
          </w:r>
          <w:r>
            <w:rPr>
              <w:noProof/>
            </w:rPr>
            <w:tab/>
          </w:r>
        </w:p>
        <w:p w14:paraId="6487823C" w14:textId="48FF9A0D"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16.</w:t>
          </w:r>
          <w:r>
            <w:rPr>
              <w:rFonts w:eastAsiaTheme="minorEastAsia" w:cstheme="minorBidi"/>
              <w:b w:val="0"/>
              <w:caps w:val="0"/>
              <w:noProof/>
              <w:sz w:val="24"/>
              <w:szCs w:val="24"/>
            </w:rPr>
            <w:tab/>
          </w:r>
          <w:r w:rsidRPr="008368FE">
            <w:rPr>
              <w:noProof/>
            </w:rPr>
            <w:t>Multiple testamentary trusts</w:t>
          </w:r>
          <w:r>
            <w:rPr>
              <w:noProof/>
            </w:rPr>
            <w:tab/>
          </w:r>
        </w:p>
        <w:p w14:paraId="3D9C24F8" w14:textId="04A864DB" w:rsidR="00A8779A" w:rsidRDefault="00A8779A">
          <w:pPr>
            <w:pStyle w:val="TOC1"/>
            <w:tabs>
              <w:tab w:val="left" w:pos="480"/>
              <w:tab w:val="right" w:leader="underscore" w:pos="10790"/>
            </w:tabs>
            <w:rPr>
              <w:rFonts w:eastAsiaTheme="minorEastAsia" w:cstheme="minorBidi"/>
              <w:b w:val="0"/>
              <w:caps w:val="0"/>
              <w:noProof/>
              <w:sz w:val="24"/>
              <w:szCs w:val="24"/>
            </w:rPr>
          </w:pPr>
          <w:r w:rsidRPr="008368FE">
            <w:rPr>
              <w:rFonts w:ascii="Symbol" w:hAnsi="Symbol"/>
              <w:noProof/>
            </w:rPr>
            <w:t></w:t>
          </w:r>
          <w:r>
            <w:rPr>
              <w:rFonts w:eastAsiaTheme="minorEastAsia" w:cstheme="minorBidi"/>
              <w:b w:val="0"/>
              <w:caps w:val="0"/>
              <w:noProof/>
              <w:sz w:val="24"/>
              <w:szCs w:val="24"/>
            </w:rPr>
            <w:tab/>
          </w:r>
          <w:r w:rsidRPr="008368FE">
            <w:rPr>
              <w:noProof/>
            </w:rPr>
            <w:t>Multiple testamentary trusts</w:t>
          </w:r>
          <w:r>
            <w:rPr>
              <w:noProof/>
            </w:rPr>
            <w:t xml:space="preserve"> generally all taxed separately; eg. residue divided among five children under 25 with clause setting up discretionary trust for any beneficiary under 25 --- tax advantage of this will be lost because they are probably not eligible for designation as GREs.</w:t>
          </w:r>
          <w:r>
            <w:rPr>
              <w:noProof/>
            </w:rPr>
            <w:tab/>
          </w:r>
        </w:p>
        <w:p w14:paraId="2A430A86" w14:textId="4B31D7E9"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17.</w:t>
          </w:r>
          <w:r>
            <w:rPr>
              <w:rFonts w:eastAsiaTheme="minorEastAsia" w:cstheme="minorBidi"/>
              <w:b w:val="0"/>
              <w:caps w:val="0"/>
              <w:noProof/>
              <w:sz w:val="24"/>
              <w:szCs w:val="24"/>
            </w:rPr>
            <w:tab/>
          </w:r>
          <w:r w:rsidRPr="008368FE">
            <w:rPr>
              <w:noProof/>
            </w:rPr>
            <w:t>Principal residence</w:t>
          </w:r>
          <w:r>
            <w:rPr>
              <w:noProof/>
            </w:rPr>
            <w:tab/>
          </w:r>
        </w:p>
        <w:p w14:paraId="68F774A5" w14:textId="5234E1E1" w:rsidR="00A8779A" w:rsidRDefault="00A8779A">
          <w:pPr>
            <w:pStyle w:val="TOC1"/>
            <w:tabs>
              <w:tab w:val="left" w:pos="480"/>
              <w:tab w:val="right" w:leader="underscore" w:pos="10790"/>
            </w:tabs>
            <w:rPr>
              <w:rFonts w:eastAsiaTheme="minorEastAsia" w:cstheme="minorBidi"/>
              <w:b w:val="0"/>
              <w:caps w:val="0"/>
              <w:noProof/>
              <w:sz w:val="24"/>
              <w:szCs w:val="24"/>
            </w:rPr>
          </w:pPr>
          <w:r w:rsidRPr="008368FE">
            <w:rPr>
              <w:rFonts w:ascii="Symbol" w:hAnsi="Symbol"/>
              <w:noProof/>
            </w:rPr>
            <w:t></w:t>
          </w:r>
          <w:r>
            <w:rPr>
              <w:rFonts w:eastAsiaTheme="minorEastAsia" w:cstheme="minorBidi"/>
              <w:b w:val="0"/>
              <w:caps w:val="0"/>
              <w:noProof/>
              <w:sz w:val="24"/>
              <w:szCs w:val="24"/>
            </w:rPr>
            <w:tab/>
          </w:r>
          <w:r>
            <w:rPr>
              <w:noProof/>
            </w:rPr>
            <w:t>Principal residence: capital disposition but no gains or losses up to date of death (assuming used continually as principal residence during lifetime of deceased); sale of principal residence following death must be reported in T3 Return and increase from date of death will be taxed as a capital gain</w:t>
          </w:r>
          <w:r>
            <w:rPr>
              <w:noProof/>
            </w:rPr>
            <w:tab/>
          </w:r>
        </w:p>
        <w:p w14:paraId="7842C018" w14:textId="51CA6594" w:rsidR="00A8779A" w:rsidRDefault="00A8779A">
          <w:pPr>
            <w:pStyle w:val="TOC1"/>
            <w:tabs>
              <w:tab w:val="right" w:leader="underscore" w:pos="10790"/>
            </w:tabs>
            <w:rPr>
              <w:rFonts w:eastAsiaTheme="minorEastAsia" w:cstheme="minorBidi"/>
              <w:b w:val="0"/>
              <w:caps w:val="0"/>
              <w:noProof/>
              <w:sz w:val="24"/>
              <w:szCs w:val="24"/>
            </w:rPr>
          </w:pPr>
          <w:r>
            <w:rPr>
              <w:noProof/>
            </w:rPr>
            <w:t>E.g.: if it wasn’t lived in but rented out, then it is a capital property.</w:t>
          </w:r>
          <w:r>
            <w:rPr>
              <w:noProof/>
            </w:rPr>
            <w:tab/>
          </w:r>
        </w:p>
        <w:p w14:paraId="33D056F9" w14:textId="5CA7CDBC"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18.</w:t>
          </w:r>
          <w:r>
            <w:rPr>
              <w:rFonts w:eastAsiaTheme="minorEastAsia" w:cstheme="minorBidi"/>
              <w:b w:val="0"/>
              <w:caps w:val="0"/>
              <w:noProof/>
              <w:sz w:val="24"/>
              <w:szCs w:val="24"/>
            </w:rPr>
            <w:tab/>
          </w:r>
          <w:r w:rsidRPr="008368FE">
            <w:rPr>
              <w:noProof/>
            </w:rPr>
            <w:t>Charitable Donations:</w:t>
          </w:r>
          <w:r>
            <w:rPr>
              <w:noProof/>
            </w:rPr>
            <w:tab/>
          </w:r>
        </w:p>
        <w:p w14:paraId="5AA56AD8" w14:textId="2C8C7F83"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19.</w:t>
          </w:r>
          <w:r>
            <w:rPr>
              <w:rFonts w:eastAsiaTheme="minorEastAsia" w:cstheme="minorBidi"/>
              <w:b w:val="0"/>
              <w:caps w:val="0"/>
              <w:noProof/>
              <w:sz w:val="24"/>
              <w:szCs w:val="24"/>
            </w:rPr>
            <w:tab/>
          </w:r>
          <w:r w:rsidRPr="008368FE">
            <w:rPr>
              <w:noProof/>
            </w:rPr>
            <w:t>Life insurance</w:t>
          </w:r>
          <w:r>
            <w:rPr>
              <w:noProof/>
            </w:rPr>
            <w:t xml:space="preserve"> generally non-taxable except for interest on death benefit following date of death (taxable to beneficiary/estate)</w:t>
          </w:r>
          <w:r>
            <w:rPr>
              <w:noProof/>
            </w:rPr>
            <w:tab/>
          </w:r>
        </w:p>
        <w:p w14:paraId="1700B8E3" w14:textId="250492BE"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20.</w:t>
          </w:r>
          <w:r>
            <w:rPr>
              <w:rFonts w:eastAsiaTheme="minorEastAsia" w:cstheme="minorBidi"/>
              <w:b w:val="0"/>
              <w:caps w:val="0"/>
              <w:noProof/>
              <w:sz w:val="24"/>
              <w:szCs w:val="24"/>
            </w:rPr>
            <w:tab/>
          </w:r>
          <w:r>
            <w:rPr>
              <w:noProof/>
            </w:rPr>
            <w:t>Flow through to beneficiaries of character of dividends from taxable Canadian corporation, taxable capital gains and foreign source income</w:t>
          </w:r>
          <w:r>
            <w:rPr>
              <w:noProof/>
            </w:rPr>
            <w:tab/>
          </w:r>
        </w:p>
        <w:p w14:paraId="11C19CD5" w14:textId="3B7E47CF" w:rsidR="00A8779A" w:rsidRDefault="00A8779A">
          <w:pPr>
            <w:pStyle w:val="TOC1"/>
            <w:tabs>
              <w:tab w:val="left" w:pos="720"/>
              <w:tab w:val="right" w:leader="underscore" w:pos="10790"/>
            </w:tabs>
            <w:rPr>
              <w:rFonts w:eastAsiaTheme="minorEastAsia" w:cstheme="minorBidi"/>
              <w:b w:val="0"/>
              <w:caps w:val="0"/>
              <w:noProof/>
              <w:sz w:val="24"/>
              <w:szCs w:val="24"/>
            </w:rPr>
          </w:pPr>
          <w:r>
            <w:rPr>
              <w:noProof/>
            </w:rPr>
            <w:t>21.</w:t>
          </w:r>
          <w:r>
            <w:rPr>
              <w:rFonts w:eastAsiaTheme="minorEastAsia" w:cstheme="minorBidi"/>
              <w:b w:val="0"/>
              <w:caps w:val="0"/>
              <w:noProof/>
              <w:sz w:val="24"/>
              <w:szCs w:val="24"/>
            </w:rPr>
            <w:tab/>
          </w:r>
          <w:r w:rsidRPr="008368FE">
            <w:rPr>
              <w:noProof/>
            </w:rPr>
            <w:t>Section 69 ITA</w:t>
          </w:r>
          <w:r>
            <w:rPr>
              <w:noProof/>
            </w:rPr>
            <w:t xml:space="preserve"> - inadequate consideration and non-arm’s length</w:t>
          </w:r>
          <w:r>
            <w:rPr>
              <w:noProof/>
            </w:rPr>
            <w:tab/>
          </w:r>
        </w:p>
        <w:p w14:paraId="4BAA4BFA" w14:textId="7695A04B"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Children’s Law Reform Act</w:t>
          </w:r>
          <w:r>
            <w:rPr>
              <w:noProof/>
            </w:rPr>
            <w:tab/>
          </w:r>
        </w:p>
        <w:p w14:paraId="5F31A34A" w14:textId="6533641D"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All Families Are Equal Act</w:t>
          </w:r>
          <w:r>
            <w:rPr>
              <w:noProof/>
            </w:rPr>
            <w:tab/>
          </w:r>
        </w:p>
        <w:p w14:paraId="0E523630" w14:textId="7F94AAF0"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s.24 of EAA</w:t>
          </w:r>
          <w:r>
            <w:rPr>
              <w:noProof/>
            </w:rPr>
            <w:tab/>
          </w:r>
        </w:p>
        <w:p w14:paraId="02F57CEC" w14:textId="056EA37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Adoption</w:t>
          </w:r>
          <w:r>
            <w:rPr>
              <w:noProof/>
            </w:rPr>
            <w:tab/>
          </w:r>
        </w:p>
        <w:p w14:paraId="1EC62707" w14:textId="0080C90C"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lastRenderedPageBreak/>
            <w:t>Distinction Between Adoption &amp; Step Children</w:t>
          </w:r>
          <w:r>
            <w:rPr>
              <w:noProof/>
            </w:rPr>
            <w:tab/>
          </w:r>
        </w:p>
        <w:p w14:paraId="32D4015A" w14:textId="67AD7E2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Homicide</w:t>
          </w:r>
          <w:r>
            <w:rPr>
              <w:noProof/>
            </w:rPr>
            <w:tab/>
          </w:r>
        </w:p>
        <w:p w14:paraId="0A44A0F5" w14:textId="05CE02E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Witnesses</w:t>
          </w:r>
          <w:r>
            <w:rPr>
              <w:noProof/>
            </w:rPr>
            <w:tab/>
          </w:r>
        </w:p>
        <w:p w14:paraId="05DF8085" w14:textId="4B531218"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What is improper influence?</w:t>
          </w:r>
          <w:r>
            <w:rPr>
              <w:noProof/>
            </w:rPr>
            <w:tab/>
          </w:r>
        </w:p>
        <w:p w14:paraId="6A52138E" w14:textId="4CE9EDF2"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Trotter Case [pg.431]</w:t>
          </w:r>
          <w:r>
            <w:rPr>
              <w:noProof/>
            </w:rPr>
            <w:tab/>
          </w:r>
        </w:p>
        <w:p w14:paraId="69C512FD" w14:textId="4A3F37C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Gift to Witness in Representative Capacity</w:t>
          </w:r>
          <w:r>
            <w:rPr>
              <w:noProof/>
            </w:rPr>
            <w:tab/>
          </w:r>
        </w:p>
        <w:p w14:paraId="48765D09" w14:textId="764BCDC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Super Numery Witnesses</w:t>
          </w:r>
          <w:r>
            <w:rPr>
              <w:noProof/>
            </w:rPr>
            <w:tab/>
          </w:r>
        </w:p>
        <w:p w14:paraId="7FDBF609" w14:textId="5522D24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Bequests to Executors</w:t>
          </w:r>
          <w:r>
            <w:rPr>
              <w:noProof/>
            </w:rPr>
            <w:tab/>
          </w:r>
        </w:p>
        <w:p w14:paraId="347ABA52" w14:textId="33EA504D"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Testamentary Gifts</w:t>
          </w:r>
          <w:r>
            <w:rPr>
              <w:noProof/>
            </w:rPr>
            <w:tab/>
          </w:r>
        </w:p>
        <w:p w14:paraId="634AA9CA" w14:textId="3F1777A2"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Dispositive provisions</w:t>
          </w:r>
          <w:r>
            <w:rPr>
              <w:noProof/>
            </w:rPr>
            <w:tab/>
          </w:r>
        </w:p>
        <w:p w14:paraId="42608798" w14:textId="02555DA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Types of Testamentary Gifts:</w:t>
          </w:r>
          <w:r>
            <w:rPr>
              <w:noProof/>
            </w:rPr>
            <w:tab/>
          </w:r>
        </w:p>
        <w:p w14:paraId="0C3EAA90" w14:textId="1FF6239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General Legacy</w:t>
          </w:r>
          <w:r>
            <w:rPr>
              <w:noProof/>
            </w:rPr>
            <w:tab/>
          </w:r>
        </w:p>
        <w:p w14:paraId="5B220FB5" w14:textId="40C0F902" w:rsidR="00A8779A" w:rsidRDefault="00A8779A">
          <w:pPr>
            <w:pStyle w:val="TOC4"/>
            <w:tabs>
              <w:tab w:val="right" w:leader="underscore" w:pos="10790"/>
            </w:tabs>
            <w:rPr>
              <w:rFonts w:eastAsiaTheme="minorEastAsia" w:cstheme="minorBidi"/>
              <w:noProof/>
              <w:sz w:val="24"/>
              <w:szCs w:val="24"/>
            </w:rPr>
          </w:pPr>
          <w:r w:rsidRPr="008368FE">
            <w:rPr>
              <w:rFonts w:ascii="Arial" w:hAnsi="Arial" w:cs="Arial"/>
              <w:noProof/>
            </w:rPr>
            <w:t>Miller Estate [pg. 517]</w:t>
          </w:r>
          <w:r>
            <w:rPr>
              <w:noProof/>
            </w:rPr>
            <w:tab/>
          </w:r>
        </w:p>
        <w:p w14:paraId="44C171D7" w14:textId="461D8A55"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Gifts of personalty</w:t>
          </w:r>
          <w:r>
            <w:rPr>
              <w:noProof/>
            </w:rPr>
            <w:tab/>
          </w:r>
        </w:p>
        <w:p w14:paraId="4C390BD6" w14:textId="7650B917"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Demonstrative gift [pg. 519]</w:t>
          </w:r>
          <w:r>
            <w:rPr>
              <w:noProof/>
            </w:rPr>
            <w:tab/>
          </w:r>
        </w:p>
        <w:p w14:paraId="4387FC90" w14:textId="11D99BD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Specific Gifts</w:t>
          </w:r>
          <w:r>
            <w:rPr>
              <w:noProof/>
            </w:rPr>
            <w:tab/>
          </w:r>
        </w:p>
        <w:p w14:paraId="52F108C3" w14:textId="643D7EDE"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Gift of Residue</w:t>
          </w:r>
          <w:r>
            <w:rPr>
              <w:noProof/>
            </w:rPr>
            <w:tab/>
          </w:r>
        </w:p>
        <w:p w14:paraId="03EA02A0" w14:textId="2639081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Abatement</w:t>
          </w:r>
          <w:r>
            <w:rPr>
              <w:noProof/>
            </w:rPr>
            <w:tab/>
          </w:r>
        </w:p>
        <w:p w14:paraId="4373692D" w14:textId="74F7C3A6" w:rsidR="00A8779A" w:rsidRDefault="00A8779A">
          <w:pPr>
            <w:pStyle w:val="TOC3"/>
            <w:tabs>
              <w:tab w:val="right" w:leader="underscore" w:pos="10790"/>
            </w:tabs>
            <w:rPr>
              <w:rFonts w:eastAsiaTheme="minorEastAsia" w:cstheme="minorBidi"/>
              <w:i w:val="0"/>
              <w:noProof/>
              <w:sz w:val="24"/>
              <w:szCs w:val="24"/>
            </w:rPr>
          </w:pPr>
          <w:r w:rsidRPr="008368FE">
            <w:rPr>
              <w:rFonts w:cs="Arial"/>
              <w:i w:val="0"/>
              <w:noProof/>
            </w:rPr>
            <w:t>When do beneficiaries get interest under the will</w:t>
          </w:r>
          <w:r w:rsidRPr="008368FE">
            <w:rPr>
              <w:rFonts w:cs="Arial"/>
              <w:noProof/>
            </w:rPr>
            <w:t>?</w:t>
          </w:r>
          <w:r>
            <w:rPr>
              <w:noProof/>
            </w:rPr>
            <w:tab/>
          </w:r>
        </w:p>
        <w:p w14:paraId="3D96ADE7" w14:textId="6019B61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Doctrine of Ademption</w:t>
          </w:r>
          <w:r>
            <w:rPr>
              <w:noProof/>
            </w:rPr>
            <w:tab/>
          </w:r>
        </w:p>
        <w:p w14:paraId="589A467E" w14:textId="556B2A5B" w:rsidR="00A8779A" w:rsidRDefault="00A8779A">
          <w:pPr>
            <w:pStyle w:val="TOC3"/>
            <w:tabs>
              <w:tab w:val="right" w:leader="underscore" w:pos="10790"/>
            </w:tabs>
            <w:rPr>
              <w:rFonts w:eastAsiaTheme="minorEastAsia" w:cstheme="minorBidi"/>
              <w:i w:val="0"/>
              <w:noProof/>
              <w:sz w:val="24"/>
              <w:szCs w:val="24"/>
            </w:rPr>
          </w:pPr>
          <w:r>
            <w:rPr>
              <w:noProof/>
            </w:rPr>
            <w:t>Where is there no Ademption?</w:t>
          </w:r>
          <w:r>
            <w:rPr>
              <w:noProof/>
            </w:rPr>
            <w:tab/>
          </w:r>
        </w:p>
        <w:p w14:paraId="318F25DE" w14:textId="0B44C006"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Section 20(2) of SLRA (575-76)</w:t>
          </w:r>
          <w:r>
            <w:rPr>
              <w:noProof/>
            </w:rPr>
            <w:tab/>
          </w:r>
        </w:p>
        <w:p w14:paraId="5BAC842C" w14:textId="67876D49"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Date from which will speaks</w:t>
          </w:r>
          <w:r>
            <w:rPr>
              <w:noProof/>
            </w:rPr>
            <w:tab/>
          </w:r>
        </w:p>
        <w:p w14:paraId="0457739D" w14:textId="517871D2" w:rsidR="00A8779A" w:rsidRDefault="00A8779A">
          <w:pPr>
            <w:pStyle w:val="TOC4"/>
            <w:tabs>
              <w:tab w:val="right" w:leader="underscore" w:pos="10790"/>
            </w:tabs>
            <w:rPr>
              <w:rFonts w:eastAsiaTheme="minorEastAsia" w:cstheme="minorBidi"/>
              <w:noProof/>
              <w:sz w:val="24"/>
              <w:szCs w:val="24"/>
            </w:rPr>
          </w:pPr>
          <w:r>
            <w:rPr>
              <w:noProof/>
            </w:rPr>
            <w:t>Rutherford Case pg. 543</w:t>
          </w:r>
          <w:r>
            <w:rPr>
              <w:noProof/>
            </w:rPr>
            <w:tab/>
          </w:r>
        </w:p>
        <w:p w14:paraId="29FB0988" w14:textId="14B35923"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Use or Misuse of Temporal Words</w:t>
          </w:r>
          <w:r>
            <w:rPr>
              <w:noProof/>
            </w:rPr>
            <w:tab/>
          </w:r>
        </w:p>
        <w:p w14:paraId="1EA9626D" w14:textId="3F6F5102" w:rsidR="00A8779A" w:rsidRDefault="00A8779A">
          <w:pPr>
            <w:pStyle w:val="TOC4"/>
            <w:tabs>
              <w:tab w:val="right" w:leader="underscore" w:pos="10790"/>
            </w:tabs>
            <w:rPr>
              <w:rFonts w:eastAsiaTheme="minorEastAsia" w:cstheme="minorBidi"/>
              <w:noProof/>
              <w:sz w:val="24"/>
              <w:szCs w:val="24"/>
            </w:rPr>
          </w:pPr>
          <w:r w:rsidRPr="008368FE">
            <w:rPr>
              <w:i/>
              <w:noProof/>
            </w:rPr>
            <w:t>Re Forbes</w:t>
          </w:r>
          <w:r>
            <w:rPr>
              <w:noProof/>
            </w:rPr>
            <w:t xml:space="preserve"> pg. 548</w:t>
          </w:r>
          <w:r>
            <w:rPr>
              <w:noProof/>
            </w:rPr>
            <w:tab/>
          </w:r>
        </w:p>
        <w:p w14:paraId="6331B607" w14:textId="2C838388"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Change in name and Form– deals with specific gifts</w:t>
          </w:r>
          <w:r>
            <w:rPr>
              <w:noProof/>
            </w:rPr>
            <w:tab/>
          </w:r>
        </w:p>
        <w:p w14:paraId="052120DC" w14:textId="4C59CF06"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Tracing</w:t>
          </w:r>
          <w:r>
            <w:rPr>
              <w:noProof/>
            </w:rPr>
            <w:tab/>
          </w:r>
        </w:p>
        <w:p w14:paraId="62F64421" w14:textId="2C67F21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 xml:space="preserve">S. 32 of SLRA - </w:t>
          </w:r>
          <w:r w:rsidRPr="008368FE">
            <w:rPr>
              <w:rFonts w:eastAsia="Times New Roman"/>
              <w:noProof/>
            </w:rPr>
            <w:t>Primary liability of real property to satisfy mortgage</w:t>
          </w:r>
          <w:r>
            <w:rPr>
              <w:noProof/>
            </w:rPr>
            <w:tab/>
          </w:r>
        </w:p>
        <w:p w14:paraId="1CA08646" w14:textId="2AC05A0B"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S.20(2) SLRA</w:t>
          </w:r>
          <w:r>
            <w:rPr>
              <w:noProof/>
            </w:rPr>
            <w:tab/>
          </w:r>
        </w:p>
        <w:p w14:paraId="554BEE91" w14:textId="304B161D" w:rsidR="00A8779A" w:rsidRDefault="00A8779A">
          <w:pPr>
            <w:pStyle w:val="TOC1"/>
            <w:tabs>
              <w:tab w:val="right" w:leader="underscore" w:pos="10790"/>
            </w:tabs>
            <w:rPr>
              <w:rFonts w:eastAsiaTheme="minorEastAsia" w:cstheme="minorBidi"/>
              <w:b w:val="0"/>
              <w:caps w:val="0"/>
              <w:noProof/>
              <w:sz w:val="24"/>
              <w:szCs w:val="24"/>
            </w:rPr>
          </w:pPr>
          <w:r>
            <w:rPr>
              <w:noProof/>
            </w:rPr>
            <w:t>Lapse &amp; Survivorship</w:t>
          </w:r>
          <w:r>
            <w:rPr>
              <w:noProof/>
            </w:rPr>
            <w:tab/>
          </w:r>
        </w:p>
        <w:p w14:paraId="5D0C00EC" w14:textId="4B9C2044" w:rsidR="00A8779A" w:rsidRDefault="00A8779A">
          <w:pPr>
            <w:pStyle w:val="TOC3"/>
            <w:tabs>
              <w:tab w:val="right" w:leader="underscore" w:pos="10790"/>
            </w:tabs>
            <w:rPr>
              <w:rFonts w:eastAsiaTheme="minorEastAsia" w:cstheme="minorBidi"/>
              <w:i w:val="0"/>
              <w:noProof/>
              <w:sz w:val="24"/>
              <w:szCs w:val="24"/>
            </w:rPr>
          </w:pPr>
          <w:r>
            <w:rPr>
              <w:noProof/>
            </w:rPr>
            <w:t>What happens if we have a lapse in the residue of the estate?</w:t>
          </w:r>
          <w:r>
            <w:rPr>
              <w:noProof/>
            </w:rPr>
            <w:tab/>
          </w:r>
        </w:p>
        <w:p w14:paraId="308C4C2E" w14:textId="3F8EA05A" w:rsidR="00A8779A" w:rsidRDefault="00A8779A">
          <w:pPr>
            <w:pStyle w:val="TOC2"/>
            <w:tabs>
              <w:tab w:val="right" w:leader="underscore" w:pos="10790"/>
            </w:tabs>
            <w:rPr>
              <w:rFonts w:eastAsiaTheme="minorEastAsia" w:cstheme="minorBidi"/>
              <w:smallCaps w:val="0"/>
              <w:noProof/>
              <w:sz w:val="24"/>
              <w:szCs w:val="24"/>
            </w:rPr>
          </w:pPr>
          <w:r>
            <w:rPr>
              <w:noProof/>
            </w:rPr>
            <w:t>s. 31 Anti lapse legislation/ Substitutional Gifts</w:t>
          </w:r>
          <w:r>
            <w:rPr>
              <w:noProof/>
            </w:rPr>
            <w:tab/>
          </w:r>
        </w:p>
        <w:p w14:paraId="11535083" w14:textId="5DAA79C1" w:rsidR="00A8779A" w:rsidRDefault="00A8779A">
          <w:pPr>
            <w:pStyle w:val="TOC1"/>
            <w:tabs>
              <w:tab w:val="right" w:leader="underscore" w:pos="10790"/>
            </w:tabs>
            <w:rPr>
              <w:rFonts w:eastAsiaTheme="minorEastAsia" w:cstheme="minorBidi"/>
              <w:b w:val="0"/>
              <w:caps w:val="0"/>
              <w:noProof/>
              <w:sz w:val="24"/>
              <w:szCs w:val="24"/>
            </w:rPr>
          </w:pPr>
          <w:r>
            <w:rPr>
              <w:noProof/>
            </w:rPr>
            <w:t>Class Gifts</w:t>
          </w:r>
          <w:r>
            <w:rPr>
              <w:noProof/>
            </w:rPr>
            <w:tab/>
          </w:r>
        </w:p>
        <w:p w14:paraId="44447639" w14:textId="700DD1E1" w:rsidR="00A8779A" w:rsidRDefault="00A8779A">
          <w:pPr>
            <w:pStyle w:val="TOC3"/>
            <w:tabs>
              <w:tab w:val="right" w:leader="underscore" w:pos="10790"/>
            </w:tabs>
            <w:rPr>
              <w:rFonts w:eastAsiaTheme="minorEastAsia" w:cstheme="minorBidi"/>
              <w:i w:val="0"/>
              <w:noProof/>
              <w:sz w:val="24"/>
              <w:szCs w:val="24"/>
            </w:rPr>
          </w:pPr>
          <w:r>
            <w:rPr>
              <w:noProof/>
            </w:rPr>
            <w:t>Some very general exceptions to lapse</w:t>
          </w:r>
          <w:r>
            <w:rPr>
              <w:noProof/>
            </w:rPr>
            <w:tab/>
          </w:r>
        </w:p>
        <w:p w14:paraId="1178513C" w14:textId="5D398CBD"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identifying class gifts</w:t>
          </w:r>
          <w:r>
            <w:rPr>
              <w:noProof/>
            </w:rPr>
            <w:tab/>
          </w:r>
        </w:p>
        <w:p w14:paraId="4FD12D2F" w14:textId="03D90D00"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Artificial Classes</w:t>
          </w:r>
          <w:r>
            <w:rPr>
              <w:noProof/>
            </w:rPr>
            <w:tab/>
          </w:r>
        </w:p>
        <w:p w14:paraId="26BF3B5E" w14:textId="38D4606A"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(657)</w:t>
          </w:r>
          <w:r>
            <w:rPr>
              <w:noProof/>
            </w:rPr>
            <w:tab/>
          </w:r>
        </w:p>
        <w:p w14:paraId="11555014" w14:textId="46838AD0"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Description by Number (661)</w:t>
          </w:r>
          <w:r>
            <w:rPr>
              <w:noProof/>
            </w:rPr>
            <w:tab/>
          </w:r>
        </w:p>
        <w:p w14:paraId="10EDDB52" w14:textId="3F713244"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Determining Membership in a Class</w:t>
          </w:r>
          <w:r>
            <w:rPr>
              <w:noProof/>
            </w:rPr>
            <w:tab/>
          </w:r>
        </w:p>
        <w:p w14:paraId="10039A48" w14:textId="0E7E81E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(664)</w:t>
          </w:r>
          <w:r>
            <w:rPr>
              <w:noProof/>
            </w:rPr>
            <w:tab/>
          </w:r>
        </w:p>
        <w:p w14:paraId="75426630" w14:textId="74A23956" w:rsidR="00A8779A" w:rsidRDefault="00A8779A">
          <w:pPr>
            <w:pStyle w:val="TOC2"/>
            <w:tabs>
              <w:tab w:val="right" w:leader="underscore" w:pos="10790"/>
            </w:tabs>
            <w:rPr>
              <w:rFonts w:eastAsiaTheme="minorEastAsia" w:cstheme="minorBidi"/>
              <w:smallCaps w:val="0"/>
              <w:noProof/>
              <w:sz w:val="24"/>
              <w:szCs w:val="24"/>
            </w:rPr>
          </w:pPr>
          <w:r>
            <w:rPr>
              <w:noProof/>
            </w:rPr>
            <w:t>Cy-prix Doctrine - Charity</w:t>
          </w:r>
          <w:r>
            <w:rPr>
              <w:noProof/>
            </w:rPr>
            <w:tab/>
          </w:r>
        </w:p>
        <w:p w14:paraId="0F573BD2" w14:textId="2649E62A" w:rsidR="00A8779A" w:rsidRDefault="00A8779A">
          <w:pPr>
            <w:pStyle w:val="TOC3"/>
            <w:tabs>
              <w:tab w:val="right" w:leader="underscore" w:pos="10790"/>
            </w:tabs>
            <w:rPr>
              <w:rFonts w:eastAsiaTheme="minorEastAsia" w:cstheme="minorBidi"/>
              <w:i w:val="0"/>
              <w:noProof/>
              <w:sz w:val="24"/>
              <w:szCs w:val="24"/>
            </w:rPr>
          </w:pPr>
          <w:r>
            <w:rPr>
              <w:noProof/>
            </w:rPr>
            <w:t>Substitution clause for charity</w:t>
          </w:r>
          <w:r>
            <w:rPr>
              <w:noProof/>
            </w:rPr>
            <w:tab/>
          </w:r>
        </w:p>
        <w:p w14:paraId="209EAED9" w14:textId="7C0FA708" w:rsidR="00A8779A" w:rsidRDefault="00A8779A">
          <w:pPr>
            <w:pStyle w:val="TOC3"/>
            <w:tabs>
              <w:tab w:val="right" w:leader="underscore" w:pos="10790"/>
            </w:tabs>
            <w:rPr>
              <w:rFonts w:eastAsiaTheme="minorEastAsia" w:cstheme="minorBidi"/>
              <w:i w:val="0"/>
              <w:noProof/>
              <w:sz w:val="24"/>
              <w:szCs w:val="24"/>
            </w:rPr>
          </w:pPr>
          <w:r>
            <w:rPr>
              <w:noProof/>
            </w:rPr>
            <w:t>Substitutionary gift</w:t>
          </w:r>
          <w:r>
            <w:rPr>
              <w:noProof/>
            </w:rPr>
            <w:tab/>
          </w:r>
        </w:p>
        <w:p w14:paraId="02A68038" w14:textId="7F87CC92" w:rsidR="00A8779A" w:rsidRDefault="00A8779A">
          <w:pPr>
            <w:pStyle w:val="TOC3"/>
            <w:tabs>
              <w:tab w:val="right" w:leader="underscore" w:pos="10790"/>
            </w:tabs>
            <w:rPr>
              <w:rFonts w:eastAsiaTheme="minorEastAsia" w:cstheme="minorBidi"/>
              <w:i w:val="0"/>
              <w:noProof/>
              <w:sz w:val="24"/>
              <w:szCs w:val="24"/>
            </w:rPr>
          </w:pPr>
          <w:r>
            <w:rPr>
              <w:noProof/>
            </w:rPr>
            <w:t>Words of limitation or substitution pg. 616</w:t>
          </w:r>
          <w:r>
            <w:rPr>
              <w:noProof/>
            </w:rPr>
            <w:tab/>
          </w:r>
        </w:p>
        <w:p w14:paraId="48919F76" w14:textId="17C0082F"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Survivorship</w:t>
          </w:r>
          <w:r>
            <w:rPr>
              <w:noProof/>
            </w:rPr>
            <w:tab/>
          </w:r>
        </w:p>
        <w:p w14:paraId="159F57C6" w14:textId="3D06B264" w:rsidR="00A8779A" w:rsidRDefault="00A8779A">
          <w:pPr>
            <w:pStyle w:val="TOC3"/>
            <w:tabs>
              <w:tab w:val="right" w:leader="underscore" w:pos="10790"/>
            </w:tabs>
            <w:rPr>
              <w:rFonts w:eastAsiaTheme="minorEastAsia" w:cstheme="minorBidi"/>
              <w:i w:val="0"/>
              <w:noProof/>
              <w:sz w:val="24"/>
              <w:szCs w:val="24"/>
            </w:rPr>
          </w:pPr>
          <w:r>
            <w:rPr>
              <w:noProof/>
            </w:rPr>
            <w:t>s. 194 insurance act</w:t>
          </w:r>
          <w:r>
            <w:rPr>
              <w:noProof/>
            </w:rPr>
            <w:tab/>
          </w:r>
        </w:p>
        <w:p w14:paraId="1CF7129C" w14:textId="44F66C76" w:rsidR="00A8779A" w:rsidRDefault="00A8779A">
          <w:pPr>
            <w:pStyle w:val="TOC3"/>
            <w:tabs>
              <w:tab w:val="right" w:leader="underscore" w:pos="10790"/>
            </w:tabs>
            <w:rPr>
              <w:rFonts w:eastAsiaTheme="minorEastAsia" w:cstheme="minorBidi"/>
              <w:i w:val="0"/>
              <w:noProof/>
              <w:sz w:val="24"/>
              <w:szCs w:val="24"/>
            </w:rPr>
          </w:pPr>
          <w:r w:rsidRPr="008368FE">
            <w:rPr>
              <w:rFonts w:eastAsia="Times New Roman"/>
              <w:noProof/>
            </w:rPr>
            <w:t>Beneficiary predeceasing life insured</w:t>
          </w:r>
          <w:r>
            <w:rPr>
              <w:noProof/>
            </w:rPr>
            <w:tab/>
          </w:r>
        </w:p>
        <w:p w14:paraId="4D91AFAE" w14:textId="3CABC54E" w:rsidR="00A8779A" w:rsidRDefault="00A8779A">
          <w:pPr>
            <w:pStyle w:val="TOC1"/>
            <w:tabs>
              <w:tab w:val="right" w:leader="underscore" w:pos="10790"/>
            </w:tabs>
            <w:rPr>
              <w:rFonts w:eastAsiaTheme="minorEastAsia" w:cstheme="minorBidi"/>
              <w:b w:val="0"/>
              <w:caps w:val="0"/>
              <w:noProof/>
              <w:sz w:val="24"/>
              <w:szCs w:val="24"/>
            </w:rPr>
          </w:pPr>
          <w:r>
            <w:rPr>
              <w:noProof/>
            </w:rPr>
            <w:t>Vested and Contingent Gifts</w:t>
          </w:r>
          <w:r>
            <w:rPr>
              <w:noProof/>
            </w:rPr>
            <w:tab/>
          </w:r>
        </w:p>
        <w:p w14:paraId="690D8B36" w14:textId="24BD2465"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The Rule in Saunders v. Vautier</w:t>
          </w:r>
          <w:r>
            <w:rPr>
              <w:noProof/>
            </w:rPr>
            <w:tab/>
          </w:r>
        </w:p>
        <w:p w14:paraId="47A29120" w14:textId="0729EF1E" w:rsidR="00A8779A" w:rsidRDefault="00A8779A">
          <w:pPr>
            <w:pStyle w:val="TOC3"/>
            <w:tabs>
              <w:tab w:val="right" w:leader="underscore" w:pos="10790"/>
            </w:tabs>
            <w:rPr>
              <w:rFonts w:eastAsiaTheme="minorEastAsia" w:cstheme="minorBidi"/>
              <w:i w:val="0"/>
              <w:noProof/>
              <w:sz w:val="24"/>
              <w:szCs w:val="24"/>
            </w:rPr>
          </w:pPr>
          <w:r>
            <w:rPr>
              <w:noProof/>
            </w:rPr>
            <w:lastRenderedPageBreak/>
            <w:t>Postpone payment</w:t>
          </w:r>
          <w:r>
            <w:rPr>
              <w:noProof/>
            </w:rPr>
            <w:tab/>
          </w:r>
        </w:p>
        <w:p w14:paraId="42A651CA" w14:textId="6EC6FCC1" w:rsidR="00A8779A" w:rsidRDefault="00A8779A">
          <w:pPr>
            <w:pStyle w:val="TOC2"/>
            <w:tabs>
              <w:tab w:val="right" w:leader="underscore" w:pos="10790"/>
            </w:tabs>
            <w:rPr>
              <w:rFonts w:eastAsiaTheme="minorEastAsia" w:cstheme="minorBidi"/>
              <w:smallCaps w:val="0"/>
              <w:noProof/>
              <w:sz w:val="24"/>
              <w:szCs w:val="24"/>
            </w:rPr>
          </w:pPr>
          <w:r w:rsidRPr="008368FE">
            <w:rPr>
              <w:rFonts w:cs="Arial"/>
              <w:noProof/>
            </w:rPr>
            <w:t>Artificial Classes</w:t>
          </w:r>
          <w:r>
            <w:rPr>
              <w:noProof/>
            </w:rPr>
            <w:tab/>
          </w:r>
        </w:p>
        <w:p w14:paraId="019C9212" w14:textId="62DB746B"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Description by number</w:t>
          </w:r>
          <w:r>
            <w:rPr>
              <w:noProof/>
            </w:rPr>
            <w:tab/>
          </w:r>
        </w:p>
        <w:p w14:paraId="6E9C6E4A" w14:textId="180E13E6" w:rsidR="00A8779A" w:rsidRDefault="00A8779A">
          <w:pPr>
            <w:pStyle w:val="TOC1"/>
            <w:tabs>
              <w:tab w:val="right" w:leader="underscore" w:pos="10790"/>
            </w:tabs>
            <w:rPr>
              <w:rFonts w:eastAsiaTheme="minorEastAsia" w:cstheme="minorBidi"/>
              <w:b w:val="0"/>
              <w:caps w:val="0"/>
              <w:noProof/>
              <w:sz w:val="24"/>
              <w:szCs w:val="24"/>
            </w:rPr>
          </w:pPr>
          <w:r w:rsidRPr="008368FE">
            <w:rPr>
              <w:rFonts w:cs="Arial"/>
              <w:noProof/>
            </w:rPr>
            <w:t>ACCUMULATIONS</w:t>
          </w:r>
          <w:r>
            <w:rPr>
              <w:noProof/>
            </w:rPr>
            <w:tab/>
          </w:r>
        </w:p>
        <w:p w14:paraId="023FFE1B" w14:textId="6F1E2F06"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What is an accumulation?</w:t>
          </w:r>
          <w:r>
            <w:rPr>
              <w:noProof/>
            </w:rPr>
            <w:tab/>
          </w:r>
        </w:p>
        <w:p w14:paraId="6C03FC24" w14:textId="73FEFC87" w:rsidR="00A8779A" w:rsidRDefault="00A8779A">
          <w:pPr>
            <w:pStyle w:val="TOC3"/>
            <w:tabs>
              <w:tab w:val="right" w:leader="underscore" w:pos="10790"/>
            </w:tabs>
            <w:rPr>
              <w:rFonts w:eastAsiaTheme="minorEastAsia" w:cstheme="minorBidi"/>
              <w:i w:val="0"/>
              <w:noProof/>
              <w:sz w:val="24"/>
              <w:szCs w:val="24"/>
            </w:rPr>
          </w:pPr>
          <w:r w:rsidRPr="008368FE">
            <w:rPr>
              <w:rFonts w:cs="Arial"/>
              <w:noProof/>
            </w:rPr>
            <w:t>Terminating the Accumulation (Breaking a Trust)</w:t>
          </w:r>
          <w:r>
            <w:rPr>
              <w:noProof/>
            </w:rPr>
            <w:tab/>
          </w:r>
        </w:p>
        <w:p w14:paraId="2CD3DBE0" w14:textId="20670F30" w:rsidR="00D94057" w:rsidRPr="004C4FA7" w:rsidRDefault="005B161A" w:rsidP="00F405FA">
          <w:pPr>
            <w:tabs>
              <w:tab w:val="right" w:pos="10800"/>
            </w:tabs>
            <w:jc w:val="both"/>
            <w:rPr>
              <w:rFonts w:cs="Arial"/>
              <w:sz w:val="22"/>
              <w:szCs w:val="22"/>
            </w:rPr>
          </w:pPr>
          <w:r>
            <w:rPr>
              <w:rFonts w:cs="Arial"/>
              <w:caps/>
              <w:sz w:val="22"/>
              <w:szCs w:val="22"/>
            </w:rPr>
            <w:fldChar w:fldCharType="end"/>
          </w:r>
          <w:r w:rsidR="00F405FA">
            <w:rPr>
              <w:rFonts w:cs="Arial"/>
              <w:caps/>
              <w:sz w:val="22"/>
              <w:szCs w:val="22"/>
            </w:rPr>
            <w:tab/>
          </w:r>
        </w:p>
      </w:sdtContent>
    </w:sdt>
    <w:p w14:paraId="7E581D70" w14:textId="080F7D48" w:rsidR="00C23A7B" w:rsidRPr="004C4FA7" w:rsidRDefault="008253E3" w:rsidP="00052949">
      <w:pPr>
        <w:pStyle w:val="Heading1"/>
        <w:rPr>
          <w:rFonts w:cs="Arial"/>
          <w:sz w:val="22"/>
          <w:szCs w:val="22"/>
        </w:rPr>
      </w:pPr>
      <w:bookmarkStart w:id="0" w:name="_Toc480493415"/>
      <w:r w:rsidRPr="004C4FA7">
        <w:rPr>
          <w:rFonts w:cs="Arial"/>
          <w:sz w:val="22"/>
          <w:szCs w:val="22"/>
        </w:rPr>
        <w:t xml:space="preserve">HISTORY OF THE LAW OF SUCCESSION &amp; THE LAW OF </w:t>
      </w:r>
      <w:r w:rsidR="00D56AE4" w:rsidRPr="004C4FA7">
        <w:rPr>
          <w:rFonts w:cs="Arial"/>
          <w:sz w:val="22"/>
          <w:szCs w:val="22"/>
        </w:rPr>
        <w:t>WILL</w:t>
      </w:r>
      <w:r w:rsidRPr="004C4FA7">
        <w:rPr>
          <w:rFonts w:cs="Arial"/>
          <w:sz w:val="22"/>
          <w:szCs w:val="22"/>
        </w:rPr>
        <w:t>S</w:t>
      </w:r>
      <w:bookmarkEnd w:id="0"/>
    </w:p>
    <w:p w14:paraId="156E3AD1" w14:textId="77777777" w:rsidR="001564D5" w:rsidRPr="004C4FA7" w:rsidRDefault="001564D5" w:rsidP="004E0763">
      <w:pPr>
        <w:jc w:val="both"/>
        <w:rPr>
          <w:rFonts w:cs="Arial"/>
          <w:sz w:val="22"/>
          <w:szCs w:val="22"/>
        </w:rPr>
      </w:pPr>
    </w:p>
    <w:p w14:paraId="3020B07A" w14:textId="77777777" w:rsidR="00997624" w:rsidRPr="00BF0CC6" w:rsidRDefault="00997624" w:rsidP="00997624">
      <w:pPr>
        <w:pStyle w:val="Heading2"/>
        <w:spacing w:before="0" w:after="60"/>
        <w:rPr>
          <w:rFonts w:ascii="Times New Roman" w:hAnsi="Times New Roman"/>
          <w:b w:val="0"/>
          <w:sz w:val="20"/>
          <w:szCs w:val="20"/>
        </w:rPr>
      </w:pPr>
      <w:bookmarkStart w:id="1" w:name="_Toc353472174"/>
      <w:r w:rsidRPr="008F42EF">
        <w:rPr>
          <w:rFonts w:ascii="Times New Roman" w:hAnsi="Times New Roman"/>
          <w:sz w:val="20"/>
          <w:szCs w:val="20"/>
        </w:rPr>
        <w:t>The Law of Succession in Canada</w:t>
      </w:r>
      <w:r>
        <w:rPr>
          <w:rFonts w:ascii="Times New Roman" w:hAnsi="Times New Roman"/>
          <w:sz w:val="20"/>
          <w:szCs w:val="20"/>
        </w:rPr>
        <w:t xml:space="preserve"> </w:t>
      </w:r>
      <w:r>
        <w:rPr>
          <w:rFonts w:ascii="Times New Roman" w:hAnsi="Times New Roman"/>
          <w:b w:val="0"/>
          <w:sz w:val="20"/>
          <w:szCs w:val="20"/>
        </w:rPr>
        <w:t>(8)</w:t>
      </w:r>
      <w:bookmarkEnd w:id="1"/>
    </w:p>
    <w:p w14:paraId="2B890CD5" w14:textId="77777777" w:rsidR="00011C85" w:rsidRDefault="00997624" w:rsidP="005A3B80">
      <w:pPr>
        <w:numPr>
          <w:ilvl w:val="0"/>
          <w:numId w:val="125"/>
        </w:numPr>
        <w:spacing w:after="60"/>
        <w:rPr>
          <w:rFonts w:ascii="Times New Roman" w:hAnsi="Times New Roman"/>
          <w:sz w:val="20"/>
          <w:szCs w:val="20"/>
        </w:rPr>
      </w:pPr>
      <w:r>
        <w:rPr>
          <w:rFonts w:ascii="Times New Roman" w:hAnsi="Times New Roman"/>
          <w:sz w:val="20"/>
          <w:szCs w:val="20"/>
        </w:rPr>
        <w:t>T</w:t>
      </w:r>
      <w:r w:rsidRPr="008F42EF">
        <w:rPr>
          <w:rFonts w:ascii="Times New Roman" w:hAnsi="Times New Roman"/>
          <w:sz w:val="20"/>
          <w:szCs w:val="20"/>
        </w:rPr>
        <w:t xml:space="preserve">he provinces were settled at different times, when an area was settled, the settlers brought the English law to which they were accustomed, including the law of succession. </w:t>
      </w:r>
      <w:r w:rsidR="009B3C72">
        <w:rPr>
          <w:rFonts w:ascii="Times New Roman" w:hAnsi="Times New Roman"/>
          <w:sz w:val="20"/>
          <w:szCs w:val="20"/>
        </w:rPr>
        <w:t>Therefore, history differs in the provinces as they w</w:t>
      </w:r>
      <w:r w:rsidR="00011C85">
        <w:rPr>
          <w:rFonts w:ascii="Times New Roman" w:hAnsi="Times New Roman"/>
          <w:sz w:val="20"/>
          <w:szCs w:val="20"/>
        </w:rPr>
        <w:t>ere settled on different dates.</w:t>
      </w:r>
    </w:p>
    <w:p w14:paraId="33CE819F" w14:textId="77777777" w:rsidR="00011C85" w:rsidRDefault="00011C85" w:rsidP="00011C85">
      <w:pPr>
        <w:pStyle w:val="Heading3"/>
        <w:spacing w:before="0"/>
        <w:rPr>
          <w:rFonts w:ascii="Times New Roman" w:hAnsi="Times New Roman"/>
          <w:sz w:val="20"/>
          <w:szCs w:val="20"/>
        </w:rPr>
      </w:pPr>
      <w:bookmarkStart w:id="2" w:name="_Toc353472175"/>
    </w:p>
    <w:p w14:paraId="3DACB344" w14:textId="51F7BC79" w:rsidR="00011C85" w:rsidRDefault="00011C85" w:rsidP="00011C85">
      <w:pPr>
        <w:pStyle w:val="Heading2"/>
        <w:rPr>
          <w:rFonts w:ascii="Times New Roman" w:hAnsi="Times New Roman" w:cs="Times New Roman"/>
          <w:sz w:val="20"/>
          <w:szCs w:val="20"/>
        </w:rPr>
      </w:pPr>
      <w:r w:rsidRPr="00011C85">
        <w:rPr>
          <w:rFonts w:ascii="Times New Roman" w:hAnsi="Times New Roman" w:cs="Times New Roman"/>
          <w:sz w:val="20"/>
          <w:szCs w:val="20"/>
        </w:rPr>
        <w:t>The Law of Succession in Ontario (9):</w:t>
      </w:r>
      <w:bookmarkEnd w:id="2"/>
      <w:r w:rsidRPr="00011C85">
        <w:rPr>
          <w:rFonts w:ascii="Times New Roman" w:hAnsi="Times New Roman" w:cs="Times New Roman"/>
          <w:sz w:val="20"/>
          <w:szCs w:val="20"/>
        </w:rPr>
        <w:t xml:space="preserve"> </w:t>
      </w:r>
    </w:p>
    <w:p w14:paraId="134816EF" w14:textId="1CCA9C2F" w:rsidR="00011C85" w:rsidRDefault="00011C85" w:rsidP="005A3B80">
      <w:pPr>
        <w:numPr>
          <w:ilvl w:val="0"/>
          <w:numId w:val="125"/>
        </w:numPr>
        <w:spacing w:after="60"/>
        <w:rPr>
          <w:rFonts w:ascii="Times New Roman" w:hAnsi="Times New Roman"/>
          <w:sz w:val="20"/>
          <w:szCs w:val="20"/>
        </w:rPr>
      </w:pPr>
      <w:r w:rsidRPr="00011C85">
        <w:rPr>
          <w:rFonts w:ascii="Times New Roman" w:hAnsi="Times New Roman"/>
          <w:sz w:val="20"/>
          <w:szCs w:val="20"/>
        </w:rPr>
        <w:t>Our SLRA</w:t>
      </w:r>
      <w:r w:rsidR="005711C9">
        <w:rPr>
          <w:rFonts w:ascii="Times New Roman" w:hAnsi="Times New Roman"/>
          <w:sz w:val="20"/>
          <w:szCs w:val="20"/>
        </w:rPr>
        <w:t xml:space="preserve"> (1978)</w:t>
      </w:r>
      <w:r w:rsidRPr="00011C85">
        <w:rPr>
          <w:rFonts w:ascii="Times New Roman" w:hAnsi="Times New Roman"/>
          <w:sz w:val="20"/>
          <w:szCs w:val="20"/>
        </w:rPr>
        <w:t xml:space="preserve"> is derived to some considerable extent from the English </w:t>
      </w:r>
      <w:r w:rsidRPr="00011C85">
        <w:rPr>
          <w:rFonts w:ascii="Times New Roman" w:hAnsi="Times New Roman"/>
          <w:i/>
          <w:sz w:val="20"/>
          <w:szCs w:val="20"/>
        </w:rPr>
        <w:t>Wills Act</w:t>
      </w:r>
      <w:r w:rsidRPr="00011C85">
        <w:rPr>
          <w:rFonts w:ascii="Times New Roman" w:hAnsi="Times New Roman"/>
          <w:sz w:val="20"/>
          <w:szCs w:val="20"/>
        </w:rPr>
        <w:t xml:space="preserve"> of 1837</w:t>
      </w:r>
    </w:p>
    <w:p w14:paraId="28064314" w14:textId="4564EC05" w:rsidR="00011C85" w:rsidRPr="00011C85" w:rsidRDefault="00011C85" w:rsidP="005A3B80">
      <w:pPr>
        <w:numPr>
          <w:ilvl w:val="1"/>
          <w:numId w:val="125"/>
        </w:numPr>
        <w:spacing w:after="60"/>
        <w:rPr>
          <w:rFonts w:ascii="Times New Roman" w:hAnsi="Times New Roman"/>
          <w:sz w:val="20"/>
          <w:szCs w:val="20"/>
        </w:rPr>
      </w:pPr>
      <w:r w:rsidRPr="00011C85">
        <w:rPr>
          <w:rFonts w:ascii="Times New Roman" w:hAnsi="Times New Roman"/>
          <w:sz w:val="20"/>
          <w:szCs w:val="20"/>
        </w:rPr>
        <w:t xml:space="preserve">Adopted English Act in 1837 and codified </w:t>
      </w:r>
      <w:r w:rsidRPr="00011C85">
        <w:rPr>
          <w:rFonts w:ascii="Times New Roman" w:hAnsi="Times New Roman"/>
          <w:i/>
          <w:sz w:val="20"/>
          <w:szCs w:val="20"/>
        </w:rPr>
        <w:t>Wills Act</w:t>
      </w:r>
      <w:r w:rsidRPr="00011C85">
        <w:rPr>
          <w:rFonts w:ascii="Times New Roman" w:hAnsi="Times New Roman"/>
          <w:sz w:val="20"/>
          <w:szCs w:val="20"/>
        </w:rPr>
        <w:t xml:space="preserve"> of 1873 </w:t>
      </w:r>
    </w:p>
    <w:p w14:paraId="256606D4" w14:textId="77777777" w:rsidR="00011C85" w:rsidRPr="008F42EF" w:rsidRDefault="00011C85" w:rsidP="00011C85">
      <w:pPr>
        <w:pStyle w:val="Heading4"/>
        <w:spacing w:before="0"/>
        <w:rPr>
          <w:rFonts w:ascii="Times New Roman" w:hAnsi="Times New Roman"/>
          <w:szCs w:val="20"/>
        </w:rPr>
      </w:pPr>
      <w:bookmarkStart w:id="3" w:name="_Toc353472176"/>
      <w:r w:rsidRPr="008F42EF">
        <w:rPr>
          <w:rFonts w:ascii="Times New Roman" w:hAnsi="Times New Roman"/>
          <w:szCs w:val="20"/>
        </w:rPr>
        <w:t>List of Disabilities (circumstances preventing an individual from making a will)</w:t>
      </w:r>
      <w:bookmarkEnd w:id="3"/>
    </w:p>
    <w:p w14:paraId="5620C5A9" w14:textId="73387B19" w:rsidR="00011C85" w:rsidRPr="008F42EF" w:rsidRDefault="00011C85" w:rsidP="005A3B80">
      <w:pPr>
        <w:numPr>
          <w:ilvl w:val="0"/>
          <w:numId w:val="126"/>
        </w:numPr>
        <w:spacing w:after="60"/>
        <w:rPr>
          <w:rFonts w:ascii="Times New Roman" w:hAnsi="Times New Roman"/>
          <w:sz w:val="20"/>
          <w:szCs w:val="20"/>
        </w:rPr>
      </w:pPr>
      <w:r w:rsidRPr="008F42EF">
        <w:rPr>
          <w:rFonts w:ascii="Times New Roman" w:hAnsi="Times New Roman"/>
          <w:b/>
          <w:sz w:val="20"/>
          <w:szCs w:val="20"/>
        </w:rPr>
        <w:t>Alienation</w:t>
      </w:r>
      <w:r w:rsidRPr="008F42EF">
        <w:rPr>
          <w:rFonts w:ascii="Times New Roman" w:hAnsi="Times New Roman"/>
          <w:sz w:val="20"/>
          <w:szCs w:val="20"/>
        </w:rPr>
        <w:t xml:space="preserve"> –</w:t>
      </w:r>
      <w:r w:rsidR="005711C9">
        <w:rPr>
          <w:rFonts w:ascii="Times New Roman" w:hAnsi="Times New Roman"/>
          <w:sz w:val="20"/>
          <w:szCs w:val="20"/>
        </w:rPr>
        <w:t xml:space="preserve"> </w:t>
      </w:r>
      <w:r w:rsidRPr="008F42EF">
        <w:rPr>
          <w:rFonts w:ascii="Times New Roman" w:hAnsi="Times New Roman"/>
          <w:sz w:val="20"/>
          <w:szCs w:val="20"/>
        </w:rPr>
        <w:t>a person not a citizen</w:t>
      </w:r>
      <w:r>
        <w:rPr>
          <w:rFonts w:ascii="Times New Roman" w:hAnsi="Times New Roman"/>
          <w:sz w:val="20"/>
          <w:szCs w:val="20"/>
        </w:rPr>
        <w:t xml:space="preserve"> (“an alien”)</w:t>
      </w:r>
      <w:r w:rsidRPr="008F42EF">
        <w:rPr>
          <w:rFonts w:ascii="Times New Roman" w:hAnsi="Times New Roman"/>
          <w:sz w:val="20"/>
          <w:szCs w:val="20"/>
        </w:rPr>
        <w:t xml:space="preserve">, was not allowed to own real estate.  This is not the case anymore.  Non-citizens are allowed to own property and make wills. </w:t>
      </w:r>
    </w:p>
    <w:p w14:paraId="424BCBA5" w14:textId="043749F1" w:rsidR="00011C85" w:rsidRPr="008F42EF" w:rsidRDefault="00011C85" w:rsidP="005A3B80">
      <w:pPr>
        <w:numPr>
          <w:ilvl w:val="0"/>
          <w:numId w:val="126"/>
        </w:numPr>
        <w:spacing w:after="60"/>
        <w:rPr>
          <w:rFonts w:ascii="Times New Roman" w:hAnsi="Times New Roman"/>
          <w:sz w:val="20"/>
          <w:szCs w:val="20"/>
        </w:rPr>
      </w:pPr>
      <w:r>
        <w:rPr>
          <w:rFonts w:ascii="Times New Roman" w:hAnsi="Times New Roman"/>
          <w:b/>
          <w:sz w:val="20"/>
          <w:szCs w:val="20"/>
        </w:rPr>
        <w:t>Cover</w:t>
      </w:r>
      <w:r w:rsidRPr="008F42EF">
        <w:rPr>
          <w:rFonts w:ascii="Times New Roman" w:hAnsi="Times New Roman"/>
          <w:b/>
          <w:sz w:val="20"/>
          <w:szCs w:val="20"/>
        </w:rPr>
        <w:t>ture</w:t>
      </w:r>
      <w:r w:rsidRPr="008F42EF">
        <w:rPr>
          <w:rFonts w:ascii="Times New Roman" w:hAnsi="Times New Roman"/>
          <w:sz w:val="20"/>
          <w:szCs w:val="20"/>
        </w:rPr>
        <w:t xml:space="preserve"> –</w:t>
      </w:r>
      <w:r w:rsidR="005711C9">
        <w:rPr>
          <w:rFonts w:ascii="Times New Roman" w:hAnsi="Times New Roman"/>
          <w:sz w:val="20"/>
          <w:szCs w:val="20"/>
        </w:rPr>
        <w:t xml:space="preserve"> married wome</w:t>
      </w:r>
      <w:r w:rsidRPr="008F42EF">
        <w:rPr>
          <w:rFonts w:ascii="Times New Roman" w:hAnsi="Times New Roman"/>
          <w:sz w:val="20"/>
          <w:szCs w:val="20"/>
        </w:rPr>
        <w:t xml:space="preserve">n </w:t>
      </w:r>
      <w:r w:rsidRPr="008F42EF">
        <w:rPr>
          <w:rFonts w:ascii="Times New Roman" w:hAnsi="Times New Roman"/>
          <w:sz w:val="20"/>
          <w:szCs w:val="20"/>
        </w:rPr>
        <w:sym w:font="Wingdings" w:char="F0E0"/>
      </w:r>
      <w:r w:rsidRPr="008F42EF">
        <w:rPr>
          <w:rFonts w:ascii="Times New Roman" w:hAnsi="Times New Roman"/>
          <w:sz w:val="20"/>
          <w:szCs w:val="20"/>
        </w:rPr>
        <w:t xml:space="preserve"> at one point they were not allowed</w:t>
      </w:r>
      <w:r w:rsidR="005711C9">
        <w:rPr>
          <w:rFonts w:ascii="Times New Roman" w:hAnsi="Times New Roman"/>
          <w:sz w:val="20"/>
          <w:szCs w:val="20"/>
        </w:rPr>
        <w:t xml:space="preserve"> to own property or make wills</w:t>
      </w:r>
      <w:r w:rsidRPr="008F42EF">
        <w:rPr>
          <w:rFonts w:ascii="Times New Roman" w:hAnsi="Times New Roman"/>
          <w:sz w:val="20"/>
          <w:szCs w:val="20"/>
        </w:rPr>
        <w:t xml:space="preserve">, but by 1884 they were emancipated. </w:t>
      </w:r>
    </w:p>
    <w:p w14:paraId="5222DBF5" w14:textId="77777777" w:rsidR="005711C9" w:rsidRDefault="00011C85" w:rsidP="005A3B80">
      <w:pPr>
        <w:numPr>
          <w:ilvl w:val="0"/>
          <w:numId w:val="126"/>
        </w:numPr>
        <w:spacing w:after="60"/>
        <w:rPr>
          <w:rFonts w:ascii="Times New Roman" w:hAnsi="Times New Roman"/>
          <w:sz w:val="20"/>
          <w:szCs w:val="20"/>
        </w:rPr>
      </w:pPr>
      <w:r w:rsidRPr="008F42EF">
        <w:rPr>
          <w:rFonts w:ascii="Times New Roman" w:hAnsi="Times New Roman"/>
          <w:b/>
          <w:sz w:val="20"/>
          <w:szCs w:val="20"/>
        </w:rPr>
        <w:t xml:space="preserve">Criminality </w:t>
      </w:r>
      <w:r w:rsidRPr="008F42EF">
        <w:rPr>
          <w:rFonts w:ascii="Times New Roman" w:hAnsi="Times New Roman"/>
          <w:sz w:val="20"/>
          <w:szCs w:val="20"/>
        </w:rPr>
        <w:t xml:space="preserve">– </w:t>
      </w:r>
      <w:r>
        <w:rPr>
          <w:rFonts w:ascii="Times New Roman" w:hAnsi="Times New Roman"/>
          <w:sz w:val="20"/>
          <w:szCs w:val="20"/>
        </w:rPr>
        <w:t>criminal = intestable b/c</w:t>
      </w:r>
      <w:r w:rsidRPr="008F42EF">
        <w:rPr>
          <w:rFonts w:ascii="Times New Roman" w:hAnsi="Times New Roman"/>
          <w:sz w:val="20"/>
          <w:szCs w:val="20"/>
        </w:rPr>
        <w:t xml:space="preserve"> there was nothing to dispose of – a person who committed a crime forfeited their assets to the Crown.  </w:t>
      </w:r>
    </w:p>
    <w:p w14:paraId="0C7BCB00" w14:textId="042786DC" w:rsidR="005711C9" w:rsidRDefault="00011C85" w:rsidP="005A3B80">
      <w:pPr>
        <w:pStyle w:val="ListParagraph"/>
        <w:numPr>
          <w:ilvl w:val="0"/>
          <w:numId w:val="137"/>
        </w:numPr>
        <w:spacing w:after="60"/>
        <w:rPr>
          <w:rFonts w:ascii="Times New Roman" w:hAnsi="Times New Roman"/>
          <w:sz w:val="20"/>
          <w:szCs w:val="20"/>
        </w:rPr>
      </w:pPr>
      <w:r w:rsidRPr="005711C9">
        <w:rPr>
          <w:rFonts w:ascii="Times New Roman" w:hAnsi="Times New Roman"/>
          <w:sz w:val="20"/>
          <w:szCs w:val="20"/>
        </w:rPr>
        <w:t xml:space="preserve">Now </w:t>
      </w:r>
      <w:r w:rsidR="00133462" w:rsidRPr="005711C9">
        <w:rPr>
          <w:rFonts w:ascii="Times New Roman" w:hAnsi="Times New Roman"/>
          <w:sz w:val="20"/>
          <w:szCs w:val="20"/>
        </w:rPr>
        <w:t>–</w:t>
      </w:r>
      <w:r w:rsidRPr="005711C9">
        <w:rPr>
          <w:rFonts w:ascii="Times New Roman" w:hAnsi="Times New Roman"/>
          <w:sz w:val="20"/>
          <w:szCs w:val="20"/>
        </w:rPr>
        <w:t xml:space="preserve"> </w:t>
      </w:r>
      <w:r w:rsidR="00133462" w:rsidRPr="005711C9">
        <w:rPr>
          <w:rFonts w:ascii="Times New Roman" w:hAnsi="Times New Roman"/>
          <w:sz w:val="20"/>
          <w:szCs w:val="20"/>
        </w:rPr>
        <w:t>right to seize profits of crime, but not non-crime related assets.</w:t>
      </w:r>
      <w:r w:rsidRPr="005711C9">
        <w:rPr>
          <w:rFonts w:ascii="Times New Roman" w:hAnsi="Times New Roman"/>
          <w:sz w:val="20"/>
          <w:szCs w:val="20"/>
        </w:rPr>
        <w:t xml:space="preserve"> </w:t>
      </w:r>
    </w:p>
    <w:p w14:paraId="7B6D60D0" w14:textId="0D265062" w:rsidR="005711C9" w:rsidRDefault="005711C9" w:rsidP="005A3B80">
      <w:pPr>
        <w:pStyle w:val="ListParagraph"/>
        <w:numPr>
          <w:ilvl w:val="0"/>
          <w:numId w:val="137"/>
        </w:numPr>
        <w:spacing w:after="60"/>
        <w:rPr>
          <w:rFonts w:ascii="Times New Roman" w:hAnsi="Times New Roman"/>
          <w:sz w:val="20"/>
          <w:szCs w:val="20"/>
        </w:rPr>
      </w:pPr>
      <w:r>
        <w:rPr>
          <w:rFonts w:ascii="Times New Roman" w:hAnsi="Times New Roman"/>
          <w:sz w:val="20"/>
          <w:szCs w:val="20"/>
        </w:rPr>
        <w:t xml:space="preserve">If the person inheriting the property caused the death of the testator, then cannot inherit (still continues) </w:t>
      </w:r>
    </w:p>
    <w:p w14:paraId="70D05E51" w14:textId="16EFE6F4" w:rsidR="00011C85" w:rsidRPr="005711C9" w:rsidRDefault="00011C85" w:rsidP="005A3B80">
      <w:pPr>
        <w:pStyle w:val="ListParagraph"/>
        <w:numPr>
          <w:ilvl w:val="0"/>
          <w:numId w:val="137"/>
        </w:numPr>
        <w:spacing w:after="60"/>
        <w:rPr>
          <w:rFonts w:ascii="Times New Roman" w:hAnsi="Times New Roman"/>
          <w:sz w:val="20"/>
          <w:szCs w:val="20"/>
        </w:rPr>
      </w:pPr>
      <w:r w:rsidRPr="005711C9">
        <w:rPr>
          <w:rFonts w:ascii="Times New Roman" w:hAnsi="Times New Roman"/>
          <w:sz w:val="20"/>
          <w:szCs w:val="20"/>
        </w:rPr>
        <w:t>“Escheat” is the term where property goes to C</w:t>
      </w:r>
      <w:r w:rsidR="00133462" w:rsidRPr="005711C9">
        <w:rPr>
          <w:rFonts w:ascii="Times New Roman" w:hAnsi="Times New Roman"/>
          <w:sz w:val="20"/>
          <w:szCs w:val="20"/>
        </w:rPr>
        <w:t>r</w:t>
      </w:r>
      <w:r w:rsidRPr="005711C9">
        <w:rPr>
          <w:rFonts w:ascii="Times New Roman" w:hAnsi="Times New Roman"/>
          <w:sz w:val="20"/>
          <w:szCs w:val="20"/>
        </w:rPr>
        <w:t xml:space="preserve">own </w:t>
      </w:r>
      <w:r w:rsidRPr="008F42EF">
        <w:sym w:font="Wingdings" w:char="F0E0"/>
      </w:r>
      <w:r w:rsidRPr="005711C9">
        <w:rPr>
          <w:rFonts w:ascii="Times New Roman" w:hAnsi="Times New Roman"/>
          <w:sz w:val="20"/>
          <w:szCs w:val="20"/>
        </w:rPr>
        <w:t xml:space="preserve"> where person dies w/o a will and no relatives whatsoever. </w:t>
      </w:r>
    </w:p>
    <w:p w14:paraId="04BF406A" w14:textId="7E474E91" w:rsidR="00011C85" w:rsidRDefault="00011C85" w:rsidP="005A3B80">
      <w:pPr>
        <w:numPr>
          <w:ilvl w:val="0"/>
          <w:numId w:val="126"/>
        </w:numPr>
        <w:spacing w:after="60"/>
        <w:rPr>
          <w:rFonts w:ascii="Times New Roman" w:hAnsi="Times New Roman"/>
          <w:sz w:val="20"/>
          <w:szCs w:val="20"/>
        </w:rPr>
      </w:pPr>
      <w:r w:rsidRPr="008F42EF">
        <w:rPr>
          <w:rFonts w:ascii="Times New Roman" w:hAnsi="Times New Roman"/>
          <w:b/>
          <w:sz w:val="20"/>
          <w:szCs w:val="20"/>
        </w:rPr>
        <w:t xml:space="preserve">Minority </w:t>
      </w:r>
      <w:r w:rsidRPr="008F42EF">
        <w:rPr>
          <w:rFonts w:ascii="Times New Roman" w:hAnsi="Times New Roman"/>
          <w:sz w:val="20"/>
          <w:szCs w:val="20"/>
        </w:rPr>
        <w:t xml:space="preserve">– </w:t>
      </w:r>
      <w:r w:rsidR="00133462">
        <w:rPr>
          <w:rFonts w:ascii="Times New Roman" w:hAnsi="Times New Roman"/>
          <w:sz w:val="20"/>
          <w:szCs w:val="20"/>
        </w:rPr>
        <w:t>Only people of a certain age can make a will. I</w:t>
      </w:r>
      <w:r w:rsidRPr="008F42EF">
        <w:rPr>
          <w:rFonts w:ascii="Times New Roman" w:hAnsi="Times New Roman"/>
          <w:sz w:val="20"/>
          <w:szCs w:val="20"/>
        </w:rPr>
        <w:t xml:space="preserve">n Ontario </w:t>
      </w:r>
      <w:r w:rsidR="00133462">
        <w:rPr>
          <w:rFonts w:ascii="Times New Roman" w:hAnsi="Times New Roman"/>
          <w:sz w:val="20"/>
          <w:szCs w:val="20"/>
        </w:rPr>
        <w:t xml:space="preserve">- </w:t>
      </w:r>
      <w:r w:rsidRPr="008F42EF">
        <w:rPr>
          <w:rFonts w:ascii="Times New Roman" w:hAnsi="Times New Roman"/>
          <w:sz w:val="20"/>
          <w:szCs w:val="20"/>
        </w:rPr>
        <w:t>must be 18 years of age.  There is an exemption if you are married</w:t>
      </w:r>
      <w:r w:rsidR="005711C9">
        <w:rPr>
          <w:rFonts w:ascii="Times New Roman" w:hAnsi="Times New Roman"/>
          <w:sz w:val="20"/>
          <w:szCs w:val="20"/>
        </w:rPr>
        <w:t xml:space="preserve"> or have been married, sailor on course of a voyage or military service</w:t>
      </w:r>
      <w:r w:rsidRPr="008F42EF">
        <w:rPr>
          <w:rFonts w:ascii="Times New Roman" w:hAnsi="Times New Roman"/>
          <w:sz w:val="20"/>
          <w:szCs w:val="20"/>
        </w:rPr>
        <w:t>. Different rules for powers of attorney.</w:t>
      </w:r>
    </w:p>
    <w:p w14:paraId="10B232AC" w14:textId="076F266A" w:rsidR="00133462" w:rsidRDefault="00133462" w:rsidP="005A3B80">
      <w:pPr>
        <w:pStyle w:val="ListParagraph"/>
        <w:numPr>
          <w:ilvl w:val="0"/>
          <w:numId w:val="127"/>
        </w:numPr>
        <w:spacing w:after="60"/>
        <w:rPr>
          <w:rFonts w:ascii="Times New Roman" w:hAnsi="Times New Roman"/>
          <w:sz w:val="20"/>
          <w:szCs w:val="20"/>
        </w:rPr>
      </w:pPr>
      <w:r>
        <w:rPr>
          <w:rFonts w:ascii="Times New Roman" w:hAnsi="Times New Roman"/>
          <w:sz w:val="20"/>
          <w:szCs w:val="20"/>
        </w:rPr>
        <w:t>Age 16 – can make POA for personal care</w:t>
      </w:r>
      <w:r w:rsidR="005711C9">
        <w:rPr>
          <w:rFonts w:ascii="Times New Roman" w:hAnsi="Times New Roman"/>
          <w:sz w:val="20"/>
          <w:szCs w:val="20"/>
        </w:rPr>
        <w:t xml:space="preserve"> under SDA</w:t>
      </w:r>
    </w:p>
    <w:p w14:paraId="6D4C1D76" w14:textId="658BC680" w:rsidR="00133462" w:rsidRPr="00133462" w:rsidRDefault="00133462" w:rsidP="005A3B80">
      <w:pPr>
        <w:pStyle w:val="ListParagraph"/>
        <w:numPr>
          <w:ilvl w:val="0"/>
          <w:numId w:val="127"/>
        </w:numPr>
        <w:spacing w:after="60"/>
        <w:rPr>
          <w:rFonts w:ascii="Times New Roman" w:hAnsi="Times New Roman"/>
          <w:sz w:val="20"/>
          <w:szCs w:val="20"/>
        </w:rPr>
      </w:pPr>
      <w:r>
        <w:rPr>
          <w:rFonts w:ascii="Times New Roman" w:hAnsi="Times New Roman"/>
          <w:sz w:val="20"/>
          <w:szCs w:val="20"/>
        </w:rPr>
        <w:t>Age 18 – can make POA for property</w:t>
      </w:r>
      <w:r w:rsidR="005711C9">
        <w:rPr>
          <w:rFonts w:ascii="Times New Roman" w:hAnsi="Times New Roman"/>
          <w:sz w:val="20"/>
          <w:szCs w:val="20"/>
        </w:rPr>
        <w:t xml:space="preserve"> under SDA</w:t>
      </w:r>
    </w:p>
    <w:p w14:paraId="3816E711" w14:textId="6A6E2C16" w:rsidR="00011C85" w:rsidRDefault="00011C85" w:rsidP="005A3B80">
      <w:pPr>
        <w:numPr>
          <w:ilvl w:val="0"/>
          <w:numId w:val="126"/>
        </w:numPr>
        <w:spacing w:after="60"/>
        <w:rPr>
          <w:rFonts w:ascii="Times New Roman" w:hAnsi="Times New Roman"/>
          <w:sz w:val="20"/>
          <w:szCs w:val="20"/>
        </w:rPr>
      </w:pPr>
      <w:r w:rsidRPr="008F42EF">
        <w:rPr>
          <w:rFonts w:ascii="Times New Roman" w:hAnsi="Times New Roman"/>
          <w:b/>
          <w:sz w:val="20"/>
          <w:szCs w:val="20"/>
        </w:rPr>
        <w:t xml:space="preserve">Unsoundness of mind </w:t>
      </w:r>
      <w:r w:rsidRPr="008F42EF">
        <w:rPr>
          <w:rFonts w:ascii="Times New Roman" w:hAnsi="Times New Roman"/>
          <w:sz w:val="20"/>
          <w:szCs w:val="20"/>
        </w:rPr>
        <w:t xml:space="preserve">– “lack of testamentary capacity” </w:t>
      </w:r>
      <w:r w:rsidR="00055724">
        <w:rPr>
          <w:rFonts w:ascii="Times New Roman" w:hAnsi="Times New Roman"/>
          <w:sz w:val="20"/>
          <w:szCs w:val="20"/>
        </w:rPr>
        <w:t xml:space="preserve">(defined by case law) </w:t>
      </w:r>
      <w:r w:rsidRPr="008F42EF">
        <w:rPr>
          <w:rFonts w:ascii="Times New Roman" w:hAnsi="Times New Roman"/>
          <w:sz w:val="20"/>
          <w:szCs w:val="20"/>
        </w:rPr>
        <w:sym w:font="Wingdings" w:char="F0E0"/>
      </w:r>
      <w:r w:rsidRPr="008F42EF">
        <w:rPr>
          <w:rFonts w:ascii="Times New Roman" w:hAnsi="Times New Roman"/>
          <w:sz w:val="20"/>
          <w:szCs w:val="20"/>
        </w:rPr>
        <w:t xml:space="preserve"> this continues today. </w:t>
      </w:r>
    </w:p>
    <w:p w14:paraId="1F9E2CD9" w14:textId="0D2A7D1B" w:rsidR="00055724" w:rsidRDefault="00055724" w:rsidP="005A3B80">
      <w:pPr>
        <w:pStyle w:val="ListParagraph"/>
        <w:numPr>
          <w:ilvl w:val="0"/>
          <w:numId w:val="138"/>
        </w:numPr>
        <w:spacing w:after="60"/>
        <w:rPr>
          <w:rFonts w:ascii="Times New Roman" w:hAnsi="Times New Roman"/>
          <w:sz w:val="20"/>
          <w:szCs w:val="20"/>
        </w:rPr>
      </w:pPr>
      <w:r>
        <w:rPr>
          <w:rFonts w:ascii="Times New Roman" w:hAnsi="Times New Roman"/>
          <w:sz w:val="20"/>
          <w:szCs w:val="20"/>
        </w:rPr>
        <w:t>SDA has definitions of capacity for both types of POAs</w:t>
      </w:r>
    </w:p>
    <w:p w14:paraId="320E207E" w14:textId="1A86084F" w:rsidR="00055724" w:rsidRPr="00055724" w:rsidRDefault="00055724" w:rsidP="005A3B80">
      <w:pPr>
        <w:pStyle w:val="ListParagraph"/>
        <w:numPr>
          <w:ilvl w:val="0"/>
          <w:numId w:val="138"/>
        </w:numPr>
        <w:spacing w:after="60"/>
        <w:rPr>
          <w:rFonts w:ascii="Times New Roman" w:hAnsi="Times New Roman"/>
          <w:sz w:val="20"/>
          <w:szCs w:val="20"/>
        </w:rPr>
      </w:pPr>
      <w:r>
        <w:rPr>
          <w:rFonts w:ascii="Times New Roman" w:hAnsi="Times New Roman"/>
          <w:sz w:val="20"/>
          <w:szCs w:val="20"/>
        </w:rPr>
        <w:t xml:space="preserve">No statutory definition for wills </w:t>
      </w:r>
    </w:p>
    <w:p w14:paraId="34D7A453" w14:textId="77777777" w:rsidR="00133462" w:rsidRDefault="00133462" w:rsidP="00133462">
      <w:pPr>
        <w:jc w:val="both"/>
        <w:rPr>
          <w:rFonts w:cs="Arial"/>
          <w:i/>
          <w:sz w:val="22"/>
          <w:szCs w:val="22"/>
        </w:rPr>
      </w:pPr>
    </w:p>
    <w:p w14:paraId="639A8583" w14:textId="3AA93FF9" w:rsidR="00971804" w:rsidRPr="00133462" w:rsidRDefault="000B645C" w:rsidP="00133462">
      <w:pPr>
        <w:jc w:val="both"/>
        <w:rPr>
          <w:rFonts w:ascii="Times New Roman" w:hAnsi="Times New Roman"/>
          <w:b/>
          <w:sz w:val="20"/>
          <w:szCs w:val="20"/>
          <w:u w:val="single"/>
        </w:rPr>
      </w:pPr>
      <w:r w:rsidRPr="00133462">
        <w:rPr>
          <w:rFonts w:ascii="Times New Roman" w:hAnsi="Times New Roman"/>
          <w:b/>
          <w:i/>
          <w:sz w:val="20"/>
          <w:szCs w:val="20"/>
          <w:u w:val="single"/>
        </w:rPr>
        <w:t>Succession Law Reform Act</w:t>
      </w:r>
      <w:r w:rsidRPr="00133462">
        <w:rPr>
          <w:rFonts w:ascii="Times New Roman" w:hAnsi="Times New Roman"/>
          <w:b/>
          <w:sz w:val="20"/>
          <w:szCs w:val="20"/>
          <w:u w:val="single"/>
        </w:rPr>
        <w:t xml:space="preserve"> </w:t>
      </w:r>
      <w:r w:rsidR="00133462" w:rsidRPr="00133462">
        <w:rPr>
          <w:rFonts w:ascii="Times New Roman" w:hAnsi="Times New Roman"/>
          <w:b/>
          <w:sz w:val="20"/>
          <w:szCs w:val="20"/>
          <w:u w:val="single"/>
        </w:rPr>
        <w:t>–</w:t>
      </w:r>
      <w:r w:rsidR="00133462">
        <w:rPr>
          <w:rFonts w:ascii="Times New Roman" w:hAnsi="Times New Roman"/>
          <w:b/>
          <w:sz w:val="20"/>
          <w:szCs w:val="20"/>
          <w:u w:val="single"/>
        </w:rPr>
        <w:t xml:space="preserve"> Effective March 31</w:t>
      </w:r>
      <w:r w:rsidR="00133462" w:rsidRPr="00133462">
        <w:rPr>
          <w:rFonts w:ascii="Times New Roman" w:hAnsi="Times New Roman"/>
          <w:b/>
          <w:sz w:val="20"/>
          <w:szCs w:val="20"/>
          <w:u w:val="single"/>
        </w:rPr>
        <w:t xml:space="preserve"> 1978</w:t>
      </w:r>
    </w:p>
    <w:p w14:paraId="2C2B85F6" w14:textId="0572DFE3" w:rsidR="003463A2" w:rsidRPr="003463A2" w:rsidRDefault="003463A2" w:rsidP="003463A2">
      <w:pPr>
        <w:jc w:val="both"/>
        <w:rPr>
          <w:rFonts w:ascii="Times New Roman" w:hAnsi="Times New Roman"/>
          <w:sz w:val="20"/>
          <w:szCs w:val="20"/>
        </w:rPr>
      </w:pPr>
      <w:r>
        <w:rPr>
          <w:rFonts w:ascii="Times New Roman" w:hAnsi="Times New Roman"/>
          <w:sz w:val="20"/>
          <w:szCs w:val="20"/>
        </w:rPr>
        <w:t>Divided into 5 parts:</w:t>
      </w:r>
    </w:p>
    <w:p w14:paraId="1CBF019D" w14:textId="77777777" w:rsidR="003463A2" w:rsidRPr="003463A2" w:rsidRDefault="003463A2" w:rsidP="003463A2">
      <w:pPr>
        <w:jc w:val="both"/>
        <w:rPr>
          <w:rFonts w:ascii="Times New Roman" w:hAnsi="Times New Roman"/>
          <w:sz w:val="20"/>
          <w:szCs w:val="20"/>
        </w:rPr>
      </w:pPr>
      <w:r w:rsidRPr="003463A2">
        <w:rPr>
          <w:rFonts w:ascii="Times New Roman" w:hAnsi="Times New Roman"/>
          <w:sz w:val="20"/>
          <w:szCs w:val="20"/>
        </w:rPr>
        <w:t xml:space="preserve">1) Wills </w:t>
      </w:r>
    </w:p>
    <w:p w14:paraId="66ADB64E" w14:textId="77777777" w:rsidR="003463A2" w:rsidRPr="003463A2" w:rsidRDefault="003463A2" w:rsidP="003463A2">
      <w:pPr>
        <w:jc w:val="both"/>
        <w:rPr>
          <w:rFonts w:ascii="Times New Roman" w:hAnsi="Times New Roman"/>
          <w:sz w:val="20"/>
          <w:szCs w:val="20"/>
        </w:rPr>
      </w:pPr>
      <w:r w:rsidRPr="003463A2">
        <w:rPr>
          <w:rFonts w:ascii="Times New Roman" w:hAnsi="Times New Roman"/>
          <w:sz w:val="20"/>
          <w:szCs w:val="20"/>
        </w:rPr>
        <w:t xml:space="preserve">2) Intestate succession – complete codification </w:t>
      </w:r>
    </w:p>
    <w:p w14:paraId="3137B91C" w14:textId="404914B7" w:rsidR="003463A2" w:rsidRPr="003463A2" w:rsidRDefault="003463A2" w:rsidP="003463A2">
      <w:pPr>
        <w:jc w:val="both"/>
        <w:rPr>
          <w:rFonts w:ascii="Times New Roman" w:hAnsi="Times New Roman"/>
          <w:sz w:val="20"/>
          <w:szCs w:val="20"/>
        </w:rPr>
      </w:pPr>
      <w:r w:rsidRPr="003463A2">
        <w:rPr>
          <w:rFonts w:ascii="Times New Roman" w:hAnsi="Times New Roman"/>
          <w:sz w:val="20"/>
          <w:szCs w:val="20"/>
        </w:rPr>
        <w:t xml:space="preserve">3) </w:t>
      </w:r>
      <w:r w:rsidR="00583350">
        <w:rPr>
          <w:rFonts w:ascii="Times New Roman" w:hAnsi="Times New Roman"/>
          <w:sz w:val="20"/>
          <w:szCs w:val="20"/>
        </w:rPr>
        <w:t xml:space="preserve">Beneficiaries in Funds or Plans </w:t>
      </w:r>
      <w:r w:rsidRPr="003463A2">
        <w:rPr>
          <w:rFonts w:ascii="Times New Roman" w:hAnsi="Times New Roman"/>
          <w:sz w:val="20"/>
          <w:szCs w:val="20"/>
        </w:rPr>
        <w:t xml:space="preserve"> </w:t>
      </w:r>
    </w:p>
    <w:p w14:paraId="41C53ACB" w14:textId="3E1A1F3E" w:rsidR="003463A2" w:rsidRPr="003463A2" w:rsidRDefault="00583350" w:rsidP="003463A2">
      <w:pPr>
        <w:jc w:val="both"/>
        <w:rPr>
          <w:rFonts w:ascii="Times New Roman" w:hAnsi="Times New Roman"/>
          <w:sz w:val="20"/>
          <w:szCs w:val="20"/>
        </w:rPr>
      </w:pPr>
      <w:r>
        <w:rPr>
          <w:rFonts w:ascii="Times New Roman" w:hAnsi="Times New Roman"/>
          <w:sz w:val="20"/>
          <w:szCs w:val="20"/>
        </w:rPr>
        <w:t xml:space="preserve">4) Survivorship </w:t>
      </w:r>
      <w:r w:rsidR="003463A2" w:rsidRPr="003463A2">
        <w:rPr>
          <w:rFonts w:ascii="Times New Roman" w:hAnsi="Times New Roman"/>
          <w:sz w:val="20"/>
          <w:szCs w:val="20"/>
        </w:rPr>
        <w:t xml:space="preserve">– what happens when two people die at the same time </w:t>
      </w:r>
    </w:p>
    <w:p w14:paraId="466D4C7F" w14:textId="77777777" w:rsidR="003463A2" w:rsidRPr="003463A2" w:rsidRDefault="003463A2" w:rsidP="003463A2">
      <w:pPr>
        <w:jc w:val="both"/>
        <w:rPr>
          <w:rFonts w:ascii="Times New Roman" w:hAnsi="Times New Roman"/>
          <w:sz w:val="20"/>
          <w:szCs w:val="20"/>
        </w:rPr>
      </w:pPr>
      <w:r w:rsidRPr="003463A2">
        <w:rPr>
          <w:rFonts w:ascii="Times New Roman" w:hAnsi="Times New Roman"/>
          <w:sz w:val="20"/>
          <w:szCs w:val="20"/>
        </w:rPr>
        <w:t xml:space="preserve">5) Codification of law on support of dependants </w:t>
      </w:r>
    </w:p>
    <w:p w14:paraId="13A14046" w14:textId="2303C9EE" w:rsidR="003463A2" w:rsidRDefault="003463A2" w:rsidP="00F405FA">
      <w:pPr>
        <w:jc w:val="both"/>
        <w:rPr>
          <w:rFonts w:ascii="Times New Roman" w:hAnsi="Times New Roman"/>
          <w:b/>
          <w:sz w:val="20"/>
          <w:szCs w:val="20"/>
        </w:rPr>
      </w:pPr>
    </w:p>
    <w:p w14:paraId="3A00E6CE" w14:textId="6845E832" w:rsidR="000B645C" w:rsidRPr="00055724" w:rsidRDefault="00133462" w:rsidP="00F405FA">
      <w:pPr>
        <w:jc w:val="both"/>
        <w:rPr>
          <w:rFonts w:ascii="Times New Roman" w:hAnsi="Times New Roman"/>
          <w:sz w:val="20"/>
          <w:szCs w:val="20"/>
          <w:u w:val="single"/>
        </w:rPr>
      </w:pPr>
      <w:r w:rsidRPr="00055724">
        <w:rPr>
          <w:rFonts w:ascii="Times New Roman" w:hAnsi="Times New Roman"/>
          <w:b/>
          <w:sz w:val="20"/>
          <w:szCs w:val="20"/>
          <w:u w:val="single"/>
        </w:rPr>
        <w:t>M</w:t>
      </w:r>
      <w:r w:rsidR="000B645C" w:rsidRPr="00055724">
        <w:rPr>
          <w:rFonts w:ascii="Times New Roman" w:hAnsi="Times New Roman"/>
          <w:b/>
          <w:sz w:val="20"/>
          <w:szCs w:val="20"/>
          <w:u w:val="single"/>
        </w:rPr>
        <w:t>ajor changes</w:t>
      </w:r>
      <w:r w:rsidRPr="00055724">
        <w:rPr>
          <w:rFonts w:ascii="Times New Roman" w:hAnsi="Times New Roman"/>
          <w:sz w:val="20"/>
          <w:szCs w:val="20"/>
          <w:u w:val="single"/>
        </w:rPr>
        <w:t xml:space="preserve"> in the Act </w:t>
      </w:r>
      <w:r w:rsidR="00A8379A" w:rsidRPr="00055724">
        <w:rPr>
          <w:rFonts w:ascii="Times New Roman" w:hAnsi="Times New Roman"/>
          <w:sz w:val="20"/>
          <w:szCs w:val="20"/>
          <w:u w:val="single"/>
        </w:rPr>
        <w:t>(13)</w:t>
      </w:r>
    </w:p>
    <w:p w14:paraId="4FA33C1C" w14:textId="6165EEDD" w:rsidR="000B645C" w:rsidRPr="007A2D43" w:rsidRDefault="007A2D43" w:rsidP="007A2D43">
      <w:pPr>
        <w:jc w:val="both"/>
        <w:rPr>
          <w:rFonts w:ascii="Times New Roman" w:hAnsi="Times New Roman"/>
          <w:b/>
          <w:sz w:val="20"/>
          <w:szCs w:val="20"/>
        </w:rPr>
      </w:pPr>
      <w:r w:rsidRPr="007A2D43">
        <w:rPr>
          <w:rFonts w:ascii="Times New Roman" w:hAnsi="Times New Roman"/>
          <w:sz w:val="20"/>
          <w:szCs w:val="20"/>
        </w:rPr>
        <w:t>1)</w:t>
      </w:r>
      <w:r>
        <w:rPr>
          <w:rFonts w:ascii="Times New Roman" w:hAnsi="Times New Roman"/>
          <w:sz w:val="20"/>
          <w:szCs w:val="20"/>
        </w:rPr>
        <w:t xml:space="preserve"> </w:t>
      </w:r>
      <w:r w:rsidR="00133462" w:rsidRPr="007A2D43">
        <w:rPr>
          <w:rFonts w:ascii="Times New Roman" w:hAnsi="Times New Roman"/>
          <w:sz w:val="20"/>
          <w:szCs w:val="20"/>
        </w:rPr>
        <w:t>Children or p</w:t>
      </w:r>
      <w:r w:rsidR="000B645C" w:rsidRPr="007A2D43">
        <w:rPr>
          <w:rFonts w:ascii="Times New Roman" w:hAnsi="Times New Roman"/>
          <w:sz w:val="20"/>
          <w:szCs w:val="20"/>
        </w:rPr>
        <w:t xml:space="preserve">eople born outside of marriage are treated the same as people born inside marriage </w:t>
      </w:r>
      <w:r w:rsidR="00133462" w:rsidRPr="007A2D43">
        <w:rPr>
          <w:rFonts w:ascii="Times New Roman" w:hAnsi="Times New Roman"/>
          <w:b/>
          <w:sz w:val="20"/>
          <w:szCs w:val="20"/>
          <w:highlight w:val="cyan"/>
        </w:rPr>
        <w:t>s. 1(3)</w:t>
      </w:r>
    </w:p>
    <w:p w14:paraId="513FF8AA" w14:textId="174CA011" w:rsidR="007A2D43" w:rsidRPr="007A2D43" w:rsidRDefault="007A2D43" w:rsidP="005A3B80">
      <w:pPr>
        <w:pStyle w:val="ListParagraph"/>
        <w:numPr>
          <w:ilvl w:val="0"/>
          <w:numId w:val="139"/>
        </w:numPr>
        <w:rPr>
          <w:rFonts w:ascii="Times New Roman" w:hAnsi="Times New Roman"/>
          <w:sz w:val="20"/>
          <w:szCs w:val="20"/>
        </w:rPr>
      </w:pPr>
      <w:r>
        <w:rPr>
          <w:rFonts w:ascii="Times New Roman" w:hAnsi="Times New Roman"/>
          <w:sz w:val="20"/>
          <w:szCs w:val="20"/>
        </w:rPr>
        <w:t xml:space="preserve">“to all my grandchildren” </w:t>
      </w:r>
      <w:r w:rsidRPr="007A2D43">
        <w:rPr>
          <w:rFonts w:ascii="Times New Roman" w:hAnsi="Times New Roman"/>
          <w:sz w:val="20"/>
          <w:szCs w:val="20"/>
        </w:rPr>
        <w:sym w:font="Wingdings" w:char="F0E0"/>
      </w:r>
      <w:r>
        <w:rPr>
          <w:rFonts w:ascii="Times New Roman" w:hAnsi="Times New Roman"/>
          <w:sz w:val="20"/>
          <w:szCs w:val="20"/>
        </w:rPr>
        <w:t xml:space="preserve"> make sure you make sure client understands above – better to specify </w:t>
      </w:r>
    </w:p>
    <w:p w14:paraId="785FB072" w14:textId="574E0D77" w:rsidR="00F405FA" w:rsidRDefault="000B645C" w:rsidP="00F405FA">
      <w:pPr>
        <w:jc w:val="both"/>
        <w:rPr>
          <w:rFonts w:ascii="Times New Roman" w:hAnsi="Times New Roman"/>
          <w:b/>
          <w:sz w:val="20"/>
          <w:szCs w:val="20"/>
        </w:rPr>
      </w:pPr>
      <w:r w:rsidRPr="00133462">
        <w:rPr>
          <w:rFonts w:ascii="Times New Roman" w:hAnsi="Times New Roman"/>
          <w:sz w:val="20"/>
          <w:szCs w:val="20"/>
        </w:rPr>
        <w:t xml:space="preserve">2) </w:t>
      </w:r>
      <w:r w:rsidR="00133462">
        <w:rPr>
          <w:rFonts w:ascii="Times New Roman" w:hAnsi="Times New Roman"/>
          <w:b/>
          <w:sz w:val="20"/>
          <w:szCs w:val="20"/>
        </w:rPr>
        <w:t>H</w:t>
      </w:r>
      <w:r w:rsidRPr="00133462">
        <w:rPr>
          <w:rFonts w:ascii="Times New Roman" w:hAnsi="Times New Roman"/>
          <w:b/>
          <w:sz w:val="20"/>
          <w:szCs w:val="20"/>
        </w:rPr>
        <w:t xml:space="preserve">olograph </w:t>
      </w:r>
      <w:r w:rsidR="00D56AE4" w:rsidRPr="00133462">
        <w:rPr>
          <w:rFonts w:ascii="Times New Roman" w:hAnsi="Times New Roman"/>
          <w:b/>
          <w:sz w:val="20"/>
          <w:szCs w:val="20"/>
        </w:rPr>
        <w:t>Will</w:t>
      </w:r>
      <w:r w:rsidRPr="00133462">
        <w:rPr>
          <w:rFonts w:ascii="Times New Roman" w:hAnsi="Times New Roman"/>
          <w:b/>
          <w:sz w:val="20"/>
          <w:szCs w:val="20"/>
        </w:rPr>
        <w:t>s</w:t>
      </w:r>
      <w:r w:rsidR="00133462">
        <w:rPr>
          <w:rFonts w:ascii="Times New Roman" w:hAnsi="Times New Roman"/>
          <w:b/>
          <w:sz w:val="20"/>
          <w:szCs w:val="20"/>
        </w:rPr>
        <w:t xml:space="preserve"> </w:t>
      </w:r>
      <w:r w:rsidR="00133462">
        <w:rPr>
          <w:rFonts w:ascii="Times New Roman" w:hAnsi="Times New Roman"/>
          <w:sz w:val="20"/>
          <w:szCs w:val="20"/>
        </w:rPr>
        <w:t>permitted</w:t>
      </w:r>
      <w:r w:rsidRPr="00133462">
        <w:rPr>
          <w:rFonts w:ascii="Times New Roman" w:hAnsi="Times New Roman"/>
          <w:b/>
          <w:sz w:val="20"/>
          <w:szCs w:val="20"/>
        </w:rPr>
        <w:t xml:space="preserve"> </w:t>
      </w:r>
      <w:r w:rsidRPr="00133462">
        <w:rPr>
          <w:rFonts w:ascii="Times New Roman" w:hAnsi="Times New Roman"/>
          <w:sz w:val="20"/>
          <w:szCs w:val="20"/>
        </w:rPr>
        <w:t>– “</w:t>
      </w:r>
      <w:r w:rsidRPr="00133462">
        <w:rPr>
          <w:rFonts w:ascii="Times New Roman" w:hAnsi="Times New Roman"/>
          <w:i/>
          <w:sz w:val="20"/>
          <w:szCs w:val="20"/>
        </w:rPr>
        <w:t>wholly in the handwriting of the deceased</w:t>
      </w:r>
      <w:r w:rsidRPr="00133462">
        <w:rPr>
          <w:rFonts w:ascii="Times New Roman" w:hAnsi="Times New Roman"/>
          <w:sz w:val="20"/>
          <w:szCs w:val="20"/>
        </w:rPr>
        <w:t xml:space="preserve">” </w:t>
      </w:r>
      <w:r w:rsidR="00133462" w:rsidRPr="00133462">
        <w:rPr>
          <w:rFonts w:ascii="Times New Roman" w:hAnsi="Times New Roman"/>
          <w:b/>
          <w:sz w:val="20"/>
          <w:szCs w:val="20"/>
          <w:highlight w:val="cyan"/>
        </w:rPr>
        <w:t>s. 6</w:t>
      </w:r>
    </w:p>
    <w:p w14:paraId="6867836B" w14:textId="5FAB406B" w:rsidR="00854F3F" w:rsidRPr="00854F3F" w:rsidRDefault="00854F3F" w:rsidP="005A3B80">
      <w:pPr>
        <w:pStyle w:val="ListParagraph"/>
        <w:numPr>
          <w:ilvl w:val="0"/>
          <w:numId w:val="136"/>
        </w:numPr>
        <w:jc w:val="both"/>
        <w:rPr>
          <w:rFonts w:ascii="Times New Roman" w:hAnsi="Times New Roman"/>
          <w:sz w:val="20"/>
          <w:szCs w:val="20"/>
        </w:rPr>
      </w:pPr>
      <w:r>
        <w:rPr>
          <w:rFonts w:ascii="Times New Roman" w:hAnsi="Times New Roman"/>
          <w:sz w:val="20"/>
          <w:szCs w:val="20"/>
        </w:rPr>
        <w:t xml:space="preserve">No witnesses required </w:t>
      </w:r>
    </w:p>
    <w:p w14:paraId="7494CA53" w14:textId="2A4045B7" w:rsidR="007A2D43" w:rsidRDefault="00974209" w:rsidP="00F405FA">
      <w:pPr>
        <w:jc w:val="both"/>
        <w:rPr>
          <w:rFonts w:ascii="Times New Roman" w:hAnsi="Times New Roman"/>
          <w:sz w:val="20"/>
          <w:szCs w:val="20"/>
        </w:rPr>
      </w:pPr>
      <w:r w:rsidRPr="00133462">
        <w:rPr>
          <w:rFonts w:ascii="Times New Roman" w:hAnsi="Times New Roman"/>
          <w:sz w:val="20"/>
          <w:szCs w:val="20"/>
        </w:rPr>
        <w:t xml:space="preserve">3) </w:t>
      </w:r>
      <w:r w:rsidR="007A2D43">
        <w:rPr>
          <w:rFonts w:ascii="Times New Roman" w:hAnsi="Times New Roman"/>
          <w:sz w:val="20"/>
          <w:szCs w:val="20"/>
        </w:rPr>
        <w:t xml:space="preserve">Rules of Survivorship changes </w:t>
      </w:r>
    </w:p>
    <w:p w14:paraId="7F239863" w14:textId="279062ED" w:rsidR="000B645C" w:rsidRPr="00133462" w:rsidRDefault="007A2D43" w:rsidP="00F405FA">
      <w:pPr>
        <w:jc w:val="both"/>
        <w:rPr>
          <w:rFonts w:ascii="Times New Roman" w:hAnsi="Times New Roman"/>
          <w:sz w:val="20"/>
          <w:szCs w:val="20"/>
        </w:rPr>
      </w:pPr>
      <w:r>
        <w:rPr>
          <w:rFonts w:ascii="Times New Roman" w:hAnsi="Times New Roman"/>
          <w:sz w:val="20"/>
          <w:szCs w:val="20"/>
        </w:rPr>
        <w:t xml:space="preserve">4) </w:t>
      </w:r>
      <w:r w:rsidR="00974209" w:rsidRPr="00133462">
        <w:rPr>
          <w:rFonts w:ascii="Times New Roman" w:hAnsi="Times New Roman"/>
          <w:sz w:val="20"/>
          <w:szCs w:val="20"/>
        </w:rPr>
        <w:t>Distributive shares of spouses on intestacy equalized</w:t>
      </w:r>
      <w:r w:rsidR="000358B8">
        <w:rPr>
          <w:rFonts w:ascii="Times New Roman" w:hAnsi="Times New Roman"/>
          <w:sz w:val="20"/>
          <w:szCs w:val="20"/>
        </w:rPr>
        <w:t>. Spouses were allowed to take to the exclusion of next of kin</w:t>
      </w:r>
      <w:r w:rsidR="000B645C" w:rsidRPr="00133462">
        <w:rPr>
          <w:rFonts w:ascii="Times New Roman" w:hAnsi="Times New Roman"/>
          <w:sz w:val="20"/>
          <w:szCs w:val="20"/>
        </w:rPr>
        <w:t xml:space="preserve"> </w:t>
      </w:r>
      <w:r>
        <w:rPr>
          <w:rFonts w:ascii="Times New Roman" w:hAnsi="Times New Roman"/>
          <w:sz w:val="20"/>
          <w:szCs w:val="20"/>
        </w:rPr>
        <w:t xml:space="preserve">if the deceased left no issue </w:t>
      </w:r>
      <w:r w:rsidRPr="007A2D43">
        <w:rPr>
          <w:rFonts w:ascii="Times New Roman" w:hAnsi="Times New Roman"/>
          <w:b/>
          <w:sz w:val="20"/>
          <w:szCs w:val="20"/>
          <w:highlight w:val="cyan"/>
        </w:rPr>
        <w:t>Part 4</w:t>
      </w:r>
    </w:p>
    <w:p w14:paraId="14BE62A7" w14:textId="482989E1" w:rsidR="000358B8" w:rsidRDefault="007A2D43" w:rsidP="00F405FA">
      <w:pPr>
        <w:jc w:val="both"/>
        <w:rPr>
          <w:rFonts w:ascii="Times New Roman" w:hAnsi="Times New Roman"/>
          <w:sz w:val="20"/>
          <w:szCs w:val="20"/>
        </w:rPr>
      </w:pPr>
      <w:r>
        <w:rPr>
          <w:rFonts w:ascii="Times New Roman" w:hAnsi="Times New Roman"/>
          <w:sz w:val="20"/>
          <w:szCs w:val="20"/>
        </w:rPr>
        <w:lastRenderedPageBreak/>
        <w:t>5</w:t>
      </w:r>
      <w:r w:rsidR="00974209" w:rsidRPr="00133462">
        <w:rPr>
          <w:rFonts w:ascii="Times New Roman" w:hAnsi="Times New Roman"/>
          <w:sz w:val="20"/>
          <w:szCs w:val="20"/>
        </w:rPr>
        <w:t xml:space="preserve">) </w:t>
      </w:r>
      <w:r w:rsidR="000358B8" w:rsidRPr="00133462">
        <w:rPr>
          <w:rFonts w:ascii="Times New Roman" w:hAnsi="Times New Roman"/>
          <w:sz w:val="20"/>
          <w:szCs w:val="20"/>
        </w:rPr>
        <w:t>D</w:t>
      </w:r>
      <w:r w:rsidR="00055724">
        <w:rPr>
          <w:rFonts w:ascii="Times New Roman" w:hAnsi="Times New Roman"/>
          <w:sz w:val="20"/>
          <w:szCs w:val="20"/>
        </w:rPr>
        <w:t>ependa</w:t>
      </w:r>
      <w:r w:rsidR="000358B8" w:rsidRPr="00133462">
        <w:rPr>
          <w:rFonts w:ascii="Times New Roman" w:hAnsi="Times New Roman"/>
          <w:sz w:val="20"/>
          <w:szCs w:val="20"/>
        </w:rPr>
        <w:t>nts</w:t>
      </w:r>
      <w:r w:rsidR="000358B8">
        <w:rPr>
          <w:rFonts w:ascii="Times New Roman" w:hAnsi="Times New Roman"/>
          <w:sz w:val="20"/>
          <w:szCs w:val="20"/>
        </w:rPr>
        <w:t>’</w:t>
      </w:r>
      <w:r w:rsidR="000B645C" w:rsidRPr="00133462">
        <w:rPr>
          <w:rFonts w:ascii="Times New Roman" w:hAnsi="Times New Roman"/>
          <w:sz w:val="20"/>
          <w:szCs w:val="20"/>
        </w:rPr>
        <w:t xml:space="preserve"> r</w:t>
      </w:r>
      <w:r w:rsidR="000358B8">
        <w:rPr>
          <w:rFonts w:ascii="Times New Roman" w:hAnsi="Times New Roman"/>
          <w:sz w:val="20"/>
          <w:szCs w:val="20"/>
        </w:rPr>
        <w:t xml:space="preserve">elief -- extended to intestacy </w:t>
      </w:r>
      <w:r w:rsidR="000358B8" w:rsidRPr="000358B8">
        <w:rPr>
          <w:rFonts w:ascii="Times New Roman" w:hAnsi="Times New Roman"/>
          <w:b/>
          <w:sz w:val="20"/>
          <w:szCs w:val="20"/>
          <w:highlight w:val="cyan"/>
        </w:rPr>
        <w:t>Part 5</w:t>
      </w:r>
    </w:p>
    <w:p w14:paraId="5A87BA77" w14:textId="59EF0454" w:rsidR="000358B8" w:rsidRDefault="00E70191" w:rsidP="005A3B80">
      <w:pPr>
        <w:pStyle w:val="ListParagraph"/>
        <w:numPr>
          <w:ilvl w:val="0"/>
          <w:numId w:val="128"/>
        </w:numPr>
        <w:jc w:val="both"/>
        <w:rPr>
          <w:rFonts w:ascii="Times New Roman" w:hAnsi="Times New Roman"/>
          <w:sz w:val="20"/>
          <w:szCs w:val="20"/>
        </w:rPr>
      </w:pPr>
      <w:r w:rsidRPr="000358B8">
        <w:rPr>
          <w:rFonts w:ascii="Times New Roman" w:hAnsi="Times New Roman"/>
          <w:sz w:val="20"/>
          <w:szCs w:val="20"/>
        </w:rPr>
        <w:t>prior to 1978 support</w:t>
      </w:r>
      <w:r w:rsidR="007A2D43">
        <w:rPr>
          <w:rFonts w:ascii="Times New Roman" w:hAnsi="Times New Roman"/>
          <w:sz w:val="20"/>
          <w:szCs w:val="20"/>
        </w:rPr>
        <w:t>ing dependa</w:t>
      </w:r>
      <w:r w:rsidR="00D37A0B" w:rsidRPr="000358B8">
        <w:rPr>
          <w:rFonts w:ascii="Times New Roman" w:hAnsi="Times New Roman"/>
          <w:sz w:val="20"/>
          <w:szCs w:val="20"/>
        </w:rPr>
        <w:t>nts</w:t>
      </w:r>
      <w:r w:rsidRPr="000358B8">
        <w:rPr>
          <w:rFonts w:ascii="Times New Roman" w:hAnsi="Times New Roman"/>
          <w:sz w:val="20"/>
          <w:szCs w:val="20"/>
        </w:rPr>
        <w:t xml:space="preserve"> was only </w:t>
      </w:r>
      <w:r w:rsidR="000358B8">
        <w:rPr>
          <w:rFonts w:ascii="Times New Roman" w:hAnsi="Times New Roman"/>
          <w:sz w:val="20"/>
          <w:szCs w:val="20"/>
        </w:rPr>
        <w:t xml:space="preserve">if NO WILL </w:t>
      </w:r>
      <w:r w:rsidR="00D37A0B" w:rsidRPr="000358B8">
        <w:rPr>
          <w:rFonts w:ascii="Times New Roman" w:hAnsi="Times New Roman"/>
          <w:sz w:val="20"/>
          <w:szCs w:val="20"/>
        </w:rPr>
        <w:t xml:space="preserve"> </w:t>
      </w:r>
    </w:p>
    <w:p w14:paraId="1399FDE9" w14:textId="40BD0003" w:rsidR="000B645C" w:rsidRPr="000358B8" w:rsidRDefault="00D37A0B" w:rsidP="005A3B80">
      <w:pPr>
        <w:pStyle w:val="ListParagraph"/>
        <w:numPr>
          <w:ilvl w:val="0"/>
          <w:numId w:val="128"/>
        </w:numPr>
        <w:jc w:val="both"/>
        <w:rPr>
          <w:rFonts w:ascii="Times New Roman" w:hAnsi="Times New Roman"/>
          <w:sz w:val="20"/>
          <w:szCs w:val="20"/>
        </w:rPr>
      </w:pPr>
      <w:r w:rsidRPr="000358B8">
        <w:rPr>
          <w:rFonts w:ascii="Times New Roman" w:hAnsi="Times New Roman"/>
          <w:b/>
          <w:sz w:val="20"/>
          <w:szCs w:val="20"/>
        </w:rPr>
        <w:t>now</w:t>
      </w:r>
      <w:r w:rsidRPr="000358B8">
        <w:rPr>
          <w:rFonts w:ascii="Times New Roman" w:hAnsi="Times New Roman"/>
          <w:sz w:val="20"/>
          <w:szCs w:val="20"/>
        </w:rPr>
        <w:t xml:space="preserve"> whether a person dies testate or intestate an applicat</w:t>
      </w:r>
      <w:r w:rsidR="000358B8">
        <w:rPr>
          <w:rFonts w:ascii="Times New Roman" w:hAnsi="Times New Roman"/>
          <w:sz w:val="20"/>
          <w:szCs w:val="20"/>
        </w:rPr>
        <w:t>ion for support can be granted</w:t>
      </w:r>
    </w:p>
    <w:p w14:paraId="15AE9582" w14:textId="288CA770" w:rsidR="000B645C" w:rsidRPr="00133462" w:rsidRDefault="007A2D43" w:rsidP="00F405FA">
      <w:pPr>
        <w:jc w:val="both"/>
        <w:rPr>
          <w:rFonts w:ascii="Times New Roman" w:hAnsi="Times New Roman"/>
          <w:sz w:val="20"/>
          <w:szCs w:val="20"/>
        </w:rPr>
      </w:pPr>
      <w:r>
        <w:rPr>
          <w:rFonts w:ascii="Times New Roman" w:hAnsi="Times New Roman"/>
          <w:sz w:val="20"/>
          <w:szCs w:val="20"/>
        </w:rPr>
        <w:t>6</w:t>
      </w:r>
      <w:r w:rsidR="000358B8">
        <w:rPr>
          <w:rFonts w:ascii="Times New Roman" w:hAnsi="Times New Roman"/>
          <w:sz w:val="20"/>
          <w:szCs w:val="20"/>
        </w:rPr>
        <w:t>) E</w:t>
      </w:r>
      <w:r w:rsidR="000B645C" w:rsidRPr="00133462">
        <w:rPr>
          <w:rFonts w:ascii="Times New Roman" w:hAnsi="Times New Roman"/>
          <w:sz w:val="20"/>
          <w:szCs w:val="20"/>
        </w:rPr>
        <w:t xml:space="preserve">xpanded the definition of </w:t>
      </w:r>
      <w:r w:rsidR="000358B8">
        <w:rPr>
          <w:rFonts w:ascii="Times New Roman" w:hAnsi="Times New Roman"/>
          <w:sz w:val="20"/>
          <w:szCs w:val="20"/>
        </w:rPr>
        <w:t xml:space="preserve">dependent – a common law spouse, </w:t>
      </w:r>
      <w:r w:rsidR="000B645C" w:rsidRPr="00133462">
        <w:rPr>
          <w:rFonts w:ascii="Times New Roman" w:hAnsi="Times New Roman"/>
          <w:sz w:val="20"/>
          <w:szCs w:val="20"/>
        </w:rPr>
        <w:t>grandparent</w:t>
      </w:r>
      <w:r w:rsidR="009640CA">
        <w:rPr>
          <w:rFonts w:ascii="Times New Roman" w:hAnsi="Times New Roman"/>
          <w:sz w:val="20"/>
          <w:szCs w:val="20"/>
        </w:rPr>
        <w:t xml:space="preserve">, child </w:t>
      </w:r>
      <w:r w:rsidR="000B645C" w:rsidRPr="00133462">
        <w:rPr>
          <w:rFonts w:ascii="Times New Roman" w:hAnsi="Times New Roman"/>
          <w:sz w:val="20"/>
          <w:szCs w:val="20"/>
        </w:rPr>
        <w:t xml:space="preserve"> </w:t>
      </w:r>
    </w:p>
    <w:p w14:paraId="0B15DE59" w14:textId="615B2A36" w:rsidR="000358B8" w:rsidRDefault="007A2D43" w:rsidP="00F405FA">
      <w:pPr>
        <w:jc w:val="both"/>
        <w:rPr>
          <w:rFonts w:ascii="Times New Roman" w:hAnsi="Times New Roman"/>
          <w:sz w:val="20"/>
          <w:szCs w:val="20"/>
        </w:rPr>
      </w:pPr>
      <w:r>
        <w:rPr>
          <w:rFonts w:ascii="Times New Roman" w:hAnsi="Times New Roman"/>
          <w:sz w:val="20"/>
          <w:szCs w:val="20"/>
        </w:rPr>
        <w:t>7</w:t>
      </w:r>
      <w:r w:rsidR="00974209" w:rsidRPr="00133462">
        <w:rPr>
          <w:rFonts w:ascii="Times New Roman" w:hAnsi="Times New Roman"/>
          <w:sz w:val="20"/>
          <w:szCs w:val="20"/>
        </w:rPr>
        <w:t>) ** A</w:t>
      </w:r>
      <w:r w:rsidR="000B645C" w:rsidRPr="00133462">
        <w:rPr>
          <w:rFonts w:ascii="Times New Roman" w:hAnsi="Times New Roman"/>
          <w:sz w:val="20"/>
          <w:szCs w:val="20"/>
        </w:rPr>
        <w:t xml:space="preserve">s a result of </w:t>
      </w:r>
      <w:r w:rsidR="000358B8" w:rsidRPr="000358B8">
        <w:rPr>
          <w:rFonts w:ascii="Times New Roman" w:hAnsi="Times New Roman"/>
          <w:b/>
          <w:sz w:val="20"/>
          <w:szCs w:val="20"/>
          <w:highlight w:val="cyan"/>
        </w:rPr>
        <w:t>s.</w:t>
      </w:r>
      <w:r w:rsidR="000B645C" w:rsidRPr="000358B8">
        <w:rPr>
          <w:rFonts w:ascii="Times New Roman" w:hAnsi="Times New Roman"/>
          <w:b/>
          <w:sz w:val="20"/>
          <w:szCs w:val="20"/>
          <w:highlight w:val="cyan"/>
        </w:rPr>
        <w:t xml:space="preserve"> 72</w:t>
      </w:r>
      <w:r w:rsidR="000B645C" w:rsidRPr="000358B8">
        <w:rPr>
          <w:rFonts w:ascii="Times New Roman" w:hAnsi="Times New Roman"/>
          <w:sz w:val="20"/>
          <w:szCs w:val="20"/>
          <w:highlight w:val="cyan"/>
        </w:rPr>
        <w:t>,</w:t>
      </w:r>
      <w:r w:rsidR="000B645C" w:rsidRPr="00133462">
        <w:rPr>
          <w:rFonts w:ascii="Times New Roman" w:hAnsi="Times New Roman"/>
          <w:sz w:val="20"/>
          <w:szCs w:val="20"/>
        </w:rPr>
        <w:t xml:space="preserve"> </w:t>
      </w:r>
      <w:r w:rsidR="000B645C" w:rsidRPr="000358B8">
        <w:rPr>
          <w:rFonts w:ascii="Times New Roman" w:hAnsi="Times New Roman"/>
          <w:sz w:val="20"/>
          <w:szCs w:val="20"/>
          <w:u w:val="single"/>
        </w:rPr>
        <w:t>assets that would not normally be part of the estate can be brought back into</w:t>
      </w:r>
      <w:r w:rsidR="004F6232" w:rsidRPr="000358B8">
        <w:rPr>
          <w:rFonts w:ascii="Times New Roman" w:hAnsi="Times New Roman"/>
          <w:sz w:val="20"/>
          <w:szCs w:val="20"/>
          <w:u w:val="single"/>
        </w:rPr>
        <w:t xml:space="preserve"> the</w:t>
      </w:r>
      <w:r w:rsidR="000B645C" w:rsidRPr="000358B8">
        <w:rPr>
          <w:rFonts w:ascii="Times New Roman" w:hAnsi="Times New Roman"/>
          <w:sz w:val="20"/>
          <w:szCs w:val="20"/>
          <w:u w:val="single"/>
        </w:rPr>
        <w:t xml:space="preserve"> estate for support purposes</w:t>
      </w:r>
      <w:r w:rsidR="004F6232" w:rsidRPr="00133462">
        <w:rPr>
          <w:rFonts w:ascii="Times New Roman" w:hAnsi="Times New Roman"/>
          <w:sz w:val="20"/>
          <w:szCs w:val="20"/>
        </w:rPr>
        <w:t xml:space="preserve">. </w:t>
      </w:r>
    </w:p>
    <w:p w14:paraId="77212945" w14:textId="77777777" w:rsidR="000358B8" w:rsidRDefault="000358B8" w:rsidP="005A3B80">
      <w:pPr>
        <w:pStyle w:val="ListParagraph"/>
        <w:numPr>
          <w:ilvl w:val="0"/>
          <w:numId w:val="129"/>
        </w:numPr>
        <w:jc w:val="both"/>
        <w:rPr>
          <w:rFonts w:ascii="Times New Roman" w:hAnsi="Times New Roman"/>
          <w:sz w:val="20"/>
          <w:szCs w:val="20"/>
        </w:rPr>
      </w:pPr>
      <w:r>
        <w:rPr>
          <w:rFonts w:ascii="Times New Roman" w:hAnsi="Times New Roman"/>
          <w:sz w:val="20"/>
          <w:szCs w:val="20"/>
        </w:rPr>
        <w:t>“Sweeping-In Provisions”</w:t>
      </w:r>
    </w:p>
    <w:p w14:paraId="558EF238" w14:textId="7EE59909" w:rsidR="000B645C" w:rsidRPr="00A8132C" w:rsidRDefault="00974209" w:rsidP="005A3B80">
      <w:pPr>
        <w:pStyle w:val="ListParagraph"/>
        <w:numPr>
          <w:ilvl w:val="0"/>
          <w:numId w:val="129"/>
        </w:numPr>
        <w:jc w:val="both"/>
        <w:rPr>
          <w:rFonts w:ascii="Times New Roman" w:hAnsi="Times New Roman"/>
          <w:sz w:val="20"/>
          <w:szCs w:val="20"/>
        </w:rPr>
      </w:pPr>
      <w:r w:rsidRPr="000358B8">
        <w:rPr>
          <w:rFonts w:ascii="Times New Roman" w:hAnsi="Times New Roman" w:cs="Times New Roman"/>
          <w:sz w:val="20"/>
          <w:szCs w:val="20"/>
        </w:rPr>
        <w:t>E</w:t>
      </w:r>
      <w:r w:rsidR="000B645C" w:rsidRPr="000358B8">
        <w:rPr>
          <w:rFonts w:ascii="Times New Roman" w:hAnsi="Times New Roman" w:cs="Times New Roman"/>
          <w:sz w:val="20"/>
          <w:szCs w:val="20"/>
        </w:rPr>
        <w:t>x. Ma</w:t>
      </w:r>
      <w:r w:rsidR="000358B8">
        <w:rPr>
          <w:rFonts w:ascii="Times New Roman" w:hAnsi="Times New Roman" w:cs="Times New Roman"/>
          <w:sz w:val="20"/>
          <w:szCs w:val="20"/>
        </w:rPr>
        <w:t xml:space="preserve">rried and want to leave </w:t>
      </w:r>
      <w:r w:rsidR="000B645C" w:rsidRPr="000358B8">
        <w:rPr>
          <w:rFonts w:ascii="Times New Roman" w:hAnsi="Times New Roman" w:cs="Times New Roman"/>
          <w:sz w:val="20"/>
          <w:szCs w:val="20"/>
        </w:rPr>
        <w:t xml:space="preserve">spouse as little as possible. </w:t>
      </w:r>
      <w:r w:rsidR="004F6232" w:rsidRPr="000358B8">
        <w:rPr>
          <w:rFonts w:ascii="Times New Roman" w:hAnsi="Times New Roman" w:cs="Times New Roman"/>
          <w:sz w:val="20"/>
          <w:szCs w:val="20"/>
        </w:rPr>
        <w:t>Prior to 1978</w:t>
      </w:r>
      <w:r w:rsidR="000358B8">
        <w:rPr>
          <w:rFonts w:ascii="Times New Roman" w:hAnsi="Times New Roman" w:cs="Times New Roman"/>
          <w:sz w:val="20"/>
          <w:szCs w:val="20"/>
        </w:rPr>
        <w:t>,</w:t>
      </w:r>
      <w:r w:rsidR="004F6232" w:rsidRPr="000358B8">
        <w:rPr>
          <w:rFonts w:ascii="Times New Roman" w:hAnsi="Times New Roman" w:cs="Times New Roman"/>
          <w:sz w:val="20"/>
          <w:szCs w:val="20"/>
        </w:rPr>
        <w:t xml:space="preserve"> </w:t>
      </w:r>
      <w:r w:rsidR="000358B8">
        <w:rPr>
          <w:rFonts w:ascii="Times New Roman" w:hAnsi="Times New Roman" w:cs="Times New Roman"/>
          <w:sz w:val="20"/>
          <w:szCs w:val="20"/>
        </w:rPr>
        <w:t xml:space="preserve">H </w:t>
      </w:r>
      <w:r w:rsidR="000B645C" w:rsidRPr="000358B8">
        <w:rPr>
          <w:rFonts w:ascii="Times New Roman" w:hAnsi="Times New Roman" w:cs="Times New Roman"/>
          <w:sz w:val="20"/>
          <w:szCs w:val="20"/>
        </w:rPr>
        <w:t>put a</w:t>
      </w:r>
      <w:r w:rsidR="000358B8">
        <w:rPr>
          <w:rFonts w:ascii="Times New Roman" w:hAnsi="Times New Roman" w:cs="Times New Roman"/>
          <w:sz w:val="20"/>
          <w:szCs w:val="20"/>
        </w:rPr>
        <w:t>ll assets in joint ownership with third party, so when H dies, goes to third</w:t>
      </w:r>
      <w:r w:rsidR="00A8132C">
        <w:rPr>
          <w:rFonts w:ascii="Times New Roman" w:hAnsi="Times New Roman" w:cs="Times New Roman"/>
          <w:sz w:val="20"/>
          <w:szCs w:val="20"/>
        </w:rPr>
        <w:t xml:space="preserve"> party rather than through w</w:t>
      </w:r>
      <w:r w:rsidR="000358B8">
        <w:rPr>
          <w:rFonts w:ascii="Times New Roman" w:hAnsi="Times New Roman" w:cs="Times New Roman"/>
          <w:sz w:val="20"/>
          <w:szCs w:val="20"/>
        </w:rPr>
        <w:t xml:space="preserve">ill to spouse. </w:t>
      </w:r>
    </w:p>
    <w:p w14:paraId="492CEFF8" w14:textId="0B488183" w:rsidR="00A8132C" w:rsidRPr="000358B8" w:rsidRDefault="00A8132C" w:rsidP="005A3B80">
      <w:pPr>
        <w:pStyle w:val="ListParagraph"/>
        <w:numPr>
          <w:ilvl w:val="0"/>
          <w:numId w:val="129"/>
        </w:numPr>
        <w:jc w:val="both"/>
        <w:rPr>
          <w:rFonts w:ascii="Times New Roman" w:hAnsi="Times New Roman"/>
          <w:sz w:val="20"/>
          <w:szCs w:val="20"/>
        </w:rPr>
      </w:pPr>
      <w:r>
        <w:rPr>
          <w:rFonts w:ascii="Times New Roman" w:hAnsi="Times New Roman" w:cs="Times New Roman"/>
          <w:sz w:val="20"/>
          <w:szCs w:val="20"/>
        </w:rPr>
        <w:t xml:space="preserve">NOW – dependants have access to assets that the deceased put in joint ownership </w:t>
      </w:r>
    </w:p>
    <w:p w14:paraId="022AFBC4" w14:textId="77777777" w:rsidR="00F405FA" w:rsidRPr="00F405FA" w:rsidRDefault="00F405FA" w:rsidP="00F405FA">
      <w:pPr>
        <w:pStyle w:val="ListParagraph"/>
        <w:jc w:val="both"/>
        <w:rPr>
          <w:rFonts w:cs="Arial"/>
          <w:sz w:val="22"/>
          <w:szCs w:val="22"/>
        </w:rPr>
      </w:pPr>
    </w:p>
    <w:p w14:paraId="67EF3E22" w14:textId="02F2653B" w:rsidR="00CE0BAF" w:rsidRPr="00A8132C" w:rsidRDefault="00A8132C" w:rsidP="00A8132C">
      <w:pPr>
        <w:jc w:val="both"/>
        <w:rPr>
          <w:rFonts w:ascii="Times New Roman" w:hAnsi="Times New Roman"/>
          <w:b/>
          <w:i/>
          <w:sz w:val="20"/>
          <w:szCs w:val="20"/>
          <w:u w:val="single"/>
        </w:rPr>
      </w:pPr>
      <w:r>
        <w:rPr>
          <w:rFonts w:ascii="Times New Roman" w:hAnsi="Times New Roman"/>
          <w:b/>
          <w:i/>
          <w:sz w:val="20"/>
          <w:szCs w:val="20"/>
          <w:u w:val="single"/>
        </w:rPr>
        <w:t>The Children’s Law Reform Act, 1977</w:t>
      </w:r>
    </w:p>
    <w:p w14:paraId="509C2507" w14:textId="2DA31DF2" w:rsidR="00A8132C" w:rsidRDefault="00A8132C" w:rsidP="005A3B80">
      <w:pPr>
        <w:pStyle w:val="ListParagraph"/>
        <w:numPr>
          <w:ilvl w:val="0"/>
          <w:numId w:val="125"/>
        </w:numPr>
        <w:jc w:val="both"/>
        <w:rPr>
          <w:rFonts w:ascii="Times New Roman" w:hAnsi="Times New Roman"/>
          <w:sz w:val="20"/>
          <w:szCs w:val="20"/>
        </w:rPr>
      </w:pPr>
      <w:r>
        <w:rPr>
          <w:rFonts w:ascii="Times New Roman" w:hAnsi="Times New Roman"/>
          <w:sz w:val="20"/>
          <w:szCs w:val="20"/>
        </w:rPr>
        <w:t xml:space="preserve">Abolished status of illegitimacy. Children </w:t>
      </w:r>
      <w:r w:rsidR="009640CA">
        <w:rPr>
          <w:rFonts w:ascii="Times New Roman" w:hAnsi="Times New Roman"/>
          <w:sz w:val="20"/>
          <w:szCs w:val="20"/>
        </w:rPr>
        <w:t>born inside and</w:t>
      </w:r>
      <w:r w:rsidR="00CE0BAF" w:rsidRPr="00A8132C">
        <w:rPr>
          <w:rFonts w:ascii="Times New Roman" w:hAnsi="Times New Roman"/>
          <w:sz w:val="20"/>
          <w:szCs w:val="20"/>
        </w:rPr>
        <w:t xml:space="preserve"> outside marriage are to be treated equally</w:t>
      </w:r>
      <w:r>
        <w:rPr>
          <w:rFonts w:ascii="Times New Roman" w:hAnsi="Times New Roman"/>
          <w:sz w:val="20"/>
          <w:szCs w:val="20"/>
        </w:rPr>
        <w:t xml:space="preserve"> </w:t>
      </w:r>
      <w:r w:rsidRPr="00A8132C">
        <w:rPr>
          <w:rFonts w:ascii="Times New Roman" w:hAnsi="Times New Roman"/>
          <w:b/>
          <w:sz w:val="20"/>
          <w:szCs w:val="20"/>
          <w:highlight w:val="cyan"/>
        </w:rPr>
        <w:t>s.1</w:t>
      </w:r>
    </w:p>
    <w:p w14:paraId="602F9EDA" w14:textId="2E6AB7A7" w:rsidR="00CE0BAF" w:rsidRDefault="00A8132C" w:rsidP="005A3B80">
      <w:pPr>
        <w:pStyle w:val="ListParagraph"/>
        <w:numPr>
          <w:ilvl w:val="1"/>
          <w:numId w:val="125"/>
        </w:numPr>
        <w:jc w:val="both"/>
        <w:rPr>
          <w:rFonts w:ascii="Times New Roman" w:hAnsi="Times New Roman"/>
          <w:sz w:val="20"/>
          <w:szCs w:val="20"/>
        </w:rPr>
      </w:pPr>
      <w:r>
        <w:rPr>
          <w:rFonts w:ascii="Times New Roman" w:hAnsi="Times New Roman"/>
          <w:sz w:val="20"/>
          <w:szCs w:val="20"/>
        </w:rPr>
        <w:t>NOW next of Kin includes children born</w:t>
      </w:r>
      <w:r w:rsidR="009640CA">
        <w:rPr>
          <w:rFonts w:ascii="Times New Roman" w:hAnsi="Times New Roman"/>
          <w:sz w:val="20"/>
          <w:szCs w:val="20"/>
        </w:rPr>
        <w:t xml:space="preserve"> outside of marriage</w:t>
      </w:r>
    </w:p>
    <w:p w14:paraId="4F1457C3" w14:textId="6CCC328E" w:rsidR="00D630DC" w:rsidRPr="00D630DC" w:rsidRDefault="00D630DC" w:rsidP="005A3B80">
      <w:pPr>
        <w:pStyle w:val="ListParagraph"/>
        <w:numPr>
          <w:ilvl w:val="0"/>
          <w:numId w:val="125"/>
        </w:numPr>
        <w:spacing w:after="60"/>
        <w:rPr>
          <w:rFonts w:ascii="Times New Roman" w:hAnsi="Times New Roman"/>
          <w:sz w:val="20"/>
          <w:szCs w:val="20"/>
        </w:rPr>
      </w:pPr>
      <w:r w:rsidRPr="00D630DC">
        <w:rPr>
          <w:rFonts w:ascii="Times New Roman" w:hAnsi="Times New Roman"/>
          <w:b/>
          <w:sz w:val="20"/>
          <w:szCs w:val="20"/>
          <w:highlight w:val="cyan"/>
        </w:rPr>
        <w:t>S. 61</w:t>
      </w:r>
      <w:r w:rsidRPr="00D630DC">
        <w:rPr>
          <w:rFonts w:ascii="Times New Roman" w:hAnsi="Times New Roman"/>
          <w:sz w:val="20"/>
          <w:szCs w:val="20"/>
        </w:rPr>
        <w:t xml:space="preserve"> </w:t>
      </w:r>
      <w:r w:rsidRPr="008F42EF">
        <w:sym w:font="Wingdings" w:char="F0E0"/>
      </w:r>
      <w:r w:rsidRPr="00D630DC">
        <w:rPr>
          <w:rFonts w:ascii="Times New Roman" w:hAnsi="Times New Roman"/>
          <w:sz w:val="20"/>
          <w:szCs w:val="20"/>
        </w:rPr>
        <w:t xml:space="preserve"> Appointment of a </w:t>
      </w:r>
      <w:r w:rsidRPr="00D630DC">
        <w:rPr>
          <w:rFonts w:ascii="Times New Roman" w:hAnsi="Times New Roman"/>
          <w:b/>
          <w:sz w:val="20"/>
          <w:szCs w:val="20"/>
        </w:rPr>
        <w:t>Guardian</w:t>
      </w:r>
      <w:r w:rsidRPr="00D630DC">
        <w:rPr>
          <w:rFonts w:ascii="Times New Roman" w:hAnsi="Times New Roman"/>
          <w:sz w:val="20"/>
          <w:szCs w:val="20"/>
        </w:rPr>
        <w:t xml:space="preserve"> by a will.  Broadly, we are permitted in Ontario to appoint guardians for infant children under wills – these are not necessarily binding, “</w:t>
      </w:r>
      <w:r w:rsidRPr="00D630DC">
        <w:rPr>
          <w:rFonts w:ascii="Times New Roman" w:hAnsi="Times New Roman"/>
          <w:b/>
          <w:sz w:val="20"/>
          <w:szCs w:val="20"/>
        </w:rPr>
        <w:t>Parens Patria</w:t>
      </w:r>
      <w:r w:rsidRPr="00D630DC">
        <w:rPr>
          <w:rFonts w:ascii="Times New Roman" w:hAnsi="Times New Roman"/>
          <w:sz w:val="20"/>
          <w:szCs w:val="20"/>
        </w:rPr>
        <w:t xml:space="preserve">” they can overturn appointments if they are not in the best interests of their children. </w:t>
      </w:r>
    </w:p>
    <w:p w14:paraId="6FECE2F8" w14:textId="77777777" w:rsidR="00A8779A" w:rsidRPr="00A8132C" w:rsidRDefault="00A8779A" w:rsidP="00A8779A">
      <w:pPr>
        <w:pStyle w:val="ListParagraph"/>
        <w:ind w:left="1440"/>
        <w:jc w:val="both"/>
        <w:rPr>
          <w:rFonts w:ascii="Times New Roman" w:hAnsi="Times New Roman" w:cs="Times New Roman"/>
          <w:sz w:val="20"/>
          <w:szCs w:val="20"/>
        </w:rPr>
      </w:pPr>
    </w:p>
    <w:p w14:paraId="4E5287EE" w14:textId="2891CFB6" w:rsidR="00CE0BAF" w:rsidRPr="00A8132C" w:rsidRDefault="00CE0BAF" w:rsidP="00A8132C">
      <w:pPr>
        <w:jc w:val="both"/>
        <w:rPr>
          <w:rFonts w:ascii="Times New Roman" w:hAnsi="Times New Roman"/>
          <w:b/>
          <w:i/>
          <w:sz w:val="20"/>
          <w:szCs w:val="20"/>
          <w:u w:val="single"/>
        </w:rPr>
      </w:pPr>
      <w:r w:rsidRPr="00A8132C">
        <w:rPr>
          <w:rFonts w:ascii="Times New Roman" w:hAnsi="Times New Roman"/>
          <w:b/>
          <w:i/>
          <w:sz w:val="20"/>
          <w:szCs w:val="20"/>
          <w:u w:val="single"/>
        </w:rPr>
        <w:t xml:space="preserve">Family Law Reform Act </w:t>
      </w:r>
      <w:r w:rsidR="00A8132C" w:rsidRPr="00A8132C">
        <w:rPr>
          <w:rFonts w:ascii="Times New Roman" w:hAnsi="Times New Roman"/>
          <w:b/>
          <w:i/>
          <w:sz w:val="20"/>
          <w:szCs w:val="20"/>
          <w:u w:val="single"/>
        </w:rPr>
        <w:sym w:font="Wingdings" w:char="F0E0"/>
      </w:r>
      <w:r w:rsidR="00A8132C" w:rsidRPr="00A8132C">
        <w:rPr>
          <w:rFonts w:ascii="Times New Roman" w:hAnsi="Times New Roman"/>
          <w:b/>
          <w:i/>
          <w:sz w:val="20"/>
          <w:szCs w:val="20"/>
          <w:u w:val="single"/>
        </w:rPr>
        <w:t xml:space="preserve"> </w:t>
      </w:r>
      <w:r w:rsidRPr="00A8132C">
        <w:rPr>
          <w:rFonts w:ascii="Times New Roman" w:hAnsi="Times New Roman"/>
          <w:b/>
          <w:i/>
          <w:sz w:val="20"/>
          <w:szCs w:val="20"/>
          <w:u w:val="single"/>
        </w:rPr>
        <w:t>Reformed into Family Law Act</w:t>
      </w:r>
      <w:r w:rsidR="00A8132C">
        <w:rPr>
          <w:rFonts w:ascii="Times New Roman" w:hAnsi="Times New Roman"/>
          <w:b/>
          <w:i/>
          <w:sz w:val="20"/>
          <w:szCs w:val="20"/>
          <w:u w:val="single"/>
        </w:rPr>
        <w:t>,</w:t>
      </w:r>
      <w:r w:rsidRPr="00A8132C">
        <w:rPr>
          <w:rFonts w:ascii="Times New Roman" w:hAnsi="Times New Roman"/>
          <w:b/>
          <w:i/>
          <w:sz w:val="20"/>
          <w:szCs w:val="20"/>
          <w:u w:val="single"/>
        </w:rPr>
        <w:t xml:space="preserve"> 1986 </w:t>
      </w:r>
    </w:p>
    <w:p w14:paraId="5C25256C" w14:textId="0CF92B41" w:rsidR="00A8132C" w:rsidRDefault="00A8132C" w:rsidP="005A3B80">
      <w:pPr>
        <w:pStyle w:val="ListParagraph"/>
        <w:numPr>
          <w:ilvl w:val="0"/>
          <w:numId w:val="125"/>
        </w:numPr>
        <w:jc w:val="both"/>
        <w:rPr>
          <w:rFonts w:ascii="Times New Roman" w:hAnsi="Times New Roman"/>
          <w:sz w:val="20"/>
          <w:szCs w:val="20"/>
        </w:rPr>
      </w:pPr>
      <w:r>
        <w:rPr>
          <w:rFonts w:ascii="Times New Roman" w:hAnsi="Times New Roman"/>
          <w:sz w:val="20"/>
          <w:szCs w:val="20"/>
        </w:rPr>
        <w:t xml:space="preserve">Provides for deferred equalization claim of spouses’ NFPs </w:t>
      </w:r>
      <w:r w:rsidRPr="00A8132C">
        <w:rPr>
          <w:rFonts w:ascii="Times New Roman" w:hAnsi="Times New Roman"/>
          <w:sz w:val="20"/>
          <w:szCs w:val="20"/>
        </w:rPr>
        <w:sym w:font="Wingdings" w:char="F0E0"/>
      </w:r>
      <w:r>
        <w:rPr>
          <w:rFonts w:ascii="Times New Roman" w:hAnsi="Times New Roman"/>
          <w:sz w:val="20"/>
          <w:szCs w:val="20"/>
        </w:rPr>
        <w:t xml:space="preserve"> both on marriage breakdown and on death </w:t>
      </w:r>
    </w:p>
    <w:p w14:paraId="4DFD1183" w14:textId="3EB4D53D" w:rsidR="00A8132C" w:rsidRDefault="00A8132C" w:rsidP="005A3B80">
      <w:pPr>
        <w:pStyle w:val="ListParagraph"/>
        <w:numPr>
          <w:ilvl w:val="0"/>
          <w:numId w:val="125"/>
        </w:numPr>
        <w:jc w:val="both"/>
        <w:rPr>
          <w:rFonts w:ascii="Times New Roman" w:hAnsi="Times New Roman"/>
          <w:sz w:val="20"/>
          <w:szCs w:val="20"/>
        </w:rPr>
      </w:pPr>
      <w:r>
        <w:rPr>
          <w:rFonts w:ascii="Times New Roman" w:hAnsi="Times New Roman"/>
          <w:sz w:val="20"/>
          <w:szCs w:val="20"/>
        </w:rPr>
        <w:t xml:space="preserve">ON DEATH – surviving spouse may elect to take ½ the difference btw the NFPs if the NFP of the deceased is </w:t>
      </w:r>
      <w:r w:rsidRPr="009640CA">
        <w:rPr>
          <w:rFonts w:ascii="Times New Roman" w:hAnsi="Times New Roman"/>
          <w:b/>
          <w:sz w:val="20"/>
          <w:szCs w:val="20"/>
          <w:u w:val="single"/>
        </w:rPr>
        <w:t>greater</w:t>
      </w:r>
      <w:r>
        <w:rPr>
          <w:rFonts w:ascii="Times New Roman" w:hAnsi="Times New Roman"/>
          <w:sz w:val="20"/>
          <w:szCs w:val="20"/>
        </w:rPr>
        <w:t xml:space="preserve"> than that of the surviving spouse </w:t>
      </w:r>
    </w:p>
    <w:p w14:paraId="3A65564F" w14:textId="1A4D8007" w:rsidR="00A8132C" w:rsidRDefault="00A8132C" w:rsidP="005A3B80">
      <w:pPr>
        <w:pStyle w:val="ListParagraph"/>
        <w:numPr>
          <w:ilvl w:val="1"/>
          <w:numId w:val="125"/>
        </w:numPr>
        <w:jc w:val="both"/>
        <w:rPr>
          <w:rFonts w:ascii="Times New Roman" w:hAnsi="Times New Roman"/>
          <w:sz w:val="20"/>
          <w:szCs w:val="20"/>
        </w:rPr>
      </w:pPr>
      <w:r>
        <w:rPr>
          <w:rFonts w:ascii="Times New Roman" w:hAnsi="Times New Roman"/>
          <w:sz w:val="20"/>
          <w:szCs w:val="20"/>
        </w:rPr>
        <w:t xml:space="preserve">In lieu of the survivor’s rights under the deceased spouse’s will or intestacy </w:t>
      </w:r>
    </w:p>
    <w:p w14:paraId="4F35852F" w14:textId="3372F4C6" w:rsidR="00807667" w:rsidRPr="00A8132C" w:rsidRDefault="00CE0BAF" w:rsidP="005A3B80">
      <w:pPr>
        <w:pStyle w:val="ListParagraph"/>
        <w:numPr>
          <w:ilvl w:val="0"/>
          <w:numId w:val="125"/>
        </w:numPr>
        <w:jc w:val="both"/>
        <w:rPr>
          <w:rFonts w:ascii="Times New Roman" w:hAnsi="Times New Roman"/>
          <w:sz w:val="20"/>
          <w:szCs w:val="20"/>
        </w:rPr>
      </w:pPr>
      <w:r w:rsidRPr="00A8132C">
        <w:rPr>
          <w:rFonts w:ascii="Times New Roman" w:hAnsi="Times New Roman"/>
          <w:sz w:val="20"/>
          <w:szCs w:val="20"/>
        </w:rPr>
        <w:t xml:space="preserve">Enacted a scheme for equalization for </w:t>
      </w:r>
      <w:r w:rsidR="00A8132C">
        <w:rPr>
          <w:rFonts w:ascii="Times New Roman" w:hAnsi="Times New Roman"/>
          <w:sz w:val="20"/>
          <w:szCs w:val="20"/>
        </w:rPr>
        <w:t>NFPs</w:t>
      </w:r>
      <w:r w:rsidRPr="00A8132C">
        <w:rPr>
          <w:rFonts w:ascii="Times New Roman" w:hAnsi="Times New Roman"/>
          <w:sz w:val="20"/>
          <w:szCs w:val="20"/>
        </w:rPr>
        <w:t xml:space="preserve"> where one spouse has died and has left greater NFP then the surviving spouse </w:t>
      </w:r>
    </w:p>
    <w:p w14:paraId="003CA00C" w14:textId="77777777" w:rsidR="00A8132C" w:rsidRPr="004C4FA7" w:rsidRDefault="00A8132C" w:rsidP="00A8132C">
      <w:pPr>
        <w:pStyle w:val="ListParagraph"/>
        <w:ind w:left="1919"/>
        <w:jc w:val="both"/>
        <w:rPr>
          <w:rFonts w:cs="Arial"/>
          <w:sz w:val="22"/>
          <w:szCs w:val="22"/>
        </w:rPr>
      </w:pPr>
    </w:p>
    <w:p w14:paraId="15E84794" w14:textId="74914D60" w:rsidR="003463A2" w:rsidRPr="00A8379A" w:rsidRDefault="00807667" w:rsidP="003463A2">
      <w:pPr>
        <w:jc w:val="both"/>
        <w:rPr>
          <w:rFonts w:ascii="Times New Roman" w:hAnsi="Times New Roman"/>
          <w:b/>
          <w:sz w:val="20"/>
          <w:szCs w:val="20"/>
          <w:u w:val="single"/>
        </w:rPr>
      </w:pPr>
      <w:r w:rsidRPr="00A8379A">
        <w:rPr>
          <w:rFonts w:ascii="Times New Roman" w:hAnsi="Times New Roman"/>
          <w:b/>
          <w:sz w:val="20"/>
          <w:szCs w:val="20"/>
          <w:u w:val="single"/>
        </w:rPr>
        <w:t>Estate Administration Law R</w:t>
      </w:r>
      <w:r w:rsidR="00B022B5" w:rsidRPr="00A8379A">
        <w:rPr>
          <w:rFonts w:ascii="Times New Roman" w:hAnsi="Times New Roman"/>
          <w:b/>
          <w:sz w:val="20"/>
          <w:szCs w:val="20"/>
          <w:u w:val="single"/>
        </w:rPr>
        <w:t xml:space="preserve">eform </w:t>
      </w:r>
      <w:r w:rsidR="00A8379A" w:rsidRPr="00A8379A">
        <w:rPr>
          <w:rFonts w:ascii="Times New Roman" w:hAnsi="Times New Roman"/>
          <w:b/>
          <w:sz w:val="20"/>
          <w:szCs w:val="20"/>
          <w:u w:val="single"/>
        </w:rPr>
        <w:t>(15)</w:t>
      </w:r>
    </w:p>
    <w:p w14:paraId="53236F7F" w14:textId="77777777" w:rsidR="003463A2" w:rsidRPr="003463A2" w:rsidRDefault="003463A2" w:rsidP="005A3B80">
      <w:pPr>
        <w:pStyle w:val="ListParagraph"/>
        <w:numPr>
          <w:ilvl w:val="0"/>
          <w:numId w:val="130"/>
        </w:numPr>
        <w:jc w:val="both"/>
        <w:rPr>
          <w:rFonts w:ascii="Times New Roman" w:hAnsi="Times New Roman"/>
          <w:b/>
          <w:sz w:val="20"/>
          <w:szCs w:val="20"/>
          <w:u w:val="single"/>
        </w:rPr>
      </w:pPr>
      <w:r w:rsidRPr="003463A2">
        <w:rPr>
          <w:rFonts w:ascii="Times New Roman" w:hAnsi="Times New Roman"/>
          <w:i/>
          <w:sz w:val="20"/>
          <w:szCs w:val="20"/>
        </w:rPr>
        <w:t>Courts of Justice Act</w:t>
      </w:r>
      <w:r w:rsidRPr="003463A2">
        <w:rPr>
          <w:rFonts w:ascii="Times New Roman" w:hAnsi="Times New Roman"/>
          <w:sz w:val="20"/>
          <w:szCs w:val="20"/>
        </w:rPr>
        <w:t xml:space="preserve"> gives authority to the </w:t>
      </w:r>
      <w:r w:rsidRPr="00583350">
        <w:rPr>
          <w:rFonts w:ascii="Times New Roman" w:hAnsi="Times New Roman"/>
          <w:b/>
          <w:sz w:val="20"/>
          <w:szCs w:val="20"/>
        </w:rPr>
        <w:t>rules of civil procedure</w:t>
      </w:r>
      <w:r w:rsidRPr="003463A2">
        <w:rPr>
          <w:rFonts w:ascii="Times New Roman" w:hAnsi="Times New Roman"/>
          <w:sz w:val="20"/>
          <w:szCs w:val="20"/>
        </w:rPr>
        <w:t xml:space="preserve"> </w:t>
      </w:r>
    </w:p>
    <w:p w14:paraId="58180C24" w14:textId="0668B38C" w:rsidR="003463A2" w:rsidRPr="003463A2" w:rsidRDefault="003463A2" w:rsidP="005A3B80">
      <w:pPr>
        <w:pStyle w:val="ListParagraph"/>
        <w:numPr>
          <w:ilvl w:val="0"/>
          <w:numId w:val="130"/>
        </w:numPr>
        <w:jc w:val="both"/>
        <w:rPr>
          <w:rFonts w:ascii="Times New Roman" w:hAnsi="Times New Roman"/>
          <w:b/>
          <w:sz w:val="20"/>
          <w:szCs w:val="20"/>
          <w:u w:val="single"/>
        </w:rPr>
      </w:pPr>
      <w:r w:rsidRPr="003463A2">
        <w:rPr>
          <w:rFonts w:ascii="Times New Roman" w:hAnsi="Times New Roman"/>
          <w:sz w:val="20"/>
          <w:szCs w:val="20"/>
        </w:rPr>
        <w:t>R</w:t>
      </w:r>
      <w:r w:rsidR="00B022B5" w:rsidRPr="003463A2">
        <w:rPr>
          <w:rFonts w:ascii="Times New Roman" w:hAnsi="Times New Roman"/>
          <w:sz w:val="20"/>
          <w:szCs w:val="20"/>
        </w:rPr>
        <w:t xml:space="preserve">ules </w:t>
      </w:r>
      <w:r w:rsidR="00B022B5" w:rsidRPr="003463A2">
        <w:rPr>
          <w:rFonts w:ascii="Times New Roman" w:hAnsi="Times New Roman"/>
          <w:b/>
          <w:sz w:val="20"/>
          <w:szCs w:val="20"/>
          <w:highlight w:val="cyan"/>
        </w:rPr>
        <w:t>74 and 75</w:t>
      </w:r>
      <w:r>
        <w:rPr>
          <w:rFonts w:ascii="Times New Roman" w:hAnsi="Times New Roman"/>
          <w:sz w:val="20"/>
          <w:szCs w:val="20"/>
        </w:rPr>
        <w:t>,</w:t>
      </w:r>
      <w:r w:rsidR="00B022B5" w:rsidRPr="003463A2">
        <w:rPr>
          <w:rFonts w:ascii="Times New Roman" w:hAnsi="Times New Roman"/>
          <w:sz w:val="20"/>
          <w:szCs w:val="20"/>
        </w:rPr>
        <w:t xml:space="preserve"> </w:t>
      </w:r>
      <w:r>
        <w:rPr>
          <w:rFonts w:ascii="Times New Roman" w:hAnsi="Times New Roman"/>
          <w:sz w:val="20"/>
          <w:szCs w:val="20"/>
        </w:rPr>
        <w:t>deal with estates</w:t>
      </w:r>
    </w:p>
    <w:p w14:paraId="75569A57" w14:textId="3177168B" w:rsidR="009640CA" w:rsidRDefault="009640CA" w:rsidP="005A3B80">
      <w:pPr>
        <w:pStyle w:val="ListParagraph"/>
        <w:numPr>
          <w:ilvl w:val="1"/>
          <w:numId w:val="130"/>
        </w:numPr>
        <w:jc w:val="both"/>
        <w:rPr>
          <w:rFonts w:ascii="Times New Roman" w:hAnsi="Times New Roman"/>
          <w:sz w:val="20"/>
          <w:szCs w:val="20"/>
        </w:rPr>
      </w:pPr>
      <w:r w:rsidRPr="009640CA">
        <w:rPr>
          <w:rFonts w:ascii="Times New Roman" w:hAnsi="Times New Roman"/>
          <w:sz w:val="20"/>
          <w:szCs w:val="20"/>
        </w:rPr>
        <w:t xml:space="preserve">Non-contentious proceedings </w:t>
      </w:r>
      <w:r>
        <w:rPr>
          <w:rFonts w:ascii="Times New Roman" w:hAnsi="Times New Roman"/>
          <w:sz w:val="20"/>
          <w:szCs w:val="20"/>
        </w:rPr>
        <w:t>(74)</w:t>
      </w:r>
    </w:p>
    <w:p w14:paraId="40A89FBF" w14:textId="4652D9D9" w:rsidR="009640CA" w:rsidRDefault="009640CA" w:rsidP="005A3B80">
      <w:pPr>
        <w:pStyle w:val="ListParagraph"/>
        <w:numPr>
          <w:ilvl w:val="1"/>
          <w:numId w:val="130"/>
        </w:numPr>
        <w:jc w:val="both"/>
        <w:rPr>
          <w:rFonts w:ascii="Times New Roman" w:hAnsi="Times New Roman"/>
          <w:sz w:val="20"/>
          <w:szCs w:val="20"/>
        </w:rPr>
      </w:pPr>
      <w:r>
        <w:rPr>
          <w:rFonts w:ascii="Times New Roman" w:hAnsi="Times New Roman"/>
          <w:sz w:val="20"/>
          <w:szCs w:val="20"/>
        </w:rPr>
        <w:t xml:space="preserve">If a will is going to be litigated (75) </w:t>
      </w:r>
    </w:p>
    <w:p w14:paraId="737C2BBA" w14:textId="09B110A2" w:rsidR="009640CA" w:rsidRPr="009640CA" w:rsidRDefault="009640CA" w:rsidP="005A3B80">
      <w:pPr>
        <w:pStyle w:val="ListParagraph"/>
        <w:numPr>
          <w:ilvl w:val="2"/>
          <w:numId w:val="130"/>
        </w:numPr>
        <w:jc w:val="both"/>
        <w:rPr>
          <w:rFonts w:ascii="Times New Roman" w:hAnsi="Times New Roman"/>
          <w:sz w:val="20"/>
          <w:szCs w:val="20"/>
        </w:rPr>
      </w:pPr>
      <w:r>
        <w:rPr>
          <w:rFonts w:ascii="Times New Roman" w:hAnsi="Times New Roman"/>
          <w:sz w:val="20"/>
          <w:szCs w:val="20"/>
        </w:rPr>
        <w:t xml:space="preserve">Passing of accounts: executor has to set out what they did in terms of the estate </w:t>
      </w:r>
    </w:p>
    <w:p w14:paraId="3FD8FE68" w14:textId="2C09217E" w:rsidR="003463A2" w:rsidRPr="003463A2" w:rsidRDefault="003463A2" w:rsidP="005A3B80">
      <w:pPr>
        <w:pStyle w:val="ListParagraph"/>
        <w:numPr>
          <w:ilvl w:val="1"/>
          <w:numId w:val="130"/>
        </w:numPr>
        <w:jc w:val="both"/>
        <w:rPr>
          <w:rFonts w:ascii="Times New Roman" w:hAnsi="Times New Roman"/>
          <w:sz w:val="20"/>
          <w:szCs w:val="20"/>
          <w:u w:val="single"/>
        </w:rPr>
      </w:pPr>
      <w:r>
        <w:rPr>
          <w:rFonts w:ascii="Times New Roman" w:hAnsi="Times New Roman"/>
          <w:sz w:val="20"/>
          <w:szCs w:val="20"/>
        </w:rPr>
        <w:t>P</w:t>
      </w:r>
      <w:r w:rsidR="00B022B5" w:rsidRPr="003463A2">
        <w:rPr>
          <w:rFonts w:ascii="Times New Roman" w:hAnsi="Times New Roman"/>
          <w:sz w:val="20"/>
          <w:szCs w:val="20"/>
        </w:rPr>
        <w:t xml:space="preserve">robate a </w:t>
      </w:r>
      <w:r w:rsidR="00D56AE4" w:rsidRPr="003463A2">
        <w:rPr>
          <w:rFonts w:ascii="Times New Roman" w:hAnsi="Times New Roman"/>
          <w:sz w:val="20"/>
          <w:szCs w:val="20"/>
        </w:rPr>
        <w:t>Will</w:t>
      </w:r>
      <w:r w:rsidR="00B022B5" w:rsidRPr="003463A2">
        <w:rPr>
          <w:rFonts w:ascii="Times New Roman" w:hAnsi="Times New Roman"/>
          <w:sz w:val="20"/>
          <w:szCs w:val="20"/>
        </w:rPr>
        <w:t xml:space="preserve"> </w:t>
      </w:r>
    </w:p>
    <w:p w14:paraId="603C8F51" w14:textId="00F7F6E4" w:rsidR="00807667" w:rsidRPr="003463A2" w:rsidRDefault="003463A2" w:rsidP="005A3B80">
      <w:pPr>
        <w:pStyle w:val="ListParagraph"/>
        <w:numPr>
          <w:ilvl w:val="1"/>
          <w:numId w:val="130"/>
        </w:numPr>
        <w:jc w:val="both"/>
        <w:rPr>
          <w:rFonts w:ascii="Times New Roman" w:hAnsi="Times New Roman"/>
          <w:sz w:val="20"/>
          <w:szCs w:val="20"/>
          <w:u w:val="single"/>
        </w:rPr>
      </w:pPr>
      <w:r>
        <w:rPr>
          <w:rFonts w:ascii="Times New Roman" w:hAnsi="Times New Roman" w:cs="Times New Roman"/>
          <w:sz w:val="20"/>
          <w:szCs w:val="20"/>
        </w:rPr>
        <w:t>C</w:t>
      </w:r>
      <w:r w:rsidR="00B022B5" w:rsidRPr="003463A2">
        <w:rPr>
          <w:rFonts w:ascii="Times New Roman" w:hAnsi="Times New Roman" w:cs="Times New Roman"/>
          <w:sz w:val="20"/>
          <w:szCs w:val="20"/>
        </w:rPr>
        <w:t xml:space="preserve">ontest a </w:t>
      </w:r>
      <w:r w:rsidR="00D56AE4" w:rsidRPr="003463A2">
        <w:rPr>
          <w:rFonts w:ascii="Times New Roman" w:hAnsi="Times New Roman" w:cs="Times New Roman"/>
          <w:sz w:val="20"/>
          <w:szCs w:val="20"/>
        </w:rPr>
        <w:t>Will</w:t>
      </w:r>
      <w:r w:rsidRPr="003463A2">
        <w:rPr>
          <w:rFonts w:ascii="Times New Roman" w:hAnsi="Times New Roman" w:cs="Times New Roman"/>
          <w:sz w:val="20"/>
          <w:szCs w:val="20"/>
        </w:rPr>
        <w:t xml:space="preserve"> </w:t>
      </w:r>
      <w:r w:rsidR="00B022B5" w:rsidRPr="003463A2">
        <w:rPr>
          <w:rFonts w:ascii="Times New Roman" w:hAnsi="Times New Roman" w:cs="Times New Roman"/>
          <w:sz w:val="20"/>
          <w:szCs w:val="20"/>
        </w:rPr>
        <w:t xml:space="preserve"> </w:t>
      </w:r>
    </w:p>
    <w:p w14:paraId="5FFA76D9" w14:textId="4EAC7557" w:rsidR="003463A2" w:rsidRPr="00583350" w:rsidRDefault="003463A2" w:rsidP="005A3B80">
      <w:pPr>
        <w:pStyle w:val="ListParagraph"/>
        <w:numPr>
          <w:ilvl w:val="1"/>
          <w:numId w:val="130"/>
        </w:numPr>
        <w:jc w:val="both"/>
        <w:rPr>
          <w:rFonts w:ascii="Times New Roman" w:hAnsi="Times New Roman"/>
          <w:sz w:val="20"/>
          <w:szCs w:val="20"/>
          <w:u w:val="single"/>
        </w:rPr>
      </w:pPr>
      <w:r>
        <w:rPr>
          <w:rFonts w:ascii="Times New Roman" w:hAnsi="Times New Roman" w:cs="Times New Roman"/>
          <w:sz w:val="20"/>
          <w:szCs w:val="20"/>
        </w:rPr>
        <w:t xml:space="preserve">Court order for an administrator </w:t>
      </w:r>
    </w:p>
    <w:p w14:paraId="491E78AD" w14:textId="7EEE52E3" w:rsidR="00583350" w:rsidRDefault="00583350" w:rsidP="005A3B80">
      <w:pPr>
        <w:pStyle w:val="ListParagraph"/>
        <w:numPr>
          <w:ilvl w:val="0"/>
          <w:numId w:val="140"/>
        </w:numPr>
        <w:jc w:val="both"/>
        <w:rPr>
          <w:rFonts w:ascii="Times New Roman" w:hAnsi="Times New Roman"/>
          <w:sz w:val="20"/>
          <w:szCs w:val="20"/>
        </w:rPr>
      </w:pPr>
      <w:r w:rsidRPr="00583350">
        <w:rPr>
          <w:rFonts w:ascii="Times New Roman" w:hAnsi="Times New Roman"/>
          <w:b/>
          <w:sz w:val="20"/>
          <w:szCs w:val="20"/>
          <w:highlight w:val="cyan"/>
        </w:rPr>
        <w:t>Rule 74.01</w:t>
      </w:r>
      <w:r w:rsidRPr="00583350">
        <w:rPr>
          <w:rFonts w:ascii="Times New Roman" w:hAnsi="Times New Roman"/>
          <w:sz w:val="20"/>
          <w:szCs w:val="20"/>
        </w:rPr>
        <w:t xml:space="preserve"> </w:t>
      </w:r>
      <w:r>
        <w:rPr>
          <w:rFonts w:ascii="Times New Roman" w:hAnsi="Times New Roman"/>
          <w:sz w:val="20"/>
          <w:szCs w:val="20"/>
        </w:rPr>
        <w:t>contains the new ON definitions (page 28)</w:t>
      </w:r>
    </w:p>
    <w:p w14:paraId="17EEB8B7" w14:textId="1A883093" w:rsidR="00583350" w:rsidRDefault="00583350"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“certificate of appointment of estate trustee” </w:t>
      </w:r>
      <w:r>
        <w:rPr>
          <w:rFonts w:ascii="Times New Roman" w:hAnsi="Times New Roman"/>
          <w:sz w:val="20"/>
          <w:szCs w:val="20"/>
        </w:rPr>
        <w:t>means letters probate, letters of administration or letters of administration with the will annexed</w:t>
      </w:r>
    </w:p>
    <w:p w14:paraId="75BC2A0D" w14:textId="5AE732C1" w:rsidR="00583350" w:rsidRDefault="00583350"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“estate trustee” </w:t>
      </w:r>
      <w:r>
        <w:rPr>
          <w:rFonts w:ascii="Times New Roman" w:hAnsi="Times New Roman"/>
          <w:sz w:val="20"/>
          <w:szCs w:val="20"/>
        </w:rPr>
        <w:t>means an executor, administrator, or administrator with the will annexed</w:t>
      </w:r>
    </w:p>
    <w:p w14:paraId="72930E38" w14:textId="466B2BB6" w:rsidR="00583350" w:rsidRDefault="00583350"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“estate trustee during litigation” </w:t>
      </w:r>
      <w:r>
        <w:rPr>
          <w:rFonts w:ascii="Times New Roman" w:hAnsi="Times New Roman"/>
          <w:sz w:val="20"/>
          <w:szCs w:val="20"/>
        </w:rPr>
        <w:t xml:space="preserve">means an administrator appointed pending an action </w:t>
      </w:r>
    </w:p>
    <w:p w14:paraId="1878C69A" w14:textId="02448420" w:rsidR="00583350" w:rsidRDefault="00583350"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“estate trustee with a will” </w:t>
      </w:r>
      <w:r w:rsidR="005576AC">
        <w:rPr>
          <w:rFonts w:ascii="Times New Roman" w:hAnsi="Times New Roman"/>
          <w:sz w:val="20"/>
          <w:szCs w:val="20"/>
        </w:rPr>
        <w:t xml:space="preserve">means an executor or an administrator with the will annexed </w:t>
      </w:r>
    </w:p>
    <w:p w14:paraId="198D8157" w14:textId="643E2455" w:rsidR="005576AC" w:rsidRDefault="005576AC"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“estate trustee without a will” </w:t>
      </w:r>
      <w:r>
        <w:rPr>
          <w:rFonts w:ascii="Times New Roman" w:hAnsi="Times New Roman"/>
          <w:sz w:val="20"/>
          <w:szCs w:val="20"/>
        </w:rPr>
        <w:t xml:space="preserve">means an administrator </w:t>
      </w:r>
    </w:p>
    <w:p w14:paraId="3F04C638" w14:textId="7196B47C" w:rsidR="005576AC" w:rsidRDefault="005576AC" w:rsidP="005A3B80">
      <w:pPr>
        <w:pStyle w:val="ListParagraph"/>
        <w:numPr>
          <w:ilvl w:val="0"/>
          <w:numId w:val="140"/>
        </w:numPr>
        <w:jc w:val="both"/>
        <w:rPr>
          <w:rFonts w:ascii="Times New Roman" w:hAnsi="Times New Roman"/>
          <w:sz w:val="20"/>
          <w:szCs w:val="20"/>
        </w:rPr>
      </w:pPr>
      <w:r>
        <w:rPr>
          <w:rFonts w:ascii="Times New Roman" w:hAnsi="Times New Roman"/>
          <w:b/>
          <w:sz w:val="20"/>
          <w:szCs w:val="20"/>
        </w:rPr>
        <w:t xml:space="preserve">“objecting to issuing of certificate of appointment” </w:t>
      </w:r>
      <w:r>
        <w:rPr>
          <w:rFonts w:ascii="Times New Roman" w:hAnsi="Times New Roman"/>
          <w:sz w:val="20"/>
          <w:szCs w:val="20"/>
        </w:rPr>
        <w:t>means a caveat</w:t>
      </w:r>
    </w:p>
    <w:p w14:paraId="12831228" w14:textId="36E41CFE" w:rsidR="005576AC" w:rsidRPr="00583350" w:rsidRDefault="005576AC" w:rsidP="005A3B80">
      <w:pPr>
        <w:pStyle w:val="ListParagraph"/>
        <w:numPr>
          <w:ilvl w:val="0"/>
          <w:numId w:val="140"/>
        </w:numPr>
        <w:jc w:val="both"/>
        <w:rPr>
          <w:rFonts w:ascii="Times New Roman" w:hAnsi="Times New Roman"/>
          <w:sz w:val="20"/>
          <w:szCs w:val="20"/>
        </w:rPr>
      </w:pPr>
      <w:r w:rsidRPr="005576AC">
        <w:rPr>
          <w:rFonts w:ascii="Times New Roman" w:hAnsi="Times New Roman"/>
          <w:b/>
          <w:sz w:val="20"/>
          <w:szCs w:val="20"/>
        </w:rPr>
        <w:t>“will”</w:t>
      </w:r>
      <w:r>
        <w:rPr>
          <w:rFonts w:ascii="Times New Roman" w:hAnsi="Times New Roman"/>
          <w:sz w:val="20"/>
          <w:szCs w:val="20"/>
        </w:rPr>
        <w:t xml:space="preserve"> includes any testamentary instrument of which probate or administration may be granted </w:t>
      </w:r>
    </w:p>
    <w:p w14:paraId="20790A2D" w14:textId="52CB73D7" w:rsidR="001C2934" w:rsidRDefault="001C2934" w:rsidP="001C2934">
      <w:pPr>
        <w:pStyle w:val="Heading2"/>
      </w:pPr>
    </w:p>
    <w:p w14:paraId="4229FE7B" w14:textId="77777777" w:rsidR="003463A2" w:rsidRPr="00BF0CC6" w:rsidRDefault="003463A2" w:rsidP="003463A2">
      <w:pPr>
        <w:pStyle w:val="Heading2"/>
        <w:spacing w:before="0" w:after="60"/>
        <w:rPr>
          <w:rFonts w:ascii="Times New Roman" w:hAnsi="Times New Roman"/>
          <w:b w:val="0"/>
          <w:sz w:val="20"/>
          <w:szCs w:val="20"/>
        </w:rPr>
      </w:pPr>
      <w:bookmarkStart w:id="4" w:name="_Toc353472177"/>
      <w:r w:rsidRPr="008F42EF">
        <w:rPr>
          <w:rFonts w:ascii="Times New Roman" w:hAnsi="Times New Roman"/>
          <w:sz w:val="20"/>
          <w:szCs w:val="20"/>
        </w:rPr>
        <w:t xml:space="preserve">Constitutional Issues </w:t>
      </w:r>
      <w:r>
        <w:rPr>
          <w:rFonts w:ascii="Times New Roman" w:hAnsi="Times New Roman"/>
          <w:b w:val="0"/>
          <w:sz w:val="20"/>
          <w:szCs w:val="20"/>
        </w:rPr>
        <w:t>(16)</w:t>
      </w:r>
      <w:bookmarkEnd w:id="4"/>
    </w:p>
    <w:p w14:paraId="6014950A" w14:textId="77777777" w:rsidR="003463A2" w:rsidRPr="008F42EF"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t xml:space="preserve">Income benefits under </w:t>
      </w:r>
      <w:r w:rsidRPr="008F42EF">
        <w:rPr>
          <w:rFonts w:ascii="Times New Roman" w:hAnsi="Times New Roman"/>
          <w:i/>
          <w:sz w:val="20"/>
          <w:szCs w:val="20"/>
        </w:rPr>
        <w:t>Insurance Act</w:t>
      </w:r>
      <w:r w:rsidRPr="008F42EF">
        <w:rPr>
          <w:rFonts w:ascii="Times New Roman" w:hAnsi="Times New Roman"/>
          <w:sz w:val="20"/>
          <w:szCs w:val="20"/>
        </w:rPr>
        <w:t xml:space="preserve"> </w:t>
      </w:r>
      <w:r w:rsidRPr="004E2CFA">
        <w:rPr>
          <w:rFonts w:ascii="Times New Roman" w:hAnsi="Times New Roman"/>
          <w:sz w:val="20"/>
          <w:szCs w:val="20"/>
          <w:u w:val="single"/>
        </w:rPr>
        <w:t>must include common law spouses</w:t>
      </w:r>
      <w:r w:rsidRPr="008F42EF">
        <w:rPr>
          <w:rFonts w:ascii="Times New Roman" w:hAnsi="Times New Roman"/>
          <w:sz w:val="20"/>
          <w:szCs w:val="20"/>
        </w:rPr>
        <w:t xml:space="preserve"> (</w:t>
      </w:r>
      <w:r w:rsidRPr="004E2CFA">
        <w:rPr>
          <w:rFonts w:ascii="Times New Roman" w:hAnsi="Times New Roman"/>
          <w:b/>
          <w:i/>
          <w:sz w:val="20"/>
          <w:szCs w:val="20"/>
          <w:highlight w:val="yellow"/>
        </w:rPr>
        <w:t>Miron v Trudell</w:t>
      </w:r>
      <w:r w:rsidRPr="008F42EF">
        <w:rPr>
          <w:rFonts w:ascii="Times New Roman" w:hAnsi="Times New Roman"/>
          <w:sz w:val="20"/>
          <w:szCs w:val="20"/>
        </w:rPr>
        <w:t xml:space="preserve"> [1995] SCC)</w:t>
      </w:r>
    </w:p>
    <w:p w14:paraId="10A6911A" w14:textId="77777777" w:rsidR="003463A2" w:rsidRPr="008F42EF"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t xml:space="preserve">Pension / support benefits (not succession) under the </w:t>
      </w:r>
      <w:r w:rsidRPr="008F42EF">
        <w:rPr>
          <w:rFonts w:ascii="Times New Roman" w:hAnsi="Times New Roman"/>
          <w:i/>
          <w:sz w:val="20"/>
          <w:szCs w:val="20"/>
        </w:rPr>
        <w:t>Family Law Act</w:t>
      </w:r>
      <w:r w:rsidRPr="008F42EF">
        <w:rPr>
          <w:rFonts w:ascii="Times New Roman" w:hAnsi="Times New Roman"/>
          <w:sz w:val="20"/>
          <w:szCs w:val="20"/>
        </w:rPr>
        <w:t xml:space="preserve"> </w:t>
      </w:r>
      <w:r w:rsidRPr="004E2CFA">
        <w:rPr>
          <w:rFonts w:ascii="Times New Roman" w:hAnsi="Times New Roman"/>
          <w:sz w:val="20"/>
          <w:szCs w:val="20"/>
          <w:u w:val="single"/>
        </w:rPr>
        <w:t xml:space="preserve">must include same-sex couples </w:t>
      </w:r>
      <w:r w:rsidRPr="008F42EF">
        <w:rPr>
          <w:rFonts w:ascii="Times New Roman" w:hAnsi="Times New Roman"/>
          <w:sz w:val="20"/>
          <w:szCs w:val="20"/>
        </w:rPr>
        <w:t>(</w:t>
      </w:r>
      <w:r w:rsidRPr="004E2CFA">
        <w:rPr>
          <w:rFonts w:ascii="Times New Roman" w:hAnsi="Times New Roman"/>
          <w:b/>
          <w:i/>
          <w:sz w:val="20"/>
          <w:szCs w:val="20"/>
          <w:highlight w:val="yellow"/>
        </w:rPr>
        <w:t>M v H</w:t>
      </w:r>
      <w:r w:rsidRPr="008F42EF">
        <w:rPr>
          <w:rFonts w:ascii="Times New Roman" w:hAnsi="Times New Roman"/>
          <w:sz w:val="20"/>
          <w:szCs w:val="20"/>
        </w:rPr>
        <w:t xml:space="preserve"> [1999] SCC)</w:t>
      </w:r>
    </w:p>
    <w:p w14:paraId="61195E92" w14:textId="23AB6A67" w:rsidR="003463A2"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t xml:space="preserve">Definition of “spouse” as married couple only in </w:t>
      </w:r>
      <w:r w:rsidRPr="008F42EF">
        <w:rPr>
          <w:rFonts w:ascii="Times New Roman" w:hAnsi="Times New Roman"/>
          <w:i/>
          <w:sz w:val="20"/>
          <w:szCs w:val="20"/>
        </w:rPr>
        <w:t>Matrimonial Property Act</w:t>
      </w:r>
      <w:r w:rsidRPr="008F42EF">
        <w:rPr>
          <w:rFonts w:ascii="Times New Roman" w:hAnsi="Times New Roman"/>
          <w:sz w:val="20"/>
          <w:szCs w:val="20"/>
        </w:rPr>
        <w:t xml:space="preserve"> is </w:t>
      </w:r>
      <w:r w:rsidRPr="00616713">
        <w:rPr>
          <w:rFonts w:ascii="Times New Roman" w:hAnsi="Times New Roman"/>
          <w:b/>
          <w:sz w:val="20"/>
          <w:szCs w:val="20"/>
          <w:u w:val="single"/>
        </w:rPr>
        <w:t>not unconstitutional</w:t>
      </w:r>
      <w:r w:rsidRPr="008F42EF">
        <w:rPr>
          <w:rFonts w:ascii="Times New Roman" w:hAnsi="Times New Roman"/>
          <w:sz w:val="20"/>
          <w:szCs w:val="20"/>
        </w:rPr>
        <w:t xml:space="preserve"> (and so CL spouse </w:t>
      </w:r>
      <w:r w:rsidRPr="00616713">
        <w:rPr>
          <w:rFonts w:ascii="Times New Roman" w:hAnsi="Times New Roman"/>
          <w:b/>
          <w:sz w:val="20"/>
          <w:szCs w:val="20"/>
        </w:rPr>
        <w:t>cannot</w:t>
      </w:r>
      <w:r w:rsidRPr="008F42EF">
        <w:rPr>
          <w:rFonts w:ascii="Times New Roman" w:hAnsi="Times New Roman"/>
          <w:sz w:val="20"/>
          <w:szCs w:val="20"/>
        </w:rPr>
        <w:t xml:space="preserve"> apply for equal division of family assets upon relationship breakdown) (</w:t>
      </w:r>
      <w:r w:rsidRPr="004E2CFA">
        <w:rPr>
          <w:rFonts w:ascii="Times New Roman" w:hAnsi="Times New Roman"/>
          <w:b/>
          <w:i/>
          <w:sz w:val="20"/>
          <w:szCs w:val="20"/>
          <w:highlight w:val="yellow"/>
        </w:rPr>
        <w:t>Walsh v Bona</w:t>
      </w:r>
      <w:r w:rsidRPr="008F42EF">
        <w:rPr>
          <w:rFonts w:ascii="Times New Roman" w:hAnsi="Times New Roman"/>
          <w:sz w:val="20"/>
          <w:szCs w:val="20"/>
        </w:rPr>
        <w:t xml:space="preserve"> [2002] SCC)</w:t>
      </w:r>
    </w:p>
    <w:p w14:paraId="021DA978" w14:textId="7FC0F39C" w:rsidR="00616713" w:rsidRPr="008F42EF" w:rsidRDefault="00616713" w:rsidP="005A3B80">
      <w:pPr>
        <w:numPr>
          <w:ilvl w:val="1"/>
          <w:numId w:val="131"/>
        </w:numPr>
        <w:spacing w:after="60"/>
        <w:rPr>
          <w:rFonts w:ascii="Times New Roman" w:hAnsi="Times New Roman"/>
          <w:sz w:val="20"/>
          <w:szCs w:val="20"/>
        </w:rPr>
      </w:pPr>
      <w:r w:rsidRPr="00616713">
        <w:rPr>
          <w:rFonts w:ascii="Times New Roman" w:hAnsi="Times New Roman"/>
          <w:sz w:val="20"/>
          <w:szCs w:val="20"/>
        </w:rPr>
        <w:t>ON</w:t>
      </w:r>
      <w:r>
        <w:rPr>
          <w:rFonts w:ascii="Times New Roman" w:hAnsi="Times New Roman"/>
          <w:i/>
          <w:sz w:val="20"/>
          <w:szCs w:val="20"/>
        </w:rPr>
        <w:t xml:space="preserve"> </w:t>
      </w:r>
      <w:r w:rsidRPr="00616713">
        <w:rPr>
          <w:rFonts w:ascii="Times New Roman" w:hAnsi="Times New Roman"/>
          <w:i/>
          <w:sz w:val="20"/>
          <w:szCs w:val="20"/>
        </w:rPr>
        <w:t>FLA</w:t>
      </w:r>
      <w:r>
        <w:rPr>
          <w:rFonts w:ascii="Times New Roman" w:hAnsi="Times New Roman"/>
          <w:sz w:val="20"/>
          <w:szCs w:val="20"/>
        </w:rPr>
        <w:t xml:space="preserve"> and Part II of </w:t>
      </w:r>
      <w:r w:rsidRPr="00616713">
        <w:rPr>
          <w:rFonts w:ascii="Times New Roman" w:hAnsi="Times New Roman"/>
          <w:i/>
          <w:sz w:val="20"/>
          <w:szCs w:val="20"/>
        </w:rPr>
        <w:t>SLRA</w:t>
      </w:r>
      <w:r>
        <w:rPr>
          <w:rFonts w:ascii="Times New Roman" w:hAnsi="Times New Roman"/>
          <w:sz w:val="20"/>
          <w:szCs w:val="20"/>
        </w:rPr>
        <w:t xml:space="preserve"> follow </w:t>
      </w:r>
    </w:p>
    <w:p w14:paraId="254DF5DC" w14:textId="77777777" w:rsidR="003463A2" w:rsidRPr="008F42EF"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t xml:space="preserve">Definition of “dependent” in </w:t>
      </w:r>
      <w:r w:rsidRPr="008F42EF">
        <w:rPr>
          <w:rFonts w:ascii="Times New Roman" w:hAnsi="Times New Roman"/>
          <w:i/>
          <w:sz w:val="20"/>
          <w:szCs w:val="20"/>
        </w:rPr>
        <w:t>Family Relief Act</w:t>
      </w:r>
      <w:r w:rsidRPr="008F42EF">
        <w:rPr>
          <w:rFonts w:ascii="Times New Roman" w:hAnsi="Times New Roman"/>
          <w:sz w:val="20"/>
          <w:szCs w:val="20"/>
        </w:rPr>
        <w:t xml:space="preserve"> must include party to CL relationship so </w:t>
      </w:r>
      <w:r w:rsidRPr="004E2CFA">
        <w:rPr>
          <w:rFonts w:ascii="Times New Roman" w:hAnsi="Times New Roman"/>
          <w:sz w:val="20"/>
          <w:szCs w:val="20"/>
          <w:u w:val="single"/>
        </w:rPr>
        <w:t>CL spouse can apply for support from deceased’s estate</w:t>
      </w:r>
      <w:r w:rsidRPr="008F42EF">
        <w:rPr>
          <w:rFonts w:ascii="Times New Roman" w:hAnsi="Times New Roman"/>
          <w:sz w:val="20"/>
          <w:szCs w:val="20"/>
        </w:rPr>
        <w:t xml:space="preserve"> (</w:t>
      </w:r>
      <w:r w:rsidRPr="004E2CFA">
        <w:rPr>
          <w:rFonts w:ascii="Times New Roman" w:hAnsi="Times New Roman"/>
          <w:b/>
          <w:i/>
          <w:sz w:val="20"/>
          <w:szCs w:val="20"/>
          <w:highlight w:val="yellow"/>
        </w:rPr>
        <w:t>Re Woycenko Estate</w:t>
      </w:r>
      <w:r w:rsidRPr="008F42EF">
        <w:rPr>
          <w:rFonts w:ascii="Times New Roman" w:hAnsi="Times New Roman"/>
          <w:sz w:val="20"/>
          <w:szCs w:val="20"/>
        </w:rPr>
        <w:t xml:space="preserve"> (2002) ABQB)</w:t>
      </w:r>
    </w:p>
    <w:p w14:paraId="3ADDC533" w14:textId="42B05A2A" w:rsidR="003463A2"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t xml:space="preserve">CL definition of “marriage” </w:t>
      </w:r>
      <w:r w:rsidRPr="004E2CFA">
        <w:rPr>
          <w:rFonts w:ascii="Times New Roman" w:hAnsi="Times New Roman"/>
          <w:sz w:val="20"/>
          <w:szCs w:val="20"/>
          <w:u w:val="single"/>
        </w:rPr>
        <w:t>must include same-sex couples</w:t>
      </w:r>
      <w:r w:rsidRPr="008F42EF">
        <w:rPr>
          <w:rFonts w:ascii="Times New Roman" w:hAnsi="Times New Roman"/>
          <w:sz w:val="20"/>
          <w:szCs w:val="20"/>
        </w:rPr>
        <w:t xml:space="preserve"> (</w:t>
      </w:r>
      <w:r w:rsidRPr="004E2CFA">
        <w:rPr>
          <w:rFonts w:ascii="Times New Roman" w:hAnsi="Times New Roman"/>
          <w:b/>
          <w:i/>
          <w:sz w:val="20"/>
          <w:szCs w:val="20"/>
          <w:highlight w:val="yellow"/>
        </w:rPr>
        <w:t>Halpern v Canada</w:t>
      </w:r>
      <w:r w:rsidRPr="008F42EF">
        <w:rPr>
          <w:rFonts w:ascii="Times New Roman" w:hAnsi="Times New Roman"/>
          <w:sz w:val="20"/>
          <w:szCs w:val="20"/>
        </w:rPr>
        <w:t xml:space="preserve"> (2003) ONCA). </w:t>
      </w:r>
    </w:p>
    <w:p w14:paraId="027FE1D1" w14:textId="2352ED80" w:rsidR="004E2CFA" w:rsidRPr="006D54FE" w:rsidRDefault="004E2CFA" w:rsidP="005A3B80">
      <w:pPr>
        <w:numPr>
          <w:ilvl w:val="1"/>
          <w:numId w:val="131"/>
        </w:numPr>
        <w:spacing w:after="60"/>
        <w:rPr>
          <w:rFonts w:ascii="Times New Roman" w:hAnsi="Times New Roman"/>
          <w:sz w:val="20"/>
          <w:szCs w:val="20"/>
        </w:rPr>
      </w:pPr>
      <w:r>
        <w:rPr>
          <w:rFonts w:ascii="Times New Roman" w:hAnsi="Times New Roman"/>
          <w:sz w:val="20"/>
          <w:szCs w:val="20"/>
        </w:rPr>
        <w:t xml:space="preserve">Parliament enacted the </w:t>
      </w:r>
      <w:r w:rsidRPr="004E2CFA">
        <w:rPr>
          <w:rFonts w:ascii="Times New Roman" w:hAnsi="Times New Roman"/>
          <w:i/>
          <w:sz w:val="20"/>
          <w:szCs w:val="20"/>
        </w:rPr>
        <w:t>Civil Marriage Act</w:t>
      </w:r>
    </w:p>
    <w:p w14:paraId="3F6DFAD4" w14:textId="6F73A38C" w:rsidR="006D54FE" w:rsidRPr="008F42EF" w:rsidRDefault="006D54FE" w:rsidP="005A3B80">
      <w:pPr>
        <w:numPr>
          <w:ilvl w:val="2"/>
          <w:numId w:val="131"/>
        </w:numPr>
        <w:spacing w:after="60"/>
        <w:rPr>
          <w:rFonts w:ascii="Times New Roman" w:hAnsi="Times New Roman"/>
          <w:sz w:val="20"/>
          <w:szCs w:val="20"/>
        </w:rPr>
      </w:pPr>
      <w:r>
        <w:rPr>
          <w:rFonts w:ascii="Times New Roman" w:hAnsi="Times New Roman"/>
          <w:sz w:val="20"/>
          <w:szCs w:val="20"/>
        </w:rPr>
        <w:t xml:space="preserve">“the lawful union of two persons to the exclusion of all others” </w:t>
      </w:r>
      <w:r w:rsidRPr="006D54FE">
        <w:rPr>
          <w:rFonts w:ascii="Times New Roman" w:hAnsi="Times New Roman"/>
          <w:b/>
          <w:sz w:val="20"/>
          <w:szCs w:val="20"/>
          <w:highlight w:val="cyan"/>
        </w:rPr>
        <w:t>s. 1</w:t>
      </w:r>
    </w:p>
    <w:p w14:paraId="68E30BEB" w14:textId="00E9F9EF" w:rsidR="003463A2" w:rsidRDefault="003463A2" w:rsidP="005A3B80">
      <w:pPr>
        <w:numPr>
          <w:ilvl w:val="0"/>
          <w:numId w:val="131"/>
        </w:numPr>
        <w:spacing w:after="60"/>
        <w:rPr>
          <w:rFonts w:ascii="Times New Roman" w:hAnsi="Times New Roman"/>
          <w:sz w:val="20"/>
          <w:szCs w:val="20"/>
        </w:rPr>
      </w:pPr>
      <w:r w:rsidRPr="008F42EF">
        <w:rPr>
          <w:rFonts w:ascii="Times New Roman" w:hAnsi="Times New Roman"/>
          <w:sz w:val="20"/>
          <w:szCs w:val="20"/>
        </w:rPr>
        <w:lastRenderedPageBreak/>
        <w:t xml:space="preserve">Ontario’s </w:t>
      </w:r>
      <w:r w:rsidRPr="008F42EF">
        <w:rPr>
          <w:rFonts w:ascii="Times New Roman" w:hAnsi="Times New Roman"/>
          <w:i/>
          <w:sz w:val="20"/>
          <w:szCs w:val="20"/>
        </w:rPr>
        <w:t>Spousal Relationships Statute Law Amendment Act</w:t>
      </w:r>
      <w:r w:rsidRPr="008F42EF">
        <w:rPr>
          <w:rFonts w:ascii="Times New Roman" w:hAnsi="Times New Roman"/>
          <w:sz w:val="20"/>
          <w:szCs w:val="20"/>
        </w:rPr>
        <w:t xml:space="preserve"> (2005) allowed same-sex marriages and so all the same succession rights to a same-sex spouse as any other spouse.</w:t>
      </w:r>
    </w:p>
    <w:p w14:paraId="2B25EFA3" w14:textId="647DA1AD" w:rsidR="004E2CFA" w:rsidRPr="008F42EF" w:rsidRDefault="004E2CFA" w:rsidP="005A3B80">
      <w:pPr>
        <w:numPr>
          <w:ilvl w:val="1"/>
          <w:numId w:val="131"/>
        </w:numPr>
        <w:spacing w:after="60"/>
        <w:rPr>
          <w:rFonts w:ascii="Times New Roman" w:hAnsi="Times New Roman"/>
          <w:sz w:val="20"/>
          <w:szCs w:val="20"/>
        </w:rPr>
      </w:pPr>
      <w:r>
        <w:rPr>
          <w:rFonts w:ascii="Times New Roman" w:hAnsi="Times New Roman"/>
          <w:sz w:val="20"/>
          <w:szCs w:val="20"/>
        </w:rPr>
        <w:t>Right to support and intestacy</w:t>
      </w:r>
    </w:p>
    <w:p w14:paraId="63C61BEB" w14:textId="11DF25F2" w:rsidR="003463A2" w:rsidRDefault="003463A2" w:rsidP="003463A2">
      <w:pPr>
        <w:rPr>
          <w:lang w:val="en-CA"/>
        </w:rPr>
      </w:pPr>
    </w:p>
    <w:p w14:paraId="24FD1482" w14:textId="77777777" w:rsidR="006D54FE" w:rsidRPr="008F42EF" w:rsidRDefault="006D54FE" w:rsidP="006D54FE">
      <w:pPr>
        <w:pStyle w:val="Heading2"/>
        <w:spacing w:before="0" w:after="60"/>
        <w:rPr>
          <w:rFonts w:ascii="Times New Roman" w:hAnsi="Times New Roman"/>
          <w:sz w:val="20"/>
          <w:szCs w:val="20"/>
        </w:rPr>
      </w:pPr>
      <w:bookmarkStart w:id="5" w:name="_Toc353472178"/>
      <w:r w:rsidRPr="008F42EF">
        <w:rPr>
          <w:rFonts w:ascii="Times New Roman" w:hAnsi="Times New Roman"/>
          <w:sz w:val="20"/>
          <w:szCs w:val="20"/>
        </w:rPr>
        <w:t>Terminology</w:t>
      </w:r>
      <w:r>
        <w:rPr>
          <w:rFonts w:ascii="Times New Roman" w:hAnsi="Times New Roman"/>
          <w:b w:val="0"/>
          <w:sz w:val="20"/>
          <w:szCs w:val="20"/>
        </w:rPr>
        <w:t xml:space="preserve"> (22)</w:t>
      </w:r>
      <w:r w:rsidRPr="008F42EF">
        <w:rPr>
          <w:rFonts w:ascii="Times New Roman" w:hAnsi="Times New Roman"/>
          <w:sz w:val="20"/>
          <w:szCs w:val="20"/>
        </w:rPr>
        <w:t>:</w:t>
      </w:r>
      <w:bookmarkEnd w:id="5"/>
      <w:r w:rsidRPr="008F42EF">
        <w:rPr>
          <w:rFonts w:ascii="Times New Roman" w:hAnsi="Times New Roman"/>
          <w:sz w:val="20"/>
          <w:szCs w:val="20"/>
        </w:rPr>
        <w:t xml:space="preserve"> </w:t>
      </w:r>
    </w:p>
    <w:p w14:paraId="7BF63953" w14:textId="77777777" w:rsidR="00C13689"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Law of Succession</w:t>
      </w:r>
      <w:r w:rsidRPr="008F42EF">
        <w:rPr>
          <w:rFonts w:ascii="Times New Roman" w:hAnsi="Times New Roman"/>
          <w:b/>
          <w:sz w:val="20"/>
          <w:szCs w:val="20"/>
        </w:rPr>
        <w:t>”</w:t>
      </w:r>
      <w:r w:rsidRPr="008F42EF">
        <w:rPr>
          <w:rFonts w:ascii="Times New Roman" w:hAnsi="Times New Roman"/>
          <w:sz w:val="20"/>
          <w:szCs w:val="20"/>
        </w:rPr>
        <w:t xml:space="preserve"> –</w:t>
      </w:r>
      <w:r>
        <w:rPr>
          <w:rFonts w:ascii="Times New Roman" w:hAnsi="Times New Roman"/>
          <w:sz w:val="20"/>
          <w:szCs w:val="20"/>
        </w:rPr>
        <w:t xml:space="preserve"> </w:t>
      </w:r>
      <w:r w:rsidRPr="008F42EF">
        <w:rPr>
          <w:rFonts w:ascii="Times New Roman" w:hAnsi="Times New Roman"/>
          <w:sz w:val="20"/>
          <w:szCs w:val="20"/>
        </w:rPr>
        <w:t xml:space="preserve">all transfers of property from one generation to another.  </w:t>
      </w:r>
    </w:p>
    <w:p w14:paraId="1C087913" w14:textId="2D71A5E6" w:rsidR="006D54FE" w:rsidRPr="00C13689" w:rsidRDefault="006D54FE" w:rsidP="005A3B80">
      <w:pPr>
        <w:pStyle w:val="ListParagraph"/>
        <w:numPr>
          <w:ilvl w:val="0"/>
          <w:numId w:val="135"/>
        </w:numPr>
        <w:spacing w:after="60"/>
        <w:rPr>
          <w:rFonts w:ascii="Times New Roman" w:hAnsi="Times New Roman"/>
          <w:sz w:val="20"/>
          <w:szCs w:val="20"/>
        </w:rPr>
      </w:pPr>
      <w:r w:rsidRPr="00C13689">
        <w:rPr>
          <w:rFonts w:ascii="Times New Roman" w:hAnsi="Times New Roman"/>
          <w:sz w:val="20"/>
          <w:szCs w:val="20"/>
        </w:rPr>
        <w:t>Can also refer to will-like dispositions, sometimes referred to as will substitutes</w:t>
      </w:r>
      <w:r w:rsidR="00C13689" w:rsidRPr="00C13689">
        <w:rPr>
          <w:rFonts w:ascii="Times New Roman" w:hAnsi="Times New Roman"/>
          <w:sz w:val="20"/>
          <w:szCs w:val="20"/>
        </w:rPr>
        <w:t xml:space="preserve"> (</w:t>
      </w:r>
      <w:r w:rsidR="00C13689" w:rsidRPr="00C13689">
        <w:rPr>
          <w:rFonts w:ascii="Times New Roman" w:hAnsi="Times New Roman"/>
          <w:i/>
          <w:sz w:val="20"/>
          <w:szCs w:val="20"/>
        </w:rPr>
        <w:t>inter vivos</w:t>
      </w:r>
      <w:r w:rsidR="00C13689" w:rsidRPr="00C13689">
        <w:rPr>
          <w:rFonts w:ascii="Times New Roman" w:hAnsi="Times New Roman"/>
          <w:sz w:val="20"/>
          <w:szCs w:val="20"/>
        </w:rPr>
        <w:t xml:space="preserve"> gifts and trusts, joint tenancy arrangements, pensions, life insurance…)</w:t>
      </w:r>
    </w:p>
    <w:p w14:paraId="234B2AC3" w14:textId="182B1682" w:rsidR="006D54FE"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iCs/>
          <w:sz w:val="20"/>
          <w:szCs w:val="20"/>
        </w:rPr>
        <w:t>Testament</w:t>
      </w:r>
      <w:r w:rsidRPr="008F42EF">
        <w:rPr>
          <w:rFonts w:ascii="Times New Roman" w:hAnsi="Times New Roman"/>
          <w:b/>
          <w:sz w:val="20"/>
          <w:szCs w:val="20"/>
        </w:rPr>
        <w:t>”</w:t>
      </w:r>
      <w:r w:rsidR="00C13689">
        <w:rPr>
          <w:rFonts w:ascii="Times New Roman" w:hAnsi="Times New Roman"/>
          <w:sz w:val="20"/>
          <w:szCs w:val="20"/>
        </w:rPr>
        <w:t xml:space="preserve"> – Passed on all p</w:t>
      </w:r>
      <w:r w:rsidRPr="008F42EF">
        <w:rPr>
          <w:rFonts w:ascii="Times New Roman" w:hAnsi="Times New Roman"/>
          <w:sz w:val="20"/>
          <w:szCs w:val="20"/>
        </w:rPr>
        <w:t>ersonalty (Pers</w:t>
      </w:r>
      <w:r>
        <w:rPr>
          <w:rFonts w:ascii="Times New Roman" w:hAnsi="Times New Roman"/>
          <w:sz w:val="20"/>
          <w:szCs w:val="20"/>
        </w:rPr>
        <w:t xml:space="preserve">onal Property) of the Testator </w:t>
      </w:r>
    </w:p>
    <w:p w14:paraId="0C198A13" w14:textId="6F91E53D" w:rsidR="006D54FE" w:rsidRPr="006D54FE" w:rsidRDefault="006D54FE" w:rsidP="005A3B80">
      <w:pPr>
        <w:pStyle w:val="ListParagraph"/>
        <w:numPr>
          <w:ilvl w:val="0"/>
          <w:numId w:val="133"/>
        </w:numPr>
        <w:spacing w:after="60"/>
        <w:rPr>
          <w:rFonts w:ascii="Times New Roman" w:hAnsi="Times New Roman"/>
          <w:sz w:val="20"/>
          <w:szCs w:val="20"/>
        </w:rPr>
      </w:pPr>
      <w:r w:rsidRPr="006D54FE">
        <w:rPr>
          <w:rFonts w:ascii="Times New Roman" w:hAnsi="Times New Roman"/>
          <w:sz w:val="20"/>
          <w:szCs w:val="20"/>
        </w:rPr>
        <w:t>That’s why it says</w:t>
      </w:r>
      <w:r>
        <w:rPr>
          <w:rFonts w:ascii="Times New Roman" w:hAnsi="Times New Roman"/>
          <w:sz w:val="20"/>
          <w:szCs w:val="20"/>
        </w:rPr>
        <w:t>:</w:t>
      </w:r>
      <w:r w:rsidRPr="006D54FE">
        <w:rPr>
          <w:rFonts w:ascii="Times New Roman" w:hAnsi="Times New Roman"/>
          <w:sz w:val="20"/>
          <w:szCs w:val="20"/>
        </w:rPr>
        <w:t xml:space="preserve"> </w:t>
      </w:r>
      <w:r>
        <w:rPr>
          <w:rFonts w:ascii="Times New Roman" w:hAnsi="Times New Roman"/>
          <w:sz w:val="20"/>
          <w:szCs w:val="20"/>
        </w:rPr>
        <w:t>“</w:t>
      </w:r>
      <w:r w:rsidRPr="006D54FE">
        <w:rPr>
          <w:rFonts w:ascii="Times New Roman" w:hAnsi="Times New Roman"/>
          <w:sz w:val="20"/>
          <w:szCs w:val="20"/>
        </w:rPr>
        <w:t>Will and Testament</w:t>
      </w:r>
      <w:r>
        <w:rPr>
          <w:rFonts w:ascii="Times New Roman" w:hAnsi="Times New Roman"/>
          <w:sz w:val="20"/>
          <w:szCs w:val="20"/>
        </w:rPr>
        <w:t>”</w:t>
      </w:r>
      <w:r w:rsidRPr="006D54FE">
        <w:rPr>
          <w:rFonts w:ascii="Times New Roman" w:hAnsi="Times New Roman"/>
          <w:sz w:val="20"/>
          <w:szCs w:val="20"/>
        </w:rPr>
        <w:t>, i</w:t>
      </w:r>
      <w:r>
        <w:rPr>
          <w:rFonts w:ascii="Times New Roman" w:hAnsi="Times New Roman"/>
          <w:sz w:val="20"/>
          <w:szCs w:val="20"/>
        </w:rPr>
        <w:t>.</w:t>
      </w:r>
      <w:r w:rsidRPr="006D54FE">
        <w:rPr>
          <w:rFonts w:ascii="Times New Roman" w:hAnsi="Times New Roman"/>
          <w:sz w:val="20"/>
          <w:szCs w:val="20"/>
        </w:rPr>
        <w:t>e. Will was for real property and Testa</w:t>
      </w:r>
      <w:r>
        <w:rPr>
          <w:rFonts w:ascii="Times New Roman" w:hAnsi="Times New Roman"/>
          <w:sz w:val="20"/>
          <w:szCs w:val="20"/>
        </w:rPr>
        <w:t>ment was for personal property</w:t>
      </w:r>
    </w:p>
    <w:p w14:paraId="4AD2A8E8" w14:textId="65820EB6"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Law of Probate</w:t>
      </w:r>
      <w:r w:rsidRPr="008F42EF">
        <w:rPr>
          <w:rFonts w:ascii="Times New Roman" w:hAnsi="Times New Roman"/>
          <w:b/>
          <w:sz w:val="20"/>
          <w:szCs w:val="20"/>
        </w:rPr>
        <w:t>”</w:t>
      </w:r>
      <w:r w:rsidRPr="008F42EF">
        <w:rPr>
          <w:rFonts w:ascii="Times New Roman" w:hAnsi="Times New Roman"/>
          <w:sz w:val="20"/>
          <w:szCs w:val="20"/>
        </w:rPr>
        <w:t xml:space="preserve"> –</w:t>
      </w:r>
      <w:r>
        <w:rPr>
          <w:rFonts w:ascii="Times New Roman" w:hAnsi="Times New Roman"/>
          <w:sz w:val="20"/>
          <w:szCs w:val="20"/>
        </w:rPr>
        <w:t xml:space="preserve"> </w:t>
      </w:r>
      <w:r w:rsidRPr="008F42EF">
        <w:rPr>
          <w:rFonts w:ascii="Times New Roman" w:hAnsi="Times New Roman"/>
          <w:sz w:val="20"/>
          <w:szCs w:val="20"/>
        </w:rPr>
        <w:t>the validity of testamentary instruments and</w:t>
      </w:r>
      <w:r>
        <w:rPr>
          <w:rFonts w:ascii="Times New Roman" w:hAnsi="Times New Roman"/>
          <w:sz w:val="20"/>
          <w:szCs w:val="20"/>
        </w:rPr>
        <w:t xml:space="preserve"> the administration of estates</w:t>
      </w:r>
    </w:p>
    <w:p w14:paraId="0EA6BA5B" w14:textId="4B12EB9B"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Law of Wills</w:t>
      </w:r>
      <w:r w:rsidRPr="008F42EF">
        <w:rPr>
          <w:rFonts w:ascii="Times New Roman" w:hAnsi="Times New Roman"/>
          <w:b/>
          <w:sz w:val="20"/>
          <w:szCs w:val="20"/>
        </w:rPr>
        <w:t>”</w:t>
      </w:r>
      <w:r w:rsidRPr="008F42EF">
        <w:rPr>
          <w:rFonts w:ascii="Times New Roman" w:hAnsi="Times New Roman"/>
          <w:sz w:val="20"/>
          <w:szCs w:val="20"/>
        </w:rPr>
        <w:t xml:space="preserve"> –</w:t>
      </w:r>
      <w:r>
        <w:rPr>
          <w:rFonts w:ascii="Times New Roman" w:hAnsi="Times New Roman"/>
          <w:sz w:val="20"/>
          <w:szCs w:val="20"/>
        </w:rPr>
        <w:t xml:space="preserve"> </w:t>
      </w:r>
      <w:r w:rsidRPr="008F42EF">
        <w:rPr>
          <w:rFonts w:ascii="Times New Roman" w:hAnsi="Times New Roman"/>
          <w:sz w:val="20"/>
          <w:szCs w:val="20"/>
        </w:rPr>
        <w:t>the validity of dispositions that take effect on a person’s death and ar</w:t>
      </w:r>
      <w:r>
        <w:rPr>
          <w:rFonts w:ascii="Times New Roman" w:hAnsi="Times New Roman"/>
          <w:sz w:val="20"/>
          <w:szCs w:val="20"/>
        </w:rPr>
        <w:t>e contained in his or her will</w:t>
      </w:r>
    </w:p>
    <w:p w14:paraId="2D47E204" w14:textId="12FE6928" w:rsidR="006D54FE"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Will</w:t>
      </w:r>
      <w:r w:rsidRPr="008F42EF">
        <w:rPr>
          <w:rFonts w:ascii="Times New Roman" w:hAnsi="Times New Roman"/>
          <w:b/>
          <w:sz w:val="20"/>
          <w:szCs w:val="20"/>
        </w:rPr>
        <w:t>”</w:t>
      </w:r>
      <w:r w:rsidRPr="008F42EF">
        <w:rPr>
          <w:rFonts w:ascii="Times New Roman" w:hAnsi="Times New Roman"/>
          <w:sz w:val="20"/>
          <w:szCs w:val="20"/>
        </w:rPr>
        <w:t xml:space="preserve"> – Written</w:t>
      </w:r>
      <w:r>
        <w:rPr>
          <w:rFonts w:ascii="Times New Roman" w:hAnsi="Times New Roman"/>
          <w:sz w:val="20"/>
          <w:szCs w:val="20"/>
        </w:rPr>
        <w:t>,</w:t>
      </w:r>
      <w:r w:rsidRPr="008F42EF">
        <w:rPr>
          <w:rFonts w:ascii="Times New Roman" w:hAnsi="Times New Roman"/>
          <w:sz w:val="20"/>
          <w:szCs w:val="20"/>
        </w:rPr>
        <w:t xml:space="preserve"> typed</w:t>
      </w:r>
      <w:r w:rsidR="00C13689">
        <w:rPr>
          <w:rFonts w:ascii="Times New Roman" w:hAnsi="Times New Roman"/>
          <w:sz w:val="20"/>
          <w:szCs w:val="20"/>
        </w:rPr>
        <w:t>,</w:t>
      </w:r>
      <w:r w:rsidRPr="008F42EF">
        <w:rPr>
          <w:rFonts w:ascii="Times New Roman" w:hAnsi="Times New Roman"/>
          <w:sz w:val="20"/>
          <w:szCs w:val="20"/>
        </w:rPr>
        <w:t xml:space="preserve"> or printed document made by the person to dispose of his or her property on death and </w:t>
      </w:r>
      <w:r w:rsidR="00C13689">
        <w:rPr>
          <w:rFonts w:ascii="Times New Roman" w:hAnsi="Times New Roman"/>
          <w:sz w:val="20"/>
          <w:szCs w:val="20"/>
        </w:rPr>
        <w:t xml:space="preserve">is </w:t>
      </w:r>
      <w:r w:rsidRPr="008F42EF">
        <w:rPr>
          <w:rFonts w:ascii="Times New Roman" w:hAnsi="Times New Roman"/>
          <w:sz w:val="20"/>
          <w:szCs w:val="20"/>
        </w:rPr>
        <w:t>executed in the</w:t>
      </w:r>
      <w:r w:rsidR="00C13689">
        <w:rPr>
          <w:rFonts w:ascii="Times New Roman" w:hAnsi="Times New Roman"/>
          <w:sz w:val="20"/>
          <w:szCs w:val="20"/>
        </w:rPr>
        <w:t xml:space="preserve"> manner prescribed by statute</w:t>
      </w:r>
    </w:p>
    <w:p w14:paraId="12A0E863" w14:textId="4514D595" w:rsidR="00C13689" w:rsidRDefault="00C13689" w:rsidP="005A3B80">
      <w:pPr>
        <w:pStyle w:val="ListParagraph"/>
        <w:numPr>
          <w:ilvl w:val="0"/>
          <w:numId w:val="133"/>
        </w:numPr>
        <w:spacing w:after="60"/>
        <w:rPr>
          <w:rFonts w:ascii="Times New Roman" w:hAnsi="Times New Roman"/>
          <w:sz w:val="20"/>
          <w:szCs w:val="20"/>
        </w:rPr>
      </w:pPr>
      <w:r>
        <w:rPr>
          <w:rFonts w:ascii="Times New Roman" w:hAnsi="Times New Roman"/>
          <w:sz w:val="20"/>
          <w:szCs w:val="20"/>
        </w:rPr>
        <w:t xml:space="preserve">During the person’s lifetime, the will is revocable </w:t>
      </w:r>
    </w:p>
    <w:p w14:paraId="4B529BDB" w14:textId="0D44478B" w:rsidR="00C13689" w:rsidRPr="00C13689" w:rsidRDefault="00C13689" w:rsidP="005A3B80">
      <w:pPr>
        <w:pStyle w:val="ListParagraph"/>
        <w:numPr>
          <w:ilvl w:val="0"/>
          <w:numId w:val="133"/>
        </w:numPr>
        <w:spacing w:after="60"/>
        <w:rPr>
          <w:rFonts w:ascii="Times New Roman" w:hAnsi="Times New Roman"/>
          <w:sz w:val="20"/>
          <w:szCs w:val="20"/>
        </w:rPr>
      </w:pPr>
      <w:r>
        <w:rPr>
          <w:rFonts w:ascii="Times New Roman" w:hAnsi="Times New Roman"/>
          <w:sz w:val="20"/>
          <w:szCs w:val="20"/>
        </w:rPr>
        <w:t xml:space="preserve">Ambulatory </w:t>
      </w:r>
      <w:r w:rsidRPr="00C13689">
        <w:rPr>
          <w:rFonts w:ascii="Times New Roman" w:hAnsi="Times New Roman"/>
          <w:sz w:val="20"/>
          <w:szCs w:val="20"/>
        </w:rPr>
        <w:sym w:font="Wingdings" w:char="F0E0"/>
      </w:r>
      <w:r>
        <w:rPr>
          <w:rFonts w:ascii="Times New Roman" w:hAnsi="Times New Roman"/>
          <w:sz w:val="20"/>
          <w:szCs w:val="20"/>
        </w:rPr>
        <w:t xml:space="preserve"> </w:t>
      </w:r>
      <w:r w:rsidRPr="008F42EF">
        <w:rPr>
          <w:rFonts w:ascii="Times New Roman" w:hAnsi="Times New Roman"/>
          <w:sz w:val="20"/>
          <w:szCs w:val="20"/>
        </w:rPr>
        <w:t>It is in</w:t>
      </w:r>
      <w:r>
        <w:rPr>
          <w:rFonts w:ascii="Times New Roman" w:hAnsi="Times New Roman"/>
          <w:sz w:val="20"/>
          <w:szCs w:val="20"/>
        </w:rPr>
        <w:t xml:space="preserve">operative until the person dies and by statute, it passes property acquired by the person making the will between its date and the date of death  </w:t>
      </w:r>
    </w:p>
    <w:p w14:paraId="39B68CB2" w14:textId="2AE03AC8" w:rsidR="006D54FE"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Codicil</w:t>
      </w:r>
      <w:r w:rsidRPr="008F42EF">
        <w:rPr>
          <w:rFonts w:ascii="Times New Roman" w:hAnsi="Times New Roman"/>
          <w:b/>
          <w:sz w:val="20"/>
          <w:szCs w:val="20"/>
        </w:rPr>
        <w:t>”</w:t>
      </w:r>
      <w:r w:rsidRPr="008F42EF">
        <w:rPr>
          <w:rFonts w:ascii="Times New Roman" w:hAnsi="Times New Roman"/>
          <w:sz w:val="20"/>
          <w:szCs w:val="20"/>
        </w:rPr>
        <w:t xml:space="preserve"> – testamentary document which supplements, explains</w:t>
      </w:r>
      <w:r>
        <w:rPr>
          <w:rFonts w:ascii="Times New Roman" w:hAnsi="Times New Roman"/>
          <w:sz w:val="20"/>
          <w:szCs w:val="20"/>
        </w:rPr>
        <w:t>,</w:t>
      </w:r>
      <w:r w:rsidRPr="008F42EF">
        <w:rPr>
          <w:rFonts w:ascii="Times New Roman" w:hAnsi="Times New Roman"/>
          <w:sz w:val="20"/>
          <w:szCs w:val="20"/>
        </w:rPr>
        <w:t xml:space="preserve"> or modifies </w:t>
      </w:r>
      <w:r>
        <w:rPr>
          <w:rFonts w:ascii="Times New Roman" w:hAnsi="Times New Roman"/>
          <w:sz w:val="20"/>
          <w:szCs w:val="20"/>
        </w:rPr>
        <w:t>a will bearing an earlier date</w:t>
      </w:r>
    </w:p>
    <w:p w14:paraId="773BDF3F" w14:textId="328AD14D" w:rsidR="00D736B8" w:rsidRPr="00D736B8" w:rsidRDefault="00C13689" w:rsidP="005A3B80">
      <w:pPr>
        <w:pStyle w:val="ListParagraph"/>
        <w:numPr>
          <w:ilvl w:val="0"/>
          <w:numId w:val="133"/>
        </w:numPr>
        <w:spacing w:after="60"/>
        <w:rPr>
          <w:rFonts w:ascii="Times New Roman" w:hAnsi="Times New Roman"/>
          <w:sz w:val="20"/>
          <w:szCs w:val="20"/>
        </w:rPr>
      </w:pPr>
      <w:r>
        <w:rPr>
          <w:rFonts w:ascii="Times New Roman" w:hAnsi="Times New Roman"/>
          <w:sz w:val="20"/>
          <w:szCs w:val="20"/>
        </w:rPr>
        <w:t xml:space="preserve">minor </w:t>
      </w:r>
      <w:r w:rsidR="00D736B8">
        <w:rPr>
          <w:rFonts w:ascii="Times New Roman" w:hAnsi="Times New Roman"/>
          <w:sz w:val="20"/>
          <w:szCs w:val="20"/>
        </w:rPr>
        <w:t>amendment to a will</w:t>
      </w:r>
    </w:p>
    <w:p w14:paraId="2B4048F4" w14:textId="5CA44EBB" w:rsidR="006D54FE"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Testator</w:t>
      </w:r>
      <w:r w:rsidRPr="008F42EF">
        <w:rPr>
          <w:rFonts w:ascii="Times New Roman" w:hAnsi="Times New Roman"/>
          <w:b/>
          <w:sz w:val="20"/>
          <w:szCs w:val="20"/>
        </w:rPr>
        <w:t>”</w:t>
      </w:r>
      <w:r>
        <w:rPr>
          <w:rFonts w:ascii="Times New Roman" w:hAnsi="Times New Roman"/>
          <w:sz w:val="20"/>
          <w:szCs w:val="20"/>
        </w:rPr>
        <w:t xml:space="preserve"> – person making the will</w:t>
      </w:r>
    </w:p>
    <w:p w14:paraId="266D49A1" w14:textId="18EC38B6" w:rsidR="00D736B8" w:rsidRDefault="00D736B8" w:rsidP="006D54FE">
      <w:pPr>
        <w:spacing w:after="60"/>
        <w:rPr>
          <w:rFonts w:ascii="Times New Roman" w:hAnsi="Times New Roman"/>
          <w:sz w:val="20"/>
          <w:szCs w:val="20"/>
        </w:rPr>
      </w:pPr>
      <w:r w:rsidRPr="00D736B8">
        <w:rPr>
          <w:rFonts w:ascii="Times New Roman" w:hAnsi="Times New Roman"/>
          <w:b/>
          <w:i/>
          <w:sz w:val="20"/>
          <w:szCs w:val="20"/>
        </w:rPr>
        <w:t xml:space="preserve">“Testate” </w:t>
      </w:r>
      <w:r>
        <w:rPr>
          <w:rFonts w:ascii="Times New Roman" w:hAnsi="Times New Roman"/>
          <w:sz w:val="20"/>
          <w:szCs w:val="20"/>
        </w:rPr>
        <w:t>– dies with a will</w:t>
      </w:r>
    </w:p>
    <w:p w14:paraId="39484B4D" w14:textId="06318E1E" w:rsidR="00D736B8" w:rsidRPr="008F42EF" w:rsidRDefault="00D736B8" w:rsidP="006D54FE">
      <w:pPr>
        <w:spacing w:after="60"/>
        <w:rPr>
          <w:rFonts w:ascii="Times New Roman" w:hAnsi="Times New Roman"/>
          <w:sz w:val="20"/>
          <w:szCs w:val="20"/>
        </w:rPr>
      </w:pPr>
      <w:r w:rsidRPr="00D736B8">
        <w:rPr>
          <w:rFonts w:ascii="Times New Roman" w:hAnsi="Times New Roman"/>
          <w:b/>
          <w:i/>
          <w:sz w:val="20"/>
          <w:szCs w:val="20"/>
        </w:rPr>
        <w:t>“Intestate”</w:t>
      </w:r>
      <w:r>
        <w:rPr>
          <w:rFonts w:ascii="Times New Roman" w:hAnsi="Times New Roman"/>
          <w:sz w:val="20"/>
          <w:szCs w:val="20"/>
        </w:rPr>
        <w:t xml:space="preserve"> – dies without a will </w:t>
      </w:r>
    </w:p>
    <w:p w14:paraId="5C3B8CA2" w14:textId="0E9DAD36"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Devise</w:t>
      </w:r>
      <w:r w:rsidRPr="008F42EF">
        <w:rPr>
          <w:rFonts w:ascii="Times New Roman" w:hAnsi="Times New Roman"/>
          <w:b/>
          <w:sz w:val="20"/>
          <w:szCs w:val="20"/>
        </w:rPr>
        <w:t>”</w:t>
      </w:r>
      <w:r w:rsidRPr="008F42EF">
        <w:rPr>
          <w:rFonts w:ascii="Times New Roman" w:hAnsi="Times New Roman"/>
          <w:sz w:val="20"/>
          <w:szCs w:val="20"/>
        </w:rPr>
        <w:t xml:space="preserve"> – testamenta</w:t>
      </w:r>
      <w:r>
        <w:rPr>
          <w:rFonts w:ascii="Times New Roman" w:hAnsi="Times New Roman"/>
          <w:sz w:val="20"/>
          <w:szCs w:val="20"/>
        </w:rPr>
        <w:t>ry disposition of real property</w:t>
      </w:r>
    </w:p>
    <w:p w14:paraId="738F1471" w14:textId="7F3D07C1"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Bequest</w:t>
      </w:r>
      <w:r w:rsidRPr="008F42EF">
        <w:rPr>
          <w:rFonts w:ascii="Times New Roman" w:hAnsi="Times New Roman"/>
          <w:b/>
          <w:sz w:val="20"/>
          <w:szCs w:val="20"/>
        </w:rPr>
        <w:t>”</w:t>
      </w:r>
      <w:r w:rsidRPr="008F42EF">
        <w:rPr>
          <w:rFonts w:ascii="Times New Roman" w:hAnsi="Times New Roman"/>
          <w:sz w:val="20"/>
          <w:szCs w:val="20"/>
        </w:rPr>
        <w:t xml:space="preserve"> – testamentary disposition of </w:t>
      </w:r>
      <w:r>
        <w:rPr>
          <w:rFonts w:ascii="Times New Roman" w:hAnsi="Times New Roman"/>
          <w:sz w:val="20"/>
          <w:szCs w:val="20"/>
        </w:rPr>
        <w:t>personal property</w:t>
      </w:r>
    </w:p>
    <w:p w14:paraId="53101AFA" w14:textId="1F172958"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Legacy</w:t>
      </w:r>
      <w:r w:rsidRPr="008F42EF">
        <w:rPr>
          <w:rFonts w:ascii="Times New Roman" w:hAnsi="Times New Roman"/>
          <w:b/>
          <w:sz w:val="20"/>
          <w:szCs w:val="20"/>
        </w:rPr>
        <w:t>”</w:t>
      </w:r>
      <w:r>
        <w:rPr>
          <w:rFonts w:ascii="Times New Roman" w:hAnsi="Times New Roman"/>
          <w:sz w:val="20"/>
          <w:szCs w:val="20"/>
        </w:rPr>
        <w:t xml:space="preserve"> – gift of money under a will</w:t>
      </w:r>
    </w:p>
    <w:p w14:paraId="66F5F4B4" w14:textId="77777777" w:rsidR="006D54FE" w:rsidRDefault="006D54FE" w:rsidP="006D54FE">
      <w:pPr>
        <w:spacing w:after="60"/>
        <w:rPr>
          <w:rFonts w:ascii="Times New Roman" w:hAnsi="Times New Roman"/>
          <w:sz w:val="20"/>
          <w:szCs w:val="20"/>
        </w:rPr>
      </w:pPr>
      <w:r w:rsidRPr="008F42EF">
        <w:rPr>
          <w:rFonts w:ascii="Times New Roman" w:hAnsi="Times New Roman"/>
          <w:b/>
          <w:i/>
          <w:sz w:val="20"/>
          <w:szCs w:val="20"/>
        </w:rPr>
        <w:t>“Probate”</w:t>
      </w:r>
      <w:r w:rsidRPr="008F42EF">
        <w:rPr>
          <w:rFonts w:ascii="Times New Roman" w:hAnsi="Times New Roman"/>
          <w:sz w:val="20"/>
          <w:szCs w:val="20"/>
        </w:rPr>
        <w:t xml:space="preserve"> – old term coming from </w:t>
      </w:r>
      <w:r w:rsidRPr="006D54FE">
        <w:rPr>
          <w:rFonts w:ascii="Times New Roman" w:hAnsi="Times New Roman"/>
          <w:sz w:val="20"/>
          <w:szCs w:val="20"/>
          <w:u w:val="single"/>
        </w:rPr>
        <w:t>‘to prove’</w:t>
      </w:r>
      <w:r w:rsidRPr="008F42EF">
        <w:rPr>
          <w:rFonts w:ascii="Times New Roman" w:hAnsi="Times New Roman"/>
          <w:sz w:val="20"/>
          <w:szCs w:val="20"/>
        </w:rPr>
        <w:t xml:space="preserve"> </w:t>
      </w:r>
    </w:p>
    <w:p w14:paraId="2BE7C043" w14:textId="2FBC60F1" w:rsidR="006D54FE" w:rsidRPr="006D54FE" w:rsidRDefault="006D54FE" w:rsidP="005A3B80">
      <w:pPr>
        <w:pStyle w:val="ListParagraph"/>
        <w:numPr>
          <w:ilvl w:val="0"/>
          <w:numId w:val="133"/>
        </w:numPr>
        <w:spacing w:after="60"/>
        <w:rPr>
          <w:rFonts w:ascii="Times New Roman" w:hAnsi="Times New Roman"/>
          <w:sz w:val="20"/>
          <w:szCs w:val="20"/>
        </w:rPr>
      </w:pPr>
      <w:r>
        <w:rPr>
          <w:rFonts w:ascii="Times New Roman" w:hAnsi="Times New Roman"/>
          <w:sz w:val="20"/>
          <w:szCs w:val="20"/>
        </w:rPr>
        <w:t xml:space="preserve">A </w:t>
      </w:r>
      <w:r w:rsidRPr="006D54FE">
        <w:rPr>
          <w:rFonts w:ascii="Times New Roman" w:hAnsi="Times New Roman"/>
          <w:sz w:val="20"/>
          <w:szCs w:val="20"/>
        </w:rPr>
        <w:t>process by w</w:t>
      </w:r>
      <w:r>
        <w:rPr>
          <w:rFonts w:ascii="Times New Roman" w:hAnsi="Times New Roman"/>
          <w:sz w:val="20"/>
          <w:szCs w:val="20"/>
        </w:rPr>
        <w:t xml:space="preserve">hich a </w:t>
      </w:r>
      <w:r w:rsidRPr="00891D12">
        <w:rPr>
          <w:rFonts w:ascii="Times New Roman" w:hAnsi="Times New Roman"/>
          <w:sz w:val="20"/>
          <w:szCs w:val="20"/>
          <w:u w:val="single"/>
        </w:rPr>
        <w:t>court gives an order</w:t>
      </w:r>
      <w:r w:rsidRPr="006D54FE">
        <w:rPr>
          <w:rFonts w:ascii="Times New Roman" w:hAnsi="Times New Roman"/>
          <w:sz w:val="20"/>
          <w:szCs w:val="20"/>
        </w:rPr>
        <w:t xml:space="preserve"> s</w:t>
      </w:r>
      <w:r>
        <w:rPr>
          <w:rFonts w:ascii="Times New Roman" w:hAnsi="Times New Roman"/>
          <w:sz w:val="20"/>
          <w:szCs w:val="20"/>
        </w:rPr>
        <w:t>tating</w:t>
      </w:r>
      <w:r w:rsidRPr="006D54FE">
        <w:rPr>
          <w:rFonts w:ascii="Times New Roman" w:hAnsi="Times New Roman"/>
          <w:sz w:val="20"/>
          <w:szCs w:val="20"/>
        </w:rPr>
        <w:t xml:space="preserve"> that a certain document or set of documents constitute a will of a deceased person. Must swear oath and give sworn affidavit that it is the will of the person. </w:t>
      </w:r>
    </w:p>
    <w:p w14:paraId="74C7A334" w14:textId="00022244" w:rsidR="006D54FE" w:rsidRPr="008F42EF" w:rsidRDefault="006D54FE" w:rsidP="005A3B80">
      <w:pPr>
        <w:numPr>
          <w:ilvl w:val="0"/>
          <w:numId w:val="132"/>
        </w:numPr>
        <w:spacing w:after="60"/>
        <w:rPr>
          <w:rFonts w:ascii="Times New Roman" w:hAnsi="Times New Roman"/>
          <w:sz w:val="20"/>
          <w:szCs w:val="20"/>
        </w:rPr>
      </w:pPr>
      <w:r w:rsidRPr="008F42EF">
        <w:rPr>
          <w:rFonts w:ascii="Times New Roman" w:hAnsi="Times New Roman"/>
          <w:sz w:val="20"/>
          <w:szCs w:val="20"/>
        </w:rPr>
        <w:t>Now “</w:t>
      </w:r>
      <w:r w:rsidRPr="008F42EF">
        <w:rPr>
          <w:rFonts w:ascii="Times New Roman" w:hAnsi="Times New Roman"/>
          <w:b/>
          <w:sz w:val="20"/>
          <w:szCs w:val="20"/>
        </w:rPr>
        <w:t xml:space="preserve">certificate of appointment </w:t>
      </w:r>
      <w:r w:rsidRPr="006D54FE">
        <w:rPr>
          <w:rFonts w:ascii="Times New Roman" w:hAnsi="Times New Roman"/>
          <w:sz w:val="20"/>
          <w:szCs w:val="20"/>
        </w:rPr>
        <w:t>of</w:t>
      </w:r>
      <w:r w:rsidR="00F53A3C">
        <w:rPr>
          <w:rFonts w:ascii="Times New Roman" w:hAnsi="Times New Roman"/>
          <w:sz w:val="20"/>
          <w:szCs w:val="20"/>
        </w:rPr>
        <w:t xml:space="preserve"> e</w:t>
      </w:r>
      <w:r w:rsidRPr="008F42EF">
        <w:rPr>
          <w:rFonts w:ascii="Times New Roman" w:hAnsi="Times New Roman"/>
          <w:sz w:val="20"/>
          <w:szCs w:val="20"/>
        </w:rPr>
        <w:t>state trustee” is syno</w:t>
      </w:r>
      <w:r>
        <w:rPr>
          <w:rFonts w:ascii="Times New Roman" w:hAnsi="Times New Roman"/>
          <w:sz w:val="20"/>
          <w:szCs w:val="20"/>
        </w:rPr>
        <w:t>nymous with that term</w:t>
      </w:r>
    </w:p>
    <w:p w14:paraId="51483AF4" w14:textId="4276EFCD" w:rsidR="00D736B8" w:rsidRDefault="006D54FE" w:rsidP="006D54FE">
      <w:pPr>
        <w:spacing w:after="60"/>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i/>
          <w:sz w:val="20"/>
          <w:szCs w:val="20"/>
        </w:rPr>
        <w:t>Personal Representative</w:t>
      </w:r>
      <w:r w:rsidRPr="008F42EF">
        <w:rPr>
          <w:rFonts w:ascii="Times New Roman" w:hAnsi="Times New Roman"/>
          <w:sz w:val="20"/>
          <w:szCs w:val="20"/>
        </w:rPr>
        <w:t xml:space="preserve">” – is either the executor, or the administrator </w:t>
      </w:r>
      <w:r w:rsidR="00616713">
        <w:rPr>
          <w:rFonts w:ascii="Times New Roman" w:hAnsi="Times New Roman"/>
          <w:sz w:val="20"/>
          <w:szCs w:val="20"/>
        </w:rPr>
        <w:t xml:space="preserve">(terms are synonymous in course) </w:t>
      </w:r>
    </w:p>
    <w:p w14:paraId="29CCEC11" w14:textId="7D65C75C" w:rsidR="006D54FE" w:rsidRPr="00D736B8" w:rsidRDefault="006D54FE" w:rsidP="005A3B80">
      <w:pPr>
        <w:pStyle w:val="ListParagraph"/>
        <w:numPr>
          <w:ilvl w:val="0"/>
          <w:numId w:val="132"/>
        </w:numPr>
        <w:spacing w:after="60"/>
        <w:rPr>
          <w:rFonts w:ascii="Times New Roman" w:hAnsi="Times New Roman"/>
          <w:sz w:val="20"/>
          <w:szCs w:val="20"/>
        </w:rPr>
      </w:pPr>
      <w:r w:rsidRPr="00D736B8">
        <w:rPr>
          <w:rFonts w:ascii="Times New Roman" w:hAnsi="Times New Roman"/>
          <w:sz w:val="20"/>
          <w:szCs w:val="20"/>
        </w:rPr>
        <w:t xml:space="preserve">both terms abolished in Ontario, now called an </w:t>
      </w:r>
      <w:r w:rsidRPr="00D736B8">
        <w:rPr>
          <w:rFonts w:ascii="Times New Roman" w:hAnsi="Times New Roman"/>
          <w:b/>
          <w:sz w:val="20"/>
          <w:szCs w:val="20"/>
          <w:u w:val="single"/>
        </w:rPr>
        <w:t>Estate Trustee</w:t>
      </w:r>
      <w:r w:rsidR="00D736B8">
        <w:rPr>
          <w:rFonts w:ascii="Times New Roman" w:hAnsi="Times New Roman"/>
          <w:sz w:val="20"/>
          <w:szCs w:val="20"/>
        </w:rPr>
        <w:t xml:space="preserve"> </w:t>
      </w:r>
    </w:p>
    <w:p w14:paraId="35890A7D" w14:textId="0631DC04" w:rsidR="006D54FE" w:rsidRDefault="00C13689" w:rsidP="005A3B80">
      <w:pPr>
        <w:numPr>
          <w:ilvl w:val="0"/>
          <w:numId w:val="132"/>
        </w:numPr>
        <w:spacing w:after="60"/>
        <w:rPr>
          <w:rFonts w:ascii="Times New Roman" w:hAnsi="Times New Roman"/>
          <w:sz w:val="20"/>
          <w:szCs w:val="20"/>
        </w:rPr>
      </w:pPr>
      <w:r>
        <w:rPr>
          <w:rFonts w:ascii="Times New Roman" w:hAnsi="Times New Roman"/>
          <w:sz w:val="20"/>
          <w:szCs w:val="20"/>
        </w:rPr>
        <w:t xml:space="preserve">Executor - </w:t>
      </w:r>
      <w:r w:rsidR="006D54FE" w:rsidRPr="008F42EF">
        <w:rPr>
          <w:rFonts w:ascii="Times New Roman" w:hAnsi="Times New Roman"/>
          <w:sz w:val="20"/>
          <w:szCs w:val="20"/>
        </w:rPr>
        <w:t>P</w:t>
      </w:r>
      <w:r>
        <w:rPr>
          <w:rFonts w:ascii="Times New Roman" w:hAnsi="Times New Roman"/>
          <w:sz w:val="20"/>
          <w:szCs w:val="20"/>
        </w:rPr>
        <w:t xml:space="preserve">erson named in will to execute or carry out the terms of the will, who is willing and able to act as such </w:t>
      </w:r>
    </w:p>
    <w:p w14:paraId="41D22B71" w14:textId="688E360A" w:rsidR="00C13689" w:rsidRPr="008F42EF" w:rsidRDefault="00C13689" w:rsidP="005A3B80">
      <w:pPr>
        <w:numPr>
          <w:ilvl w:val="0"/>
          <w:numId w:val="132"/>
        </w:numPr>
        <w:spacing w:after="60"/>
        <w:rPr>
          <w:rFonts w:ascii="Times New Roman" w:hAnsi="Times New Roman"/>
          <w:sz w:val="20"/>
          <w:szCs w:val="20"/>
        </w:rPr>
      </w:pPr>
      <w:r>
        <w:rPr>
          <w:rFonts w:ascii="Times New Roman" w:hAnsi="Times New Roman"/>
          <w:sz w:val="20"/>
          <w:szCs w:val="20"/>
        </w:rPr>
        <w:t xml:space="preserve">Administrator – appointed by court </w:t>
      </w:r>
    </w:p>
    <w:p w14:paraId="65642DBB" w14:textId="729611D7"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Descendants</w:t>
      </w:r>
      <w:r w:rsidRPr="008F42EF">
        <w:rPr>
          <w:rFonts w:ascii="Times New Roman" w:hAnsi="Times New Roman"/>
          <w:b/>
          <w:sz w:val="20"/>
          <w:szCs w:val="20"/>
        </w:rPr>
        <w:t>”</w:t>
      </w:r>
      <w:r w:rsidRPr="008F42EF">
        <w:rPr>
          <w:rFonts w:ascii="Times New Roman" w:hAnsi="Times New Roman"/>
          <w:sz w:val="20"/>
          <w:szCs w:val="20"/>
        </w:rPr>
        <w:t xml:space="preserve"> - fundamental to understand the distinction b/w children and issue</w:t>
      </w:r>
    </w:p>
    <w:p w14:paraId="4F3B5458" w14:textId="77777777" w:rsidR="006D54FE" w:rsidRPr="008F42EF" w:rsidRDefault="006D54FE" w:rsidP="005A3B80">
      <w:pPr>
        <w:numPr>
          <w:ilvl w:val="0"/>
          <w:numId w:val="132"/>
        </w:num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Children</w:t>
      </w:r>
      <w:r w:rsidRPr="008F42EF">
        <w:rPr>
          <w:rFonts w:ascii="Times New Roman" w:hAnsi="Times New Roman"/>
          <w:b/>
          <w:sz w:val="20"/>
          <w:szCs w:val="20"/>
        </w:rPr>
        <w:t>”</w:t>
      </w:r>
      <w:r w:rsidRPr="008F42EF">
        <w:rPr>
          <w:rFonts w:ascii="Times New Roman" w:hAnsi="Times New Roman"/>
          <w:sz w:val="20"/>
          <w:szCs w:val="20"/>
        </w:rPr>
        <w:t xml:space="preserve"> – descendants of the first degree</w:t>
      </w:r>
    </w:p>
    <w:p w14:paraId="321FA603" w14:textId="3FECE9B9" w:rsidR="006D54FE" w:rsidRPr="008F42EF" w:rsidRDefault="006D54FE" w:rsidP="005A3B80">
      <w:pPr>
        <w:numPr>
          <w:ilvl w:val="0"/>
          <w:numId w:val="132"/>
        </w:num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Issue</w:t>
      </w:r>
      <w:r w:rsidRPr="008F42EF">
        <w:rPr>
          <w:rFonts w:ascii="Times New Roman" w:hAnsi="Times New Roman"/>
          <w:b/>
          <w:sz w:val="20"/>
          <w:szCs w:val="20"/>
        </w:rPr>
        <w:t>”</w:t>
      </w:r>
      <w:r w:rsidRPr="008F42EF">
        <w:rPr>
          <w:rFonts w:ascii="Times New Roman" w:hAnsi="Times New Roman"/>
          <w:sz w:val="20"/>
          <w:szCs w:val="20"/>
        </w:rPr>
        <w:t xml:space="preserve"> – generic term meaning descendants of any degree including chi</w:t>
      </w:r>
      <w:r w:rsidR="00D736B8">
        <w:rPr>
          <w:rFonts w:ascii="Times New Roman" w:hAnsi="Times New Roman"/>
          <w:sz w:val="20"/>
          <w:szCs w:val="20"/>
        </w:rPr>
        <w:t>ldren</w:t>
      </w:r>
      <w:r w:rsidR="00415EBC">
        <w:rPr>
          <w:rFonts w:ascii="Times New Roman" w:hAnsi="Times New Roman"/>
          <w:sz w:val="20"/>
          <w:szCs w:val="20"/>
        </w:rPr>
        <w:t xml:space="preserve"> </w:t>
      </w:r>
      <w:r w:rsidR="00415EBC" w:rsidRPr="00415EBC">
        <w:rPr>
          <w:rFonts w:ascii="Times New Roman" w:hAnsi="Times New Roman"/>
          <w:sz w:val="20"/>
          <w:szCs w:val="20"/>
        </w:rPr>
        <w:sym w:font="Wingdings" w:char="F0E0"/>
      </w:r>
      <w:r w:rsidR="00415EBC">
        <w:rPr>
          <w:rFonts w:ascii="Times New Roman" w:hAnsi="Times New Roman"/>
          <w:sz w:val="20"/>
          <w:szCs w:val="20"/>
        </w:rPr>
        <w:t xml:space="preserve"> all lineal descendants </w:t>
      </w:r>
    </w:p>
    <w:p w14:paraId="0330861A" w14:textId="5CC43891" w:rsidR="006D54FE" w:rsidRPr="008F42EF" w:rsidRDefault="006D54FE" w:rsidP="006D54FE">
      <w:pPr>
        <w:spacing w:after="60"/>
        <w:rPr>
          <w:rFonts w:ascii="Times New Roman" w:hAnsi="Times New Roman"/>
          <w:sz w:val="20"/>
          <w:szCs w:val="20"/>
        </w:rPr>
      </w:pPr>
      <w:r w:rsidRPr="008F42EF">
        <w:rPr>
          <w:rFonts w:ascii="Times New Roman" w:hAnsi="Times New Roman"/>
          <w:b/>
          <w:i/>
          <w:sz w:val="20"/>
          <w:szCs w:val="20"/>
        </w:rPr>
        <w:t>“Per Stirpes”</w:t>
      </w:r>
      <w:r w:rsidRPr="008F42EF">
        <w:rPr>
          <w:rFonts w:ascii="Times New Roman" w:hAnsi="Times New Roman"/>
          <w:sz w:val="20"/>
          <w:szCs w:val="20"/>
        </w:rPr>
        <w:t xml:space="preserve"> – ‘</w:t>
      </w:r>
      <w:r w:rsidRPr="00D736B8">
        <w:rPr>
          <w:rFonts w:ascii="Times New Roman" w:hAnsi="Times New Roman"/>
          <w:sz w:val="20"/>
          <w:szCs w:val="20"/>
          <w:u w:val="single"/>
        </w:rPr>
        <w:t>by the stock’</w:t>
      </w:r>
      <w:r w:rsidRPr="008F42EF">
        <w:rPr>
          <w:rFonts w:ascii="Times New Roman" w:hAnsi="Times New Roman"/>
          <w:sz w:val="20"/>
          <w:szCs w:val="20"/>
        </w:rPr>
        <w:t xml:space="preserve"> – </w:t>
      </w:r>
      <w:r w:rsidR="00415EBC">
        <w:rPr>
          <w:rFonts w:ascii="Times New Roman" w:hAnsi="Times New Roman"/>
          <w:sz w:val="20"/>
          <w:szCs w:val="20"/>
        </w:rPr>
        <w:t xml:space="preserve">divides equally among the stock </w:t>
      </w:r>
    </w:p>
    <w:p w14:paraId="367AEA24" w14:textId="1C6E7DE6" w:rsidR="006D54FE" w:rsidRPr="008F42EF" w:rsidRDefault="006D54FE" w:rsidP="006D54FE">
      <w:pPr>
        <w:spacing w:after="60"/>
        <w:rPr>
          <w:rFonts w:ascii="Times New Roman" w:hAnsi="Times New Roman"/>
          <w:sz w:val="20"/>
          <w:szCs w:val="20"/>
        </w:rPr>
      </w:pPr>
      <w:r w:rsidRPr="008F42EF">
        <w:rPr>
          <w:rFonts w:ascii="Times New Roman" w:hAnsi="Times New Roman"/>
          <w:b/>
          <w:i/>
          <w:sz w:val="20"/>
          <w:szCs w:val="20"/>
        </w:rPr>
        <w:t>“Per Capita”</w:t>
      </w:r>
      <w:r w:rsidRPr="008F42EF">
        <w:rPr>
          <w:rFonts w:ascii="Times New Roman" w:hAnsi="Times New Roman"/>
          <w:sz w:val="20"/>
          <w:szCs w:val="20"/>
        </w:rPr>
        <w:t xml:space="preserve"> – </w:t>
      </w:r>
      <w:r w:rsidRPr="00D736B8">
        <w:rPr>
          <w:rFonts w:ascii="Times New Roman" w:hAnsi="Times New Roman"/>
          <w:sz w:val="20"/>
          <w:szCs w:val="20"/>
          <w:u w:val="single"/>
        </w:rPr>
        <w:t>‘by the head’</w:t>
      </w:r>
      <w:r w:rsidR="00415EBC">
        <w:rPr>
          <w:rFonts w:ascii="Times New Roman" w:hAnsi="Times New Roman"/>
          <w:sz w:val="20"/>
          <w:szCs w:val="20"/>
          <w:u w:val="single"/>
        </w:rPr>
        <w:t xml:space="preserve"> – </w:t>
      </w:r>
      <w:r w:rsidR="00415EBC" w:rsidRPr="00415EBC">
        <w:rPr>
          <w:rFonts w:ascii="Times New Roman" w:hAnsi="Times New Roman"/>
          <w:sz w:val="20"/>
          <w:szCs w:val="20"/>
        </w:rPr>
        <w:t>divides equally among all living descendants</w:t>
      </w:r>
      <w:r w:rsidR="00415EBC">
        <w:rPr>
          <w:rFonts w:ascii="Times New Roman" w:hAnsi="Times New Roman"/>
          <w:sz w:val="20"/>
          <w:szCs w:val="20"/>
          <w:u w:val="single"/>
        </w:rPr>
        <w:t xml:space="preserve"> </w:t>
      </w:r>
    </w:p>
    <w:p w14:paraId="01942AE9" w14:textId="77777777" w:rsidR="00D736B8" w:rsidRDefault="006D54FE" w:rsidP="006D54FE">
      <w:pPr>
        <w:spacing w:after="60"/>
        <w:rPr>
          <w:rFonts w:ascii="Times New Roman" w:hAnsi="Times New Roman"/>
          <w:sz w:val="20"/>
          <w:szCs w:val="20"/>
        </w:rPr>
      </w:pPr>
      <w:r w:rsidRPr="008F42EF">
        <w:rPr>
          <w:rFonts w:ascii="Times New Roman" w:hAnsi="Times New Roman"/>
          <w:b/>
          <w:i/>
          <w:sz w:val="20"/>
          <w:szCs w:val="20"/>
        </w:rPr>
        <w:t>“Children’s Lawyer”</w:t>
      </w:r>
      <w:r w:rsidRPr="008F42EF">
        <w:rPr>
          <w:rFonts w:ascii="Times New Roman" w:hAnsi="Times New Roman"/>
          <w:sz w:val="20"/>
          <w:szCs w:val="20"/>
        </w:rPr>
        <w:t xml:space="preserve"> – appointed under the </w:t>
      </w:r>
      <w:r w:rsidRPr="008F42EF">
        <w:rPr>
          <w:rFonts w:ascii="Times New Roman" w:hAnsi="Times New Roman"/>
          <w:i/>
          <w:sz w:val="20"/>
          <w:szCs w:val="20"/>
        </w:rPr>
        <w:t>Courts of Justice Act</w:t>
      </w:r>
      <w:r w:rsidR="00D736B8">
        <w:rPr>
          <w:rFonts w:ascii="Times New Roman" w:hAnsi="Times New Roman"/>
          <w:sz w:val="20"/>
          <w:szCs w:val="20"/>
        </w:rPr>
        <w:t xml:space="preserve"> </w:t>
      </w:r>
    </w:p>
    <w:p w14:paraId="6B150CCC" w14:textId="577DDE63" w:rsidR="006D54FE" w:rsidRPr="00D736B8" w:rsidRDefault="00D736B8" w:rsidP="005A3B80">
      <w:pPr>
        <w:pStyle w:val="ListParagraph"/>
        <w:numPr>
          <w:ilvl w:val="0"/>
          <w:numId w:val="134"/>
        </w:numPr>
        <w:spacing w:after="60"/>
        <w:rPr>
          <w:rFonts w:ascii="Times New Roman" w:hAnsi="Times New Roman"/>
          <w:sz w:val="20"/>
          <w:szCs w:val="20"/>
        </w:rPr>
      </w:pPr>
      <w:r w:rsidRPr="00D736B8">
        <w:rPr>
          <w:rFonts w:ascii="Times New Roman" w:hAnsi="Times New Roman"/>
          <w:sz w:val="20"/>
          <w:szCs w:val="20"/>
        </w:rPr>
        <w:t>R</w:t>
      </w:r>
      <w:r w:rsidR="006D54FE" w:rsidRPr="00D736B8">
        <w:rPr>
          <w:rFonts w:ascii="Times New Roman" w:hAnsi="Times New Roman"/>
          <w:sz w:val="20"/>
          <w:szCs w:val="20"/>
        </w:rPr>
        <w:t>ole is to supervise the interests of infants in estates.  Also refer</w:t>
      </w:r>
      <w:r>
        <w:rPr>
          <w:rFonts w:ascii="Times New Roman" w:hAnsi="Times New Roman"/>
          <w:sz w:val="20"/>
          <w:szCs w:val="20"/>
        </w:rPr>
        <w:t>red to as the Official Guardian</w:t>
      </w:r>
    </w:p>
    <w:p w14:paraId="2198D297" w14:textId="3CD1F5A3"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t>“</w:t>
      </w:r>
      <w:r w:rsidRPr="008F42EF">
        <w:rPr>
          <w:rFonts w:ascii="Times New Roman" w:hAnsi="Times New Roman"/>
          <w:b/>
          <w:i/>
          <w:sz w:val="20"/>
          <w:szCs w:val="20"/>
        </w:rPr>
        <w:t>Public Guardian and Trustee</w:t>
      </w:r>
      <w:r w:rsidRPr="008F42EF">
        <w:rPr>
          <w:rFonts w:ascii="Times New Roman" w:hAnsi="Times New Roman"/>
          <w:b/>
          <w:sz w:val="20"/>
          <w:szCs w:val="20"/>
        </w:rPr>
        <w:t>”</w:t>
      </w:r>
      <w:r w:rsidR="00D736B8">
        <w:rPr>
          <w:rFonts w:ascii="Times New Roman" w:hAnsi="Times New Roman"/>
          <w:b/>
          <w:sz w:val="20"/>
          <w:szCs w:val="20"/>
        </w:rPr>
        <w:t xml:space="preserve"> (“PGT”)</w:t>
      </w:r>
      <w:r w:rsidRPr="008F42EF">
        <w:rPr>
          <w:rFonts w:ascii="Times New Roman" w:hAnsi="Times New Roman"/>
          <w:b/>
          <w:sz w:val="20"/>
          <w:szCs w:val="20"/>
        </w:rPr>
        <w:t>—</w:t>
      </w:r>
      <w:r>
        <w:rPr>
          <w:rFonts w:ascii="Times New Roman" w:hAnsi="Times New Roman"/>
          <w:b/>
          <w:sz w:val="20"/>
          <w:szCs w:val="20"/>
        </w:rPr>
        <w:t xml:space="preserve"> </w:t>
      </w:r>
      <w:r w:rsidRPr="008F42EF">
        <w:rPr>
          <w:rFonts w:ascii="Times New Roman" w:hAnsi="Times New Roman"/>
          <w:sz w:val="20"/>
          <w:szCs w:val="20"/>
        </w:rPr>
        <w:t>oversee charities, absentees, mentally incompetent people with</w:t>
      </w:r>
      <w:r w:rsidR="00D736B8">
        <w:rPr>
          <w:rFonts w:ascii="Times New Roman" w:hAnsi="Times New Roman"/>
          <w:sz w:val="20"/>
          <w:szCs w:val="20"/>
        </w:rPr>
        <w:t>out power of attorney</w:t>
      </w:r>
    </w:p>
    <w:p w14:paraId="7ED3B4A8" w14:textId="149F65B4" w:rsidR="006D54FE" w:rsidRPr="008F42EF" w:rsidRDefault="006D54FE" w:rsidP="006D54FE">
      <w:pPr>
        <w:spacing w:after="60"/>
        <w:rPr>
          <w:rFonts w:ascii="Times New Roman" w:hAnsi="Times New Roman"/>
          <w:sz w:val="20"/>
          <w:szCs w:val="20"/>
        </w:rPr>
      </w:pPr>
      <w:r w:rsidRPr="008F42EF">
        <w:rPr>
          <w:rFonts w:ascii="Times New Roman" w:hAnsi="Times New Roman"/>
          <w:b/>
          <w:i/>
          <w:sz w:val="20"/>
          <w:szCs w:val="20"/>
        </w:rPr>
        <w:t>“Application”</w:t>
      </w:r>
      <w:r w:rsidRPr="008F42EF">
        <w:rPr>
          <w:rFonts w:ascii="Times New Roman" w:hAnsi="Times New Roman"/>
          <w:sz w:val="20"/>
          <w:szCs w:val="20"/>
        </w:rPr>
        <w:t xml:space="preserve"> – a document by which a legal process is star</w:t>
      </w:r>
      <w:r w:rsidR="00D736B8">
        <w:rPr>
          <w:rFonts w:ascii="Times New Roman" w:hAnsi="Times New Roman"/>
          <w:sz w:val="20"/>
          <w:szCs w:val="20"/>
        </w:rPr>
        <w:t>ted in the Province of Ontario</w:t>
      </w:r>
    </w:p>
    <w:p w14:paraId="1AC68E04" w14:textId="486946B2" w:rsidR="006D54FE" w:rsidRPr="008F42EF" w:rsidRDefault="006D54FE" w:rsidP="005A3B80">
      <w:pPr>
        <w:numPr>
          <w:ilvl w:val="0"/>
          <w:numId w:val="132"/>
        </w:numPr>
        <w:spacing w:after="60"/>
        <w:rPr>
          <w:rFonts w:ascii="Times New Roman" w:hAnsi="Times New Roman"/>
          <w:sz w:val="20"/>
          <w:szCs w:val="20"/>
        </w:rPr>
      </w:pPr>
      <w:r w:rsidRPr="008F42EF">
        <w:rPr>
          <w:rFonts w:ascii="Times New Roman" w:hAnsi="Times New Roman"/>
          <w:sz w:val="20"/>
          <w:szCs w:val="20"/>
        </w:rPr>
        <w:t>In terms of wills and estates, applications are usually used ‘to i</w:t>
      </w:r>
      <w:r w:rsidR="00D736B8">
        <w:rPr>
          <w:rFonts w:ascii="Times New Roman" w:hAnsi="Times New Roman"/>
          <w:sz w:val="20"/>
          <w:szCs w:val="20"/>
        </w:rPr>
        <w:t>nterpret the terms of a will’</w:t>
      </w:r>
    </w:p>
    <w:p w14:paraId="4E42E207" w14:textId="77777777" w:rsidR="006D54FE" w:rsidRPr="008F42EF" w:rsidRDefault="006D54FE" w:rsidP="005A3B80">
      <w:pPr>
        <w:numPr>
          <w:ilvl w:val="0"/>
          <w:numId w:val="132"/>
        </w:numPr>
        <w:spacing w:after="60"/>
        <w:rPr>
          <w:rFonts w:ascii="Times New Roman" w:hAnsi="Times New Roman"/>
          <w:sz w:val="20"/>
          <w:szCs w:val="20"/>
        </w:rPr>
      </w:pPr>
      <w:r w:rsidRPr="00D736B8">
        <w:rPr>
          <w:rFonts w:ascii="Times New Roman" w:hAnsi="Times New Roman"/>
          <w:b/>
          <w:sz w:val="20"/>
          <w:szCs w:val="20"/>
          <w:highlight w:val="cyan"/>
        </w:rPr>
        <w:t>Rule 14.05</w:t>
      </w:r>
      <w:r w:rsidRPr="008F42EF">
        <w:rPr>
          <w:rFonts w:ascii="Times New Roman" w:hAnsi="Times New Roman"/>
          <w:sz w:val="20"/>
          <w:szCs w:val="20"/>
        </w:rPr>
        <w:t xml:space="preserve"> allows a party to make an application to a court to construe a will (or any instrument).  It is a prescribed form and sets out view of the matter and supported by an affidavit (sworn statement) by the party and results in a judgment being issued by a court as to the interpretation of the will.  </w:t>
      </w:r>
    </w:p>
    <w:p w14:paraId="76E617AF" w14:textId="6C4F413F" w:rsidR="006D54FE" w:rsidRPr="008F42EF" w:rsidRDefault="00D736B8" w:rsidP="006D54FE">
      <w:pPr>
        <w:spacing w:after="60"/>
        <w:rPr>
          <w:rFonts w:ascii="Times New Roman" w:hAnsi="Times New Roman"/>
          <w:sz w:val="20"/>
          <w:szCs w:val="20"/>
        </w:rPr>
      </w:pPr>
      <w:r w:rsidRPr="00D736B8">
        <w:rPr>
          <w:rFonts w:ascii="Times New Roman" w:hAnsi="Times New Roman"/>
          <w:b/>
          <w:i/>
          <w:sz w:val="20"/>
          <w:szCs w:val="20"/>
        </w:rPr>
        <w:t>“Residue”</w:t>
      </w:r>
      <w:r>
        <w:rPr>
          <w:rFonts w:ascii="Times New Roman" w:hAnsi="Times New Roman"/>
          <w:sz w:val="20"/>
          <w:szCs w:val="20"/>
        </w:rPr>
        <w:t xml:space="preserve"> - </w:t>
      </w:r>
      <w:r w:rsidR="006D54FE" w:rsidRPr="008F42EF">
        <w:rPr>
          <w:rFonts w:ascii="Times New Roman" w:hAnsi="Times New Roman"/>
          <w:sz w:val="20"/>
          <w:szCs w:val="20"/>
        </w:rPr>
        <w:t>In a will</w:t>
      </w:r>
      <w:r>
        <w:rPr>
          <w:rFonts w:ascii="Times New Roman" w:hAnsi="Times New Roman"/>
          <w:sz w:val="20"/>
          <w:szCs w:val="20"/>
        </w:rPr>
        <w:t>,</w:t>
      </w:r>
      <w:r w:rsidR="006D54FE" w:rsidRPr="008F42EF">
        <w:rPr>
          <w:rFonts w:ascii="Times New Roman" w:hAnsi="Times New Roman"/>
          <w:sz w:val="20"/>
          <w:szCs w:val="20"/>
        </w:rPr>
        <w:t xml:space="preserve"> if certain objects are bequeathed and legacies, then at the end of the will there is a provision that says “this is how </w:t>
      </w:r>
      <w:r w:rsidR="006D54FE" w:rsidRPr="008F42EF">
        <w:rPr>
          <w:rFonts w:ascii="Times New Roman" w:hAnsi="Times New Roman"/>
          <w:i/>
          <w:sz w:val="20"/>
          <w:szCs w:val="20"/>
        </w:rPr>
        <w:t>everything else</w:t>
      </w:r>
      <w:r w:rsidR="006D54FE" w:rsidRPr="008F42EF">
        <w:rPr>
          <w:rFonts w:ascii="Times New Roman" w:hAnsi="Times New Roman"/>
          <w:sz w:val="20"/>
          <w:szCs w:val="20"/>
        </w:rPr>
        <w:t xml:space="preserve"> is divided” is the ‘</w:t>
      </w:r>
      <w:r w:rsidR="006D54FE" w:rsidRPr="008F42EF">
        <w:rPr>
          <w:rFonts w:ascii="Times New Roman" w:hAnsi="Times New Roman"/>
          <w:b/>
          <w:sz w:val="20"/>
          <w:szCs w:val="20"/>
        </w:rPr>
        <w:t>residue’</w:t>
      </w:r>
      <w:r w:rsidR="006D54FE" w:rsidRPr="008F42EF">
        <w:rPr>
          <w:rFonts w:ascii="Times New Roman" w:hAnsi="Times New Roman"/>
          <w:sz w:val="20"/>
          <w:szCs w:val="20"/>
        </w:rPr>
        <w:t xml:space="preserve">.  </w:t>
      </w:r>
    </w:p>
    <w:p w14:paraId="7427790D" w14:textId="0C7FF354" w:rsidR="006D54FE" w:rsidRPr="008F42EF" w:rsidRDefault="006D54FE" w:rsidP="006D54FE">
      <w:pPr>
        <w:spacing w:after="60"/>
        <w:rPr>
          <w:rFonts w:ascii="Times New Roman" w:hAnsi="Times New Roman"/>
          <w:sz w:val="20"/>
          <w:szCs w:val="20"/>
        </w:rPr>
      </w:pPr>
      <w:r w:rsidRPr="008F42EF">
        <w:rPr>
          <w:rFonts w:ascii="Times New Roman" w:hAnsi="Times New Roman"/>
          <w:b/>
          <w:sz w:val="20"/>
          <w:szCs w:val="20"/>
        </w:rPr>
        <w:lastRenderedPageBreak/>
        <w:t>“</w:t>
      </w:r>
      <w:r w:rsidRPr="008F42EF">
        <w:rPr>
          <w:rFonts w:ascii="Times New Roman" w:hAnsi="Times New Roman"/>
          <w:b/>
          <w:i/>
          <w:sz w:val="20"/>
          <w:szCs w:val="20"/>
        </w:rPr>
        <w:t>Life Interest</w:t>
      </w:r>
      <w:r w:rsidRPr="008F42EF">
        <w:rPr>
          <w:rFonts w:ascii="Times New Roman" w:hAnsi="Times New Roman"/>
          <w:b/>
          <w:sz w:val="20"/>
          <w:szCs w:val="20"/>
        </w:rPr>
        <w:t>”</w:t>
      </w:r>
      <w:r w:rsidRPr="008F42EF">
        <w:rPr>
          <w:rFonts w:ascii="Times New Roman" w:hAnsi="Times New Roman"/>
          <w:sz w:val="20"/>
          <w:szCs w:val="20"/>
        </w:rPr>
        <w:t xml:space="preserve"> – this means that someone has a</w:t>
      </w:r>
      <w:r w:rsidR="00CD32A1">
        <w:rPr>
          <w:rFonts w:ascii="Times New Roman" w:hAnsi="Times New Roman"/>
          <w:sz w:val="20"/>
          <w:szCs w:val="20"/>
        </w:rPr>
        <w:t>n</w:t>
      </w:r>
      <w:r w:rsidRPr="008F42EF">
        <w:rPr>
          <w:rFonts w:ascii="Times New Roman" w:hAnsi="Times New Roman"/>
          <w:sz w:val="20"/>
          <w:szCs w:val="20"/>
        </w:rPr>
        <w:t xml:space="preserve"> interest in an asset for a lifetime.  When creating</w:t>
      </w:r>
      <w:r w:rsidR="00D736B8">
        <w:rPr>
          <w:rFonts w:ascii="Times New Roman" w:hAnsi="Times New Roman"/>
          <w:sz w:val="20"/>
          <w:szCs w:val="20"/>
        </w:rPr>
        <w:t xml:space="preserve"> a</w:t>
      </w:r>
      <w:r w:rsidRPr="008F42EF">
        <w:rPr>
          <w:rFonts w:ascii="Times New Roman" w:hAnsi="Times New Roman"/>
          <w:sz w:val="20"/>
          <w:szCs w:val="20"/>
        </w:rPr>
        <w:t xml:space="preserve"> life interest, </w:t>
      </w:r>
      <w:r w:rsidR="00D736B8">
        <w:rPr>
          <w:rFonts w:ascii="Times New Roman" w:hAnsi="Times New Roman"/>
          <w:sz w:val="20"/>
          <w:szCs w:val="20"/>
        </w:rPr>
        <w:t xml:space="preserve">one must also state </w:t>
      </w:r>
      <w:r w:rsidRPr="008F42EF">
        <w:rPr>
          <w:rFonts w:ascii="Times New Roman" w:hAnsi="Times New Roman"/>
          <w:sz w:val="20"/>
          <w:szCs w:val="20"/>
        </w:rPr>
        <w:t>what happe</w:t>
      </w:r>
      <w:r w:rsidR="00D736B8">
        <w:rPr>
          <w:rFonts w:ascii="Times New Roman" w:hAnsi="Times New Roman"/>
          <w:sz w:val="20"/>
          <w:szCs w:val="20"/>
        </w:rPr>
        <w:t xml:space="preserve">ns when the life interest dies = </w:t>
      </w:r>
      <w:r w:rsidRPr="008F42EF">
        <w:rPr>
          <w:rFonts w:ascii="Times New Roman" w:hAnsi="Times New Roman"/>
          <w:sz w:val="20"/>
          <w:szCs w:val="20"/>
        </w:rPr>
        <w:t>“</w:t>
      </w:r>
      <w:r w:rsidRPr="008F42EF">
        <w:rPr>
          <w:rFonts w:ascii="Times New Roman" w:hAnsi="Times New Roman"/>
          <w:b/>
          <w:sz w:val="20"/>
          <w:szCs w:val="20"/>
        </w:rPr>
        <w:t>the remainder</w:t>
      </w:r>
      <w:r w:rsidRPr="008F42EF">
        <w:rPr>
          <w:rFonts w:ascii="Times New Roman" w:hAnsi="Times New Roman"/>
          <w:sz w:val="20"/>
          <w:szCs w:val="20"/>
        </w:rPr>
        <w:t>” and goes to the “</w:t>
      </w:r>
      <w:r w:rsidRPr="008F42EF">
        <w:rPr>
          <w:rFonts w:ascii="Times New Roman" w:hAnsi="Times New Roman"/>
          <w:b/>
          <w:sz w:val="20"/>
          <w:szCs w:val="20"/>
        </w:rPr>
        <w:t>remainderperson</w:t>
      </w:r>
      <w:r w:rsidRPr="008F42EF">
        <w:rPr>
          <w:rFonts w:ascii="Times New Roman" w:hAnsi="Times New Roman"/>
          <w:sz w:val="20"/>
          <w:szCs w:val="20"/>
        </w:rPr>
        <w:t xml:space="preserve">”. </w:t>
      </w:r>
    </w:p>
    <w:p w14:paraId="295BD7E4" w14:textId="44CDB365" w:rsidR="006D54FE" w:rsidRPr="008F42EF" w:rsidRDefault="006D54FE" w:rsidP="006D54FE">
      <w:pPr>
        <w:spacing w:after="60"/>
        <w:rPr>
          <w:rFonts w:ascii="Times New Roman" w:hAnsi="Times New Roman"/>
          <w:sz w:val="20"/>
          <w:szCs w:val="20"/>
        </w:rPr>
      </w:pPr>
      <w:r w:rsidRPr="008F42EF">
        <w:rPr>
          <w:rFonts w:ascii="Times New Roman" w:hAnsi="Times New Roman"/>
          <w:b/>
          <w:i/>
          <w:sz w:val="20"/>
          <w:szCs w:val="20"/>
        </w:rPr>
        <w:t>“</w:t>
      </w:r>
      <w:r w:rsidR="00D736B8" w:rsidRPr="008F42EF">
        <w:rPr>
          <w:rFonts w:ascii="Times New Roman" w:hAnsi="Times New Roman"/>
          <w:b/>
          <w:i/>
          <w:sz w:val="20"/>
          <w:szCs w:val="20"/>
        </w:rPr>
        <w:t>Attestation</w:t>
      </w:r>
      <w:r w:rsidRPr="008F42EF">
        <w:rPr>
          <w:rFonts w:ascii="Times New Roman" w:hAnsi="Times New Roman"/>
          <w:b/>
          <w:i/>
          <w:sz w:val="20"/>
          <w:szCs w:val="20"/>
        </w:rPr>
        <w:t>”</w:t>
      </w:r>
      <w:r w:rsidRPr="008F42EF">
        <w:rPr>
          <w:rFonts w:ascii="Times New Roman" w:hAnsi="Times New Roman"/>
          <w:sz w:val="20"/>
          <w:szCs w:val="20"/>
        </w:rPr>
        <w:t xml:space="preserve"> – act of sig</w:t>
      </w:r>
      <w:r w:rsidR="00D736B8">
        <w:rPr>
          <w:rFonts w:ascii="Times New Roman" w:hAnsi="Times New Roman"/>
          <w:sz w:val="20"/>
          <w:szCs w:val="20"/>
        </w:rPr>
        <w:t>ning a testamentary instrument</w:t>
      </w:r>
    </w:p>
    <w:p w14:paraId="43761C85" w14:textId="08798B52" w:rsidR="006D54FE" w:rsidRPr="008F42EF" w:rsidRDefault="006D54FE" w:rsidP="006D54FE">
      <w:pPr>
        <w:spacing w:after="60"/>
        <w:rPr>
          <w:rFonts w:ascii="Times New Roman" w:hAnsi="Times New Roman"/>
          <w:sz w:val="20"/>
          <w:szCs w:val="20"/>
        </w:rPr>
      </w:pPr>
      <w:r w:rsidRPr="008F42EF">
        <w:rPr>
          <w:rFonts w:ascii="Times New Roman" w:hAnsi="Times New Roman"/>
          <w:b/>
          <w:i/>
          <w:sz w:val="20"/>
          <w:szCs w:val="20"/>
        </w:rPr>
        <w:t>“</w:t>
      </w:r>
      <w:r w:rsidR="00D736B8" w:rsidRPr="008F42EF">
        <w:rPr>
          <w:rFonts w:ascii="Times New Roman" w:hAnsi="Times New Roman"/>
          <w:b/>
          <w:i/>
          <w:sz w:val="20"/>
          <w:szCs w:val="20"/>
        </w:rPr>
        <w:t>Dispositive</w:t>
      </w:r>
      <w:r w:rsidRPr="008F42EF">
        <w:rPr>
          <w:rFonts w:ascii="Times New Roman" w:hAnsi="Times New Roman"/>
          <w:b/>
          <w:i/>
          <w:sz w:val="20"/>
          <w:szCs w:val="20"/>
        </w:rPr>
        <w:t xml:space="preserve"> Clauses”</w:t>
      </w:r>
      <w:r w:rsidRPr="008F42EF">
        <w:rPr>
          <w:rFonts w:ascii="Times New Roman" w:hAnsi="Times New Roman"/>
          <w:b/>
          <w:sz w:val="20"/>
          <w:szCs w:val="20"/>
        </w:rPr>
        <w:t xml:space="preserve"> </w:t>
      </w:r>
      <w:r w:rsidRPr="008F42EF">
        <w:rPr>
          <w:rFonts w:ascii="Times New Roman" w:hAnsi="Times New Roman"/>
          <w:sz w:val="20"/>
          <w:szCs w:val="20"/>
        </w:rPr>
        <w:t xml:space="preserve">– all the clauses that dispose of certain property or assets. </w:t>
      </w:r>
    </w:p>
    <w:p w14:paraId="2530FA3A" w14:textId="1EF33854" w:rsidR="006D54FE" w:rsidRDefault="006D54FE" w:rsidP="006D54FE">
      <w:pPr>
        <w:spacing w:after="60"/>
        <w:rPr>
          <w:rFonts w:ascii="Times New Roman" w:hAnsi="Times New Roman"/>
          <w:sz w:val="20"/>
          <w:szCs w:val="20"/>
        </w:rPr>
      </w:pPr>
      <w:r w:rsidRPr="008F42EF">
        <w:rPr>
          <w:rFonts w:ascii="Times New Roman" w:hAnsi="Times New Roman"/>
          <w:b/>
          <w:i/>
          <w:sz w:val="20"/>
          <w:szCs w:val="20"/>
        </w:rPr>
        <w:t>“Sui juris”</w:t>
      </w:r>
      <w:r w:rsidRPr="008F42EF">
        <w:rPr>
          <w:rFonts w:ascii="Times New Roman" w:hAnsi="Times New Roman"/>
          <w:b/>
          <w:sz w:val="20"/>
          <w:szCs w:val="20"/>
        </w:rPr>
        <w:t xml:space="preserve"> </w:t>
      </w:r>
      <w:r w:rsidRPr="008F42EF">
        <w:rPr>
          <w:rFonts w:ascii="Times New Roman" w:hAnsi="Times New Roman"/>
          <w:sz w:val="20"/>
          <w:szCs w:val="20"/>
        </w:rPr>
        <w:t>– having the capacity to act legally, not under a legal disability.  E</w:t>
      </w:r>
      <w:r w:rsidR="00D736B8">
        <w:rPr>
          <w:rFonts w:ascii="Times New Roman" w:hAnsi="Times New Roman"/>
          <w:sz w:val="20"/>
          <w:szCs w:val="20"/>
        </w:rPr>
        <w:t>.</w:t>
      </w:r>
      <w:r w:rsidRPr="008F42EF">
        <w:rPr>
          <w:rFonts w:ascii="Times New Roman" w:hAnsi="Times New Roman"/>
          <w:sz w:val="20"/>
          <w:szCs w:val="20"/>
        </w:rPr>
        <w:t>g</w:t>
      </w:r>
      <w:r w:rsidR="00D736B8">
        <w:rPr>
          <w:rFonts w:ascii="Times New Roman" w:hAnsi="Times New Roman"/>
          <w:sz w:val="20"/>
          <w:szCs w:val="20"/>
        </w:rPr>
        <w:t>.</w:t>
      </w:r>
      <w:r w:rsidRPr="008F42EF">
        <w:rPr>
          <w:rFonts w:ascii="Times New Roman" w:hAnsi="Times New Roman"/>
          <w:sz w:val="20"/>
          <w:szCs w:val="20"/>
        </w:rPr>
        <w:t xml:space="preserve"> person over</w:t>
      </w:r>
      <w:r w:rsidR="00D736B8">
        <w:rPr>
          <w:rFonts w:ascii="Times New Roman" w:hAnsi="Times New Roman"/>
          <w:sz w:val="20"/>
          <w:szCs w:val="20"/>
        </w:rPr>
        <w:t xml:space="preserve"> 18 with testamentary capacity</w:t>
      </w:r>
    </w:p>
    <w:p w14:paraId="1561475B" w14:textId="5D6EFD03" w:rsidR="001C2934" w:rsidRDefault="00661183" w:rsidP="00C25078">
      <w:pPr>
        <w:spacing w:after="60"/>
        <w:rPr>
          <w:rFonts w:ascii="Times New Roman" w:hAnsi="Times New Roman"/>
          <w:sz w:val="20"/>
          <w:szCs w:val="20"/>
        </w:rPr>
      </w:pPr>
      <w:r>
        <w:rPr>
          <w:rFonts w:ascii="Times New Roman" w:hAnsi="Times New Roman"/>
          <w:sz w:val="20"/>
          <w:szCs w:val="20"/>
        </w:rPr>
        <w:t>“</w:t>
      </w:r>
      <w:r w:rsidRPr="00661183">
        <w:rPr>
          <w:rFonts w:ascii="Times New Roman" w:hAnsi="Times New Roman"/>
          <w:b/>
          <w:i/>
          <w:sz w:val="20"/>
          <w:szCs w:val="20"/>
        </w:rPr>
        <w:t>Animo testandi</w:t>
      </w:r>
      <w:r>
        <w:rPr>
          <w:rFonts w:ascii="Times New Roman" w:hAnsi="Times New Roman"/>
          <w:sz w:val="20"/>
          <w:szCs w:val="20"/>
        </w:rPr>
        <w:t xml:space="preserve">” – intending to make a will </w:t>
      </w:r>
    </w:p>
    <w:p w14:paraId="05ED4C1D" w14:textId="7B8D96D9" w:rsidR="001F33DB" w:rsidRDefault="001F33DB" w:rsidP="00C25078">
      <w:pPr>
        <w:spacing w:after="60"/>
        <w:rPr>
          <w:rFonts w:ascii="Times New Roman" w:hAnsi="Times New Roman"/>
          <w:sz w:val="20"/>
          <w:szCs w:val="20"/>
        </w:rPr>
      </w:pPr>
    </w:p>
    <w:p w14:paraId="01E10A62" w14:textId="2FE78701" w:rsidR="001F33DB" w:rsidRDefault="001F33DB" w:rsidP="00C25078">
      <w:pPr>
        <w:spacing w:after="60"/>
        <w:rPr>
          <w:rFonts w:ascii="Times New Roman" w:hAnsi="Times New Roman"/>
          <w:b/>
          <w:sz w:val="20"/>
          <w:szCs w:val="20"/>
          <w:u w:val="single"/>
        </w:rPr>
      </w:pPr>
      <w:r>
        <w:rPr>
          <w:rFonts w:ascii="Times New Roman" w:hAnsi="Times New Roman"/>
          <w:b/>
          <w:sz w:val="20"/>
          <w:szCs w:val="20"/>
          <w:u w:val="single"/>
        </w:rPr>
        <w:t xml:space="preserve">NOTE ABOUT </w:t>
      </w:r>
      <w:r w:rsidRPr="001F33DB">
        <w:rPr>
          <w:rFonts w:ascii="Times New Roman" w:hAnsi="Times New Roman"/>
          <w:b/>
          <w:sz w:val="20"/>
          <w:szCs w:val="20"/>
          <w:u w:val="single"/>
        </w:rPr>
        <w:t>CHILDREN</w:t>
      </w:r>
    </w:p>
    <w:p w14:paraId="3CA0E841" w14:textId="46D00FB1" w:rsidR="001F33DB" w:rsidRDefault="001F33DB" w:rsidP="001F33DB">
      <w:pPr>
        <w:pStyle w:val="NormalWeb"/>
        <w:spacing w:before="0" w:beforeAutospacing="0" w:after="300" w:afterAutospacing="0"/>
        <w:rPr>
          <w:rFonts w:ascii="Times New Roman" w:hAnsi="Times New Roman"/>
          <w:b/>
          <w:color w:val="000000" w:themeColor="text1"/>
          <w:sz w:val="20"/>
          <w:szCs w:val="20"/>
          <w:u w:val="single"/>
        </w:rPr>
      </w:pPr>
      <w:r w:rsidRPr="001F33DB">
        <w:rPr>
          <w:rFonts w:ascii="Times New Roman" w:hAnsi="Times New Roman"/>
          <w:color w:val="000000" w:themeColor="text1"/>
          <w:sz w:val="20"/>
          <w:szCs w:val="20"/>
        </w:rPr>
        <w:t xml:space="preserve">Prior to January 1st, 2017, the parent of a child, for the purposes of succession, was the father or mother of a child.  The terms “father and “mother” have been </w:t>
      </w:r>
      <w:r w:rsidRPr="001F33DB">
        <w:rPr>
          <w:rFonts w:ascii="Times New Roman" w:hAnsi="Times New Roman"/>
          <w:b/>
          <w:color w:val="000000" w:themeColor="text1"/>
          <w:sz w:val="20"/>
          <w:szCs w:val="20"/>
        </w:rPr>
        <w:t>deleted</w:t>
      </w:r>
      <w:r w:rsidRPr="001F33DB">
        <w:rPr>
          <w:rFonts w:ascii="Times New Roman" w:hAnsi="Times New Roman"/>
          <w:color w:val="000000" w:themeColor="text1"/>
          <w:sz w:val="20"/>
          <w:szCs w:val="20"/>
        </w:rPr>
        <w:t xml:space="preserve"> in the</w:t>
      </w:r>
      <w:r w:rsidRPr="001F33DB">
        <w:rPr>
          <w:rStyle w:val="apple-converted-space"/>
          <w:rFonts w:ascii="Times New Roman" w:hAnsi="Times New Roman"/>
          <w:color w:val="000000" w:themeColor="text1"/>
          <w:sz w:val="20"/>
          <w:szCs w:val="20"/>
        </w:rPr>
        <w:t> </w:t>
      </w:r>
      <w:r w:rsidRPr="001F33DB">
        <w:rPr>
          <w:rStyle w:val="Emphasis"/>
          <w:rFonts w:ascii="Times New Roman" w:hAnsi="Times New Roman"/>
          <w:color w:val="000000" w:themeColor="text1"/>
          <w:sz w:val="20"/>
          <w:szCs w:val="20"/>
        </w:rPr>
        <w:t>Succession Law Reform Act</w:t>
      </w:r>
      <w:r w:rsidRPr="001F33DB">
        <w:rPr>
          <w:rStyle w:val="apple-converted-space"/>
          <w:rFonts w:ascii="Times New Roman" w:hAnsi="Times New Roman"/>
          <w:color w:val="000000" w:themeColor="text1"/>
          <w:sz w:val="20"/>
          <w:szCs w:val="20"/>
        </w:rPr>
        <w:t> </w:t>
      </w:r>
      <w:r w:rsidRPr="001F33DB">
        <w:rPr>
          <w:rFonts w:ascii="Times New Roman" w:hAnsi="Times New Roman"/>
          <w:color w:val="000000" w:themeColor="text1"/>
          <w:sz w:val="20"/>
          <w:szCs w:val="20"/>
        </w:rPr>
        <w:t>(the “</w:t>
      </w:r>
      <w:r w:rsidRPr="001F33DB">
        <w:rPr>
          <w:rStyle w:val="Emphasis"/>
          <w:rFonts w:ascii="Times New Roman" w:hAnsi="Times New Roman"/>
          <w:color w:val="000000" w:themeColor="text1"/>
          <w:sz w:val="20"/>
          <w:szCs w:val="20"/>
        </w:rPr>
        <w:t>SLRA</w:t>
      </w:r>
      <w:r w:rsidRPr="001F33DB">
        <w:rPr>
          <w:rFonts w:ascii="Times New Roman" w:hAnsi="Times New Roman"/>
          <w:color w:val="000000" w:themeColor="text1"/>
          <w:sz w:val="20"/>
          <w:szCs w:val="20"/>
        </w:rPr>
        <w:t>”) by the</w:t>
      </w:r>
      <w:r w:rsidRPr="001F33DB">
        <w:rPr>
          <w:rStyle w:val="apple-converted-space"/>
          <w:rFonts w:ascii="Times New Roman" w:hAnsi="Times New Roman"/>
          <w:color w:val="000000" w:themeColor="text1"/>
          <w:sz w:val="20"/>
          <w:szCs w:val="20"/>
        </w:rPr>
        <w:t> </w:t>
      </w:r>
      <w:r w:rsidRPr="001F33DB">
        <w:rPr>
          <w:rStyle w:val="apple-converted-space"/>
          <w:rFonts w:ascii="Times New Roman" w:hAnsi="Times New Roman"/>
          <w:i/>
          <w:color w:val="000000" w:themeColor="text1"/>
          <w:sz w:val="20"/>
          <w:szCs w:val="20"/>
        </w:rPr>
        <w:t>All Families are Equal Act</w:t>
      </w:r>
      <w:r>
        <w:rPr>
          <w:rStyle w:val="apple-converted-space"/>
          <w:rFonts w:ascii="Times New Roman" w:hAnsi="Times New Roman"/>
          <w:color w:val="000000" w:themeColor="text1"/>
          <w:sz w:val="20"/>
          <w:szCs w:val="20"/>
        </w:rPr>
        <w:t xml:space="preserve"> (“</w:t>
      </w:r>
      <w:r w:rsidRPr="001F33DB">
        <w:rPr>
          <w:rStyle w:val="Emphasis"/>
          <w:rFonts w:ascii="Times New Roman" w:hAnsi="Times New Roman"/>
          <w:color w:val="000000" w:themeColor="text1"/>
          <w:sz w:val="20"/>
          <w:szCs w:val="20"/>
        </w:rPr>
        <w:t>AFAEA</w:t>
      </w:r>
      <w:r>
        <w:rPr>
          <w:rStyle w:val="Emphasis"/>
          <w:rFonts w:ascii="Times New Roman" w:hAnsi="Times New Roman"/>
          <w:i w:val="0"/>
          <w:color w:val="000000" w:themeColor="text1"/>
          <w:sz w:val="20"/>
          <w:szCs w:val="20"/>
        </w:rPr>
        <w:t>”)</w:t>
      </w:r>
      <w:r w:rsidRPr="001F33DB">
        <w:rPr>
          <w:rStyle w:val="apple-converted-space"/>
          <w:rFonts w:ascii="Times New Roman" w:hAnsi="Times New Roman"/>
          <w:i/>
          <w:iCs/>
          <w:color w:val="000000" w:themeColor="text1"/>
          <w:sz w:val="20"/>
          <w:szCs w:val="20"/>
        </w:rPr>
        <w:t> </w:t>
      </w:r>
      <w:r w:rsidRPr="001F33DB">
        <w:rPr>
          <w:rFonts w:ascii="Times New Roman" w:hAnsi="Times New Roman"/>
          <w:color w:val="000000" w:themeColor="text1"/>
          <w:sz w:val="20"/>
          <w:szCs w:val="20"/>
        </w:rPr>
        <w:t xml:space="preserve">and </w:t>
      </w:r>
      <w:r w:rsidRPr="001F33DB">
        <w:rPr>
          <w:rFonts w:ascii="Times New Roman" w:hAnsi="Times New Roman"/>
          <w:b/>
          <w:color w:val="000000" w:themeColor="text1"/>
          <w:sz w:val="20"/>
          <w:szCs w:val="20"/>
          <w:u w:val="single"/>
        </w:rPr>
        <w:t>parentage is now determined in accordance with a set of rules in Part II of the</w:t>
      </w:r>
      <w:r w:rsidRPr="001F33DB">
        <w:rPr>
          <w:rStyle w:val="apple-converted-space"/>
          <w:rFonts w:ascii="Times New Roman" w:hAnsi="Times New Roman"/>
          <w:b/>
          <w:color w:val="000000" w:themeColor="text1"/>
          <w:sz w:val="20"/>
          <w:szCs w:val="20"/>
          <w:u w:val="single"/>
        </w:rPr>
        <w:t> </w:t>
      </w:r>
      <w:r w:rsidRPr="001F33DB">
        <w:rPr>
          <w:rStyle w:val="Emphasis"/>
          <w:rFonts w:ascii="Times New Roman" w:hAnsi="Times New Roman"/>
          <w:b/>
          <w:color w:val="000000" w:themeColor="text1"/>
          <w:sz w:val="20"/>
          <w:szCs w:val="20"/>
          <w:u w:val="single"/>
        </w:rPr>
        <w:t>Children’s Law Reform Act</w:t>
      </w:r>
      <w:r w:rsidRPr="001F33DB">
        <w:rPr>
          <w:rStyle w:val="apple-converted-space"/>
          <w:rFonts w:ascii="Times New Roman" w:hAnsi="Times New Roman"/>
          <w:b/>
          <w:i/>
          <w:iCs/>
          <w:color w:val="000000" w:themeColor="text1"/>
          <w:sz w:val="20"/>
          <w:szCs w:val="20"/>
          <w:u w:val="single"/>
        </w:rPr>
        <w:t> </w:t>
      </w:r>
      <w:r w:rsidRPr="001F33DB">
        <w:rPr>
          <w:rFonts w:ascii="Times New Roman" w:hAnsi="Times New Roman"/>
          <w:b/>
          <w:color w:val="000000" w:themeColor="text1"/>
          <w:sz w:val="20"/>
          <w:szCs w:val="20"/>
          <w:u w:val="single"/>
        </w:rPr>
        <w:t>(the “</w:t>
      </w:r>
      <w:r w:rsidRPr="001F33DB">
        <w:rPr>
          <w:rStyle w:val="Emphasis"/>
          <w:rFonts w:ascii="Times New Roman" w:hAnsi="Times New Roman"/>
          <w:b/>
          <w:color w:val="000000" w:themeColor="text1"/>
          <w:sz w:val="20"/>
          <w:szCs w:val="20"/>
          <w:u w:val="single"/>
        </w:rPr>
        <w:t>CLRA</w:t>
      </w:r>
      <w:r w:rsidRPr="001F33DB">
        <w:rPr>
          <w:rFonts w:ascii="Times New Roman" w:hAnsi="Times New Roman"/>
          <w:b/>
          <w:color w:val="000000" w:themeColor="text1"/>
          <w:sz w:val="20"/>
          <w:szCs w:val="20"/>
          <w:u w:val="single"/>
        </w:rPr>
        <w:t>”).</w:t>
      </w:r>
    </w:p>
    <w:p w14:paraId="36F6E187" w14:textId="5A99BFFD" w:rsidR="001F33DB" w:rsidRPr="001F33DB" w:rsidRDefault="001F33DB" w:rsidP="001F33DB">
      <w:pPr>
        <w:spacing w:before="100" w:beforeAutospacing="1" w:after="100" w:afterAutospacing="1"/>
        <w:rPr>
          <w:rFonts w:ascii="Times New Roman" w:eastAsia="Times New Roman" w:hAnsi="Times New Roman"/>
          <w:color w:val="000000" w:themeColor="text1"/>
          <w:sz w:val="20"/>
          <w:szCs w:val="20"/>
          <w:lang w:val="en-CA" w:eastAsia="en-CA"/>
        </w:rPr>
      </w:pPr>
      <w:r w:rsidRPr="001F33DB">
        <w:rPr>
          <w:rFonts w:ascii="Times New Roman" w:hAnsi="Times New Roman"/>
          <w:i/>
          <w:color w:val="000000" w:themeColor="text1"/>
          <w:sz w:val="20"/>
          <w:szCs w:val="20"/>
        </w:rPr>
        <w:t>CLRA</w:t>
      </w:r>
      <w:r w:rsidRPr="001F33DB">
        <w:rPr>
          <w:rFonts w:ascii="Times New Roman" w:hAnsi="Times New Roman"/>
          <w:b/>
          <w:color w:val="000000" w:themeColor="text1"/>
          <w:sz w:val="20"/>
          <w:szCs w:val="20"/>
        </w:rPr>
        <w:t xml:space="preserve"> </w:t>
      </w:r>
      <w:r w:rsidRPr="001F33DB">
        <w:rPr>
          <w:rFonts w:ascii="Times New Roman" w:eastAsia="Times New Roman" w:hAnsi="Times New Roman"/>
          <w:color w:val="000000" w:themeColor="text1"/>
          <w:sz w:val="20"/>
          <w:szCs w:val="20"/>
          <w:highlight w:val="cyan"/>
          <w:lang w:val="en-CA" w:eastAsia="en-CA"/>
        </w:rPr>
        <w:t>Section 8(5)</w:t>
      </w:r>
      <w:r w:rsidRPr="001F33DB">
        <w:rPr>
          <w:rFonts w:ascii="Times New Roman" w:eastAsia="Times New Roman" w:hAnsi="Times New Roman"/>
          <w:color w:val="000000" w:themeColor="text1"/>
          <w:sz w:val="20"/>
          <w:szCs w:val="20"/>
          <w:lang w:val="en-CA" w:eastAsia="en-CA"/>
        </w:rPr>
        <w:t xml:space="preserve"> addresses situations where a child is conceived using a person’s genetic material after that person’s death. In order for the deceased person to be considered a parent of the child there must be written consent from the deceased person to use their genetic material after their death and there must also be written consent from the deceased person to be the parent of such a child conceived and born after their death.</w:t>
      </w:r>
    </w:p>
    <w:p w14:paraId="0DA07D63" w14:textId="5EA034E2" w:rsidR="001F33DB" w:rsidRDefault="001F33DB" w:rsidP="001F33DB">
      <w:pPr>
        <w:rPr>
          <w:rFonts w:ascii="Times New Roman" w:eastAsia="Times New Roman" w:hAnsi="Times New Roman"/>
          <w:b/>
          <w:color w:val="000000" w:themeColor="text1"/>
          <w:sz w:val="20"/>
          <w:szCs w:val="20"/>
          <w:shd w:val="clear" w:color="auto" w:fill="FFFFFF"/>
          <w:lang w:val="en-CA" w:eastAsia="en-CA"/>
        </w:rPr>
      </w:pPr>
      <w:r w:rsidRPr="001F33DB">
        <w:rPr>
          <w:rFonts w:ascii="Times New Roman" w:eastAsia="Times New Roman" w:hAnsi="Times New Roman"/>
          <w:color w:val="000000" w:themeColor="text1"/>
          <w:sz w:val="20"/>
          <w:szCs w:val="20"/>
          <w:shd w:val="clear" w:color="auto" w:fill="FFFFFF"/>
          <w:lang w:val="en-CA" w:eastAsia="en-CA"/>
        </w:rPr>
        <w:t xml:space="preserve">These </w:t>
      </w:r>
      <w:r w:rsidRPr="001F33DB">
        <w:rPr>
          <w:rFonts w:ascii="Times New Roman" w:eastAsia="Times New Roman" w:hAnsi="Times New Roman"/>
          <w:b/>
          <w:color w:val="000000" w:themeColor="text1"/>
          <w:sz w:val="20"/>
          <w:szCs w:val="20"/>
          <w:shd w:val="clear" w:color="auto" w:fill="FFFFFF"/>
          <w:lang w:val="en-CA" w:eastAsia="en-CA"/>
        </w:rPr>
        <w:t>new definitions will apply to a person’s Will</w:t>
      </w:r>
      <w:r w:rsidRPr="001F33DB">
        <w:rPr>
          <w:rFonts w:ascii="Times New Roman" w:eastAsia="Times New Roman" w:hAnsi="Times New Roman"/>
          <w:color w:val="000000" w:themeColor="text1"/>
          <w:sz w:val="20"/>
          <w:szCs w:val="20"/>
          <w:shd w:val="clear" w:color="auto" w:fill="FFFFFF"/>
          <w:lang w:val="en-CA" w:eastAsia="en-CA"/>
        </w:rPr>
        <w:t xml:space="preserve">, unless a contrary intention is reflected in the Will.  It appears that this change is not retroactive, and therefore </w:t>
      </w:r>
      <w:r w:rsidRPr="001F33DB">
        <w:rPr>
          <w:rFonts w:ascii="Times New Roman" w:eastAsia="Times New Roman" w:hAnsi="Times New Roman"/>
          <w:b/>
          <w:color w:val="000000" w:themeColor="text1"/>
          <w:sz w:val="20"/>
          <w:szCs w:val="20"/>
          <w:shd w:val="clear" w:color="auto" w:fill="FFFFFF"/>
          <w:lang w:val="en-CA" w:eastAsia="en-CA"/>
        </w:rPr>
        <w:t>only Wills drafted after January 1st, 2017, will be subject to the new definitions.  </w:t>
      </w:r>
    </w:p>
    <w:p w14:paraId="4319A349" w14:textId="4999F18C" w:rsidR="001F33DB" w:rsidRDefault="001F33DB" w:rsidP="001F33DB">
      <w:pPr>
        <w:rPr>
          <w:rFonts w:ascii="Times New Roman" w:eastAsia="Times New Roman" w:hAnsi="Times New Roman"/>
          <w:b/>
          <w:color w:val="000000" w:themeColor="text1"/>
          <w:sz w:val="20"/>
          <w:szCs w:val="20"/>
          <w:shd w:val="clear" w:color="auto" w:fill="FFFFFF"/>
          <w:lang w:val="en-CA" w:eastAsia="en-CA"/>
        </w:rPr>
      </w:pPr>
    </w:p>
    <w:p w14:paraId="31D47362" w14:textId="0FF93FE7" w:rsidR="001F33DB" w:rsidRPr="001F33DB" w:rsidRDefault="001F33DB" w:rsidP="001F33DB">
      <w:pPr>
        <w:rPr>
          <w:rFonts w:ascii="Times New Roman" w:eastAsia="Times New Roman" w:hAnsi="Times New Roman"/>
          <w:color w:val="000000" w:themeColor="text1"/>
          <w:sz w:val="20"/>
          <w:szCs w:val="20"/>
          <w:lang w:val="en-CA" w:eastAsia="en-CA"/>
        </w:rPr>
      </w:pPr>
      <w:r w:rsidRPr="001F33DB">
        <w:rPr>
          <w:rFonts w:ascii="Times New Roman" w:eastAsia="Times New Roman" w:hAnsi="Times New Roman"/>
          <w:color w:val="000000" w:themeColor="text1"/>
          <w:sz w:val="20"/>
          <w:szCs w:val="20"/>
          <w:shd w:val="clear" w:color="auto" w:fill="FFFFFF"/>
          <w:lang w:val="en-CA" w:eastAsia="en-CA"/>
        </w:rPr>
        <w:t>Clients will need to advise their lawyer if they, their children or other beneficiaries under their Will, have stored or intend to store any reproductive material (eggs, sperm, embryos).  If so, clients will need to decide whether they want posthumously conceived children and issue to inherit under the Will. </w:t>
      </w:r>
    </w:p>
    <w:p w14:paraId="663371C3" w14:textId="77777777" w:rsidR="001F33DB" w:rsidRPr="001F33DB" w:rsidRDefault="001F33DB" w:rsidP="001F33DB">
      <w:pPr>
        <w:rPr>
          <w:rFonts w:ascii="Times New Roman" w:eastAsia="Times New Roman" w:hAnsi="Times New Roman"/>
          <w:b/>
          <w:color w:val="000000" w:themeColor="text1"/>
          <w:sz w:val="20"/>
          <w:szCs w:val="20"/>
          <w:lang w:val="en-CA" w:eastAsia="en-CA"/>
        </w:rPr>
      </w:pPr>
    </w:p>
    <w:p w14:paraId="03FAC934" w14:textId="77777777" w:rsidR="001F33DB" w:rsidRPr="001F33DB" w:rsidRDefault="001F33DB" w:rsidP="001F33DB">
      <w:pPr>
        <w:pStyle w:val="NormalWeb"/>
        <w:spacing w:before="0" w:beforeAutospacing="0" w:after="300" w:afterAutospacing="0"/>
        <w:rPr>
          <w:rFonts w:ascii="Times New Roman" w:hAnsi="Times New Roman"/>
          <w:color w:val="000000" w:themeColor="text1"/>
          <w:sz w:val="20"/>
          <w:szCs w:val="20"/>
        </w:rPr>
      </w:pPr>
      <w:r w:rsidRPr="001F33DB">
        <w:rPr>
          <w:rFonts w:ascii="Times New Roman" w:hAnsi="Times New Roman"/>
          <w:color w:val="000000" w:themeColor="text1"/>
          <w:sz w:val="20"/>
          <w:szCs w:val="20"/>
        </w:rPr>
        <w:t>The</w:t>
      </w:r>
      <w:r w:rsidRPr="001F33DB">
        <w:rPr>
          <w:rStyle w:val="apple-converted-space"/>
          <w:rFonts w:ascii="Times New Roman" w:hAnsi="Times New Roman"/>
          <w:color w:val="000000" w:themeColor="text1"/>
          <w:sz w:val="20"/>
          <w:szCs w:val="20"/>
        </w:rPr>
        <w:t> </w:t>
      </w:r>
      <w:r w:rsidRPr="001F33DB">
        <w:rPr>
          <w:rStyle w:val="Emphasis"/>
          <w:rFonts w:ascii="Times New Roman" w:hAnsi="Times New Roman"/>
          <w:color w:val="000000" w:themeColor="text1"/>
          <w:sz w:val="20"/>
          <w:szCs w:val="20"/>
        </w:rPr>
        <w:t>AFAEA</w:t>
      </w:r>
      <w:r w:rsidRPr="001F33DB">
        <w:rPr>
          <w:rStyle w:val="apple-converted-space"/>
          <w:rFonts w:ascii="Times New Roman" w:hAnsi="Times New Roman"/>
          <w:color w:val="000000" w:themeColor="text1"/>
          <w:sz w:val="20"/>
          <w:szCs w:val="20"/>
        </w:rPr>
        <w:t> </w:t>
      </w:r>
      <w:r w:rsidRPr="001F33DB">
        <w:rPr>
          <w:rFonts w:ascii="Times New Roman" w:hAnsi="Times New Roman"/>
          <w:color w:val="000000" w:themeColor="text1"/>
          <w:sz w:val="20"/>
          <w:szCs w:val="20"/>
        </w:rPr>
        <w:t xml:space="preserve">also </w:t>
      </w:r>
      <w:r w:rsidRPr="001F33DB">
        <w:rPr>
          <w:rFonts w:ascii="Times New Roman" w:hAnsi="Times New Roman"/>
          <w:b/>
          <w:color w:val="000000" w:themeColor="text1"/>
          <w:sz w:val="20"/>
          <w:szCs w:val="20"/>
        </w:rPr>
        <w:t>expanded the definitions of “child” and “issue” in the</w:t>
      </w:r>
      <w:r w:rsidRPr="001F33DB">
        <w:rPr>
          <w:rStyle w:val="apple-converted-space"/>
          <w:rFonts w:ascii="Times New Roman" w:hAnsi="Times New Roman"/>
          <w:b/>
          <w:color w:val="000000" w:themeColor="text1"/>
          <w:sz w:val="20"/>
          <w:szCs w:val="20"/>
        </w:rPr>
        <w:t> </w:t>
      </w:r>
      <w:r w:rsidRPr="001F33DB">
        <w:rPr>
          <w:rStyle w:val="Emphasis"/>
          <w:rFonts w:ascii="Times New Roman" w:hAnsi="Times New Roman"/>
          <w:b/>
          <w:color w:val="000000" w:themeColor="text1"/>
          <w:sz w:val="20"/>
          <w:szCs w:val="20"/>
        </w:rPr>
        <w:t>SLRA</w:t>
      </w:r>
      <w:r w:rsidRPr="001F33DB">
        <w:rPr>
          <w:rStyle w:val="apple-converted-space"/>
          <w:rFonts w:ascii="Times New Roman" w:hAnsi="Times New Roman"/>
          <w:color w:val="000000" w:themeColor="text1"/>
          <w:sz w:val="20"/>
          <w:szCs w:val="20"/>
        </w:rPr>
        <w:t> </w:t>
      </w:r>
      <w:r w:rsidRPr="001F33DB">
        <w:rPr>
          <w:rFonts w:ascii="Times New Roman" w:hAnsi="Times New Roman"/>
          <w:b/>
          <w:color w:val="000000" w:themeColor="text1"/>
          <w:sz w:val="20"/>
          <w:szCs w:val="20"/>
        </w:rPr>
        <w:t>to include children and descendants conceived and born after the death of a parent</w:t>
      </w:r>
      <w:r w:rsidRPr="001F33DB">
        <w:rPr>
          <w:rFonts w:ascii="Times New Roman" w:hAnsi="Times New Roman"/>
          <w:color w:val="000000" w:themeColor="text1"/>
          <w:sz w:val="20"/>
          <w:szCs w:val="20"/>
        </w:rPr>
        <w:t>, provided a number of conditions are met:</w:t>
      </w:r>
    </w:p>
    <w:p w14:paraId="47057D39" w14:textId="77777777" w:rsidR="001F33DB" w:rsidRPr="001F33DB" w:rsidRDefault="001F33DB" w:rsidP="005A3B80">
      <w:pPr>
        <w:numPr>
          <w:ilvl w:val="0"/>
          <w:numId w:val="144"/>
        </w:numPr>
        <w:spacing w:before="100" w:beforeAutospacing="1" w:after="75"/>
        <w:rPr>
          <w:rFonts w:ascii="Times New Roman" w:hAnsi="Times New Roman"/>
          <w:color w:val="000000" w:themeColor="text1"/>
          <w:sz w:val="20"/>
          <w:szCs w:val="20"/>
        </w:rPr>
      </w:pPr>
      <w:r w:rsidRPr="001F33DB">
        <w:rPr>
          <w:rStyle w:val="Strong"/>
          <w:rFonts w:ascii="Times New Roman" w:hAnsi="Times New Roman"/>
          <w:color w:val="000000" w:themeColor="text1"/>
          <w:sz w:val="20"/>
          <w:szCs w:val="20"/>
        </w:rPr>
        <w:t>Notice:</w:t>
      </w:r>
      <w:r w:rsidRPr="001F33DB">
        <w:rPr>
          <w:rStyle w:val="apple-converted-space"/>
          <w:rFonts w:ascii="Times New Roman" w:hAnsi="Times New Roman"/>
          <w:color w:val="000000" w:themeColor="text1"/>
          <w:sz w:val="20"/>
          <w:szCs w:val="20"/>
        </w:rPr>
        <w:t> </w:t>
      </w:r>
      <w:r w:rsidRPr="001F33DB">
        <w:rPr>
          <w:rFonts w:ascii="Times New Roman" w:hAnsi="Times New Roman"/>
          <w:color w:val="000000" w:themeColor="text1"/>
          <w:sz w:val="20"/>
          <w:szCs w:val="20"/>
        </w:rPr>
        <w:t xml:space="preserve">The spouse of the deceased must give </w:t>
      </w:r>
      <w:r w:rsidRPr="001F33DB">
        <w:rPr>
          <w:rFonts w:ascii="Times New Roman" w:hAnsi="Times New Roman"/>
          <w:b/>
          <w:color w:val="000000" w:themeColor="text1"/>
          <w:sz w:val="20"/>
          <w:szCs w:val="20"/>
        </w:rPr>
        <w:t>written notice</w:t>
      </w:r>
      <w:r w:rsidRPr="001F33DB">
        <w:rPr>
          <w:rFonts w:ascii="Times New Roman" w:hAnsi="Times New Roman"/>
          <w:color w:val="000000" w:themeColor="text1"/>
          <w:sz w:val="20"/>
          <w:szCs w:val="20"/>
        </w:rPr>
        <w:t xml:space="preserve"> to the Estate Registrar for Ontario that the spouse may use reproductive material (sperm, eggs) or an embryo to attempt to conceive a child in relation to which the deceased person intended to be a parent.  The notice must be in a </w:t>
      </w:r>
      <w:r w:rsidRPr="001F33DB">
        <w:rPr>
          <w:rFonts w:ascii="Times New Roman" w:hAnsi="Times New Roman"/>
          <w:b/>
          <w:color w:val="000000" w:themeColor="text1"/>
          <w:sz w:val="20"/>
          <w:szCs w:val="20"/>
        </w:rPr>
        <w:t>prescribed form and given no later than six months after the deceased person’s death</w:t>
      </w:r>
      <w:r w:rsidRPr="001F33DB">
        <w:rPr>
          <w:rFonts w:ascii="Times New Roman" w:hAnsi="Times New Roman"/>
          <w:color w:val="000000" w:themeColor="text1"/>
          <w:sz w:val="20"/>
          <w:szCs w:val="20"/>
        </w:rPr>
        <w:t>.  Where an estate representative files an application for probate, it appears that the Estate Registrar will notify the estate representative that a notice of intention to conceive has been filed. </w:t>
      </w:r>
    </w:p>
    <w:p w14:paraId="38A1C96D" w14:textId="77777777" w:rsidR="001F33DB" w:rsidRPr="001F33DB" w:rsidRDefault="001F33DB" w:rsidP="005A3B80">
      <w:pPr>
        <w:numPr>
          <w:ilvl w:val="0"/>
          <w:numId w:val="144"/>
        </w:numPr>
        <w:spacing w:before="100" w:beforeAutospacing="1" w:after="75"/>
        <w:rPr>
          <w:rFonts w:ascii="Times New Roman" w:hAnsi="Times New Roman"/>
          <w:color w:val="000000" w:themeColor="text1"/>
          <w:sz w:val="20"/>
          <w:szCs w:val="20"/>
        </w:rPr>
      </w:pPr>
      <w:r w:rsidRPr="001F33DB">
        <w:rPr>
          <w:rStyle w:val="Strong"/>
          <w:rFonts w:ascii="Times New Roman" w:hAnsi="Times New Roman"/>
          <w:color w:val="000000" w:themeColor="text1"/>
          <w:sz w:val="20"/>
          <w:szCs w:val="20"/>
        </w:rPr>
        <w:t>Birth of child:</w:t>
      </w:r>
      <w:r w:rsidRPr="001F33DB">
        <w:rPr>
          <w:rStyle w:val="apple-converted-space"/>
          <w:rFonts w:ascii="Times New Roman" w:hAnsi="Times New Roman"/>
          <w:b/>
          <w:bCs/>
          <w:color w:val="000000" w:themeColor="text1"/>
          <w:sz w:val="20"/>
          <w:szCs w:val="20"/>
        </w:rPr>
        <w:t> </w:t>
      </w:r>
      <w:r w:rsidRPr="001F33DB">
        <w:rPr>
          <w:rFonts w:ascii="Times New Roman" w:hAnsi="Times New Roman"/>
          <w:color w:val="000000" w:themeColor="text1"/>
          <w:sz w:val="20"/>
          <w:szCs w:val="20"/>
        </w:rPr>
        <w:t xml:space="preserve">The posthumously-conceived child </w:t>
      </w:r>
      <w:r w:rsidRPr="001F33DB">
        <w:rPr>
          <w:rFonts w:ascii="Times New Roman" w:hAnsi="Times New Roman"/>
          <w:b/>
          <w:color w:val="000000" w:themeColor="text1"/>
          <w:sz w:val="20"/>
          <w:szCs w:val="20"/>
        </w:rPr>
        <w:t>must be born no later than the third anniversary of the deceased person’s death, or such later time as may be specified by the court,</w:t>
      </w:r>
      <w:r w:rsidRPr="001F33DB">
        <w:rPr>
          <w:rFonts w:ascii="Times New Roman" w:hAnsi="Times New Roman"/>
          <w:color w:val="000000" w:themeColor="text1"/>
          <w:sz w:val="20"/>
          <w:szCs w:val="20"/>
        </w:rPr>
        <w:t xml:space="preserve"> in appropriate circumstances.</w:t>
      </w:r>
    </w:p>
    <w:p w14:paraId="1D775300" w14:textId="3175D7F1" w:rsidR="001F33DB" w:rsidRDefault="001F33DB" w:rsidP="005A3B80">
      <w:pPr>
        <w:numPr>
          <w:ilvl w:val="0"/>
          <w:numId w:val="144"/>
        </w:numPr>
        <w:spacing w:before="100" w:beforeAutospacing="1" w:after="75"/>
        <w:rPr>
          <w:rFonts w:ascii="Times New Roman" w:hAnsi="Times New Roman"/>
          <w:color w:val="000000" w:themeColor="text1"/>
          <w:sz w:val="20"/>
          <w:szCs w:val="20"/>
        </w:rPr>
      </w:pPr>
      <w:r w:rsidRPr="001F33DB">
        <w:rPr>
          <w:rStyle w:val="Strong"/>
          <w:rFonts w:ascii="Times New Roman" w:hAnsi="Times New Roman"/>
          <w:color w:val="000000" w:themeColor="text1"/>
          <w:sz w:val="20"/>
          <w:szCs w:val="20"/>
        </w:rPr>
        <w:t>Declaration of Parentage:</w:t>
      </w:r>
      <w:r w:rsidRPr="001F33DB">
        <w:rPr>
          <w:rStyle w:val="apple-converted-space"/>
          <w:rFonts w:ascii="Times New Roman" w:hAnsi="Times New Roman"/>
          <w:b/>
          <w:bCs/>
          <w:color w:val="000000" w:themeColor="text1"/>
          <w:sz w:val="20"/>
          <w:szCs w:val="20"/>
        </w:rPr>
        <w:t> </w:t>
      </w:r>
      <w:r w:rsidRPr="001F33DB">
        <w:rPr>
          <w:rFonts w:ascii="Times New Roman" w:hAnsi="Times New Roman"/>
          <w:color w:val="000000" w:themeColor="text1"/>
          <w:sz w:val="20"/>
          <w:szCs w:val="20"/>
        </w:rPr>
        <w:t xml:space="preserve">A court has made a declaration establishing the deceased person’s parentage of the posthumously conceived child.  In order to obtain a declaration of parentage with respect to the deceased person, the spouse must establish that the </w:t>
      </w:r>
      <w:r w:rsidRPr="001F33DB">
        <w:rPr>
          <w:rFonts w:ascii="Times New Roman" w:hAnsi="Times New Roman"/>
          <w:b/>
          <w:color w:val="000000" w:themeColor="text1"/>
          <w:sz w:val="20"/>
          <w:szCs w:val="20"/>
        </w:rPr>
        <w:t>deceased provided written consent</w:t>
      </w:r>
      <w:r w:rsidRPr="001F33DB">
        <w:rPr>
          <w:rFonts w:ascii="Times New Roman" w:hAnsi="Times New Roman"/>
          <w:color w:val="000000" w:themeColor="text1"/>
          <w:sz w:val="20"/>
          <w:szCs w:val="20"/>
        </w:rPr>
        <w:t xml:space="preserve"> to parentage of a posthumously conceived child, and that said consent was not withdrawn.</w:t>
      </w:r>
    </w:p>
    <w:p w14:paraId="0B789A04" w14:textId="77777777" w:rsidR="001F33DB" w:rsidRPr="001F33DB" w:rsidRDefault="001F33DB" w:rsidP="001F33DB">
      <w:pPr>
        <w:pStyle w:val="Heading3"/>
        <w:spacing w:before="300" w:after="150"/>
        <w:rPr>
          <w:rFonts w:ascii="Times New Roman" w:hAnsi="Times New Roman" w:cs="Times New Roman"/>
          <w:b w:val="0"/>
          <w:bCs w:val="0"/>
          <w:color w:val="000000" w:themeColor="text1"/>
          <w:sz w:val="20"/>
          <w:szCs w:val="20"/>
        </w:rPr>
      </w:pPr>
      <w:r w:rsidRPr="001F33DB">
        <w:rPr>
          <w:rFonts w:ascii="Times New Roman" w:hAnsi="Times New Roman" w:cs="Times New Roman"/>
          <w:b w:val="0"/>
          <w:bCs w:val="0"/>
          <w:color w:val="000000" w:themeColor="text1"/>
          <w:sz w:val="20"/>
          <w:szCs w:val="20"/>
        </w:rPr>
        <w:t>Intestate Estates</w:t>
      </w:r>
    </w:p>
    <w:p w14:paraId="2CB93869" w14:textId="77777777" w:rsidR="001F33DB" w:rsidRPr="001F33DB" w:rsidRDefault="001F33DB" w:rsidP="001F33DB">
      <w:pPr>
        <w:pStyle w:val="NormalWeb"/>
        <w:spacing w:before="0" w:beforeAutospacing="0" w:after="300" w:afterAutospacing="0"/>
        <w:rPr>
          <w:rFonts w:ascii="Times New Roman" w:hAnsi="Times New Roman"/>
          <w:color w:val="000000" w:themeColor="text1"/>
          <w:sz w:val="20"/>
          <w:szCs w:val="20"/>
        </w:rPr>
      </w:pPr>
      <w:r w:rsidRPr="001F33DB">
        <w:rPr>
          <w:rFonts w:ascii="Times New Roman" w:hAnsi="Times New Roman"/>
          <w:color w:val="000000" w:themeColor="text1"/>
          <w:sz w:val="20"/>
          <w:szCs w:val="20"/>
        </w:rPr>
        <w:t>Where an individual does not have a valid Will, the definitions of “child” and “issue” under the</w:t>
      </w:r>
      <w:r w:rsidRPr="001F33DB">
        <w:rPr>
          <w:rStyle w:val="apple-converted-space"/>
          <w:rFonts w:ascii="Times New Roman" w:hAnsi="Times New Roman"/>
          <w:color w:val="000000" w:themeColor="text1"/>
          <w:sz w:val="20"/>
          <w:szCs w:val="20"/>
        </w:rPr>
        <w:t> </w:t>
      </w:r>
      <w:r w:rsidRPr="001F33DB">
        <w:rPr>
          <w:rStyle w:val="Emphasis"/>
          <w:rFonts w:ascii="Times New Roman" w:hAnsi="Times New Roman"/>
          <w:color w:val="000000" w:themeColor="text1"/>
          <w:sz w:val="20"/>
          <w:szCs w:val="20"/>
        </w:rPr>
        <w:t>CLRA</w:t>
      </w:r>
      <w:r w:rsidRPr="001F33DB">
        <w:rPr>
          <w:rStyle w:val="apple-converted-space"/>
          <w:rFonts w:ascii="Times New Roman" w:hAnsi="Times New Roman"/>
          <w:color w:val="000000" w:themeColor="text1"/>
          <w:sz w:val="20"/>
          <w:szCs w:val="20"/>
        </w:rPr>
        <w:t> </w:t>
      </w:r>
      <w:r w:rsidRPr="001F33DB">
        <w:rPr>
          <w:rFonts w:ascii="Times New Roman" w:hAnsi="Times New Roman"/>
          <w:color w:val="000000" w:themeColor="text1"/>
          <w:sz w:val="20"/>
          <w:szCs w:val="20"/>
        </w:rPr>
        <w:t>will apply to the distribution of the estate, and a posthumously conceived child of the deceased parent will be entitled to share in the distribution of the parent’s estate, provided the conditions set out above are satisfied.  Posthumously conceived children may also be entitled to inherit from the estates of their relatives and antecedents, e.g. grandparents, uncles, etc.</w:t>
      </w:r>
    </w:p>
    <w:p w14:paraId="58B5ED62" w14:textId="77777777" w:rsidR="001F33DB" w:rsidRPr="001F33DB" w:rsidRDefault="001F33DB" w:rsidP="001F33DB">
      <w:pPr>
        <w:pStyle w:val="Heading3"/>
        <w:spacing w:before="300" w:after="150"/>
        <w:rPr>
          <w:rFonts w:ascii="Times New Roman" w:hAnsi="Times New Roman" w:cs="Times New Roman"/>
          <w:b w:val="0"/>
          <w:bCs w:val="0"/>
          <w:color w:val="000000" w:themeColor="text1"/>
          <w:sz w:val="20"/>
          <w:szCs w:val="20"/>
        </w:rPr>
      </w:pPr>
      <w:r w:rsidRPr="001F33DB">
        <w:rPr>
          <w:rFonts w:ascii="Times New Roman" w:hAnsi="Times New Roman" w:cs="Times New Roman"/>
          <w:b w:val="0"/>
          <w:bCs w:val="0"/>
          <w:color w:val="000000" w:themeColor="text1"/>
          <w:sz w:val="20"/>
          <w:szCs w:val="20"/>
        </w:rPr>
        <w:t>Dependant Support</w:t>
      </w:r>
    </w:p>
    <w:p w14:paraId="4FFB36D0" w14:textId="423A049F" w:rsidR="001C2934" w:rsidRPr="001F33DB" w:rsidRDefault="001F33DB" w:rsidP="001F33DB">
      <w:pPr>
        <w:pStyle w:val="NormalWeb"/>
        <w:spacing w:before="0" w:beforeAutospacing="0" w:after="300" w:afterAutospacing="0"/>
        <w:rPr>
          <w:rFonts w:ascii="Times New Roman" w:hAnsi="Times New Roman"/>
          <w:color w:val="000000" w:themeColor="text1"/>
          <w:sz w:val="20"/>
          <w:szCs w:val="20"/>
        </w:rPr>
      </w:pPr>
      <w:r w:rsidRPr="001F33DB">
        <w:rPr>
          <w:rFonts w:ascii="Times New Roman" w:hAnsi="Times New Roman"/>
          <w:color w:val="000000" w:themeColor="text1"/>
          <w:sz w:val="20"/>
          <w:szCs w:val="20"/>
        </w:rPr>
        <w:t>Under the new definitions, posthumously conceived children may be entitled to dependant support from the estates of deceased parents.  The conditions discussed above will need to be satisfied, and a claim will need to be commenced, on behalf of the posthumously conceived child, within six months of the deceased’s parent’s death.  This claim will be stayed until the birth of the child.  </w:t>
      </w:r>
    </w:p>
    <w:p w14:paraId="6590B7F9" w14:textId="77777777" w:rsidR="00887C32" w:rsidRPr="00415EBC" w:rsidRDefault="00887C32" w:rsidP="004E0763">
      <w:pPr>
        <w:pStyle w:val="Heading2"/>
        <w:jc w:val="both"/>
        <w:rPr>
          <w:rFonts w:ascii="Times New Roman" w:hAnsi="Times New Roman" w:cs="Times New Roman"/>
          <w:sz w:val="20"/>
          <w:szCs w:val="20"/>
        </w:rPr>
      </w:pPr>
      <w:bookmarkStart w:id="6" w:name="_Toc480493417"/>
      <w:r w:rsidRPr="00415EBC">
        <w:rPr>
          <w:rFonts w:ascii="Times New Roman" w:hAnsi="Times New Roman" w:cs="Times New Roman"/>
          <w:sz w:val="20"/>
          <w:szCs w:val="20"/>
        </w:rPr>
        <w:t>Per Stirpes/Per capita</w:t>
      </w:r>
      <w:bookmarkEnd w:id="6"/>
    </w:p>
    <w:p w14:paraId="7BEEC570" w14:textId="77777777" w:rsidR="006C3C37" w:rsidRPr="004C4FA7" w:rsidRDefault="006C3C37" w:rsidP="004E0763">
      <w:pPr>
        <w:jc w:val="both"/>
        <w:rPr>
          <w:rFonts w:cs="Arial"/>
          <w:b/>
          <w:i/>
          <w:sz w:val="22"/>
          <w:szCs w:val="22"/>
        </w:rPr>
      </w:pPr>
    </w:p>
    <w:p w14:paraId="44CAC86C" w14:textId="2F701115" w:rsidR="00D7499F" w:rsidRPr="00D7499F" w:rsidRDefault="00AB458D" w:rsidP="00D7499F">
      <w:pPr>
        <w:jc w:val="both"/>
        <w:rPr>
          <w:rFonts w:cs="Arial"/>
          <w:b/>
          <w:sz w:val="22"/>
          <w:szCs w:val="22"/>
        </w:rPr>
      </w:pPr>
      <w:r w:rsidRPr="004C4FA7">
        <w:rPr>
          <w:rFonts w:cs="Arial"/>
          <w:b/>
          <w:noProof/>
          <w:sz w:val="22"/>
          <w:szCs w:val="22"/>
        </w:rPr>
        <w:lastRenderedPageBreak/>
        <w:drawing>
          <wp:inline distT="0" distB="0" distL="0" distR="0" wp14:anchorId="179B1D69" wp14:editId="77C9BED9">
            <wp:extent cx="5880735" cy="111167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8B5EFF" w14:textId="611A30B0" w:rsidR="00D7499F" w:rsidRPr="00415EBC" w:rsidRDefault="00D7499F" w:rsidP="00D7499F">
      <w:pPr>
        <w:jc w:val="both"/>
        <w:rPr>
          <w:rFonts w:cs="Arial"/>
          <w:b/>
          <w:sz w:val="22"/>
          <w:szCs w:val="22"/>
        </w:rPr>
      </w:pPr>
      <w:r w:rsidRPr="00415EBC">
        <w:rPr>
          <w:rFonts w:ascii="Times New Roman" w:hAnsi="Times New Roman"/>
          <w:b/>
          <w:sz w:val="20"/>
          <w:szCs w:val="20"/>
        </w:rPr>
        <w:t>Per Stirpes [“STOCK”]</w:t>
      </w:r>
    </w:p>
    <w:p w14:paraId="1BC82DF0" w14:textId="77777777" w:rsidR="00D7499F" w:rsidRPr="00415EBC" w:rsidRDefault="00D7499F" w:rsidP="00D7499F">
      <w:pPr>
        <w:pStyle w:val="ListParagraph"/>
        <w:numPr>
          <w:ilvl w:val="1"/>
          <w:numId w:val="1"/>
        </w:numPr>
        <w:jc w:val="both"/>
        <w:rPr>
          <w:rFonts w:ascii="Times New Roman" w:hAnsi="Times New Roman" w:cs="Times New Roman"/>
          <w:sz w:val="20"/>
          <w:szCs w:val="20"/>
        </w:rPr>
      </w:pPr>
      <w:r w:rsidRPr="00415EBC">
        <w:rPr>
          <w:rFonts w:ascii="Times New Roman" w:hAnsi="Times New Roman" w:cs="Times New Roman"/>
          <w:sz w:val="20"/>
          <w:szCs w:val="20"/>
        </w:rPr>
        <w:t xml:space="preserve">Divides the estate </w:t>
      </w:r>
      <w:r w:rsidRPr="00415EBC">
        <w:rPr>
          <w:rFonts w:ascii="Times New Roman" w:hAnsi="Times New Roman" w:cs="Times New Roman"/>
          <w:sz w:val="20"/>
          <w:szCs w:val="20"/>
          <w:u w:val="single"/>
        </w:rPr>
        <w:t xml:space="preserve">equally </w:t>
      </w:r>
      <w:r w:rsidRPr="00415EBC">
        <w:rPr>
          <w:rFonts w:ascii="Times New Roman" w:hAnsi="Times New Roman" w:cs="Times New Roman"/>
          <w:sz w:val="20"/>
          <w:szCs w:val="20"/>
        </w:rPr>
        <w:t>among the children</w:t>
      </w:r>
    </w:p>
    <w:p w14:paraId="699706BC" w14:textId="77777777" w:rsidR="00D7499F" w:rsidRPr="00415EBC" w:rsidRDefault="00D7499F" w:rsidP="00D7499F">
      <w:pPr>
        <w:pStyle w:val="ListParagraph"/>
        <w:numPr>
          <w:ilvl w:val="1"/>
          <w:numId w:val="1"/>
        </w:numPr>
        <w:jc w:val="both"/>
        <w:rPr>
          <w:rFonts w:ascii="Times New Roman" w:hAnsi="Times New Roman" w:cs="Times New Roman"/>
          <w:sz w:val="20"/>
          <w:szCs w:val="20"/>
        </w:rPr>
      </w:pPr>
      <w:r w:rsidRPr="00415EBC">
        <w:rPr>
          <w:rFonts w:ascii="Times New Roman" w:hAnsi="Times New Roman" w:cs="Times New Roman"/>
          <w:sz w:val="20"/>
          <w:szCs w:val="20"/>
        </w:rPr>
        <w:t>If a child is deceased, then the remaining children will split the deceased’s portion</w:t>
      </w:r>
    </w:p>
    <w:p w14:paraId="61EA3D20" w14:textId="77777777" w:rsidR="00D7499F" w:rsidRPr="00415EBC" w:rsidRDefault="00D7499F" w:rsidP="00D7499F">
      <w:pPr>
        <w:pStyle w:val="ListParagraph"/>
        <w:jc w:val="both"/>
        <w:rPr>
          <w:rFonts w:ascii="Times New Roman" w:hAnsi="Times New Roman" w:cs="Times New Roman"/>
          <w:sz w:val="20"/>
          <w:szCs w:val="20"/>
        </w:rPr>
      </w:pPr>
    </w:p>
    <w:p w14:paraId="7237E4DD" w14:textId="77777777" w:rsidR="00D7499F" w:rsidRPr="00415EBC" w:rsidRDefault="00D7499F" w:rsidP="00D7499F">
      <w:pPr>
        <w:jc w:val="both"/>
        <w:rPr>
          <w:rFonts w:ascii="Times New Roman" w:hAnsi="Times New Roman"/>
          <w:b/>
          <w:sz w:val="20"/>
          <w:szCs w:val="20"/>
        </w:rPr>
      </w:pPr>
      <w:r w:rsidRPr="00415EBC">
        <w:rPr>
          <w:rFonts w:ascii="Times New Roman" w:hAnsi="Times New Roman"/>
          <w:b/>
          <w:sz w:val="20"/>
          <w:szCs w:val="20"/>
        </w:rPr>
        <w:t>Per Capita [“HEAD”]</w:t>
      </w:r>
    </w:p>
    <w:p w14:paraId="6553F63B" w14:textId="77777777" w:rsidR="00D7499F" w:rsidRPr="00415EBC" w:rsidRDefault="00D7499F" w:rsidP="00D7499F">
      <w:pPr>
        <w:pStyle w:val="ListParagraph"/>
        <w:numPr>
          <w:ilvl w:val="0"/>
          <w:numId w:val="1"/>
        </w:numPr>
        <w:jc w:val="both"/>
        <w:rPr>
          <w:rFonts w:ascii="Times New Roman" w:hAnsi="Times New Roman" w:cs="Times New Roman"/>
          <w:sz w:val="20"/>
          <w:szCs w:val="20"/>
        </w:rPr>
      </w:pPr>
      <w:r w:rsidRPr="00415EBC">
        <w:rPr>
          <w:rFonts w:ascii="Times New Roman" w:hAnsi="Times New Roman" w:cs="Times New Roman"/>
          <w:sz w:val="20"/>
          <w:szCs w:val="20"/>
        </w:rPr>
        <w:t xml:space="preserve">In </w:t>
      </w:r>
      <w:r w:rsidRPr="00415EBC">
        <w:rPr>
          <w:rFonts w:ascii="Times New Roman" w:hAnsi="Times New Roman" w:cs="Times New Roman"/>
          <w:b/>
          <w:sz w:val="20"/>
          <w:szCs w:val="20"/>
        </w:rPr>
        <w:t>Per Capita</w:t>
      </w:r>
      <w:r w:rsidRPr="00415EBC">
        <w:rPr>
          <w:rFonts w:ascii="Times New Roman" w:hAnsi="Times New Roman" w:cs="Times New Roman"/>
          <w:sz w:val="20"/>
          <w:szCs w:val="20"/>
        </w:rPr>
        <w:t xml:space="preserve"> distribution they all share equally including the grandchildren</w:t>
      </w:r>
    </w:p>
    <w:p w14:paraId="26B3F2FB" w14:textId="77777777" w:rsidR="00D7499F" w:rsidRPr="00D7499F" w:rsidRDefault="00D7499F" w:rsidP="00D7499F">
      <w:pPr>
        <w:jc w:val="both"/>
        <w:rPr>
          <w:rFonts w:ascii="Times New Roman" w:hAnsi="Times New Roman"/>
          <w:sz w:val="20"/>
          <w:szCs w:val="20"/>
        </w:rPr>
      </w:pPr>
    </w:p>
    <w:p w14:paraId="3DDC1893" w14:textId="77777777" w:rsidR="00D7499F" w:rsidRDefault="00D7499F" w:rsidP="00D7499F">
      <w:pPr>
        <w:pStyle w:val="ListParagraph"/>
        <w:numPr>
          <w:ilvl w:val="0"/>
          <w:numId w:val="1"/>
        </w:numPr>
        <w:jc w:val="both"/>
        <w:rPr>
          <w:rFonts w:ascii="Times New Roman" w:hAnsi="Times New Roman" w:cs="Times New Roman"/>
          <w:sz w:val="20"/>
          <w:szCs w:val="20"/>
        </w:rPr>
      </w:pPr>
      <w:r w:rsidRPr="001F33DB">
        <w:rPr>
          <w:rFonts w:ascii="Times New Roman" w:hAnsi="Times New Roman" w:cs="Times New Roman"/>
          <w:sz w:val="20"/>
          <w:szCs w:val="20"/>
        </w:rPr>
        <w:t xml:space="preserve">Child[ren] of T </w:t>
      </w:r>
      <w:r w:rsidRPr="001F33DB">
        <w:rPr>
          <w:rFonts w:ascii="Times New Roman" w:hAnsi="Times New Roman" w:cs="Times New Roman"/>
          <w:sz w:val="20"/>
          <w:szCs w:val="20"/>
        </w:rPr>
        <w:sym w:font="Wingdings" w:char="F0E0"/>
      </w:r>
      <w:r w:rsidRPr="001F33DB">
        <w:rPr>
          <w:rFonts w:ascii="Times New Roman" w:hAnsi="Times New Roman" w:cs="Times New Roman"/>
          <w:sz w:val="20"/>
          <w:szCs w:val="20"/>
        </w:rPr>
        <w:t xml:space="preserve"> A, B, C, D</w:t>
      </w:r>
    </w:p>
    <w:p w14:paraId="3FA790ED" w14:textId="77777777" w:rsidR="00D7499F" w:rsidRPr="00D7499F" w:rsidRDefault="00D7499F" w:rsidP="00D7499F">
      <w:pPr>
        <w:pStyle w:val="ListParagraph"/>
        <w:rPr>
          <w:rFonts w:ascii="Times New Roman" w:hAnsi="Times New Roman" w:cs="Times New Roman"/>
          <w:b/>
          <w:sz w:val="20"/>
          <w:szCs w:val="20"/>
        </w:rPr>
      </w:pPr>
    </w:p>
    <w:p w14:paraId="0F4ECF2F" w14:textId="0A67740F" w:rsidR="001F33DB" w:rsidRPr="00D7499F" w:rsidRDefault="00C25078" w:rsidP="00D7499F">
      <w:pPr>
        <w:pStyle w:val="ListParagraph"/>
        <w:numPr>
          <w:ilvl w:val="0"/>
          <w:numId w:val="1"/>
        </w:numPr>
        <w:jc w:val="both"/>
        <w:rPr>
          <w:rFonts w:ascii="Times New Roman" w:hAnsi="Times New Roman" w:cs="Times New Roman"/>
          <w:sz w:val="20"/>
          <w:szCs w:val="20"/>
        </w:rPr>
      </w:pPr>
      <w:r w:rsidRPr="00D7499F">
        <w:rPr>
          <w:rFonts w:ascii="Times New Roman" w:hAnsi="Times New Roman" w:cs="Times New Roman"/>
          <w:b/>
          <w:sz w:val="20"/>
          <w:szCs w:val="20"/>
        </w:rPr>
        <w:t>Issue</w:t>
      </w:r>
      <w:r w:rsidR="0030569F" w:rsidRPr="00D7499F">
        <w:rPr>
          <w:rFonts w:ascii="Times New Roman" w:hAnsi="Times New Roman" w:cs="Times New Roman"/>
          <w:sz w:val="20"/>
          <w:szCs w:val="20"/>
        </w:rPr>
        <w:t xml:space="preserve"> – all of the lineal descendants of the testator or the deceased individual </w:t>
      </w:r>
    </w:p>
    <w:p w14:paraId="6D75AF59" w14:textId="074F7BD8" w:rsidR="00C25078" w:rsidRPr="001F33DB" w:rsidRDefault="0030569F" w:rsidP="00D7499F">
      <w:pPr>
        <w:pStyle w:val="ListParagraph"/>
        <w:numPr>
          <w:ilvl w:val="1"/>
          <w:numId w:val="1"/>
        </w:numPr>
        <w:jc w:val="both"/>
        <w:rPr>
          <w:rFonts w:ascii="Times New Roman" w:hAnsi="Times New Roman" w:cs="Times New Roman"/>
          <w:sz w:val="20"/>
          <w:szCs w:val="20"/>
        </w:rPr>
      </w:pPr>
      <w:r w:rsidRPr="001F33DB">
        <w:rPr>
          <w:rFonts w:ascii="Times New Roman" w:hAnsi="Times New Roman" w:cs="Times New Roman"/>
          <w:sz w:val="20"/>
          <w:szCs w:val="20"/>
        </w:rPr>
        <w:t>(A-L) = the issue of T</w:t>
      </w:r>
    </w:p>
    <w:p w14:paraId="479B19A7" w14:textId="01892DCD" w:rsidR="0030569F" w:rsidRPr="001F33DB" w:rsidRDefault="0030569F" w:rsidP="004E0763">
      <w:pPr>
        <w:pStyle w:val="ListParagraph"/>
        <w:numPr>
          <w:ilvl w:val="0"/>
          <w:numId w:val="1"/>
        </w:numPr>
        <w:jc w:val="both"/>
        <w:rPr>
          <w:rFonts w:ascii="Times New Roman" w:hAnsi="Times New Roman" w:cs="Times New Roman"/>
          <w:sz w:val="20"/>
          <w:szCs w:val="20"/>
        </w:rPr>
      </w:pPr>
      <w:r w:rsidRPr="00415EBC">
        <w:rPr>
          <w:rFonts w:ascii="Times New Roman" w:hAnsi="Times New Roman" w:cs="Times New Roman"/>
          <w:b/>
          <w:sz w:val="20"/>
          <w:szCs w:val="20"/>
        </w:rPr>
        <w:t>To divide my estate equally among my issue surviving me</w:t>
      </w:r>
      <w:r w:rsidR="00415EBC">
        <w:rPr>
          <w:rFonts w:ascii="Times New Roman" w:hAnsi="Times New Roman" w:cs="Times New Roman"/>
          <w:b/>
          <w:sz w:val="20"/>
          <w:szCs w:val="20"/>
        </w:rPr>
        <w:t>,</w:t>
      </w:r>
      <w:r w:rsidRPr="00415EBC">
        <w:rPr>
          <w:rFonts w:ascii="Times New Roman" w:hAnsi="Times New Roman" w:cs="Times New Roman"/>
          <w:b/>
          <w:sz w:val="20"/>
          <w:szCs w:val="20"/>
        </w:rPr>
        <w:t xml:space="preserve"> per stirpes</w:t>
      </w:r>
      <w:r w:rsidRPr="001F33DB">
        <w:rPr>
          <w:rFonts w:ascii="Times New Roman" w:hAnsi="Times New Roman" w:cs="Times New Roman"/>
          <w:sz w:val="20"/>
          <w:szCs w:val="20"/>
        </w:rPr>
        <w:t xml:space="preserve"> (assume B and D still alive) </w:t>
      </w:r>
    </w:p>
    <w:p w14:paraId="2656CAC7" w14:textId="77777777" w:rsidR="00415EBC" w:rsidRDefault="0030569F" w:rsidP="0030569F">
      <w:pPr>
        <w:pStyle w:val="ListParagraph"/>
        <w:numPr>
          <w:ilvl w:val="1"/>
          <w:numId w:val="1"/>
        </w:numPr>
        <w:jc w:val="both"/>
        <w:rPr>
          <w:rFonts w:ascii="Times New Roman" w:hAnsi="Times New Roman" w:cs="Times New Roman"/>
          <w:sz w:val="20"/>
          <w:szCs w:val="20"/>
        </w:rPr>
      </w:pPr>
      <w:r w:rsidRPr="001F33DB">
        <w:rPr>
          <w:rFonts w:ascii="Times New Roman" w:hAnsi="Times New Roman" w:cs="Times New Roman"/>
          <w:sz w:val="20"/>
          <w:szCs w:val="20"/>
        </w:rPr>
        <w:t xml:space="preserve">4 children, 4 stocks. </w:t>
      </w:r>
      <w:r w:rsidR="00415EBC">
        <w:rPr>
          <w:rFonts w:ascii="Times New Roman" w:hAnsi="Times New Roman" w:cs="Times New Roman"/>
          <w:sz w:val="20"/>
          <w:szCs w:val="20"/>
        </w:rPr>
        <w:t>E</w:t>
      </w:r>
    </w:p>
    <w:p w14:paraId="3F13632E" w14:textId="2CBB2113" w:rsidR="0030569F" w:rsidRDefault="0030569F" w:rsidP="0030569F">
      <w:pPr>
        <w:pStyle w:val="ListParagraph"/>
        <w:numPr>
          <w:ilvl w:val="1"/>
          <w:numId w:val="1"/>
        </w:numPr>
        <w:jc w:val="both"/>
        <w:rPr>
          <w:rFonts w:ascii="Times New Roman" w:hAnsi="Times New Roman" w:cs="Times New Roman"/>
          <w:sz w:val="20"/>
          <w:szCs w:val="20"/>
        </w:rPr>
      </w:pPr>
      <w:r w:rsidRPr="001F33DB">
        <w:rPr>
          <w:rFonts w:ascii="Times New Roman" w:hAnsi="Times New Roman" w:cs="Times New Roman"/>
          <w:sz w:val="20"/>
          <w:szCs w:val="20"/>
        </w:rPr>
        <w:t>qual distribution to the 4 children</w:t>
      </w:r>
    </w:p>
    <w:p w14:paraId="348ACF0F" w14:textId="77777777" w:rsidR="00415EBC" w:rsidRDefault="00415EBC" w:rsidP="005A3B80">
      <w:pPr>
        <w:pStyle w:val="ListParagraph"/>
        <w:numPr>
          <w:ilvl w:val="0"/>
          <w:numId w:val="145"/>
        </w:numPr>
        <w:jc w:val="both"/>
        <w:rPr>
          <w:rFonts w:ascii="Times New Roman" w:hAnsi="Times New Roman"/>
          <w:sz w:val="20"/>
          <w:szCs w:val="20"/>
        </w:rPr>
      </w:pPr>
      <w:r w:rsidRPr="00415EBC">
        <w:rPr>
          <w:rFonts w:ascii="Times New Roman" w:hAnsi="Times New Roman"/>
          <w:b/>
          <w:sz w:val="20"/>
          <w:szCs w:val="20"/>
        </w:rPr>
        <w:t>To divide my estate equally among my issue surviving me, per stirpes</w:t>
      </w:r>
      <w:r>
        <w:rPr>
          <w:rFonts w:ascii="Times New Roman" w:hAnsi="Times New Roman"/>
          <w:b/>
          <w:sz w:val="20"/>
          <w:szCs w:val="20"/>
        </w:rPr>
        <w:t xml:space="preserve"> </w:t>
      </w:r>
      <w:r>
        <w:rPr>
          <w:rFonts w:ascii="Times New Roman" w:hAnsi="Times New Roman"/>
          <w:sz w:val="20"/>
          <w:szCs w:val="20"/>
        </w:rPr>
        <w:t>(B and D Predeceased T)</w:t>
      </w:r>
    </w:p>
    <w:p w14:paraId="2178C953" w14:textId="77777777" w:rsidR="00415EBC" w:rsidRDefault="0030569F" w:rsidP="005A3B80">
      <w:pPr>
        <w:pStyle w:val="ListParagraph"/>
        <w:numPr>
          <w:ilvl w:val="1"/>
          <w:numId w:val="145"/>
        </w:numPr>
        <w:jc w:val="both"/>
        <w:rPr>
          <w:rFonts w:ascii="Times New Roman" w:hAnsi="Times New Roman"/>
          <w:sz w:val="20"/>
          <w:szCs w:val="20"/>
        </w:rPr>
      </w:pPr>
      <w:r w:rsidRPr="00415EBC">
        <w:rPr>
          <w:rFonts w:ascii="Times New Roman" w:hAnsi="Times New Roman"/>
          <w:sz w:val="20"/>
          <w:szCs w:val="20"/>
        </w:rPr>
        <w:t>4 stocks (because there were 4 children)</w:t>
      </w:r>
    </w:p>
    <w:p w14:paraId="31D047B9" w14:textId="39FDBE37" w:rsidR="00415EBC" w:rsidRPr="002E15C4" w:rsidRDefault="00415EBC" w:rsidP="005A3B80">
      <w:pPr>
        <w:pStyle w:val="ListParagraph"/>
        <w:numPr>
          <w:ilvl w:val="1"/>
          <w:numId w:val="145"/>
        </w:numPr>
        <w:jc w:val="both"/>
        <w:rPr>
          <w:rFonts w:ascii="Times New Roman" w:hAnsi="Times New Roman" w:cs="Times New Roman"/>
          <w:sz w:val="20"/>
          <w:szCs w:val="20"/>
        </w:rPr>
      </w:pPr>
      <w:r w:rsidRPr="002E15C4">
        <w:rPr>
          <w:rFonts w:ascii="Times New Roman" w:hAnsi="Times New Roman" w:cs="Times New Roman"/>
          <w:sz w:val="20"/>
          <w:szCs w:val="20"/>
        </w:rPr>
        <w:t xml:space="preserve">If B were deceased, then G, H, I would step up to divide the ¼ share of B (per stirpes) </w:t>
      </w:r>
    </w:p>
    <w:p w14:paraId="30056964" w14:textId="77777777" w:rsidR="002E15C4" w:rsidRPr="002E15C4" w:rsidRDefault="002E15C4" w:rsidP="005A3B80">
      <w:pPr>
        <w:pStyle w:val="ListParagraph"/>
        <w:numPr>
          <w:ilvl w:val="2"/>
          <w:numId w:val="145"/>
        </w:numPr>
        <w:jc w:val="both"/>
        <w:rPr>
          <w:rFonts w:ascii="Times New Roman" w:hAnsi="Times New Roman" w:cs="Times New Roman"/>
          <w:sz w:val="20"/>
          <w:szCs w:val="20"/>
        </w:rPr>
      </w:pPr>
      <w:r w:rsidRPr="002E15C4">
        <w:rPr>
          <w:rFonts w:ascii="Times New Roman" w:hAnsi="Times New Roman" w:cs="Times New Roman"/>
          <w:sz w:val="20"/>
          <w:szCs w:val="20"/>
        </w:rPr>
        <w:t xml:space="preserve">A gets ¼, Alive </w:t>
      </w:r>
    </w:p>
    <w:p w14:paraId="5AA8F59F" w14:textId="77777777" w:rsidR="002E15C4" w:rsidRPr="002E15C4" w:rsidRDefault="002E15C4" w:rsidP="005A3B80">
      <w:pPr>
        <w:pStyle w:val="ListParagraph"/>
        <w:numPr>
          <w:ilvl w:val="2"/>
          <w:numId w:val="145"/>
        </w:numPr>
        <w:jc w:val="both"/>
        <w:rPr>
          <w:rFonts w:ascii="Times New Roman" w:hAnsi="Times New Roman" w:cs="Times New Roman"/>
          <w:sz w:val="20"/>
          <w:szCs w:val="20"/>
        </w:rPr>
      </w:pPr>
      <w:r w:rsidRPr="002E15C4">
        <w:rPr>
          <w:rFonts w:ascii="Times New Roman" w:hAnsi="Times New Roman" w:cs="Times New Roman"/>
          <w:sz w:val="20"/>
          <w:szCs w:val="20"/>
        </w:rPr>
        <w:t xml:space="preserve">B is dead so B’s ¼ is divided amongst each child and so they would get 1/12 </w:t>
      </w:r>
    </w:p>
    <w:p w14:paraId="1F142DDC" w14:textId="77777777" w:rsidR="002E15C4" w:rsidRDefault="002E15C4" w:rsidP="005A3B80">
      <w:pPr>
        <w:pStyle w:val="ListParagraph"/>
        <w:numPr>
          <w:ilvl w:val="2"/>
          <w:numId w:val="145"/>
        </w:numPr>
        <w:jc w:val="both"/>
        <w:rPr>
          <w:rFonts w:ascii="Times New Roman" w:hAnsi="Times New Roman" w:cs="Times New Roman"/>
          <w:sz w:val="20"/>
          <w:szCs w:val="20"/>
        </w:rPr>
      </w:pPr>
      <w:r w:rsidRPr="002E15C4">
        <w:rPr>
          <w:rFonts w:ascii="Times New Roman" w:hAnsi="Times New Roman" w:cs="Times New Roman"/>
          <w:sz w:val="20"/>
          <w:szCs w:val="20"/>
        </w:rPr>
        <w:t xml:space="preserve">C is alive and gets ¼ </w:t>
      </w:r>
    </w:p>
    <w:p w14:paraId="56770B9D" w14:textId="2A306EB7" w:rsidR="002E15C4" w:rsidRPr="002E15C4" w:rsidRDefault="002E15C4" w:rsidP="005A3B80">
      <w:pPr>
        <w:pStyle w:val="ListParagraph"/>
        <w:numPr>
          <w:ilvl w:val="2"/>
          <w:numId w:val="145"/>
        </w:numPr>
        <w:jc w:val="both"/>
        <w:rPr>
          <w:rFonts w:ascii="Times New Roman" w:hAnsi="Times New Roman" w:cs="Times New Roman"/>
          <w:sz w:val="20"/>
          <w:szCs w:val="20"/>
        </w:rPr>
      </w:pPr>
      <w:r w:rsidRPr="002E15C4">
        <w:rPr>
          <w:rFonts w:ascii="Times New Roman" w:hAnsi="Times New Roman" w:cs="Times New Roman"/>
          <w:sz w:val="20"/>
          <w:szCs w:val="20"/>
        </w:rPr>
        <w:t>D is dead and so his share is divided between his children and they would get 1/8</w:t>
      </w:r>
    </w:p>
    <w:p w14:paraId="1FD9971E" w14:textId="337539D2" w:rsidR="0030569F" w:rsidRPr="00415EBC" w:rsidRDefault="0030569F" w:rsidP="005A3B80">
      <w:pPr>
        <w:pStyle w:val="ListParagraph"/>
        <w:numPr>
          <w:ilvl w:val="0"/>
          <w:numId w:val="145"/>
        </w:numPr>
        <w:jc w:val="both"/>
        <w:rPr>
          <w:rFonts w:ascii="Times New Roman" w:hAnsi="Times New Roman"/>
          <w:sz w:val="20"/>
          <w:szCs w:val="20"/>
        </w:rPr>
      </w:pPr>
      <w:r w:rsidRPr="00415EBC">
        <w:rPr>
          <w:rFonts w:ascii="Times New Roman" w:hAnsi="Times New Roman"/>
          <w:b/>
          <w:sz w:val="20"/>
          <w:szCs w:val="20"/>
        </w:rPr>
        <w:t>To divide my estate among my issue surviving me</w:t>
      </w:r>
      <w:r w:rsidRPr="00415EBC">
        <w:rPr>
          <w:rFonts w:ascii="Times New Roman" w:hAnsi="Times New Roman"/>
          <w:sz w:val="20"/>
          <w:szCs w:val="20"/>
        </w:rPr>
        <w:t xml:space="preserve"> </w:t>
      </w:r>
      <w:r w:rsidRPr="001F33DB">
        <w:sym w:font="Wingdings" w:char="F0E0"/>
      </w:r>
      <w:r w:rsidRPr="00415EBC">
        <w:rPr>
          <w:rFonts w:ascii="Times New Roman" w:hAnsi="Times New Roman"/>
          <w:sz w:val="20"/>
          <w:szCs w:val="20"/>
        </w:rPr>
        <w:t xml:space="preserve"> case law says that that means a </w:t>
      </w:r>
      <w:r w:rsidR="00415EBC" w:rsidRPr="00415EBC">
        <w:rPr>
          <w:rFonts w:ascii="Times New Roman" w:hAnsi="Times New Roman"/>
          <w:b/>
          <w:sz w:val="20"/>
          <w:szCs w:val="20"/>
        </w:rPr>
        <w:t>“</w:t>
      </w:r>
      <w:r w:rsidRPr="00415EBC">
        <w:rPr>
          <w:rFonts w:ascii="Times New Roman" w:hAnsi="Times New Roman"/>
          <w:b/>
          <w:sz w:val="20"/>
          <w:szCs w:val="20"/>
        </w:rPr>
        <w:t>per capita</w:t>
      </w:r>
      <w:r w:rsidR="00415EBC" w:rsidRPr="00415EBC">
        <w:rPr>
          <w:rFonts w:ascii="Times New Roman" w:hAnsi="Times New Roman"/>
          <w:b/>
          <w:sz w:val="20"/>
          <w:szCs w:val="20"/>
        </w:rPr>
        <w:t>”</w:t>
      </w:r>
      <w:r w:rsidRPr="00415EBC">
        <w:rPr>
          <w:rFonts w:ascii="Times New Roman" w:hAnsi="Times New Roman"/>
          <w:sz w:val="20"/>
          <w:szCs w:val="20"/>
        </w:rPr>
        <w:t xml:space="preserve"> distribution</w:t>
      </w:r>
    </w:p>
    <w:p w14:paraId="48AA35C5" w14:textId="0A2F85DB" w:rsidR="0030569F" w:rsidRPr="00415EBC" w:rsidRDefault="0030569F" w:rsidP="005A3B80">
      <w:pPr>
        <w:pStyle w:val="ListParagraph"/>
        <w:numPr>
          <w:ilvl w:val="1"/>
          <w:numId w:val="145"/>
        </w:numPr>
        <w:jc w:val="both"/>
        <w:rPr>
          <w:rFonts w:ascii="Times New Roman" w:hAnsi="Times New Roman"/>
          <w:sz w:val="20"/>
          <w:szCs w:val="20"/>
        </w:rPr>
      </w:pPr>
      <w:r w:rsidRPr="00415EBC">
        <w:rPr>
          <w:rFonts w:ascii="Times New Roman" w:hAnsi="Times New Roman"/>
          <w:sz w:val="20"/>
          <w:szCs w:val="20"/>
        </w:rPr>
        <w:t xml:space="preserve">Count the amount of lineal descendants alive </w:t>
      </w:r>
      <w:r w:rsidRPr="001F33DB">
        <w:sym w:font="Wingdings" w:char="F0E0"/>
      </w:r>
      <w:r w:rsidRPr="00415EBC">
        <w:rPr>
          <w:rFonts w:ascii="Times New Roman" w:hAnsi="Times New Roman"/>
          <w:sz w:val="20"/>
          <w:szCs w:val="20"/>
        </w:rPr>
        <w:t xml:space="preserve"> each person gets a 1/10 share of the estate </w:t>
      </w:r>
    </w:p>
    <w:p w14:paraId="0E18C5D8" w14:textId="77777777" w:rsidR="00415EBC" w:rsidRPr="00415EBC" w:rsidRDefault="0030569F" w:rsidP="005A3B80">
      <w:pPr>
        <w:pStyle w:val="ListParagraph"/>
        <w:numPr>
          <w:ilvl w:val="0"/>
          <w:numId w:val="146"/>
        </w:numPr>
        <w:jc w:val="both"/>
        <w:rPr>
          <w:rFonts w:ascii="Times New Roman" w:hAnsi="Times New Roman"/>
          <w:sz w:val="20"/>
          <w:szCs w:val="20"/>
        </w:rPr>
      </w:pPr>
      <w:r w:rsidRPr="00415EBC">
        <w:rPr>
          <w:rFonts w:ascii="Times New Roman" w:hAnsi="Times New Roman"/>
          <w:b/>
          <w:sz w:val="20"/>
          <w:szCs w:val="20"/>
        </w:rPr>
        <w:t>I want my entire estate divided equally among my lineal descendants</w:t>
      </w:r>
    </w:p>
    <w:p w14:paraId="0B143358" w14:textId="45C0BCD3" w:rsidR="0030569F" w:rsidRPr="00415EBC" w:rsidRDefault="0030569F" w:rsidP="005A3B80">
      <w:pPr>
        <w:pStyle w:val="ListParagraph"/>
        <w:numPr>
          <w:ilvl w:val="1"/>
          <w:numId w:val="146"/>
        </w:numPr>
        <w:jc w:val="both"/>
        <w:rPr>
          <w:rFonts w:ascii="Times New Roman" w:hAnsi="Times New Roman"/>
          <w:sz w:val="20"/>
          <w:szCs w:val="20"/>
        </w:rPr>
      </w:pPr>
      <w:r w:rsidRPr="00415EBC">
        <w:rPr>
          <w:rFonts w:ascii="Times New Roman" w:hAnsi="Times New Roman"/>
          <w:sz w:val="20"/>
          <w:szCs w:val="20"/>
        </w:rPr>
        <w:t xml:space="preserve">to divide the residue of my estate equally among my issue surviving me, per capita </w:t>
      </w:r>
    </w:p>
    <w:p w14:paraId="7192924C" w14:textId="1F03656C" w:rsidR="0030569F" w:rsidRPr="001F33DB" w:rsidRDefault="0030569F" w:rsidP="0030569F">
      <w:pPr>
        <w:jc w:val="both"/>
        <w:rPr>
          <w:rFonts w:ascii="Times New Roman" w:hAnsi="Times New Roman"/>
          <w:sz w:val="20"/>
          <w:szCs w:val="20"/>
        </w:rPr>
      </w:pPr>
    </w:p>
    <w:p w14:paraId="0B68A171" w14:textId="7CC9C026" w:rsidR="008976ED" w:rsidRPr="00415EBC" w:rsidRDefault="00415EBC" w:rsidP="0030569F">
      <w:pPr>
        <w:jc w:val="both"/>
        <w:rPr>
          <w:rFonts w:ascii="Times New Roman" w:hAnsi="Times New Roman"/>
          <w:b/>
          <w:sz w:val="20"/>
          <w:szCs w:val="20"/>
        </w:rPr>
      </w:pPr>
      <w:r w:rsidRPr="00415EBC">
        <w:rPr>
          <w:rFonts w:ascii="Times New Roman" w:hAnsi="Times New Roman"/>
          <w:b/>
          <w:sz w:val="20"/>
          <w:szCs w:val="20"/>
        </w:rPr>
        <w:t xml:space="preserve">NOTE: </w:t>
      </w:r>
      <w:r w:rsidR="008976ED" w:rsidRPr="00415EBC">
        <w:rPr>
          <w:rFonts w:ascii="Times New Roman" w:hAnsi="Times New Roman"/>
          <w:b/>
          <w:sz w:val="20"/>
          <w:szCs w:val="20"/>
        </w:rPr>
        <w:t>Do not use the terms children and per stirpes in the same sentence</w:t>
      </w:r>
    </w:p>
    <w:p w14:paraId="48061D0E" w14:textId="77777777" w:rsidR="008976ED" w:rsidRPr="008F42EF" w:rsidRDefault="008976ED" w:rsidP="005A3B80">
      <w:pPr>
        <w:numPr>
          <w:ilvl w:val="1"/>
          <w:numId w:val="132"/>
        </w:numPr>
        <w:spacing w:after="60"/>
        <w:ind w:hanging="357"/>
        <w:contextualSpacing/>
        <w:rPr>
          <w:rFonts w:ascii="Times New Roman" w:hAnsi="Times New Roman"/>
          <w:sz w:val="20"/>
          <w:szCs w:val="20"/>
        </w:rPr>
      </w:pPr>
      <w:r w:rsidRPr="008F42EF">
        <w:rPr>
          <w:rFonts w:ascii="Times New Roman" w:hAnsi="Times New Roman"/>
          <w:sz w:val="20"/>
          <w:szCs w:val="20"/>
        </w:rPr>
        <w:t>Instead “Divide estate among my issue per stirpes”</w:t>
      </w:r>
    </w:p>
    <w:p w14:paraId="2D9573FC" w14:textId="77777777" w:rsidR="008976ED" w:rsidRPr="008F42EF" w:rsidRDefault="008976ED" w:rsidP="005A3B80">
      <w:pPr>
        <w:numPr>
          <w:ilvl w:val="2"/>
          <w:numId w:val="132"/>
        </w:numPr>
        <w:spacing w:after="60"/>
        <w:ind w:hanging="357"/>
        <w:contextualSpacing/>
        <w:rPr>
          <w:rFonts w:ascii="Times New Roman" w:hAnsi="Times New Roman"/>
          <w:sz w:val="20"/>
          <w:szCs w:val="20"/>
        </w:rPr>
      </w:pPr>
      <w:r w:rsidRPr="008F42EF">
        <w:rPr>
          <w:rFonts w:ascii="Times New Roman" w:hAnsi="Times New Roman"/>
          <w:sz w:val="20"/>
          <w:szCs w:val="20"/>
        </w:rPr>
        <w:t xml:space="preserve">Dividing the estate equally among all living issue </w:t>
      </w:r>
    </w:p>
    <w:p w14:paraId="528C1782" w14:textId="57E14E38" w:rsidR="005C2B69" w:rsidRPr="004C4FA7" w:rsidRDefault="005C2B69" w:rsidP="004E0763">
      <w:pPr>
        <w:jc w:val="both"/>
        <w:rPr>
          <w:rFonts w:cs="Arial"/>
          <w:sz w:val="22"/>
          <w:szCs w:val="22"/>
        </w:rPr>
      </w:pPr>
    </w:p>
    <w:p w14:paraId="636EBC80" w14:textId="2484DDFC" w:rsidR="00AB458D" w:rsidRPr="00D7499F" w:rsidRDefault="00E11895" w:rsidP="00A03E60">
      <w:pPr>
        <w:pStyle w:val="Heading3"/>
        <w:rPr>
          <w:rFonts w:ascii="Times New Roman" w:hAnsi="Times New Roman" w:cs="Times New Roman"/>
          <w:color w:val="000000" w:themeColor="text1"/>
          <w:sz w:val="20"/>
          <w:szCs w:val="20"/>
        </w:rPr>
      </w:pPr>
      <w:bookmarkStart w:id="7" w:name="_Toc480493419"/>
      <w:r w:rsidRPr="00D7499F">
        <w:rPr>
          <w:rFonts w:ascii="Times New Roman" w:hAnsi="Times New Roman" w:cs="Times New Roman"/>
          <w:color w:val="000000" w:themeColor="text1"/>
          <w:sz w:val="20"/>
          <w:szCs w:val="20"/>
        </w:rPr>
        <w:t>Publi</w:t>
      </w:r>
      <w:r w:rsidR="00AB458D" w:rsidRPr="00D7499F">
        <w:rPr>
          <w:rFonts w:ascii="Times New Roman" w:hAnsi="Times New Roman" w:cs="Times New Roman"/>
          <w:color w:val="000000" w:themeColor="text1"/>
          <w:sz w:val="20"/>
          <w:szCs w:val="20"/>
        </w:rPr>
        <w:t xml:space="preserve">c Guardian/Trustee – </w:t>
      </w:r>
      <w:r w:rsidR="00D7499F" w:rsidRPr="00D7499F">
        <w:rPr>
          <w:rFonts w:ascii="Times New Roman" w:hAnsi="Times New Roman" w:cs="Times New Roman"/>
          <w:color w:val="000000" w:themeColor="text1"/>
          <w:sz w:val="20"/>
          <w:szCs w:val="20"/>
        </w:rPr>
        <w:t>(“</w:t>
      </w:r>
      <w:r w:rsidR="00AB458D" w:rsidRPr="00D7499F">
        <w:rPr>
          <w:rFonts w:ascii="Times New Roman" w:hAnsi="Times New Roman" w:cs="Times New Roman"/>
          <w:color w:val="000000" w:themeColor="text1"/>
          <w:sz w:val="20"/>
          <w:szCs w:val="20"/>
        </w:rPr>
        <w:t>PGT</w:t>
      </w:r>
      <w:bookmarkEnd w:id="7"/>
      <w:r w:rsidR="00D7499F" w:rsidRPr="00D7499F">
        <w:rPr>
          <w:rFonts w:ascii="Times New Roman" w:hAnsi="Times New Roman" w:cs="Times New Roman"/>
          <w:color w:val="000000" w:themeColor="text1"/>
          <w:sz w:val="20"/>
          <w:szCs w:val="20"/>
        </w:rPr>
        <w:t>”)</w:t>
      </w:r>
    </w:p>
    <w:p w14:paraId="10B97E07" w14:textId="77777777" w:rsidR="008976ED" w:rsidRPr="00D7499F" w:rsidRDefault="008976ED" w:rsidP="004E0763">
      <w:pPr>
        <w:pStyle w:val="ListParagraph"/>
        <w:numPr>
          <w:ilvl w:val="0"/>
          <w:numId w:val="1"/>
        </w:numPr>
        <w:jc w:val="both"/>
        <w:rPr>
          <w:rFonts w:ascii="Times New Roman" w:hAnsi="Times New Roman" w:cs="Times New Roman"/>
          <w:color w:val="000000" w:themeColor="text1"/>
          <w:sz w:val="20"/>
          <w:szCs w:val="20"/>
        </w:rPr>
      </w:pPr>
      <w:r w:rsidRPr="00D7499F">
        <w:rPr>
          <w:rFonts w:ascii="Times New Roman" w:hAnsi="Times New Roman" w:cs="Times New Roman"/>
          <w:color w:val="000000" w:themeColor="text1"/>
          <w:sz w:val="20"/>
          <w:szCs w:val="20"/>
        </w:rPr>
        <w:t>A corporation sole that is established by ON statute</w:t>
      </w:r>
    </w:p>
    <w:p w14:paraId="6A5BFA8B" w14:textId="6563A341" w:rsidR="008976ED" w:rsidRPr="00D7499F" w:rsidRDefault="008976ED" w:rsidP="004E0763">
      <w:pPr>
        <w:pStyle w:val="ListParagraph"/>
        <w:numPr>
          <w:ilvl w:val="0"/>
          <w:numId w:val="1"/>
        </w:numPr>
        <w:jc w:val="both"/>
        <w:rPr>
          <w:rFonts w:ascii="Times New Roman" w:hAnsi="Times New Roman" w:cs="Times New Roman"/>
          <w:b/>
          <w:color w:val="000000" w:themeColor="text1"/>
          <w:sz w:val="20"/>
          <w:szCs w:val="20"/>
        </w:rPr>
      </w:pPr>
      <w:r w:rsidRPr="00D7499F">
        <w:rPr>
          <w:rFonts w:ascii="Times New Roman" w:hAnsi="Times New Roman" w:cs="Times New Roman"/>
          <w:color w:val="000000" w:themeColor="text1"/>
          <w:sz w:val="20"/>
          <w:szCs w:val="20"/>
        </w:rPr>
        <w:t>To represen</w:t>
      </w:r>
      <w:r w:rsidR="00D7499F">
        <w:rPr>
          <w:rFonts w:ascii="Times New Roman" w:hAnsi="Times New Roman" w:cs="Times New Roman"/>
          <w:color w:val="000000" w:themeColor="text1"/>
          <w:sz w:val="20"/>
          <w:szCs w:val="20"/>
        </w:rPr>
        <w:t xml:space="preserve">t incapacitated individuals (without POA), </w:t>
      </w:r>
      <w:r w:rsidRPr="00D7499F">
        <w:rPr>
          <w:rFonts w:ascii="Times New Roman" w:hAnsi="Times New Roman" w:cs="Times New Roman"/>
          <w:color w:val="000000" w:themeColor="text1"/>
          <w:sz w:val="20"/>
          <w:szCs w:val="20"/>
        </w:rPr>
        <w:t>absentees</w:t>
      </w:r>
      <w:r w:rsidR="00D7499F">
        <w:rPr>
          <w:rFonts w:ascii="Times New Roman" w:hAnsi="Times New Roman" w:cs="Times New Roman"/>
          <w:color w:val="000000" w:themeColor="text1"/>
          <w:sz w:val="20"/>
          <w:szCs w:val="20"/>
        </w:rPr>
        <w:t xml:space="preserve"> (cannot locate beneficiary)</w:t>
      </w:r>
      <w:r w:rsidRPr="00D7499F">
        <w:rPr>
          <w:rFonts w:ascii="Times New Roman" w:hAnsi="Times New Roman" w:cs="Times New Roman"/>
          <w:color w:val="000000" w:themeColor="text1"/>
          <w:sz w:val="20"/>
          <w:szCs w:val="20"/>
        </w:rPr>
        <w:t xml:space="preserve"> and the interests of charities </w:t>
      </w:r>
    </w:p>
    <w:p w14:paraId="53110112" w14:textId="2BE2574D" w:rsidR="005C2B69" w:rsidRPr="00D7499F" w:rsidRDefault="005C2B69" w:rsidP="004E0763">
      <w:pPr>
        <w:pStyle w:val="ListParagraph"/>
        <w:numPr>
          <w:ilvl w:val="0"/>
          <w:numId w:val="1"/>
        </w:numPr>
        <w:jc w:val="both"/>
        <w:rPr>
          <w:rFonts w:ascii="Times New Roman" w:hAnsi="Times New Roman" w:cs="Times New Roman"/>
          <w:color w:val="000000" w:themeColor="text1"/>
          <w:sz w:val="20"/>
          <w:szCs w:val="20"/>
        </w:rPr>
      </w:pPr>
      <w:r w:rsidRPr="00D7499F">
        <w:rPr>
          <w:rFonts w:ascii="Times New Roman" w:hAnsi="Times New Roman" w:cs="Times New Roman"/>
          <w:color w:val="000000" w:themeColor="text1"/>
          <w:sz w:val="20"/>
          <w:szCs w:val="20"/>
        </w:rPr>
        <w:t xml:space="preserve">If someone has a </w:t>
      </w:r>
      <w:r w:rsidR="00D56AE4" w:rsidRPr="00D7499F">
        <w:rPr>
          <w:rFonts w:ascii="Times New Roman" w:hAnsi="Times New Roman" w:cs="Times New Roman"/>
          <w:color w:val="000000" w:themeColor="text1"/>
          <w:sz w:val="20"/>
          <w:szCs w:val="20"/>
        </w:rPr>
        <w:t>Will</w:t>
      </w:r>
      <w:r w:rsidRPr="00D7499F">
        <w:rPr>
          <w:rFonts w:ascii="Times New Roman" w:hAnsi="Times New Roman" w:cs="Times New Roman"/>
          <w:color w:val="000000" w:themeColor="text1"/>
          <w:sz w:val="20"/>
          <w:szCs w:val="20"/>
        </w:rPr>
        <w:t xml:space="preserve"> and wants </w:t>
      </w:r>
      <w:r w:rsidR="00D7499F">
        <w:rPr>
          <w:rFonts w:ascii="Times New Roman" w:hAnsi="Times New Roman" w:cs="Times New Roman"/>
          <w:color w:val="000000" w:themeColor="text1"/>
          <w:sz w:val="20"/>
          <w:szCs w:val="20"/>
        </w:rPr>
        <w:t xml:space="preserve">it </w:t>
      </w:r>
      <w:r w:rsidRPr="00D7499F">
        <w:rPr>
          <w:rFonts w:ascii="Times New Roman" w:hAnsi="Times New Roman" w:cs="Times New Roman"/>
          <w:color w:val="000000" w:themeColor="text1"/>
          <w:sz w:val="20"/>
          <w:szCs w:val="20"/>
        </w:rPr>
        <w:t xml:space="preserve">to be probated and there is a charity named in the </w:t>
      </w:r>
      <w:r w:rsidR="00D56AE4" w:rsidRPr="00D7499F">
        <w:rPr>
          <w:rFonts w:ascii="Times New Roman" w:hAnsi="Times New Roman" w:cs="Times New Roman"/>
          <w:color w:val="000000" w:themeColor="text1"/>
          <w:sz w:val="20"/>
          <w:szCs w:val="20"/>
        </w:rPr>
        <w:t>Will</w:t>
      </w:r>
      <w:r w:rsidRPr="00D7499F">
        <w:rPr>
          <w:rFonts w:ascii="Times New Roman" w:hAnsi="Times New Roman" w:cs="Times New Roman"/>
          <w:color w:val="000000" w:themeColor="text1"/>
          <w:sz w:val="20"/>
          <w:szCs w:val="20"/>
        </w:rPr>
        <w:t xml:space="preserve">, then have to send it to </w:t>
      </w:r>
      <w:r w:rsidR="00D7499F">
        <w:rPr>
          <w:rFonts w:ascii="Times New Roman" w:hAnsi="Times New Roman" w:cs="Times New Roman"/>
          <w:color w:val="000000" w:themeColor="text1"/>
          <w:sz w:val="20"/>
          <w:szCs w:val="20"/>
        </w:rPr>
        <w:t>PGT</w:t>
      </w:r>
    </w:p>
    <w:p w14:paraId="22FED337" w14:textId="77777777" w:rsidR="00AB458D" w:rsidRPr="004C4FA7" w:rsidRDefault="00AB458D" w:rsidP="004E0763">
      <w:pPr>
        <w:jc w:val="both"/>
        <w:rPr>
          <w:rFonts w:cs="Arial"/>
          <w:sz w:val="22"/>
          <w:szCs w:val="22"/>
        </w:rPr>
      </w:pPr>
    </w:p>
    <w:p w14:paraId="24F9A38C" w14:textId="435E8AE5" w:rsidR="00AB458D" w:rsidRPr="00D7499F" w:rsidRDefault="00D7499F" w:rsidP="00A03E60">
      <w:pPr>
        <w:pStyle w:val="Heading3"/>
        <w:rPr>
          <w:rFonts w:ascii="Times New Roman" w:hAnsi="Times New Roman" w:cs="Times New Roman"/>
          <w:color w:val="000000" w:themeColor="text1"/>
          <w:sz w:val="20"/>
          <w:szCs w:val="20"/>
        </w:rPr>
      </w:pPr>
      <w:bookmarkStart w:id="8" w:name="_Toc480493420"/>
      <w:r>
        <w:rPr>
          <w:rFonts w:ascii="Times New Roman" w:hAnsi="Times New Roman" w:cs="Times New Roman"/>
          <w:color w:val="000000" w:themeColor="text1"/>
          <w:sz w:val="20"/>
          <w:szCs w:val="20"/>
        </w:rPr>
        <w:t xml:space="preserve">Office of the </w:t>
      </w:r>
      <w:r w:rsidR="00AB458D" w:rsidRPr="00D7499F">
        <w:rPr>
          <w:rFonts w:ascii="Times New Roman" w:hAnsi="Times New Roman" w:cs="Times New Roman"/>
          <w:color w:val="000000" w:themeColor="text1"/>
          <w:sz w:val="20"/>
          <w:szCs w:val="20"/>
        </w:rPr>
        <w:t>Children’s Lawyer</w:t>
      </w:r>
      <w:bookmarkEnd w:id="8"/>
      <w:r>
        <w:rPr>
          <w:rFonts w:ascii="Times New Roman" w:hAnsi="Times New Roman" w:cs="Times New Roman"/>
          <w:color w:val="000000" w:themeColor="text1"/>
          <w:sz w:val="20"/>
          <w:szCs w:val="20"/>
        </w:rPr>
        <w:t xml:space="preserve"> (“OCL”)</w:t>
      </w:r>
    </w:p>
    <w:p w14:paraId="13EBA7F2" w14:textId="374C4512" w:rsidR="008976ED" w:rsidRPr="00D7499F" w:rsidRDefault="008976ED" w:rsidP="004E0763">
      <w:pPr>
        <w:pStyle w:val="ListParagraph"/>
        <w:numPr>
          <w:ilvl w:val="0"/>
          <w:numId w:val="1"/>
        </w:numPr>
        <w:jc w:val="both"/>
        <w:rPr>
          <w:rFonts w:ascii="Times New Roman" w:hAnsi="Times New Roman" w:cs="Times New Roman"/>
          <w:color w:val="000000" w:themeColor="text1"/>
          <w:sz w:val="20"/>
          <w:szCs w:val="20"/>
        </w:rPr>
      </w:pPr>
      <w:r w:rsidRPr="00D7499F">
        <w:rPr>
          <w:rFonts w:ascii="Times New Roman" w:hAnsi="Times New Roman" w:cs="Times New Roman"/>
          <w:color w:val="000000" w:themeColor="text1"/>
          <w:sz w:val="20"/>
          <w:szCs w:val="20"/>
        </w:rPr>
        <w:t xml:space="preserve">Used to be called the Official Guardian </w:t>
      </w:r>
    </w:p>
    <w:p w14:paraId="1803FF0A" w14:textId="24A9749E" w:rsidR="005C2B69" w:rsidRPr="00D7499F" w:rsidRDefault="005C2B69" w:rsidP="004E0763">
      <w:pPr>
        <w:pStyle w:val="ListParagraph"/>
        <w:numPr>
          <w:ilvl w:val="0"/>
          <w:numId w:val="1"/>
        </w:numPr>
        <w:jc w:val="both"/>
        <w:rPr>
          <w:rFonts w:ascii="Times New Roman" w:hAnsi="Times New Roman" w:cs="Times New Roman"/>
          <w:color w:val="000000" w:themeColor="text1"/>
          <w:sz w:val="20"/>
          <w:szCs w:val="20"/>
        </w:rPr>
      </w:pPr>
      <w:r w:rsidRPr="00D7499F">
        <w:rPr>
          <w:rFonts w:ascii="Times New Roman" w:hAnsi="Times New Roman" w:cs="Times New Roman"/>
          <w:color w:val="000000" w:themeColor="text1"/>
          <w:sz w:val="20"/>
          <w:szCs w:val="20"/>
        </w:rPr>
        <w:t xml:space="preserve">Children’s lawyer represents the interests of people under age 18. </w:t>
      </w:r>
    </w:p>
    <w:p w14:paraId="6C5BD98E" w14:textId="67197974" w:rsidR="005C2B69" w:rsidRPr="00D7499F" w:rsidRDefault="00D7499F" w:rsidP="004E0763">
      <w:pPr>
        <w:pStyle w:val="ListParagraph"/>
        <w:numPr>
          <w:ilvl w:val="1"/>
          <w:numId w:val="1"/>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5C2B69" w:rsidRPr="00D7499F">
        <w:rPr>
          <w:rFonts w:ascii="Times New Roman" w:hAnsi="Times New Roman" w:cs="Times New Roman"/>
          <w:color w:val="000000" w:themeColor="text1"/>
          <w:sz w:val="20"/>
          <w:szCs w:val="20"/>
        </w:rPr>
        <w:t>f a trust is set up fo</w:t>
      </w:r>
      <w:r>
        <w:rPr>
          <w:rFonts w:ascii="Times New Roman" w:hAnsi="Times New Roman" w:cs="Times New Roman"/>
          <w:color w:val="000000" w:themeColor="text1"/>
          <w:sz w:val="20"/>
          <w:szCs w:val="20"/>
        </w:rPr>
        <w:t xml:space="preserve">r GHI and they are under 18, </w:t>
      </w:r>
      <w:r w:rsidR="005C2B69" w:rsidRPr="00D7499F">
        <w:rPr>
          <w:rFonts w:ascii="Times New Roman" w:hAnsi="Times New Roman" w:cs="Times New Roman"/>
          <w:color w:val="000000" w:themeColor="text1"/>
          <w:sz w:val="20"/>
          <w:szCs w:val="20"/>
        </w:rPr>
        <w:t xml:space="preserve">then have to </w:t>
      </w:r>
      <w:r w:rsidR="005C2B69" w:rsidRPr="00D7499F">
        <w:rPr>
          <w:rFonts w:ascii="Times New Roman" w:hAnsi="Times New Roman" w:cs="Times New Roman"/>
          <w:b/>
          <w:color w:val="000000" w:themeColor="text1"/>
          <w:sz w:val="20"/>
          <w:szCs w:val="20"/>
        </w:rPr>
        <w:t xml:space="preserve">serve notice on </w:t>
      </w:r>
      <w:r>
        <w:rPr>
          <w:rFonts w:ascii="Times New Roman" w:hAnsi="Times New Roman" w:cs="Times New Roman"/>
          <w:b/>
          <w:color w:val="000000" w:themeColor="text1"/>
          <w:sz w:val="20"/>
          <w:szCs w:val="20"/>
        </w:rPr>
        <w:t>OCL</w:t>
      </w:r>
      <w:r w:rsidR="005C2B69" w:rsidRPr="00D7499F">
        <w:rPr>
          <w:rFonts w:ascii="Times New Roman" w:hAnsi="Times New Roman" w:cs="Times New Roman"/>
          <w:b/>
          <w:color w:val="000000" w:themeColor="text1"/>
          <w:sz w:val="20"/>
          <w:szCs w:val="20"/>
        </w:rPr>
        <w:t xml:space="preserve"> </w:t>
      </w:r>
      <w:r w:rsidR="005C2B69" w:rsidRPr="00D7499F">
        <w:rPr>
          <w:rFonts w:ascii="Times New Roman" w:hAnsi="Times New Roman" w:cs="Times New Roman"/>
          <w:color w:val="000000" w:themeColor="text1"/>
          <w:sz w:val="20"/>
          <w:szCs w:val="20"/>
        </w:rPr>
        <w:t xml:space="preserve">and they would be responsible to ensure that trust fund is being managed in accordance with law. </w:t>
      </w:r>
    </w:p>
    <w:p w14:paraId="5EE53D5A" w14:textId="32D25D3F" w:rsidR="00F7443F" w:rsidRDefault="008976ED" w:rsidP="004E0763">
      <w:pPr>
        <w:pStyle w:val="ListParagraph"/>
        <w:numPr>
          <w:ilvl w:val="1"/>
          <w:numId w:val="1"/>
        </w:numPr>
        <w:jc w:val="both"/>
        <w:rPr>
          <w:rFonts w:ascii="Times New Roman" w:hAnsi="Times New Roman" w:cs="Times New Roman"/>
          <w:color w:val="000000" w:themeColor="text1"/>
          <w:sz w:val="20"/>
          <w:szCs w:val="20"/>
        </w:rPr>
      </w:pPr>
      <w:r w:rsidRPr="00D7499F">
        <w:rPr>
          <w:rFonts w:ascii="Times New Roman" w:hAnsi="Times New Roman" w:cs="Times New Roman"/>
          <w:color w:val="000000" w:themeColor="text1"/>
          <w:sz w:val="20"/>
          <w:szCs w:val="20"/>
        </w:rPr>
        <w:t xml:space="preserve">OCL replies and asks for report as to what happened to child’s interest in the estate </w:t>
      </w:r>
    </w:p>
    <w:p w14:paraId="5B8038B8" w14:textId="77777777" w:rsidR="002605E1" w:rsidRPr="002605E1" w:rsidRDefault="002605E1" w:rsidP="002605E1">
      <w:pPr>
        <w:pStyle w:val="NormalWeb"/>
        <w:contextualSpacing/>
        <w:rPr>
          <w:rFonts w:ascii="Times New Roman" w:hAnsi="Times New Roman"/>
          <w:b/>
          <w:sz w:val="20"/>
          <w:szCs w:val="20"/>
        </w:rPr>
      </w:pPr>
      <w:r w:rsidRPr="002605E1">
        <w:rPr>
          <w:rFonts w:ascii="Times New Roman" w:hAnsi="Times New Roman"/>
          <w:b/>
          <w:sz w:val="20"/>
          <w:szCs w:val="20"/>
          <w:shd w:val="clear" w:color="auto" w:fill="FFFFFF"/>
        </w:rPr>
        <w:t xml:space="preserve">A will provides considerable flexibility in planning for an orderly administration of the estate: </w:t>
      </w:r>
    </w:p>
    <w:p w14:paraId="610CC08F" w14:textId="77777777" w:rsidR="002605E1" w:rsidRPr="002605E1" w:rsidRDefault="002605E1" w:rsidP="005A3B80">
      <w:pPr>
        <w:pStyle w:val="NormalWeb"/>
        <w:numPr>
          <w:ilvl w:val="0"/>
          <w:numId w:val="154"/>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Determination of beneficiaries and the allocation of property to them </w:t>
      </w:r>
    </w:p>
    <w:p w14:paraId="4144265C" w14:textId="77777777" w:rsidR="002605E1" w:rsidRPr="002605E1" w:rsidRDefault="002605E1" w:rsidP="005A3B80">
      <w:pPr>
        <w:pStyle w:val="NormalWeb"/>
        <w:numPr>
          <w:ilvl w:val="0"/>
          <w:numId w:val="154"/>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Can provide for the continuing management of property on behalf of beneficiaries (both adult and minors) </w:t>
      </w:r>
    </w:p>
    <w:p w14:paraId="6E806D4A" w14:textId="77777777" w:rsidR="002605E1" w:rsidRPr="002605E1" w:rsidRDefault="002605E1" w:rsidP="005A3B80">
      <w:pPr>
        <w:pStyle w:val="NormalWeb"/>
        <w:numPr>
          <w:ilvl w:val="0"/>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Allows for contingencies </w:t>
      </w:r>
    </w:p>
    <w:p w14:paraId="4FED8FDE" w14:textId="77777777" w:rsidR="002605E1" w:rsidRPr="002605E1" w:rsidRDefault="002605E1" w:rsidP="005A3B80">
      <w:pPr>
        <w:pStyle w:val="NormalWeb"/>
        <w:numPr>
          <w:ilvl w:val="0"/>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Permits property to be retained and managed for multiple generations </w:t>
      </w:r>
    </w:p>
    <w:p w14:paraId="67B50559" w14:textId="77777777" w:rsidR="002605E1" w:rsidRPr="002605E1" w:rsidRDefault="002605E1" w:rsidP="005A3B80">
      <w:pPr>
        <w:pStyle w:val="NormalWeb"/>
        <w:numPr>
          <w:ilvl w:val="1"/>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Allows for discretion </w:t>
      </w:r>
    </w:p>
    <w:p w14:paraId="269B0F09" w14:textId="77777777" w:rsidR="002605E1" w:rsidRPr="002605E1" w:rsidRDefault="002605E1" w:rsidP="005A3B80">
      <w:pPr>
        <w:pStyle w:val="NormalWeb"/>
        <w:numPr>
          <w:ilvl w:val="0"/>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Allows for the appointment of an estate trustee(s) and trustee(s) under any continuing trusts </w:t>
      </w:r>
    </w:p>
    <w:p w14:paraId="259C8EBC" w14:textId="77777777" w:rsidR="002605E1" w:rsidRPr="002605E1" w:rsidRDefault="002605E1" w:rsidP="005A3B80">
      <w:pPr>
        <w:pStyle w:val="NormalWeb"/>
        <w:numPr>
          <w:ilvl w:val="0"/>
          <w:numId w:val="155"/>
        </w:numPr>
        <w:contextualSpacing/>
        <w:rPr>
          <w:rFonts w:ascii="Times New Roman" w:hAnsi="Times New Roman"/>
          <w:sz w:val="20"/>
          <w:szCs w:val="20"/>
        </w:rPr>
      </w:pPr>
      <w:r w:rsidRPr="002605E1">
        <w:rPr>
          <w:rFonts w:ascii="Times New Roman" w:hAnsi="Times New Roman"/>
          <w:sz w:val="20"/>
          <w:szCs w:val="20"/>
          <w:shd w:val="clear" w:color="auto" w:fill="FFFFFF"/>
        </w:rPr>
        <w:lastRenderedPageBreak/>
        <w:t>Without a will an application for a grant of probate or letters of administration must be made before any of the property of the estate can be dealt with</w:t>
      </w:r>
    </w:p>
    <w:p w14:paraId="021C7A33" w14:textId="77777777" w:rsidR="002605E1" w:rsidRPr="002605E1" w:rsidRDefault="002605E1" w:rsidP="005A3B80">
      <w:pPr>
        <w:pStyle w:val="NormalWeb"/>
        <w:numPr>
          <w:ilvl w:val="1"/>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Process that has to be done </w:t>
      </w:r>
    </w:p>
    <w:p w14:paraId="198896F9" w14:textId="77777777" w:rsidR="002605E1" w:rsidRPr="002605E1" w:rsidRDefault="002605E1" w:rsidP="005A3B80">
      <w:pPr>
        <w:pStyle w:val="NormalWeb"/>
        <w:numPr>
          <w:ilvl w:val="1"/>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Need some level of authority to take over the money </w:t>
      </w:r>
    </w:p>
    <w:p w14:paraId="4B501693" w14:textId="144DAC24" w:rsidR="002605E1" w:rsidRPr="002605E1" w:rsidRDefault="002605E1" w:rsidP="005A3B80">
      <w:pPr>
        <w:pStyle w:val="NormalWeb"/>
        <w:numPr>
          <w:ilvl w:val="2"/>
          <w:numId w:val="155"/>
        </w:numPr>
        <w:contextualSpacing/>
        <w:rPr>
          <w:rFonts w:ascii="Times New Roman" w:hAnsi="Times New Roman"/>
          <w:sz w:val="20"/>
          <w:szCs w:val="20"/>
        </w:rPr>
      </w:pPr>
      <w:r w:rsidRPr="002605E1">
        <w:rPr>
          <w:rFonts w:ascii="Times New Roman" w:hAnsi="Times New Roman"/>
          <w:sz w:val="20"/>
          <w:szCs w:val="20"/>
          <w:shd w:val="clear" w:color="auto" w:fill="FFFFFF"/>
        </w:rPr>
        <w:t xml:space="preserve">Bank (third party) will require proof of authority  </w:t>
      </w:r>
    </w:p>
    <w:p w14:paraId="1B6F848F" w14:textId="48D635FB" w:rsidR="00F7443F" w:rsidRPr="004C4FA7" w:rsidRDefault="006E56A9" w:rsidP="004E0763">
      <w:pPr>
        <w:pStyle w:val="Heading1"/>
        <w:jc w:val="both"/>
        <w:rPr>
          <w:rFonts w:cs="Arial"/>
          <w:sz w:val="22"/>
          <w:szCs w:val="22"/>
        </w:rPr>
      </w:pPr>
      <w:bookmarkStart w:id="9" w:name="_Toc480493421"/>
      <w:r w:rsidRPr="004C4FA7">
        <w:rPr>
          <w:rFonts w:cs="Arial"/>
          <w:sz w:val="22"/>
          <w:szCs w:val="22"/>
        </w:rPr>
        <w:t>CHAPTER 2 – PROBATE AND ADMINISTRATION</w:t>
      </w:r>
      <w:bookmarkEnd w:id="9"/>
      <w:r w:rsidRPr="004C4FA7">
        <w:rPr>
          <w:rFonts w:cs="Arial"/>
          <w:sz w:val="22"/>
          <w:szCs w:val="22"/>
        </w:rPr>
        <w:t xml:space="preserve"> </w:t>
      </w:r>
    </w:p>
    <w:p w14:paraId="622C8B1D" w14:textId="7071B48D" w:rsidR="00C23A7B" w:rsidRPr="004C4FA7" w:rsidRDefault="00947E44" w:rsidP="004E0763">
      <w:pPr>
        <w:pStyle w:val="Subtitle"/>
        <w:jc w:val="both"/>
        <w:rPr>
          <w:rFonts w:eastAsia="Times New Roman" w:cs="Arial"/>
          <w:lang w:val="en-US"/>
        </w:rPr>
      </w:pPr>
      <w:r>
        <w:rPr>
          <w:rFonts w:eastAsia="Times New Roman" w:cs="Arial"/>
          <w:lang w:val="en-US"/>
        </w:rPr>
        <w:t>R</w:t>
      </w:r>
      <w:r w:rsidR="00C23A7B" w:rsidRPr="004C4FA7">
        <w:rPr>
          <w:rFonts w:eastAsia="Times New Roman" w:cs="Arial"/>
          <w:lang w:val="en-US"/>
        </w:rPr>
        <w:t xml:space="preserve">ead all except 2.4.4, 2.4.5 and 2.10 for background info. </w:t>
      </w:r>
    </w:p>
    <w:p w14:paraId="2C63EA45" w14:textId="77777777" w:rsidR="00F7443F" w:rsidRPr="00D7499F" w:rsidRDefault="00F7443F" w:rsidP="004E0763">
      <w:pPr>
        <w:pStyle w:val="ListParagraph"/>
        <w:numPr>
          <w:ilvl w:val="0"/>
          <w:numId w:val="2"/>
        </w:numPr>
        <w:jc w:val="both"/>
        <w:rPr>
          <w:rFonts w:ascii="Times New Roman" w:hAnsi="Times New Roman" w:cs="Times New Roman"/>
          <w:sz w:val="20"/>
          <w:szCs w:val="20"/>
        </w:rPr>
      </w:pPr>
      <w:r w:rsidRPr="00D7499F">
        <w:rPr>
          <w:rFonts w:ascii="Times New Roman" w:hAnsi="Times New Roman" w:cs="Times New Roman"/>
          <w:sz w:val="20"/>
          <w:szCs w:val="20"/>
        </w:rPr>
        <w:t>Flow</w:t>
      </w:r>
      <w:r w:rsidR="00DF1CBF" w:rsidRPr="00D7499F">
        <w:rPr>
          <w:rFonts w:ascii="Times New Roman" w:hAnsi="Times New Roman" w:cs="Times New Roman"/>
          <w:sz w:val="20"/>
          <w:szCs w:val="20"/>
        </w:rPr>
        <w:t xml:space="preserve"> chart of estate administration – found on OWL </w:t>
      </w:r>
    </w:p>
    <w:p w14:paraId="101F2592" w14:textId="36365B1E" w:rsidR="00F7443F" w:rsidRPr="00D7499F" w:rsidRDefault="00DF1CBF" w:rsidP="004E0763">
      <w:pPr>
        <w:pStyle w:val="ListParagraph"/>
        <w:numPr>
          <w:ilvl w:val="0"/>
          <w:numId w:val="2"/>
        </w:numPr>
        <w:jc w:val="both"/>
        <w:rPr>
          <w:rFonts w:ascii="Times New Roman" w:hAnsi="Times New Roman" w:cs="Times New Roman"/>
          <w:sz w:val="20"/>
          <w:szCs w:val="20"/>
        </w:rPr>
      </w:pPr>
      <w:r w:rsidRPr="00D7499F">
        <w:rPr>
          <w:rFonts w:ascii="Times New Roman" w:hAnsi="Times New Roman" w:cs="Times New Roman"/>
          <w:sz w:val="20"/>
          <w:szCs w:val="20"/>
        </w:rPr>
        <w:t xml:space="preserve">Distribution of assets on death – found on OWL </w:t>
      </w:r>
    </w:p>
    <w:p w14:paraId="5E525F32" w14:textId="081F07F8" w:rsidR="005576AC" w:rsidRDefault="005576AC" w:rsidP="005576AC">
      <w:pPr>
        <w:jc w:val="both"/>
        <w:rPr>
          <w:rFonts w:cs="Arial"/>
          <w:sz w:val="22"/>
          <w:szCs w:val="22"/>
        </w:rPr>
      </w:pPr>
    </w:p>
    <w:p w14:paraId="5D724EB5" w14:textId="15778C85" w:rsidR="00D630DC" w:rsidRPr="008F42EF" w:rsidRDefault="00D630DC" w:rsidP="005A3B80">
      <w:pPr>
        <w:numPr>
          <w:ilvl w:val="0"/>
          <w:numId w:val="141"/>
        </w:numPr>
        <w:spacing w:after="60"/>
        <w:rPr>
          <w:rFonts w:ascii="Times New Roman" w:hAnsi="Times New Roman"/>
          <w:sz w:val="20"/>
          <w:szCs w:val="20"/>
        </w:rPr>
      </w:pPr>
      <w:bookmarkStart w:id="10" w:name="_Toc353472186"/>
      <w:r w:rsidRPr="008F42EF">
        <w:rPr>
          <w:rFonts w:ascii="Times New Roman" w:hAnsi="Times New Roman"/>
          <w:b/>
          <w:sz w:val="20"/>
          <w:szCs w:val="20"/>
        </w:rPr>
        <w:t>Caveats</w:t>
      </w:r>
      <w:r w:rsidRPr="008F42EF">
        <w:rPr>
          <w:rFonts w:ascii="Times New Roman" w:hAnsi="Times New Roman"/>
          <w:sz w:val="20"/>
          <w:szCs w:val="20"/>
        </w:rPr>
        <w:t xml:space="preserve"> are objections to the issuing of a certificate of appointment</w:t>
      </w:r>
      <w:r>
        <w:rPr>
          <w:rFonts w:ascii="Times New Roman" w:hAnsi="Times New Roman"/>
          <w:sz w:val="20"/>
          <w:szCs w:val="20"/>
        </w:rPr>
        <w:t xml:space="preserve"> </w:t>
      </w:r>
      <w:r w:rsidRPr="00D630DC">
        <w:rPr>
          <w:rFonts w:ascii="Times New Roman" w:hAnsi="Times New Roman"/>
          <w:sz w:val="20"/>
          <w:szCs w:val="20"/>
        </w:rPr>
        <w:sym w:font="Wingdings" w:char="F0E0"/>
      </w:r>
      <w:r w:rsidRPr="008F42EF">
        <w:rPr>
          <w:rFonts w:ascii="Times New Roman" w:hAnsi="Times New Roman"/>
          <w:sz w:val="20"/>
          <w:szCs w:val="20"/>
        </w:rPr>
        <w:t xml:space="preserve"> keep the person from getting the certificate</w:t>
      </w:r>
    </w:p>
    <w:p w14:paraId="05425D89" w14:textId="26567B79" w:rsidR="00D630DC" w:rsidRPr="008F42EF" w:rsidRDefault="00D630DC" w:rsidP="005A3B80">
      <w:pPr>
        <w:numPr>
          <w:ilvl w:val="0"/>
          <w:numId w:val="141"/>
        </w:numPr>
        <w:spacing w:after="60"/>
        <w:rPr>
          <w:rFonts w:ascii="Times New Roman" w:hAnsi="Times New Roman"/>
          <w:sz w:val="20"/>
          <w:szCs w:val="20"/>
        </w:rPr>
      </w:pPr>
      <w:r>
        <w:rPr>
          <w:rFonts w:ascii="Times New Roman" w:hAnsi="Times New Roman"/>
          <w:sz w:val="20"/>
          <w:szCs w:val="20"/>
        </w:rPr>
        <w:t>H</w:t>
      </w:r>
      <w:r w:rsidRPr="008F42EF">
        <w:rPr>
          <w:rFonts w:ascii="Times New Roman" w:hAnsi="Times New Roman"/>
          <w:sz w:val="20"/>
          <w:szCs w:val="20"/>
        </w:rPr>
        <w:t>owever</w:t>
      </w:r>
      <w:r>
        <w:rPr>
          <w:rFonts w:ascii="Times New Roman" w:hAnsi="Times New Roman"/>
          <w:sz w:val="20"/>
          <w:szCs w:val="20"/>
        </w:rPr>
        <w:t>,</w:t>
      </w:r>
      <w:r w:rsidRPr="008F42EF">
        <w:rPr>
          <w:rFonts w:ascii="Times New Roman" w:hAnsi="Times New Roman"/>
          <w:sz w:val="20"/>
          <w:szCs w:val="20"/>
        </w:rPr>
        <w:t xml:space="preserve"> if the person will </w:t>
      </w:r>
      <w:r w:rsidRPr="008F42EF">
        <w:rPr>
          <w:rFonts w:ascii="Times New Roman" w:hAnsi="Times New Roman"/>
          <w:b/>
          <w:sz w:val="20"/>
          <w:szCs w:val="20"/>
        </w:rPr>
        <w:t>not need a certificate</w:t>
      </w:r>
      <w:r w:rsidRPr="008F42EF">
        <w:rPr>
          <w:rFonts w:ascii="Times New Roman" w:hAnsi="Times New Roman"/>
          <w:sz w:val="20"/>
          <w:szCs w:val="20"/>
        </w:rPr>
        <w:t xml:space="preserve"> then caveat is NO GOOD, so you get </w:t>
      </w:r>
      <w:r w:rsidRPr="00D630DC">
        <w:rPr>
          <w:rFonts w:ascii="Times New Roman" w:hAnsi="Times New Roman"/>
          <w:b/>
          <w:sz w:val="20"/>
          <w:szCs w:val="20"/>
          <w:u w:val="single"/>
        </w:rPr>
        <w:t>citation</w:t>
      </w:r>
      <w:r w:rsidRPr="00D630DC">
        <w:rPr>
          <w:rFonts w:ascii="Times New Roman" w:hAnsi="Times New Roman"/>
          <w:sz w:val="20"/>
          <w:szCs w:val="20"/>
          <w:u w:val="single"/>
        </w:rPr>
        <w:t xml:space="preserve"> to require the person to deposit the original will to the court</w:t>
      </w:r>
      <w:r w:rsidRPr="008F42EF">
        <w:rPr>
          <w:rFonts w:ascii="Times New Roman" w:hAnsi="Times New Roman"/>
          <w:sz w:val="20"/>
          <w:szCs w:val="20"/>
        </w:rPr>
        <w:t xml:space="preserve"> (this is a court order so if they do not comply then they are in contempt of court)</w:t>
      </w:r>
    </w:p>
    <w:p w14:paraId="653932E1" w14:textId="77777777" w:rsidR="00D630DC" w:rsidRPr="008F42EF" w:rsidRDefault="00D630DC" w:rsidP="005A3B80">
      <w:pPr>
        <w:numPr>
          <w:ilvl w:val="0"/>
          <w:numId w:val="141"/>
        </w:numPr>
        <w:spacing w:after="60"/>
        <w:rPr>
          <w:rFonts w:ascii="Times New Roman" w:hAnsi="Times New Roman"/>
          <w:sz w:val="20"/>
          <w:szCs w:val="20"/>
        </w:rPr>
      </w:pPr>
      <w:r w:rsidRPr="008F42EF">
        <w:rPr>
          <w:rFonts w:ascii="Times New Roman" w:hAnsi="Times New Roman"/>
          <w:sz w:val="20"/>
          <w:szCs w:val="20"/>
        </w:rPr>
        <w:t xml:space="preserve">The purpose of a </w:t>
      </w:r>
      <w:r w:rsidRPr="00D630DC">
        <w:rPr>
          <w:rFonts w:ascii="Times New Roman" w:hAnsi="Times New Roman"/>
          <w:b/>
          <w:sz w:val="20"/>
          <w:szCs w:val="20"/>
        </w:rPr>
        <w:t>grant</w:t>
      </w:r>
      <w:r w:rsidRPr="008F42EF">
        <w:rPr>
          <w:rFonts w:ascii="Times New Roman" w:hAnsi="Times New Roman"/>
          <w:sz w:val="20"/>
          <w:szCs w:val="20"/>
        </w:rPr>
        <w:t xml:space="preserve"> is to invest a person with </w:t>
      </w:r>
      <w:r w:rsidRPr="00D630DC">
        <w:rPr>
          <w:rFonts w:ascii="Times New Roman" w:hAnsi="Times New Roman"/>
          <w:b/>
          <w:sz w:val="20"/>
          <w:szCs w:val="20"/>
        </w:rPr>
        <w:t>lawful authority</w:t>
      </w:r>
      <w:r w:rsidRPr="008F42EF">
        <w:rPr>
          <w:rFonts w:ascii="Times New Roman" w:hAnsi="Times New Roman"/>
          <w:sz w:val="20"/>
          <w:szCs w:val="20"/>
        </w:rPr>
        <w:t xml:space="preserve"> to deal with the estate</w:t>
      </w:r>
    </w:p>
    <w:p w14:paraId="576F21D8" w14:textId="5ECB8A6D" w:rsidR="00D630DC" w:rsidRDefault="00D630DC" w:rsidP="005576AC">
      <w:pPr>
        <w:pStyle w:val="Heading2"/>
        <w:spacing w:before="0" w:after="60"/>
        <w:rPr>
          <w:rFonts w:ascii="Times New Roman" w:hAnsi="Times New Roman" w:cs="Times New Roman"/>
          <w:sz w:val="20"/>
          <w:szCs w:val="20"/>
        </w:rPr>
      </w:pPr>
    </w:p>
    <w:p w14:paraId="65087589" w14:textId="477E682B" w:rsidR="005576AC" w:rsidRPr="005576AC" w:rsidRDefault="005576AC" w:rsidP="005576AC">
      <w:pPr>
        <w:pStyle w:val="Heading2"/>
        <w:spacing w:before="0" w:after="60"/>
        <w:rPr>
          <w:rFonts w:ascii="Times New Roman" w:hAnsi="Times New Roman" w:cs="Times New Roman"/>
          <w:b w:val="0"/>
          <w:sz w:val="20"/>
          <w:szCs w:val="20"/>
        </w:rPr>
      </w:pPr>
      <w:r w:rsidRPr="005576AC">
        <w:rPr>
          <w:rFonts w:ascii="Times New Roman" w:hAnsi="Times New Roman" w:cs="Times New Roman"/>
          <w:sz w:val="20"/>
          <w:szCs w:val="20"/>
        </w:rPr>
        <w:t>Role of the Ontario Superior Court of Justice Regarding Wills</w:t>
      </w:r>
      <w:r w:rsidR="00A10330">
        <w:rPr>
          <w:rFonts w:ascii="Times New Roman" w:hAnsi="Times New Roman" w:cs="Times New Roman"/>
          <w:b w:val="0"/>
          <w:sz w:val="20"/>
          <w:szCs w:val="20"/>
        </w:rPr>
        <w:t xml:space="preserve"> (30-31</w:t>
      </w:r>
      <w:r w:rsidRPr="005576AC">
        <w:rPr>
          <w:rFonts w:ascii="Times New Roman" w:hAnsi="Times New Roman" w:cs="Times New Roman"/>
          <w:b w:val="0"/>
          <w:sz w:val="20"/>
          <w:szCs w:val="20"/>
        </w:rPr>
        <w:t>)</w:t>
      </w:r>
      <w:bookmarkEnd w:id="10"/>
    </w:p>
    <w:p w14:paraId="5104E1B7" w14:textId="3D2A3AF8" w:rsidR="005576AC" w:rsidRPr="005576AC" w:rsidRDefault="005576AC" w:rsidP="005576AC">
      <w:pPr>
        <w:pStyle w:val="Heading3"/>
        <w:spacing w:before="0"/>
        <w:rPr>
          <w:rFonts w:ascii="Times New Roman" w:hAnsi="Times New Roman" w:cs="Times New Roman"/>
          <w:b w:val="0"/>
          <w:i w:val="0"/>
          <w:color w:val="000000" w:themeColor="text1"/>
          <w:sz w:val="20"/>
          <w:szCs w:val="20"/>
        </w:rPr>
      </w:pPr>
      <w:bookmarkStart w:id="11" w:name="_Toc353472187"/>
      <w:r w:rsidRPr="005576AC">
        <w:rPr>
          <w:rFonts w:ascii="Times New Roman" w:hAnsi="Times New Roman" w:cs="Times New Roman"/>
          <w:b w:val="0"/>
          <w:i w:val="0"/>
          <w:color w:val="000000" w:themeColor="text1"/>
          <w:sz w:val="20"/>
          <w:szCs w:val="20"/>
        </w:rPr>
        <w:t xml:space="preserve">ONSCJ – jurisdiction for probate AND interpretation </w:t>
      </w:r>
    </w:p>
    <w:p w14:paraId="129D71FA" w14:textId="58D16C98" w:rsidR="005576AC" w:rsidRDefault="005576AC" w:rsidP="005576AC">
      <w:pPr>
        <w:rPr>
          <w:rFonts w:ascii="Times New Roman" w:hAnsi="Times New Roman"/>
          <w:sz w:val="20"/>
          <w:szCs w:val="20"/>
        </w:rPr>
      </w:pPr>
      <w:r w:rsidRPr="005576AC">
        <w:rPr>
          <w:rFonts w:ascii="Times New Roman" w:hAnsi="Times New Roman"/>
          <w:b/>
          <w:sz w:val="20"/>
          <w:szCs w:val="20"/>
        </w:rPr>
        <w:t>Interpretation</w:t>
      </w:r>
      <w:r>
        <w:rPr>
          <w:rFonts w:ascii="Times New Roman" w:hAnsi="Times New Roman"/>
          <w:sz w:val="20"/>
          <w:szCs w:val="20"/>
        </w:rPr>
        <w:t xml:space="preserve"> – by virtue of </w:t>
      </w:r>
      <w:r w:rsidRPr="005576AC">
        <w:rPr>
          <w:rFonts w:ascii="Times New Roman" w:hAnsi="Times New Roman"/>
          <w:b/>
          <w:sz w:val="20"/>
          <w:szCs w:val="20"/>
          <w:highlight w:val="cyan"/>
        </w:rPr>
        <w:t>s. 11(2)</w:t>
      </w:r>
      <w:r>
        <w:rPr>
          <w:rFonts w:ascii="Times New Roman" w:hAnsi="Times New Roman"/>
          <w:sz w:val="20"/>
          <w:szCs w:val="20"/>
        </w:rPr>
        <w:t xml:space="preserve"> of the </w:t>
      </w:r>
      <w:r w:rsidRPr="005576AC">
        <w:rPr>
          <w:rFonts w:ascii="Times New Roman" w:hAnsi="Times New Roman"/>
          <w:i/>
          <w:sz w:val="20"/>
          <w:szCs w:val="20"/>
        </w:rPr>
        <w:t>Courts of Justice Act</w:t>
      </w:r>
    </w:p>
    <w:p w14:paraId="1091FD23" w14:textId="307BA609" w:rsidR="005576AC" w:rsidRPr="005576AC" w:rsidRDefault="005576AC" w:rsidP="005576AC">
      <w:pPr>
        <w:pStyle w:val="Heading3"/>
        <w:spacing w:before="0"/>
        <w:rPr>
          <w:rFonts w:ascii="Times New Roman" w:hAnsi="Times New Roman"/>
          <w:i w:val="0"/>
          <w:color w:val="000000" w:themeColor="text1"/>
          <w:sz w:val="20"/>
          <w:szCs w:val="20"/>
        </w:rPr>
      </w:pPr>
      <w:r w:rsidRPr="005576AC">
        <w:rPr>
          <w:rFonts w:ascii="Times New Roman" w:hAnsi="Times New Roman"/>
          <w:i w:val="0"/>
          <w:color w:val="000000" w:themeColor="text1"/>
          <w:sz w:val="20"/>
          <w:szCs w:val="20"/>
        </w:rPr>
        <w:t>Probate Jurisdiction:</w:t>
      </w:r>
      <w:bookmarkEnd w:id="11"/>
      <w:r w:rsidRPr="005576AC">
        <w:rPr>
          <w:rFonts w:ascii="Times New Roman" w:hAnsi="Times New Roman"/>
          <w:i w:val="0"/>
          <w:color w:val="000000" w:themeColor="text1"/>
          <w:sz w:val="20"/>
          <w:szCs w:val="20"/>
        </w:rPr>
        <w:t xml:space="preserve"> </w:t>
      </w:r>
    </w:p>
    <w:p w14:paraId="4BA8DE90" w14:textId="77777777" w:rsidR="005576AC" w:rsidRPr="008F42EF" w:rsidRDefault="005576AC" w:rsidP="005A3B80">
      <w:pPr>
        <w:numPr>
          <w:ilvl w:val="0"/>
          <w:numId w:val="141"/>
        </w:numPr>
        <w:spacing w:after="60"/>
        <w:rPr>
          <w:rFonts w:ascii="Times New Roman" w:hAnsi="Times New Roman"/>
          <w:sz w:val="20"/>
          <w:szCs w:val="20"/>
        </w:rPr>
      </w:pPr>
      <w:r w:rsidRPr="008F42EF">
        <w:rPr>
          <w:rFonts w:ascii="Times New Roman" w:hAnsi="Times New Roman"/>
          <w:sz w:val="20"/>
          <w:szCs w:val="20"/>
        </w:rPr>
        <w:t>Granting letters probate or letters of administration (Certificates of Appointment of Estate Trustee) and related issues</w:t>
      </w:r>
    </w:p>
    <w:p w14:paraId="286F12A8" w14:textId="77777777" w:rsidR="005576AC" w:rsidRPr="008F42EF" w:rsidRDefault="005576AC" w:rsidP="005A3B80">
      <w:pPr>
        <w:numPr>
          <w:ilvl w:val="0"/>
          <w:numId w:val="141"/>
        </w:numPr>
        <w:spacing w:after="60"/>
        <w:rPr>
          <w:rFonts w:ascii="Times New Roman" w:hAnsi="Times New Roman"/>
          <w:sz w:val="20"/>
          <w:szCs w:val="20"/>
        </w:rPr>
      </w:pPr>
      <w:r w:rsidRPr="00A10330">
        <w:rPr>
          <w:rFonts w:ascii="Times New Roman" w:hAnsi="Times New Roman"/>
          <w:b/>
          <w:sz w:val="20"/>
          <w:szCs w:val="20"/>
          <w:highlight w:val="cyan"/>
        </w:rPr>
        <w:t>S. 7(1)</w:t>
      </w:r>
      <w:r w:rsidRPr="008F42EF">
        <w:rPr>
          <w:rFonts w:ascii="Times New Roman" w:hAnsi="Times New Roman"/>
          <w:b/>
          <w:sz w:val="20"/>
          <w:szCs w:val="20"/>
        </w:rPr>
        <w:t xml:space="preserve"> of the </w:t>
      </w:r>
      <w:r w:rsidRPr="008F42EF">
        <w:rPr>
          <w:rFonts w:ascii="Times New Roman" w:hAnsi="Times New Roman"/>
          <w:b/>
          <w:i/>
          <w:sz w:val="20"/>
          <w:szCs w:val="20"/>
        </w:rPr>
        <w:t>Estates Act</w:t>
      </w:r>
      <w:r w:rsidRPr="008F42EF">
        <w:rPr>
          <w:rFonts w:ascii="Times New Roman" w:hAnsi="Times New Roman"/>
          <w:b/>
          <w:sz w:val="20"/>
          <w:szCs w:val="20"/>
        </w:rPr>
        <w:t xml:space="preserve"> (which defines the </w:t>
      </w:r>
      <w:r w:rsidRPr="0017646F">
        <w:rPr>
          <w:rFonts w:ascii="Times New Roman" w:hAnsi="Times New Roman"/>
          <w:b/>
          <w:sz w:val="20"/>
          <w:szCs w:val="20"/>
          <w:highlight w:val="magenta"/>
        </w:rPr>
        <w:t>probate jurisdiction</w:t>
      </w:r>
      <w:r>
        <w:rPr>
          <w:rFonts w:ascii="Times New Roman" w:hAnsi="Times New Roman"/>
          <w:b/>
          <w:sz w:val="20"/>
          <w:szCs w:val="20"/>
        </w:rPr>
        <w:t xml:space="preserve"> of the ON Court) (p. </w:t>
      </w:r>
      <w:r w:rsidRPr="008F42EF">
        <w:rPr>
          <w:rFonts w:ascii="Times New Roman" w:hAnsi="Times New Roman"/>
          <w:b/>
          <w:sz w:val="20"/>
          <w:szCs w:val="20"/>
        </w:rPr>
        <w:t>30</w:t>
      </w:r>
      <w:r>
        <w:rPr>
          <w:rFonts w:ascii="Times New Roman" w:hAnsi="Times New Roman"/>
          <w:b/>
          <w:sz w:val="20"/>
          <w:szCs w:val="20"/>
        </w:rPr>
        <w:t>)</w:t>
      </w:r>
      <w:r w:rsidRPr="008F42EF">
        <w:rPr>
          <w:rFonts w:ascii="Times New Roman" w:hAnsi="Times New Roman"/>
          <w:sz w:val="20"/>
          <w:szCs w:val="20"/>
        </w:rPr>
        <w:t xml:space="preserve"> – where an application for grant of probate or letters of administration should be brought</w:t>
      </w:r>
    </w:p>
    <w:p w14:paraId="275C5F98" w14:textId="77777777" w:rsidR="00A10330" w:rsidRDefault="00A10330" w:rsidP="005A3B80">
      <w:pPr>
        <w:numPr>
          <w:ilvl w:val="1"/>
          <w:numId w:val="141"/>
        </w:numPr>
        <w:spacing w:after="60"/>
        <w:ind w:hanging="357"/>
        <w:contextualSpacing/>
        <w:rPr>
          <w:rFonts w:ascii="Times New Roman" w:hAnsi="Times New Roman"/>
          <w:sz w:val="20"/>
          <w:szCs w:val="20"/>
        </w:rPr>
      </w:pPr>
      <w:r>
        <w:rPr>
          <w:rFonts w:ascii="Times New Roman" w:hAnsi="Times New Roman"/>
          <w:sz w:val="20"/>
          <w:szCs w:val="20"/>
          <w:u w:val="single"/>
        </w:rPr>
        <w:t>I</w:t>
      </w:r>
      <w:r w:rsidR="005576AC" w:rsidRPr="008F42EF">
        <w:rPr>
          <w:rFonts w:ascii="Times New Roman" w:hAnsi="Times New Roman"/>
          <w:sz w:val="20"/>
          <w:szCs w:val="20"/>
          <w:u w:val="single"/>
        </w:rPr>
        <w:t>nclude</w:t>
      </w:r>
      <w:r>
        <w:rPr>
          <w:rFonts w:ascii="Times New Roman" w:hAnsi="Times New Roman"/>
          <w:sz w:val="20"/>
          <w:szCs w:val="20"/>
          <w:u w:val="single"/>
        </w:rPr>
        <w:t>s</w:t>
      </w:r>
      <w:r w:rsidR="005576AC" w:rsidRPr="008F42EF">
        <w:rPr>
          <w:rFonts w:ascii="Times New Roman" w:hAnsi="Times New Roman"/>
          <w:sz w:val="20"/>
          <w:szCs w:val="20"/>
        </w:rPr>
        <w:t xml:space="preserve">: </w:t>
      </w:r>
    </w:p>
    <w:p w14:paraId="37E70F48" w14:textId="77777777" w:rsidR="00A10330" w:rsidRDefault="005576AC"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whether the will was properly executed and attested, </w:t>
      </w:r>
    </w:p>
    <w:p w14:paraId="0ECD43DB" w14:textId="77777777" w:rsidR="00A10330" w:rsidRDefault="00A10330"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 xml:space="preserve">whether the </w:t>
      </w:r>
      <w:r w:rsidR="005576AC">
        <w:rPr>
          <w:rFonts w:ascii="Times New Roman" w:hAnsi="Times New Roman"/>
          <w:sz w:val="20"/>
          <w:szCs w:val="20"/>
        </w:rPr>
        <w:t>T</w:t>
      </w:r>
      <w:r w:rsidR="005576AC" w:rsidRPr="008F42EF">
        <w:rPr>
          <w:rFonts w:ascii="Times New Roman" w:hAnsi="Times New Roman"/>
          <w:sz w:val="20"/>
          <w:szCs w:val="20"/>
        </w:rPr>
        <w:t xml:space="preserve"> had </w:t>
      </w:r>
      <w:r>
        <w:rPr>
          <w:rFonts w:ascii="Times New Roman" w:hAnsi="Times New Roman"/>
          <w:sz w:val="20"/>
          <w:szCs w:val="20"/>
        </w:rPr>
        <w:t xml:space="preserve">the necessary capacity and that there was no influence or </w:t>
      </w:r>
      <w:r w:rsidR="005576AC" w:rsidRPr="008F42EF">
        <w:rPr>
          <w:rFonts w:ascii="Times New Roman" w:hAnsi="Times New Roman"/>
          <w:sz w:val="20"/>
          <w:szCs w:val="20"/>
        </w:rPr>
        <w:t xml:space="preserve">fraud, </w:t>
      </w:r>
    </w:p>
    <w:p w14:paraId="035E288D" w14:textId="77777777" w:rsidR="00A10330" w:rsidRDefault="00A10330"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 xml:space="preserve">that the </w:t>
      </w:r>
      <w:r w:rsidR="005576AC" w:rsidRPr="008F42EF">
        <w:rPr>
          <w:rFonts w:ascii="Times New Roman" w:hAnsi="Times New Roman"/>
          <w:sz w:val="20"/>
          <w:szCs w:val="20"/>
        </w:rPr>
        <w:t xml:space="preserve">T knew and approved contents of will, </w:t>
      </w:r>
    </w:p>
    <w:p w14:paraId="67EF2DD3" w14:textId="77777777" w:rsidR="00A10330" w:rsidRDefault="00A10330"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 xml:space="preserve">that there are </w:t>
      </w:r>
      <w:r w:rsidR="005576AC" w:rsidRPr="008F42EF">
        <w:rPr>
          <w:rFonts w:ascii="Times New Roman" w:hAnsi="Times New Roman"/>
          <w:sz w:val="20"/>
          <w:szCs w:val="20"/>
        </w:rPr>
        <w:t xml:space="preserve">no mistakes </w:t>
      </w:r>
      <w:r>
        <w:rPr>
          <w:rFonts w:ascii="Times New Roman" w:hAnsi="Times New Roman"/>
          <w:sz w:val="20"/>
          <w:szCs w:val="20"/>
        </w:rPr>
        <w:t xml:space="preserve">on the </w:t>
      </w:r>
      <w:r w:rsidR="005576AC" w:rsidRPr="008F42EF">
        <w:rPr>
          <w:rFonts w:ascii="Times New Roman" w:hAnsi="Times New Roman"/>
          <w:sz w:val="20"/>
          <w:szCs w:val="20"/>
        </w:rPr>
        <w:t xml:space="preserve">face of </w:t>
      </w:r>
      <w:r>
        <w:rPr>
          <w:rFonts w:ascii="Times New Roman" w:hAnsi="Times New Roman"/>
          <w:sz w:val="20"/>
          <w:szCs w:val="20"/>
        </w:rPr>
        <w:t xml:space="preserve">the </w:t>
      </w:r>
      <w:r w:rsidR="005576AC" w:rsidRPr="008F42EF">
        <w:rPr>
          <w:rFonts w:ascii="Times New Roman" w:hAnsi="Times New Roman"/>
          <w:sz w:val="20"/>
          <w:szCs w:val="20"/>
        </w:rPr>
        <w:t>will,</w:t>
      </w:r>
      <w:r>
        <w:rPr>
          <w:rFonts w:ascii="Times New Roman" w:hAnsi="Times New Roman"/>
          <w:sz w:val="20"/>
          <w:szCs w:val="20"/>
        </w:rPr>
        <w:t xml:space="preserve"> and if necessary, expunging the mistakes,</w:t>
      </w:r>
    </w:p>
    <w:p w14:paraId="00414B69" w14:textId="77777777" w:rsidR="00A10330" w:rsidRDefault="00A10330"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 xml:space="preserve">that </w:t>
      </w:r>
      <w:r w:rsidR="005576AC" w:rsidRPr="008F42EF">
        <w:rPr>
          <w:rFonts w:ascii="Times New Roman" w:hAnsi="Times New Roman"/>
          <w:sz w:val="20"/>
          <w:szCs w:val="20"/>
        </w:rPr>
        <w:t xml:space="preserve">any alterations </w:t>
      </w:r>
      <w:r>
        <w:rPr>
          <w:rFonts w:ascii="Times New Roman" w:hAnsi="Times New Roman"/>
          <w:sz w:val="20"/>
          <w:szCs w:val="20"/>
        </w:rPr>
        <w:t xml:space="preserve">were </w:t>
      </w:r>
      <w:r w:rsidR="005576AC" w:rsidRPr="008F42EF">
        <w:rPr>
          <w:rFonts w:ascii="Times New Roman" w:hAnsi="Times New Roman"/>
          <w:sz w:val="20"/>
          <w:szCs w:val="20"/>
        </w:rPr>
        <w:t>properly executed</w:t>
      </w:r>
      <w:r>
        <w:rPr>
          <w:rFonts w:ascii="Times New Roman" w:hAnsi="Times New Roman"/>
          <w:sz w:val="20"/>
          <w:szCs w:val="20"/>
        </w:rPr>
        <w:t xml:space="preserve"> and attested</w:t>
      </w:r>
      <w:r w:rsidR="005576AC" w:rsidRPr="008F42EF">
        <w:rPr>
          <w:rFonts w:ascii="Times New Roman" w:hAnsi="Times New Roman"/>
          <w:sz w:val="20"/>
          <w:szCs w:val="20"/>
        </w:rPr>
        <w:t xml:space="preserve">, </w:t>
      </w:r>
    </w:p>
    <w:p w14:paraId="177147DB" w14:textId="69574885" w:rsidR="00A10330" w:rsidRDefault="00A10330"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that a testamentary gift is</w:t>
      </w:r>
      <w:r w:rsidR="005576AC" w:rsidRPr="008F42EF">
        <w:rPr>
          <w:rFonts w:ascii="Times New Roman" w:hAnsi="Times New Roman"/>
          <w:sz w:val="20"/>
          <w:szCs w:val="20"/>
        </w:rPr>
        <w:t xml:space="preserve"> void b/c </w:t>
      </w:r>
      <w:r>
        <w:rPr>
          <w:rFonts w:ascii="Times New Roman" w:hAnsi="Times New Roman"/>
          <w:sz w:val="20"/>
          <w:szCs w:val="20"/>
        </w:rPr>
        <w:t xml:space="preserve">the will was </w:t>
      </w:r>
      <w:r w:rsidR="005576AC" w:rsidRPr="008F42EF">
        <w:rPr>
          <w:rFonts w:ascii="Times New Roman" w:hAnsi="Times New Roman"/>
          <w:sz w:val="20"/>
          <w:szCs w:val="20"/>
        </w:rPr>
        <w:t>at</w:t>
      </w:r>
      <w:r>
        <w:rPr>
          <w:rFonts w:ascii="Times New Roman" w:hAnsi="Times New Roman"/>
          <w:sz w:val="20"/>
          <w:szCs w:val="20"/>
        </w:rPr>
        <w:t xml:space="preserve">tested by beneficiary or his or her </w:t>
      </w:r>
      <w:r w:rsidR="005576AC" w:rsidRPr="008F42EF">
        <w:rPr>
          <w:rFonts w:ascii="Times New Roman" w:hAnsi="Times New Roman"/>
          <w:sz w:val="20"/>
          <w:szCs w:val="20"/>
        </w:rPr>
        <w:t xml:space="preserve">spouse, </w:t>
      </w:r>
      <w:r w:rsidRPr="00A10330">
        <w:rPr>
          <w:rFonts w:ascii="Times New Roman" w:hAnsi="Times New Roman"/>
          <w:b/>
          <w:sz w:val="20"/>
          <w:szCs w:val="20"/>
          <w:highlight w:val="cyan"/>
        </w:rPr>
        <w:t>SLRA s. 12</w:t>
      </w:r>
    </w:p>
    <w:p w14:paraId="55088B53" w14:textId="77777777" w:rsidR="00374739" w:rsidRDefault="00374739"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 xml:space="preserve">whether </w:t>
      </w:r>
      <w:r w:rsidR="005576AC" w:rsidRPr="008F42EF">
        <w:rPr>
          <w:rFonts w:ascii="Times New Roman" w:hAnsi="Times New Roman"/>
          <w:sz w:val="20"/>
          <w:szCs w:val="20"/>
        </w:rPr>
        <w:t xml:space="preserve">any document has been incorporated by reference, </w:t>
      </w:r>
    </w:p>
    <w:p w14:paraId="29357CB6" w14:textId="77777777" w:rsidR="00374739" w:rsidRDefault="00374739" w:rsidP="005A3B80">
      <w:pPr>
        <w:numPr>
          <w:ilvl w:val="2"/>
          <w:numId w:val="141"/>
        </w:numPr>
        <w:spacing w:after="60"/>
        <w:ind w:hanging="357"/>
        <w:contextualSpacing/>
        <w:rPr>
          <w:rFonts w:ascii="Times New Roman" w:hAnsi="Times New Roman"/>
          <w:sz w:val="20"/>
          <w:szCs w:val="20"/>
        </w:rPr>
      </w:pPr>
      <w:r>
        <w:rPr>
          <w:rFonts w:ascii="Times New Roman" w:hAnsi="Times New Roman"/>
          <w:sz w:val="20"/>
          <w:szCs w:val="20"/>
        </w:rPr>
        <w:t>whether the will or any part has</w:t>
      </w:r>
      <w:r w:rsidR="005576AC" w:rsidRPr="008F42EF">
        <w:rPr>
          <w:rFonts w:ascii="Times New Roman" w:hAnsi="Times New Roman"/>
          <w:sz w:val="20"/>
          <w:szCs w:val="20"/>
        </w:rPr>
        <w:t xml:space="preserve"> been revoked, </w:t>
      </w:r>
    </w:p>
    <w:p w14:paraId="482B706D" w14:textId="15EFBD15" w:rsidR="005576AC" w:rsidRDefault="005576AC"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proof of death</w:t>
      </w:r>
      <w:r w:rsidR="00A10330">
        <w:rPr>
          <w:rFonts w:ascii="Times New Roman" w:hAnsi="Times New Roman"/>
          <w:sz w:val="20"/>
          <w:szCs w:val="20"/>
        </w:rPr>
        <w:t>,</w:t>
      </w:r>
      <w:r w:rsidRPr="008F42EF">
        <w:rPr>
          <w:rFonts w:ascii="Times New Roman" w:hAnsi="Times New Roman"/>
          <w:sz w:val="20"/>
          <w:szCs w:val="20"/>
        </w:rPr>
        <w:t xml:space="preserve"> including survivorship.</w:t>
      </w:r>
    </w:p>
    <w:p w14:paraId="4584E4AF" w14:textId="77777777" w:rsidR="005576AC" w:rsidRPr="008C33D1" w:rsidRDefault="005576AC" w:rsidP="005A3B80">
      <w:pPr>
        <w:numPr>
          <w:ilvl w:val="1"/>
          <w:numId w:val="141"/>
        </w:numPr>
        <w:spacing w:after="60"/>
        <w:contextualSpacing/>
        <w:rPr>
          <w:rFonts w:ascii="Times New Roman" w:hAnsi="Times New Roman"/>
          <w:sz w:val="20"/>
          <w:szCs w:val="20"/>
        </w:rPr>
      </w:pPr>
      <w:r>
        <w:rPr>
          <w:rFonts w:ascii="Times New Roman" w:hAnsi="Times New Roman"/>
          <w:sz w:val="20"/>
          <w:szCs w:val="20"/>
        </w:rPr>
        <w:t xml:space="preserve">Wills are normally kept at lawyer’s office or with client, but </w:t>
      </w:r>
      <w:r>
        <w:rPr>
          <w:rFonts w:ascii="Times New Roman" w:hAnsi="Times New Roman"/>
          <w:i/>
          <w:sz w:val="20"/>
          <w:szCs w:val="20"/>
        </w:rPr>
        <w:t xml:space="preserve">can </w:t>
      </w:r>
      <w:r>
        <w:rPr>
          <w:rFonts w:ascii="Times New Roman" w:hAnsi="Times New Roman"/>
          <w:sz w:val="20"/>
          <w:szCs w:val="20"/>
        </w:rPr>
        <w:t>deposit at local court house (</w:t>
      </w:r>
      <w:r w:rsidRPr="00E567EB">
        <w:rPr>
          <w:rFonts w:ascii="Times New Roman" w:hAnsi="Times New Roman"/>
          <w:b/>
          <w:i/>
          <w:sz w:val="20"/>
          <w:szCs w:val="20"/>
          <w:highlight w:val="cyan"/>
        </w:rPr>
        <w:t xml:space="preserve">EA </w:t>
      </w:r>
      <w:r w:rsidRPr="00E567EB">
        <w:rPr>
          <w:rFonts w:ascii="Times New Roman" w:hAnsi="Times New Roman"/>
          <w:b/>
          <w:sz w:val="20"/>
          <w:szCs w:val="20"/>
          <w:highlight w:val="cyan"/>
        </w:rPr>
        <w:t>s 2</w:t>
      </w:r>
      <w:r>
        <w:rPr>
          <w:rFonts w:ascii="Times New Roman" w:hAnsi="Times New Roman"/>
          <w:sz w:val="20"/>
          <w:szCs w:val="20"/>
        </w:rPr>
        <w:t>)</w:t>
      </w:r>
    </w:p>
    <w:p w14:paraId="1645D44F" w14:textId="77777777" w:rsidR="005576AC" w:rsidRPr="008F42EF" w:rsidRDefault="005576AC"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Revoking letters probate or letters of administration (CAET) (e.g. a later will was established)</w:t>
      </w:r>
    </w:p>
    <w:p w14:paraId="0FEEA029" w14:textId="77777777" w:rsidR="005576AC" w:rsidRPr="008F42EF" w:rsidRDefault="005576AC"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Appointing executors and administrators</w:t>
      </w:r>
    </w:p>
    <w:p w14:paraId="508306FB" w14:textId="63C1CB20" w:rsidR="005576AC" w:rsidRPr="008F42EF" w:rsidRDefault="005576AC"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Passing of accounts of PRs and awarded compensation</w:t>
      </w:r>
      <w:r w:rsidR="00A10330">
        <w:rPr>
          <w:rFonts w:ascii="Times New Roman" w:hAnsi="Times New Roman"/>
          <w:sz w:val="20"/>
          <w:szCs w:val="20"/>
        </w:rPr>
        <w:t xml:space="preserve"> on the passing of accounts </w:t>
      </w:r>
    </w:p>
    <w:p w14:paraId="4DAFACF7" w14:textId="77777777" w:rsidR="005576AC" w:rsidRPr="008F42EF" w:rsidRDefault="005576AC"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 xml:space="preserve">Applications by dependents of a deceased person for support under </w:t>
      </w:r>
      <w:r w:rsidRPr="00A10330">
        <w:rPr>
          <w:rFonts w:ascii="Times New Roman" w:hAnsi="Times New Roman"/>
          <w:sz w:val="20"/>
          <w:szCs w:val="20"/>
          <w:highlight w:val="cyan"/>
        </w:rPr>
        <w:t>Part 5</w:t>
      </w:r>
      <w:r w:rsidRPr="008F42EF">
        <w:rPr>
          <w:rFonts w:ascii="Times New Roman" w:hAnsi="Times New Roman"/>
          <w:sz w:val="20"/>
          <w:szCs w:val="20"/>
        </w:rPr>
        <w:t xml:space="preserve"> of the </w:t>
      </w:r>
      <w:r w:rsidRPr="00A10330">
        <w:rPr>
          <w:rFonts w:ascii="Times New Roman" w:hAnsi="Times New Roman"/>
          <w:i/>
          <w:sz w:val="20"/>
          <w:szCs w:val="20"/>
        </w:rPr>
        <w:t>SLRA</w:t>
      </w:r>
    </w:p>
    <w:p w14:paraId="29816B91" w14:textId="0068181F" w:rsidR="005576AC" w:rsidRPr="005576AC" w:rsidRDefault="005576AC" w:rsidP="005576AC">
      <w:pPr>
        <w:jc w:val="both"/>
        <w:rPr>
          <w:rFonts w:cs="Arial"/>
          <w:sz w:val="22"/>
          <w:szCs w:val="22"/>
        </w:rPr>
      </w:pPr>
    </w:p>
    <w:p w14:paraId="44C807E6" w14:textId="49409E76" w:rsidR="00A10330" w:rsidRPr="00A10330" w:rsidRDefault="00A10330" w:rsidP="00D630DC">
      <w:pPr>
        <w:pStyle w:val="Heading3"/>
        <w:spacing w:before="0"/>
        <w:contextualSpacing/>
        <w:rPr>
          <w:rFonts w:ascii="Times New Roman" w:hAnsi="Times New Roman"/>
          <w:i w:val="0"/>
          <w:color w:val="000000" w:themeColor="text1"/>
          <w:sz w:val="20"/>
          <w:szCs w:val="20"/>
        </w:rPr>
      </w:pPr>
      <w:bookmarkStart w:id="12" w:name="_Toc353472188"/>
      <w:r w:rsidRPr="00A10330">
        <w:rPr>
          <w:rFonts w:ascii="Times New Roman" w:hAnsi="Times New Roman"/>
          <w:i w:val="0"/>
          <w:color w:val="000000" w:themeColor="text1"/>
          <w:sz w:val="20"/>
          <w:szCs w:val="20"/>
        </w:rPr>
        <w:t>Common Law/Equity Jurisdiction</w:t>
      </w:r>
      <w:bookmarkEnd w:id="12"/>
      <w:r w:rsidR="00130F3C">
        <w:rPr>
          <w:rFonts w:ascii="Times New Roman" w:hAnsi="Times New Roman"/>
          <w:i w:val="0"/>
          <w:color w:val="000000" w:themeColor="text1"/>
          <w:sz w:val="20"/>
          <w:szCs w:val="20"/>
        </w:rPr>
        <w:t xml:space="preserve"> (CAET have been issued already):</w:t>
      </w:r>
    </w:p>
    <w:p w14:paraId="29F3A1C3" w14:textId="6E82359A" w:rsidR="00374739" w:rsidRPr="00374739" w:rsidRDefault="0037473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t xml:space="preserve">Applications to construe wills, including the determination of the validity of testamentary gifts </w:t>
      </w:r>
      <w:r w:rsidRPr="00374739">
        <w:rPr>
          <w:rFonts w:ascii="Times New Roman" w:hAnsi="Times New Roman"/>
          <w:b/>
          <w:sz w:val="20"/>
          <w:szCs w:val="20"/>
          <w:highlight w:val="cyan"/>
        </w:rPr>
        <w:t>Rules 14.05(3)(a), (d)</w:t>
      </w:r>
    </w:p>
    <w:p w14:paraId="144F34EE" w14:textId="17A21F60" w:rsidR="00374739" w:rsidRPr="00374739" w:rsidRDefault="0037473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t xml:space="preserve">Actions to try the validity of wills </w:t>
      </w:r>
      <w:r w:rsidRPr="00374739">
        <w:rPr>
          <w:rFonts w:ascii="Times New Roman" w:hAnsi="Times New Roman"/>
          <w:b/>
          <w:sz w:val="20"/>
          <w:szCs w:val="20"/>
          <w:highlight w:val="cyan"/>
        </w:rPr>
        <w:t>CJA s.11(2)</w:t>
      </w:r>
    </w:p>
    <w:p w14:paraId="419A68DC" w14:textId="21A0F1BE" w:rsidR="00374739" w:rsidRDefault="00374739" w:rsidP="005A3B80">
      <w:pPr>
        <w:numPr>
          <w:ilvl w:val="0"/>
          <w:numId w:val="141"/>
        </w:numPr>
        <w:spacing w:after="60"/>
        <w:contextualSpacing/>
        <w:rPr>
          <w:rFonts w:ascii="Times New Roman" w:hAnsi="Times New Roman"/>
          <w:sz w:val="20"/>
          <w:szCs w:val="20"/>
        </w:rPr>
      </w:pPr>
      <w:r w:rsidRPr="00374739">
        <w:rPr>
          <w:rFonts w:ascii="Times New Roman" w:hAnsi="Times New Roman"/>
          <w:sz w:val="20"/>
          <w:szCs w:val="20"/>
        </w:rPr>
        <w:t xml:space="preserve">Actions for legacies or the distribution of residues </w:t>
      </w:r>
    </w:p>
    <w:p w14:paraId="3666BF32" w14:textId="7F335B15" w:rsidR="00374739" w:rsidRPr="00374739" w:rsidRDefault="0037473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t xml:space="preserve">Proceedings regarding the disposition of a minor’s property </w:t>
      </w:r>
      <w:r w:rsidRPr="00374739">
        <w:rPr>
          <w:rFonts w:ascii="Times New Roman" w:hAnsi="Times New Roman"/>
          <w:b/>
          <w:sz w:val="20"/>
          <w:szCs w:val="20"/>
          <w:highlight w:val="cyan"/>
        </w:rPr>
        <w:t>CLRA s.59</w:t>
      </w:r>
      <w:r>
        <w:rPr>
          <w:rFonts w:ascii="Times New Roman" w:hAnsi="Times New Roman"/>
          <w:sz w:val="20"/>
          <w:szCs w:val="20"/>
        </w:rPr>
        <w:t xml:space="preserve">; </w:t>
      </w:r>
      <w:r w:rsidRPr="00374739">
        <w:rPr>
          <w:rFonts w:ascii="Times New Roman" w:hAnsi="Times New Roman"/>
          <w:b/>
          <w:sz w:val="20"/>
          <w:szCs w:val="20"/>
          <w:highlight w:val="cyan"/>
        </w:rPr>
        <w:t>Rule 67</w:t>
      </w:r>
    </w:p>
    <w:p w14:paraId="703A1ECD" w14:textId="4298F7C4" w:rsidR="00374739" w:rsidRPr="00374739" w:rsidRDefault="00374739" w:rsidP="005A3B80">
      <w:pPr>
        <w:numPr>
          <w:ilvl w:val="0"/>
          <w:numId w:val="141"/>
        </w:numPr>
        <w:spacing w:after="60"/>
        <w:contextualSpacing/>
        <w:rPr>
          <w:rFonts w:ascii="Times New Roman" w:hAnsi="Times New Roman"/>
          <w:sz w:val="20"/>
          <w:szCs w:val="20"/>
        </w:rPr>
      </w:pPr>
      <w:r w:rsidRPr="00374739">
        <w:rPr>
          <w:rFonts w:ascii="Times New Roman" w:hAnsi="Times New Roman"/>
          <w:sz w:val="20"/>
          <w:szCs w:val="20"/>
        </w:rPr>
        <w:t>Declaring a person to be an absentee and appointing a committee of the estate</w:t>
      </w:r>
      <w:r>
        <w:rPr>
          <w:rFonts w:ascii="Times New Roman" w:hAnsi="Times New Roman"/>
          <w:b/>
          <w:sz w:val="20"/>
          <w:szCs w:val="20"/>
        </w:rPr>
        <w:t xml:space="preserve"> </w:t>
      </w:r>
      <w:r w:rsidRPr="00374739">
        <w:rPr>
          <w:rFonts w:ascii="Times New Roman" w:hAnsi="Times New Roman"/>
          <w:b/>
          <w:i/>
          <w:sz w:val="20"/>
          <w:szCs w:val="20"/>
          <w:highlight w:val="cyan"/>
        </w:rPr>
        <w:t>Absentees Act</w:t>
      </w:r>
      <w:r>
        <w:rPr>
          <w:rFonts w:ascii="Times New Roman" w:hAnsi="Times New Roman"/>
          <w:b/>
          <w:sz w:val="20"/>
          <w:szCs w:val="20"/>
        </w:rPr>
        <w:t xml:space="preserve"> </w:t>
      </w:r>
    </w:p>
    <w:p w14:paraId="0165E356" w14:textId="09B2E15D" w:rsidR="00374739" w:rsidRPr="00374739" w:rsidRDefault="00374739" w:rsidP="005A3B80">
      <w:pPr>
        <w:numPr>
          <w:ilvl w:val="0"/>
          <w:numId w:val="141"/>
        </w:numPr>
        <w:spacing w:after="60"/>
        <w:contextualSpacing/>
        <w:rPr>
          <w:rFonts w:ascii="Times New Roman" w:hAnsi="Times New Roman"/>
          <w:sz w:val="20"/>
          <w:szCs w:val="20"/>
        </w:rPr>
      </w:pPr>
      <w:r w:rsidRPr="00374739">
        <w:rPr>
          <w:rFonts w:ascii="Times New Roman" w:hAnsi="Times New Roman"/>
          <w:sz w:val="20"/>
          <w:szCs w:val="20"/>
        </w:rPr>
        <w:t xml:space="preserve">Applications for declarations of sufficiency of proof of death and of presumption of death for insurance purposes </w:t>
      </w:r>
      <w:r w:rsidRPr="00374739">
        <w:rPr>
          <w:rFonts w:ascii="Times New Roman" w:hAnsi="Times New Roman"/>
          <w:b/>
          <w:i/>
          <w:sz w:val="20"/>
          <w:szCs w:val="20"/>
          <w:highlight w:val="cyan"/>
        </w:rPr>
        <w:t>Insurance Act</w:t>
      </w:r>
    </w:p>
    <w:p w14:paraId="2E7C64AF" w14:textId="5E72F460" w:rsidR="00374739" w:rsidRPr="00374739" w:rsidRDefault="0037473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t xml:space="preserve">Removal of PRs and appointment of replacements </w:t>
      </w:r>
      <w:r w:rsidRPr="00374739">
        <w:rPr>
          <w:rFonts w:ascii="Times New Roman" w:hAnsi="Times New Roman"/>
          <w:b/>
          <w:i/>
          <w:sz w:val="20"/>
          <w:szCs w:val="20"/>
          <w:highlight w:val="cyan"/>
        </w:rPr>
        <w:t>Trustee Act</w:t>
      </w:r>
      <w:r w:rsidRPr="00374739">
        <w:rPr>
          <w:rFonts w:ascii="Times New Roman" w:hAnsi="Times New Roman"/>
          <w:b/>
          <w:sz w:val="20"/>
          <w:szCs w:val="20"/>
          <w:highlight w:val="cyan"/>
        </w:rPr>
        <w:t xml:space="preserve"> s. 37</w:t>
      </w:r>
      <w:r>
        <w:rPr>
          <w:rFonts w:ascii="Times New Roman" w:hAnsi="Times New Roman"/>
          <w:sz w:val="20"/>
          <w:szCs w:val="20"/>
        </w:rPr>
        <w:t xml:space="preserve">; </w:t>
      </w:r>
      <w:r w:rsidRPr="00374739">
        <w:rPr>
          <w:rFonts w:ascii="Times New Roman" w:hAnsi="Times New Roman"/>
          <w:b/>
          <w:sz w:val="20"/>
          <w:szCs w:val="20"/>
          <w:highlight w:val="cyan"/>
        </w:rPr>
        <w:t>Rule 14.05(3)(c)</w:t>
      </w:r>
    </w:p>
    <w:p w14:paraId="79BAEDFA" w14:textId="5B29EEBF" w:rsidR="00C75169" w:rsidRDefault="00374739" w:rsidP="005A3B80">
      <w:pPr>
        <w:numPr>
          <w:ilvl w:val="0"/>
          <w:numId w:val="141"/>
        </w:numPr>
        <w:spacing w:after="60"/>
        <w:contextualSpacing/>
        <w:rPr>
          <w:rFonts w:ascii="Times New Roman" w:hAnsi="Times New Roman"/>
          <w:sz w:val="20"/>
          <w:szCs w:val="20"/>
        </w:rPr>
      </w:pPr>
      <w:r w:rsidRPr="00374739">
        <w:rPr>
          <w:rFonts w:ascii="Times New Roman" w:hAnsi="Times New Roman"/>
          <w:sz w:val="20"/>
          <w:szCs w:val="20"/>
        </w:rPr>
        <w:t>Applications for the opinion, advice and direction of the court on questions concerning the management or administration of the estate</w:t>
      </w:r>
      <w:r>
        <w:rPr>
          <w:rFonts w:ascii="Times New Roman" w:hAnsi="Times New Roman"/>
          <w:sz w:val="20"/>
          <w:szCs w:val="20"/>
        </w:rPr>
        <w:t xml:space="preserve"> </w:t>
      </w:r>
      <w:r w:rsidRPr="00374739">
        <w:rPr>
          <w:rFonts w:ascii="Times New Roman" w:hAnsi="Times New Roman"/>
          <w:b/>
          <w:i/>
          <w:sz w:val="20"/>
          <w:szCs w:val="20"/>
          <w:highlight w:val="cyan"/>
        </w:rPr>
        <w:t>Trustee Act</w:t>
      </w:r>
      <w:r w:rsidRPr="00374739">
        <w:rPr>
          <w:rFonts w:ascii="Times New Roman" w:hAnsi="Times New Roman"/>
          <w:b/>
          <w:sz w:val="20"/>
          <w:szCs w:val="20"/>
          <w:highlight w:val="cyan"/>
        </w:rPr>
        <w:t xml:space="preserve"> s. 60</w:t>
      </w:r>
      <w:r>
        <w:rPr>
          <w:rFonts w:ascii="Times New Roman" w:hAnsi="Times New Roman"/>
          <w:sz w:val="20"/>
          <w:szCs w:val="20"/>
        </w:rPr>
        <w:t xml:space="preserve">; </w:t>
      </w:r>
      <w:r w:rsidRPr="00374739">
        <w:rPr>
          <w:rFonts w:ascii="Times New Roman" w:hAnsi="Times New Roman"/>
          <w:b/>
          <w:sz w:val="20"/>
          <w:szCs w:val="20"/>
          <w:highlight w:val="cyan"/>
        </w:rPr>
        <w:t>Rule 14.05(3)</w:t>
      </w:r>
      <w:r>
        <w:rPr>
          <w:rFonts w:ascii="Times New Roman" w:hAnsi="Times New Roman"/>
          <w:b/>
          <w:sz w:val="20"/>
          <w:szCs w:val="20"/>
          <w:highlight w:val="cyan"/>
        </w:rPr>
        <w:t>(a</w:t>
      </w:r>
      <w:r w:rsidRPr="00374739">
        <w:rPr>
          <w:rFonts w:ascii="Times New Roman" w:hAnsi="Times New Roman"/>
          <w:b/>
          <w:sz w:val="20"/>
          <w:szCs w:val="20"/>
          <w:highlight w:val="cyan"/>
        </w:rPr>
        <w:t>)</w:t>
      </w:r>
    </w:p>
    <w:p w14:paraId="72B8FDAF" w14:textId="3DE91CC8" w:rsidR="00C75169" w:rsidRDefault="00C75169" w:rsidP="00C75169">
      <w:pPr>
        <w:spacing w:after="60"/>
        <w:contextualSpacing/>
        <w:rPr>
          <w:rFonts w:ascii="Times New Roman" w:hAnsi="Times New Roman"/>
          <w:sz w:val="20"/>
          <w:szCs w:val="20"/>
        </w:rPr>
      </w:pPr>
    </w:p>
    <w:p w14:paraId="70088EBC" w14:textId="77777777" w:rsidR="00C75169" w:rsidRPr="00C75169" w:rsidRDefault="00C75169" w:rsidP="00C75169">
      <w:pPr>
        <w:pStyle w:val="Heading3"/>
        <w:spacing w:before="0"/>
        <w:contextualSpacing/>
        <w:rPr>
          <w:rFonts w:ascii="Times New Roman" w:hAnsi="Times New Roman"/>
          <w:color w:val="000000" w:themeColor="text1"/>
          <w:sz w:val="20"/>
          <w:szCs w:val="20"/>
          <w:u w:val="single"/>
        </w:rPr>
      </w:pPr>
      <w:bookmarkStart w:id="13" w:name="_Toc353472189"/>
      <w:r w:rsidRPr="00C75169">
        <w:rPr>
          <w:rFonts w:ascii="Times New Roman" w:hAnsi="Times New Roman"/>
          <w:color w:val="000000" w:themeColor="text1"/>
          <w:sz w:val="20"/>
          <w:szCs w:val="20"/>
          <w:u w:val="single"/>
        </w:rPr>
        <w:t>Office of the Estate Registrar for Ontario</w:t>
      </w:r>
      <w:bookmarkEnd w:id="13"/>
      <w:r w:rsidRPr="00C75169">
        <w:rPr>
          <w:rFonts w:ascii="Times New Roman" w:hAnsi="Times New Roman"/>
          <w:color w:val="000000" w:themeColor="text1"/>
          <w:sz w:val="20"/>
          <w:szCs w:val="20"/>
          <w:u w:val="single"/>
        </w:rPr>
        <w:t xml:space="preserve"> </w:t>
      </w:r>
    </w:p>
    <w:p w14:paraId="28BFE29C" w14:textId="1E1C3407" w:rsidR="00C75169" w:rsidRDefault="00C7516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t>L</w:t>
      </w:r>
      <w:r w:rsidRPr="008F42EF">
        <w:rPr>
          <w:rFonts w:ascii="Times New Roman" w:hAnsi="Times New Roman"/>
          <w:sz w:val="20"/>
          <w:szCs w:val="20"/>
        </w:rPr>
        <w:t xml:space="preserve">ocal registrars send </w:t>
      </w:r>
      <w:r>
        <w:rPr>
          <w:rFonts w:ascii="Times New Roman" w:hAnsi="Times New Roman"/>
          <w:sz w:val="20"/>
          <w:szCs w:val="20"/>
        </w:rPr>
        <w:t>monthly list</w:t>
      </w:r>
      <w:r w:rsidRPr="008F42EF">
        <w:rPr>
          <w:rFonts w:ascii="Times New Roman" w:hAnsi="Times New Roman"/>
          <w:sz w:val="20"/>
          <w:szCs w:val="20"/>
        </w:rPr>
        <w:t xml:space="preserve"> </w:t>
      </w:r>
    </w:p>
    <w:p w14:paraId="3B049FC0" w14:textId="405725CA" w:rsidR="00C75169" w:rsidRDefault="00C75169" w:rsidP="005A3B80">
      <w:pPr>
        <w:numPr>
          <w:ilvl w:val="1"/>
          <w:numId w:val="141"/>
        </w:numPr>
        <w:spacing w:after="60"/>
        <w:contextualSpacing/>
        <w:rPr>
          <w:rFonts w:ascii="Times New Roman" w:hAnsi="Times New Roman"/>
          <w:sz w:val="20"/>
          <w:szCs w:val="20"/>
        </w:rPr>
      </w:pPr>
      <w:r>
        <w:rPr>
          <w:rFonts w:ascii="Times New Roman" w:hAnsi="Times New Roman"/>
          <w:sz w:val="20"/>
          <w:szCs w:val="20"/>
        </w:rPr>
        <w:t xml:space="preserve">Grants of probate and administration, revocations of grants, applications, caveats  </w:t>
      </w:r>
    </w:p>
    <w:p w14:paraId="1358BB29" w14:textId="236088BF" w:rsidR="00C75169" w:rsidRPr="008F42EF" w:rsidRDefault="00C75169" w:rsidP="005A3B80">
      <w:pPr>
        <w:numPr>
          <w:ilvl w:val="0"/>
          <w:numId w:val="141"/>
        </w:numPr>
        <w:spacing w:after="60"/>
        <w:contextualSpacing/>
        <w:rPr>
          <w:rFonts w:ascii="Times New Roman" w:hAnsi="Times New Roman"/>
          <w:sz w:val="20"/>
          <w:szCs w:val="20"/>
        </w:rPr>
      </w:pPr>
      <w:r>
        <w:rPr>
          <w:rFonts w:ascii="Times New Roman" w:hAnsi="Times New Roman"/>
          <w:sz w:val="20"/>
          <w:szCs w:val="20"/>
        </w:rPr>
        <w:lastRenderedPageBreak/>
        <w:t xml:space="preserve">Purpose: </w:t>
      </w:r>
      <w:r w:rsidRPr="008F42EF">
        <w:rPr>
          <w:rFonts w:ascii="Times New Roman" w:hAnsi="Times New Roman"/>
          <w:sz w:val="20"/>
          <w:szCs w:val="20"/>
        </w:rPr>
        <w:t>clearinghouse</w:t>
      </w:r>
      <w:r>
        <w:rPr>
          <w:rFonts w:ascii="Times New Roman" w:hAnsi="Times New Roman"/>
          <w:sz w:val="20"/>
          <w:szCs w:val="20"/>
        </w:rPr>
        <w:t xml:space="preserve"> and prevent concurrent grants from being issued </w:t>
      </w:r>
    </w:p>
    <w:p w14:paraId="74AC19F5" w14:textId="77777777" w:rsidR="00C75169" w:rsidRPr="008F42EF" w:rsidRDefault="00C75169"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Go to estate registrar in the county the deceased resided</w:t>
      </w:r>
    </w:p>
    <w:p w14:paraId="096CBE20" w14:textId="77777777" w:rsidR="00C75169" w:rsidRPr="008F42EF" w:rsidRDefault="00C75169"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Reference with the provincial office to check if there has already been an order</w:t>
      </w:r>
    </w:p>
    <w:p w14:paraId="2BC67751" w14:textId="77777777" w:rsidR="00C75169" w:rsidRPr="008F42EF" w:rsidRDefault="00C75169" w:rsidP="005A3B80">
      <w:pPr>
        <w:numPr>
          <w:ilvl w:val="0"/>
          <w:numId w:val="141"/>
        </w:numPr>
        <w:spacing w:after="60"/>
        <w:contextualSpacing/>
        <w:rPr>
          <w:rFonts w:ascii="Times New Roman" w:hAnsi="Times New Roman"/>
          <w:sz w:val="20"/>
          <w:szCs w:val="20"/>
        </w:rPr>
      </w:pPr>
      <w:r w:rsidRPr="008F42EF">
        <w:rPr>
          <w:rFonts w:ascii="Times New Roman" w:hAnsi="Times New Roman"/>
          <w:sz w:val="20"/>
          <w:szCs w:val="20"/>
        </w:rPr>
        <w:t>If acting for a married spouse who is going to file an FLA election for equalization on death, election must be filed with the Registrar</w:t>
      </w:r>
    </w:p>
    <w:p w14:paraId="77DC1FE9" w14:textId="77777777" w:rsidR="00C75169" w:rsidRPr="008F42EF" w:rsidRDefault="00C75169" w:rsidP="005A3B80">
      <w:pPr>
        <w:numPr>
          <w:ilvl w:val="0"/>
          <w:numId w:val="141"/>
        </w:numPr>
        <w:spacing w:after="60"/>
        <w:contextualSpacing/>
        <w:rPr>
          <w:rFonts w:ascii="Times New Roman" w:hAnsi="Times New Roman"/>
          <w:sz w:val="20"/>
          <w:szCs w:val="20"/>
        </w:rPr>
      </w:pPr>
      <w:r w:rsidRPr="008F42EF">
        <w:rPr>
          <w:rFonts w:ascii="Times New Roman" w:hAnsi="Times New Roman"/>
          <w:b/>
          <w:sz w:val="20"/>
          <w:szCs w:val="20"/>
        </w:rPr>
        <w:t>NOT every will has to be probated</w:t>
      </w:r>
      <w:r w:rsidRPr="008F42EF">
        <w:rPr>
          <w:rFonts w:ascii="Times New Roman" w:hAnsi="Times New Roman"/>
          <w:sz w:val="20"/>
          <w:szCs w:val="20"/>
        </w:rPr>
        <w:t xml:space="preserve"> as it depends on the nature of the assets and their value</w:t>
      </w:r>
    </w:p>
    <w:p w14:paraId="52C12468" w14:textId="77777777" w:rsidR="00C75169" w:rsidRDefault="00C75169" w:rsidP="005A3B80">
      <w:pPr>
        <w:numPr>
          <w:ilvl w:val="1"/>
          <w:numId w:val="141"/>
        </w:numPr>
        <w:tabs>
          <w:tab w:val="clear" w:pos="1440"/>
          <w:tab w:val="num" w:pos="1134"/>
        </w:tabs>
        <w:spacing w:after="60"/>
        <w:ind w:left="1134"/>
        <w:contextualSpacing/>
        <w:rPr>
          <w:rFonts w:ascii="Times New Roman" w:hAnsi="Times New Roman"/>
          <w:sz w:val="20"/>
          <w:szCs w:val="20"/>
        </w:rPr>
      </w:pPr>
      <w:r w:rsidRPr="008F42EF">
        <w:rPr>
          <w:rFonts w:ascii="Times New Roman" w:hAnsi="Times New Roman"/>
          <w:sz w:val="20"/>
          <w:szCs w:val="20"/>
        </w:rPr>
        <w:t>If small and uncomplicated, no dispute as to the validity of the will, if members of the family can agree to the division of property, may not need probate</w:t>
      </w:r>
    </w:p>
    <w:p w14:paraId="569E7FDF" w14:textId="77777777" w:rsidR="00C75169" w:rsidRDefault="00C75169" w:rsidP="005A3B80">
      <w:pPr>
        <w:numPr>
          <w:ilvl w:val="1"/>
          <w:numId w:val="141"/>
        </w:numPr>
        <w:tabs>
          <w:tab w:val="clear" w:pos="1440"/>
          <w:tab w:val="num" w:pos="1134"/>
        </w:tabs>
        <w:spacing w:after="60"/>
        <w:ind w:left="1134"/>
        <w:contextualSpacing/>
        <w:rPr>
          <w:rFonts w:ascii="Times New Roman" w:hAnsi="Times New Roman"/>
          <w:sz w:val="20"/>
          <w:szCs w:val="20"/>
        </w:rPr>
      </w:pPr>
      <w:r w:rsidRPr="00486C65">
        <w:rPr>
          <w:rFonts w:ascii="Times New Roman" w:hAnsi="Times New Roman"/>
          <w:sz w:val="20"/>
          <w:szCs w:val="20"/>
        </w:rPr>
        <w:t>Assets held in JT do not have to be probated/with right of survivorship</w:t>
      </w:r>
    </w:p>
    <w:p w14:paraId="199C82E7" w14:textId="77777777" w:rsidR="00C75169" w:rsidRDefault="00C75169" w:rsidP="005A3B80">
      <w:pPr>
        <w:numPr>
          <w:ilvl w:val="1"/>
          <w:numId w:val="141"/>
        </w:numPr>
        <w:tabs>
          <w:tab w:val="clear" w:pos="1440"/>
          <w:tab w:val="num" w:pos="1134"/>
        </w:tabs>
        <w:spacing w:after="60"/>
        <w:ind w:left="1134"/>
        <w:contextualSpacing/>
        <w:rPr>
          <w:rFonts w:ascii="Times New Roman" w:hAnsi="Times New Roman"/>
          <w:sz w:val="20"/>
          <w:szCs w:val="20"/>
        </w:rPr>
      </w:pPr>
      <w:r w:rsidRPr="00486C65">
        <w:rPr>
          <w:rFonts w:ascii="Times New Roman" w:hAnsi="Times New Roman"/>
          <w:sz w:val="20"/>
          <w:szCs w:val="20"/>
        </w:rPr>
        <w:t xml:space="preserve">Insurance proceeds to a named beneficiary do not have to be probated </w:t>
      </w:r>
    </w:p>
    <w:p w14:paraId="2456992F" w14:textId="77777777" w:rsidR="00C75169" w:rsidRPr="00486C65" w:rsidRDefault="00C75169" w:rsidP="005A3B80">
      <w:pPr>
        <w:numPr>
          <w:ilvl w:val="1"/>
          <w:numId w:val="141"/>
        </w:numPr>
        <w:tabs>
          <w:tab w:val="clear" w:pos="1440"/>
          <w:tab w:val="num" w:pos="1134"/>
        </w:tabs>
        <w:spacing w:after="60"/>
        <w:ind w:left="1134"/>
        <w:contextualSpacing/>
        <w:rPr>
          <w:rFonts w:ascii="Times New Roman" w:hAnsi="Times New Roman"/>
          <w:sz w:val="20"/>
          <w:szCs w:val="20"/>
        </w:rPr>
      </w:pPr>
      <w:r w:rsidRPr="00486C65">
        <w:rPr>
          <w:rFonts w:ascii="Times New Roman" w:hAnsi="Times New Roman"/>
          <w:sz w:val="20"/>
          <w:szCs w:val="20"/>
        </w:rPr>
        <w:t>Land must get probate (though not technically)</w:t>
      </w:r>
    </w:p>
    <w:p w14:paraId="293F5B92" w14:textId="77777777" w:rsidR="00C75169" w:rsidRDefault="00C75169" w:rsidP="005A3B80">
      <w:pPr>
        <w:numPr>
          <w:ilvl w:val="0"/>
          <w:numId w:val="165"/>
        </w:numPr>
        <w:spacing w:after="60"/>
        <w:contextualSpacing/>
        <w:rPr>
          <w:rFonts w:ascii="Times New Roman" w:hAnsi="Times New Roman"/>
          <w:sz w:val="20"/>
          <w:szCs w:val="20"/>
        </w:rPr>
      </w:pPr>
      <w:r w:rsidRPr="008F42EF">
        <w:rPr>
          <w:rFonts w:ascii="Times New Roman" w:hAnsi="Times New Roman"/>
          <w:sz w:val="20"/>
          <w:szCs w:val="20"/>
        </w:rPr>
        <w:t>BUT it would be impossible to deal with many other types of property without an estate trustee: real property other than that in joint tenancy, registered securities, bank accounts, choses in action in respect of which action must be brought or for which a receipt must be given</w:t>
      </w:r>
    </w:p>
    <w:p w14:paraId="15F116FA" w14:textId="496ACD85" w:rsidR="00DF1CBF" w:rsidRPr="004C4FA7" w:rsidRDefault="00DF1CBF" w:rsidP="004E0763">
      <w:pPr>
        <w:jc w:val="both"/>
        <w:rPr>
          <w:rFonts w:cs="Arial"/>
          <w:sz w:val="22"/>
          <w:szCs w:val="22"/>
        </w:rPr>
      </w:pPr>
    </w:p>
    <w:p w14:paraId="3EF334B7" w14:textId="4867DD72" w:rsidR="008976ED" w:rsidRPr="00130F3C" w:rsidRDefault="008976ED" w:rsidP="00D94057">
      <w:pPr>
        <w:pStyle w:val="Heading2"/>
        <w:rPr>
          <w:rFonts w:ascii="Times New Roman" w:hAnsi="Times New Roman" w:cs="Times New Roman"/>
          <w:sz w:val="20"/>
          <w:szCs w:val="20"/>
        </w:rPr>
      </w:pPr>
      <w:bookmarkStart w:id="14" w:name="_Toc480493422"/>
      <w:r w:rsidRPr="00130F3C">
        <w:rPr>
          <w:rFonts w:ascii="Times New Roman" w:hAnsi="Times New Roman" w:cs="Times New Roman"/>
          <w:sz w:val="20"/>
          <w:szCs w:val="20"/>
        </w:rPr>
        <w:t xml:space="preserve">FLOW CHART ON OWL </w:t>
      </w:r>
    </w:p>
    <w:p w14:paraId="53A728E4" w14:textId="4ED8A1CC" w:rsidR="008976ED" w:rsidRPr="00130F3C" w:rsidRDefault="008976ED" w:rsidP="008976ED">
      <w:pPr>
        <w:rPr>
          <w:rFonts w:ascii="Times New Roman" w:hAnsi="Times New Roman"/>
          <w:sz w:val="20"/>
          <w:szCs w:val="20"/>
          <w:lang w:val="en-CA"/>
        </w:rPr>
      </w:pPr>
    </w:p>
    <w:p w14:paraId="10159129" w14:textId="6B9E00CE" w:rsidR="008976ED" w:rsidRPr="00130F3C" w:rsidRDefault="008976ED" w:rsidP="008976ED">
      <w:pPr>
        <w:rPr>
          <w:rFonts w:ascii="Times New Roman" w:hAnsi="Times New Roman"/>
          <w:sz w:val="20"/>
          <w:szCs w:val="20"/>
          <w:lang w:val="en-CA"/>
        </w:rPr>
      </w:pPr>
      <w:r w:rsidRPr="00941BFB">
        <w:rPr>
          <w:rFonts w:ascii="Times New Roman" w:hAnsi="Times New Roman"/>
          <w:b/>
          <w:sz w:val="20"/>
          <w:szCs w:val="20"/>
          <w:u w:val="single"/>
          <w:lang w:val="en-CA"/>
        </w:rPr>
        <w:t>Prepare documents</w:t>
      </w:r>
      <w:r w:rsidRPr="00130F3C">
        <w:rPr>
          <w:rFonts w:ascii="Times New Roman" w:hAnsi="Times New Roman"/>
          <w:sz w:val="20"/>
          <w:szCs w:val="20"/>
          <w:lang w:val="en-CA"/>
        </w:rPr>
        <w:t xml:space="preserve"> or homemade (Will, POA)</w:t>
      </w:r>
    </w:p>
    <w:p w14:paraId="03DB7D6D" w14:textId="1A92B033" w:rsidR="008976ED" w:rsidRDefault="008976ED" w:rsidP="005A3B80">
      <w:pPr>
        <w:pStyle w:val="ListParagraph"/>
        <w:numPr>
          <w:ilvl w:val="0"/>
          <w:numId w:val="143"/>
        </w:numPr>
        <w:rPr>
          <w:rFonts w:ascii="Times New Roman" w:hAnsi="Times New Roman" w:cs="Times New Roman"/>
          <w:sz w:val="20"/>
          <w:szCs w:val="20"/>
        </w:rPr>
      </w:pPr>
      <w:r w:rsidRPr="00130F3C">
        <w:rPr>
          <w:rFonts w:ascii="Times New Roman" w:hAnsi="Times New Roman" w:cs="Times New Roman"/>
          <w:sz w:val="20"/>
          <w:szCs w:val="20"/>
        </w:rPr>
        <w:t xml:space="preserve">No obligation to have a lawyer prepare </w:t>
      </w:r>
    </w:p>
    <w:p w14:paraId="087E4D07" w14:textId="6A472843" w:rsidR="00A62A4F" w:rsidRDefault="00A62A4F" w:rsidP="005A3B80">
      <w:pPr>
        <w:pStyle w:val="ListParagraph"/>
        <w:numPr>
          <w:ilvl w:val="0"/>
          <w:numId w:val="143"/>
        </w:numPr>
        <w:rPr>
          <w:rFonts w:ascii="Times New Roman" w:hAnsi="Times New Roman" w:cs="Times New Roman"/>
          <w:sz w:val="20"/>
          <w:szCs w:val="20"/>
        </w:rPr>
      </w:pPr>
      <w:r>
        <w:rPr>
          <w:rFonts w:ascii="Times New Roman" w:hAnsi="Times New Roman" w:cs="Times New Roman"/>
          <w:sz w:val="20"/>
          <w:szCs w:val="20"/>
        </w:rPr>
        <w:t xml:space="preserve">Lawyer can keep original </w:t>
      </w:r>
    </w:p>
    <w:p w14:paraId="46E07372" w14:textId="294BB1E1" w:rsidR="00A62A4F" w:rsidRPr="00130F3C" w:rsidRDefault="00A62A4F" w:rsidP="005A3B80">
      <w:pPr>
        <w:pStyle w:val="ListParagraph"/>
        <w:numPr>
          <w:ilvl w:val="0"/>
          <w:numId w:val="143"/>
        </w:numPr>
        <w:rPr>
          <w:rFonts w:ascii="Times New Roman" w:hAnsi="Times New Roman" w:cs="Times New Roman"/>
          <w:sz w:val="20"/>
          <w:szCs w:val="20"/>
        </w:rPr>
      </w:pPr>
      <w:r>
        <w:rPr>
          <w:rFonts w:ascii="Times New Roman" w:hAnsi="Times New Roman" w:cs="Times New Roman"/>
          <w:sz w:val="20"/>
          <w:szCs w:val="20"/>
        </w:rPr>
        <w:t xml:space="preserve">Can deposit at courthouse </w:t>
      </w:r>
      <w:r w:rsidRPr="00A62A4F">
        <w:rPr>
          <w:rFonts w:ascii="Times New Roman" w:hAnsi="Times New Roman" w:cs="Times New Roman"/>
          <w:sz w:val="20"/>
          <w:szCs w:val="20"/>
          <w:highlight w:val="cyan"/>
        </w:rPr>
        <w:t>(EA S.2)</w:t>
      </w:r>
    </w:p>
    <w:p w14:paraId="398F72EA" w14:textId="68D1A04B" w:rsidR="008976ED" w:rsidRDefault="008976ED" w:rsidP="005A3B80">
      <w:pPr>
        <w:pStyle w:val="ListParagraph"/>
        <w:numPr>
          <w:ilvl w:val="0"/>
          <w:numId w:val="143"/>
        </w:numPr>
        <w:rPr>
          <w:rFonts w:ascii="Times New Roman" w:hAnsi="Times New Roman" w:cs="Times New Roman"/>
          <w:sz w:val="20"/>
          <w:szCs w:val="20"/>
        </w:rPr>
      </w:pPr>
      <w:r w:rsidRPr="00130F3C">
        <w:rPr>
          <w:rFonts w:ascii="Times New Roman" w:hAnsi="Times New Roman" w:cs="Times New Roman"/>
          <w:sz w:val="20"/>
          <w:szCs w:val="20"/>
        </w:rPr>
        <w:t xml:space="preserve">If give will original to client, make sure as lawyer you keep </w:t>
      </w:r>
      <w:r w:rsidR="00130F3C">
        <w:rPr>
          <w:rFonts w:ascii="Times New Roman" w:hAnsi="Times New Roman" w:cs="Times New Roman"/>
          <w:sz w:val="20"/>
          <w:szCs w:val="20"/>
        </w:rPr>
        <w:t xml:space="preserve">acknowledgment of </w:t>
      </w:r>
      <w:r w:rsidRPr="00130F3C">
        <w:rPr>
          <w:rFonts w:ascii="Times New Roman" w:hAnsi="Times New Roman" w:cs="Times New Roman"/>
          <w:sz w:val="20"/>
          <w:szCs w:val="20"/>
        </w:rPr>
        <w:t xml:space="preserve">receipt </w:t>
      </w:r>
    </w:p>
    <w:p w14:paraId="4CFF5488" w14:textId="59E7622A" w:rsidR="00130F3C" w:rsidRDefault="00130F3C" w:rsidP="005A3B80">
      <w:pPr>
        <w:pStyle w:val="ListParagraph"/>
        <w:numPr>
          <w:ilvl w:val="1"/>
          <w:numId w:val="143"/>
        </w:numPr>
        <w:rPr>
          <w:rFonts w:ascii="Times New Roman" w:hAnsi="Times New Roman" w:cs="Times New Roman"/>
          <w:sz w:val="20"/>
          <w:szCs w:val="20"/>
        </w:rPr>
      </w:pPr>
      <w:r>
        <w:rPr>
          <w:rFonts w:ascii="Times New Roman" w:hAnsi="Times New Roman" w:cs="Times New Roman"/>
          <w:sz w:val="20"/>
          <w:szCs w:val="20"/>
        </w:rPr>
        <w:t>BUT if client dies and will cannot be found = extensive process</w:t>
      </w:r>
    </w:p>
    <w:p w14:paraId="6C0D55D7" w14:textId="0DEE95A6" w:rsidR="00130F3C" w:rsidRPr="00A62A4F" w:rsidRDefault="00A62A4F" w:rsidP="005A3B80">
      <w:pPr>
        <w:pStyle w:val="ListParagraph"/>
        <w:numPr>
          <w:ilvl w:val="1"/>
          <w:numId w:val="143"/>
        </w:numPr>
        <w:rPr>
          <w:rFonts w:ascii="Times New Roman" w:hAnsi="Times New Roman" w:cs="Times New Roman"/>
          <w:sz w:val="20"/>
          <w:szCs w:val="20"/>
        </w:rPr>
      </w:pPr>
      <w:r>
        <w:rPr>
          <w:rFonts w:ascii="Times New Roman" w:hAnsi="Times New Roman" w:cs="Times New Roman"/>
          <w:sz w:val="20"/>
          <w:szCs w:val="20"/>
        </w:rPr>
        <w:t xml:space="preserve">To probate court needs original or court order </w:t>
      </w:r>
    </w:p>
    <w:p w14:paraId="0F0A48EE" w14:textId="4818B65E" w:rsidR="008976ED" w:rsidRPr="00130F3C" w:rsidRDefault="008976ED" w:rsidP="008976ED">
      <w:pPr>
        <w:rPr>
          <w:rFonts w:ascii="Times New Roman" w:hAnsi="Times New Roman"/>
          <w:sz w:val="20"/>
          <w:szCs w:val="20"/>
          <w:lang w:val="en-CA"/>
        </w:rPr>
      </w:pPr>
    </w:p>
    <w:p w14:paraId="7719115B" w14:textId="453A3EC4" w:rsidR="008976ED" w:rsidRPr="00941BFB" w:rsidRDefault="008976ED" w:rsidP="008976ED">
      <w:pPr>
        <w:rPr>
          <w:rFonts w:ascii="Times New Roman" w:hAnsi="Times New Roman"/>
          <w:b/>
          <w:sz w:val="20"/>
          <w:szCs w:val="20"/>
          <w:u w:val="single"/>
          <w:lang w:val="en-CA"/>
        </w:rPr>
      </w:pPr>
      <w:r w:rsidRPr="00941BFB">
        <w:rPr>
          <w:rFonts w:ascii="Times New Roman" w:hAnsi="Times New Roman"/>
          <w:b/>
          <w:sz w:val="20"/>
          <w:szCs w:val="20"/>
          <w:u w:val="single"/>
          <w:lang w:val="en-CA"/>
        </w:rPr>
        <w:t xml:space="preserve">Incapacity </w:t>
      </w:r>
    </w:p>
    <w:p w14:paraId="41E52428" w14:textId="4C717FBB" w:rsidR="008976ED" w:rsidRPr="00130F3C" w:rsidRDefault="008976ED" w:rsidP="005A3B80">
      <w:pPr>
        <w:pStyle w:val="ListParagraph"/>
        <w:numPr>
          <w:ilvl w:val="0"/>
          <w:numId w:val="142"/>
        </w:numPr>
        <w:rPr>
          <w:rFonts w:ascii="Times New Roman" w:hAnsi="Times New Roman" w:cs="Times New Roman"/>
          <w:sz w:val="20"/>
          <w:szCs w:val="20"/>
        </w:rPr>
      </w:pPr>
      <w:r w:rsidRPr="00130F3C">
        <w:rPr>
          <w:rFonts w:ascii="Times New Roman" w:hAnsi="Times New Roman" w:cs="Times New Roman"/>
          <w:sz w:val="20"/>
          <w:szCs w:val="20"/>
        </w:rPr>
        <w:t>Use POA for Property</w:t>
      </w:r>
    </w:p>
    <w:p w14:paraId="393E0EB0" w14:textId="14EFACD7" w:rsidR="008976ED" w:rsidRDefault="008976ED" w:rsidP="005A3B80">
      <w:pPr>
        <w:pStyle w:val="ListParagraph"/>
        <w:numPr>
          <w:ilvl w:val="0"/>
          <w:numId w:val="142"/>
        </w:numPr>
        <w:rPr>
          <w:rFonts w:ascii="Times New Roman" w:hAnsi="Times New Roman" w:cs="Times New Roman"/>
          <w:sz w:val="20"/>
          <w:szCs w:val="20"/>
        </w:rPr>
      </w:pPr>
      <w:r w:rsidRPr="00130F3C">
        <w:rPr>
          <w:rFonts w:ascii="Times New Roman" w:hAnsi="Times New Roman" w:cs="Times New Roman"/>
          <w:sz w:val="20"/>
          <w:szCs w:val="20"/>
        </w:rPr>
        <w:t>Use POA for personal care</w:t>
      </w:r>
    </w:p>
    <w:p w14:paraId="49C67C09" w14:textId="649F101E" w:rsidR="00A62A4F" w:rsidRPr="00130F3C" w:rsidRDefault="00A62A4F" w:rsidP="005A3B80">
      <w:pPr>
        <w:pStyle w:val="ListParagraph"/>
        <w:numPr>
          <w:ilvl w:val="0"/>
          <w:numId w:val="142"/>
        </w:numPr>
        <w:rPr>
          <w:rFonts w:ascii="Times New Roman" w:hAnsi="Times New Roman" w:cs="Times New Roman"/>
          <w:sz w:val="20"/>
          <w:szCs w:val="20"/>
        </w:rPr>
      </w:pPr>
      <w:r>
        <w:rPr>
          <w:rFonts w:ascii="Times New Roman" w:hAnsi="Times New Roman" w:cs="Times New Roman"/>
          <w:sz w:val="20"/>
          <w:szCs w:val="20"/>
        </w:rPr>
        <w:t xml:space="preserve">If no POA and client becomes incapacitated cannot make changes or new will </w:t>
      </w:r>
    </w:p>
    <w:p w14:paraId="4243A67F" w14:textId="6C5EFB67" w:rsidR="00E567EB" w:rsidRPr="00130F3C" w:rsidRDefault="00E567EB" w:rsidP="005A3B80">
      <w:pPr>
        <w:pStyle w:val="ListParagraph"/>
        <w:numPr>
          <w:ilvl w:val="0"/>
          <w:numId w:val="142"/>
        </w:numPr>
        <w:rPr>
          <w:rFonts w:ascii="Times New Roman" w:hAnsi="Times New Roman" w:cs="Times New Roman"/>
          <w:sz w:val="20"/>
          <w:szCs w:val="20"/>
        </w:rPr>
      </w:pPr>
      <w:r w:rsidRPr="00130F3C">
        <w:rPr>
          <w:rFonts w:ascii="Times New Roman" w:hAnsi="Times New Roman" w:cs="Times New Roman"/>
          <w:sz w:val="20"/>
          <w:szCs w:val="20"/>
        </w:rPr>
        <w:t>Litigation:</w:t>
      </w:r>
    </w:p>
    <w:p w14:paraId="07F98773" w14:textId="21E4C25B" w:rsidR="00E567EB" w:rsidRPr="00130F3C" w:rsidRDefault="00E567EB" w:rsidP="005A3B80">
      <w:pPr>
        <w:pStyle w:val="ListParagraph"/>
        <w:numPr>
          <w:ilvl w:val="1"/>
          <w:numId w:val="142"/>
        </w:numPr>
        <w:rPr>
          <w:rFonts w:ascii="Times New Roman" w:hAnsi="Times New Roman" w:cs="Times New Roman"/>
          <w:sz w:val="20"/>
          <w:szCs w:val="20"/>
        </w:rPr>
      </w:pPr>
      <w:r w:rsidRPr="00130F3C">
        <w:rPr>
          <w:rFonts w:ascii="Times New Roman" w:hAnsi="Times New Roman" w:cs="Times New Roman"/>
          <w:sz w:val="20"/>
          <w:szCs w:val="20"/>
        </w:rPr>
        <w:t xml:space="preserve">Could be questions about whether the grantor had the legal capacity to create the POA at the time </w:t>
      </w:r>
    </w:p>
    <w:p w14:paraId="6000F03A" w14:textId="06EC5B25" w:rsidR="00E567EB" w:rsidRPr="00130F3C" w:rsidRDefault="00E567EB" w:rsidP="005A3B80">
      <w:pPr>
        <w:pStyle w:val="ListParagraph"/>
        <w:numPr>
          <w:ilvl w:val="1"/>
          <w:numId w:val="142"/>
        </w:numPr>
        <w:rPr>
          <w:rFonts w:ascii="Times New Roman" w:hAnsi="Times New Roman" w:cs="Times New Roman"/>
          <w:sz w:val="20"/>
          <w:szCs w:val="20"/>
        </w:rPr>
      </w:pPr>
      <w:r w:rsidRPr="00130F3C">
        <w:rPr>
          <w:rFonts w:ascii="Times New Roman" w:hAnsi="Times New Roman" w:cs="Times New Roman"/>
          <w:sz w:val="20"/>
          <w:szCs w:val="20"/>
        </w:rPr>
        <w:t>Q about how the A is handling the affairs of the incapacitated person</w:t>
      </w:r>
    </w:p>
    <w:p w14:paraId="34715171" w14:textId="12DF82E6" w:rsidR="00E567EB" w:rsidRPr="00130F3C" w:rsidRDefault="00E567EB" w:rsidP="005A3B80">
      <w:pPr>
        <w:pStyle w:val="ListParagraph"/>
        <w:numPr>
          <w:ilvl w:val="1"/>
          <w:numId w:val="142"/>
        </w:numPr>
        <w:rPr>
          <w:rFonts w:ascii="Times New Roman" w:hAnsi="Times New Roman" w:cs="Times New Roman"/>
          <w:sz w:val="20"/>
          <w:szCs w:val="20"/>
        </w:rPr>
      </w:pPr>
      <w:r w:rsidRPr="00130F3C">
        <w:rPr>
          <w:rFonts w:ascii="Times New Roman" w:hAnsi="Times New Roman" w:cs="Times New Roman"/>
          <w:sz w:val="20"/>
          <w:szCs w:val="20"/>
        </w:rPr>
        <w:t xml:space="preserve">Management about the personal care of the person </w:t>
      </w:r>
    </w:p>
    <w:p w14:paraId="23AD7B5C" w14:textId="5F8B0D13" w:rsidR="00E567EB" w:rsidRPr="00130F3C" w:rsidRDefault="00E567EB" w:rsidP="005A3B80">
      <w:pPr>
        <w:pStyle w:val="ListParagraph"/>
        <w:numPr>
          <w:ilvl w:val="1"/>
          <w:numId w:val="142"/>
        </w:numPr>
        <w:rPr>
          <w:rFonts w:ascii="Times New Roman" w:hAnsi="Times New Roman" w:cs="Times New Roman"/>
          <w:sz w:val="20"/>
          <w:szCs w:val="20"/>
        </w:rPr>
      </w:pPr>
      <w:r w:rsidRPr="00130F3C">
        <w:rPr>
          <w:rFonts w:ascii="Times New Roman" w:hAnsi="Times New Roman" w:cs="Times New Roman"/>
          <w:sz w:val="20"/>
          <w:szCs w:val="20"/>
        </w:rPr>
        <w:t xml:space="preserve">No litigation regarding the will until the testator has died </w:t>
      </w:r>
    </w:p>
    <w:p w14:paraId="6F29FC51" w14:textId="2630A369" w:rsidR="008976ED" w:rsidRPr="00130F3C" w:rsidRDefault="008976ED" w:rsidP="008976ED">
      <w:pPr>
        <w:rPr>
          <w:rFonts w:ascii="Times New Roman" w:hAnsi="Times New Roman"/>
          <w:sz w:val="20"/>
          <w:szCs w:val="20"/>
        </w:rPr>
      </w:pPr>
    </w:p>
    <w:p w14:paraId="0ABA7938" w14:textId="77777777" w:rsidR="00941BFB" w:rsidRDefault="008976ED" w:rsidP="008976ED">
      <w:pPr>
        <w:rPr>
          <w:rFonts w:ascii="Times New Roman" w:hAnsi="Times New Roman"/>
          <w:sz w:val="20"/>
          <w:szCs w:val="20"/>
        </w:rPr>
      </w:pPr>
      <w:r w:rsidRPr="00941BFB">
        <w:rPr>
          <w:rFonts w:ascii="Times New Roman" w:hAnsi="Times New Roman"/>
          <w:b/>
          <w:sz w:val="20"/>
          <w:szCs w:val="20"/>
          <w:u w:val="single"/>
        </w:rPr>
        <w:t>Death</w:t>
      </w:r>
      <w:r w:rsidRPr="00130F3C">
        <w:rPr>
          <w:rFonts w:ascii="Times New Roman" w:hAnsi="Times New Roman"/>
          <w:sz w:val="20"/>
          <w:szCs w:val="20"/>
        </w:rPr>
        <w:t xml:space="preserve"> </w:t>
      </w:r>
    </w:p>
    <w:p w14:paraId="32F9BBFA" w14:textId="122E234F" w:rsidR="008976ED" w:rsidRPr="00130F3C" w:rsidRDefault="008976ED" w:rsidP="008976ED">
      <w:pPr>
        <w:rPr>
          <w:rFonts w:ascii="Times New Roman" w:hAnsi="Times New Roman"/>
          <w:sz w:val="20"/>
          <w:szCs w:val="20"/>
        </w:rPr>
      </w:pPr>
      <w:r w:rsidRPr="00130F3C">
        <w:rPr>
          <w:rFonts w:ascii="Times New Roman" w:hAnsi="Times New Roman"/>
          <w:b/>
          <w:sz w:val="20"/>
          <w:szCs w:val="20"/>
          <w:highlight w:val="cyan"/>
        </w:rPr>
        <w:t>s.2</w:t>
      </w:r>
      <w:r w:rsidR="00794B70">
        <w:rPr>
          <w:rFonts w:ascii="Times New Roman" w:hAnsi="Times New Roman"/>
          <w:b/>
          <w:sz w:val="20"/>
          <w:szCs w:val="20"/>
          <w:highlight w:val="cyan"/>
        </w:rPr>
        <w:t>(1)</w:t>
      </w:r>
      <w:r w:rsidRPr="00130F3C">
        <w:rPr>
          <w:rFonts w:ascii="Times New Roman" w:hAnsi="Times New Roman"/>
          <w:b/>
          <w:sz w:val="20"/>
          <w:szCs w:val="20"/>
          <w:highlight w:val="cyan"/>
        </w:rPr>
        <w:t xml:space="preserve"> </w:t>
      </w:r>
      <w:r w:rsidRPr="00130F3C">
        <w:rPr>
          <w:rFonts w:ascii="Times New Roman" w:hAnsi="Times New Roman"/>
          <w:b/>
          <w:i/>
          <w:sz w:val="20"/>
          <w:szCs w:val="20"/>
          <w:highlight w:val="cyan"/>
        </w:rPr>
        <w:t xml:space="preserve">Estates </w:t>
      </w:r>
      <w:r w:rsidR="00366589" w:rsidRPr="00130F3C">
        <w:rPr>
          <w:rFonts w:ascii="Times New Roman" w:hAnsi="Times New Roman"/>
          <w:b/>
          <w:i/>
          <w:sz w:val="20"/>
          <w:szCs w:val="20"/>
          <w:highlight w:val="cyan"/>
        </w:rPr>
        <w:t>Administration</w:t>
      </w:r>
      <w:r w:rsidRPr="00130F3C">
        <w:rPr>
          <w:rFonts w:ascii="Times New Roman" w:hAnsi="Times New Roman"/>
          <w:b/>
          <w:i/>
          <w:sz w:val="20"/>
          <w:szCs w:val="20"/>
          <w:highlight w:val="cyan"/>
        </w:rPr>
        <w:t xml:space="preserve"> Act</w:t>
      </w:r>
      <w:r w:rsidR="00366589" w:rsidRPr="00130F3C">
        <w:rPr>
          <w:rFonts w:ascii="Times New Roman" w:hAnsi="Times New Roman"/>
          <w:sz w:val="20"/>
          <w:szCs w:val="20"/>
        </w:rPr>
        <w:t xml:space="preserve"> (35) </w:t>
      </w:r>
    </w:p>
    <w:p w14:paraId="10A7B699" w14:textId="50873DF5" w:rsidR="00A62A4F" w:rsidRDefault="00794B70" w:rsidP="00366589">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b/>
          <w:sz w:val="20"/>
          <w:szCs w:val="20"/>
        </w:rPr>
        <w:t>A</w:t>
      </w:r>
      <w:r w:rsidR="00366589" w:rsidRPr="00130F3C">
        <w:rPr>
          <w:rFonts w:ascii="Times New Roman" w:hAnsi="Times New Roman"/>
          <w:b/>
          <w:sz w:val="20"/>
          <w:szCs w:val="20"/>
        </w:rPr>
        <w:t>ll real and personal property</w:t>
      </w:r>
      <w:r w:rsidR="00366589" w:rsidRPr="00130F3C">
        <w:rPr>
          <w:rFonts w:ascii="Times New Roman" w:hAnsi="Times New Roman"/>
          <w:sz w:val="20"/>
          <w:szCs w:val="20"/>
        </w:rPr>
        <w:t xml:space="preserve"> that is vested in a person (except joint property) </w:t>
      </w:r>
      <w:r w:rsidR="00A62A4F">
        <w:rPr>
          <w:rFonts w:ascii="Times New Roman" w:hAnsi="Times New Roman"/>
          <w:sz w:val="20"/>
          <w:szCs w:val="20"/>
        </w:rPr>
        <w:t xml:space="preserve">without a right in any other person to take by survivorship, </w:t>
      </w:r>
      <w:r>
        <w:rPr>
          <w:rFonts w:ascii="Times New Roman" w:hAnsi="Times New Roman"/>
          <w:sz w:val="20"/>
          <w:szCs w:val="20"/>
        </w:rPr>
        <w:t xml:space="preserve">on the person’s death, </w:t>
      </w:r>
      <w:r w:rsidR="00A62A4F">
        <w:rPr>
          <w:rFonts w:ascii="Times New Roman" w:hAnsi="Times New Roman"/>
          <w:sz w:val="20"/>
          <w:szCs w:val="20"/>
        </w:rPr>
        <w:t>whether testate or intestate devolves to his or her</w:t>
      </w:r>
      <w:r w:rsidR="00366589" w:rsidRPr="00130F3C">
        <w:rPr>
          <w:rFonts w:ascii="Times New Roman" w:hAnsi="Times New Roman"/>
          <w:b/>
          <w:sz w:val="20"/>
          <w:szCs w:val="20"/>
        </w:rPr>
        <w:t xml:space="preserve"> personal representative</w:t>
      </w:r>
      <w:r w:rsidR="00A62A4F">
        <w:rPr>
          <w:rFonts w:ascii="Times New Roman" w:hAnsi="Times New Roman"/>
          <w:sz w:val="20"/>
          <w:szCs w:val="20"/>
        </w:rPr>
        <w:t xml:space="preserve"> as</w:t>
      </w:r>
      <w:r w:rsidR="00366589" w:rsidRPr="00130F3C">
        <w:rPr>
          <w:rFonts w:ascii="Times New Roman" w:hAnsi="Times New Roman"/>
          <w:sz w:val="20"/>
          <w:szCs w:val="20"/>
        </w:rPr>
        <w:t xml:space="preserve"> trust</w:t>
      </w:r>
      <w:r w:rsidR="00A62A4F">
        <w:rPr>
          <w:rFonts w:ascii="Times New Roman" w:hAnsi="Times New Roman"/>
          <w:sz w:val="20"/>
          <w:szCs w:val="20"/>
        </w:rPr>
        <w:t>ee for the person</w:t>
      </w:r>
      <w:r>
        <w:rPr>
          <w:rFonts w:ascii="Times New Roman" w:hAnsi="Times New Roman"/>
          <w:sz w:val="20"/>
          <w:szCs w:val="20"/>
        </w:rPr>
        <w:t>s by law</w:t>
      </w:r>
      <w:r w:rsidR="00A62A4F">
        <w:rPr>
          <w:rFonts w:ascii="Times New Roman" w:hAnsi="Times New Roman"/>
          <w:sz w:val="20"/>
          <w:szCs w:val="20"/>
        </w:rPr>
        <w:t xml:space="preserve"> beneficially entitled, </w:t>
      </w:r>
      <w:r w:rsidR="00A62A4F" w:rsidRPr="00130F3C">
        <w:rPr>
          <w:rFonts w:ascii="Times New Roman" w:hAnsi="Times New Roman"/>
          <w:sz w:val="20"/>
          <w:szCs w:val="20"/>
        </w:rPr>
        <w:t>subject</w:t>
      </w:r>
      <w:r w:rsidR="00A62A4F">
        <w:rPr>
          <w:rFonts w:ascii="Times New Roman" w:hAnsi="Times New Roman"/>
          <w:sz w:val="20"/>
          <w:szCs w:val="20"/>
        </w:rPr>
        <w:t xml:space="preserve"> </w:t>
      </w:r>
      <w:r w:rsidR="00366589" w:rsidRPr="00130F3C">
        <w:rPr>
          <w:rFonts w:ascii="Times New Roman" w:hAnsi="Times New Roman"/>
          <w:sz w:val="20"/>
          <w:szCs w:val="20"/>
        </w:rPr>
        <w:t xml:space="preserve">to </w:t>
      </w:r>
      <w:r>
        <w:rPr>
          <w:rFonts w:ascii="Times New Roman" w:hAnsi="Times New Roman"/>
          <w:sz w:val="20"/>
          <w:szCs w:val="20"/>
        </w:rPr>
        <w:t xml:space="preserve">payment of the person’s </w:t>
      </w:r>
      <w:r w:rsidR="00366589" w:rsidRPr="00130F3C">
        <w:rPr>
          <w:rFonts w:ascii="Times New Roman" w:hAnsi="Times New Roman"/>
          <w:sz w:val="20"/>
          <w:szCs w:val="20"/>
        </w:rPr>
        <w:t xml:space="preserve">debts </w:t>
      </w:r>
      <w:r w:rsidR="00A62A4F">
        <w:rPr>
          <w:rFonts w:ascii="Times New Roman" w:hAnsi="Times New Roman"/>
          <w:sz w:val="20"/>
          <w:szCs w:val="20"/>
        </w:rPr>
        <w:t>and in so far as the property isn’t dealt with by contract or other disposition</w:t>
      </w:r>
      <w:r>
        <w:rPr>
          <w:rFonts w:ascii="Times New Roman" w:hAnsi="Times New Roman"/>
          <w:sz w:val="20"/>
          <w:szCs w:val="20"/>
        </w:rPr>
        <w:t xml:space="preserve"> is to be administered and distributed as if it were personal property not so disposed of. </w:t>
      </w:r>
    </w:p>
    <w:p w14:paraId="290DE251" w14:textId="77777777" w:rsidR="00A62A4F" w:rsidRPr="00130F3C" w:rsidRDefault="00A62A4F" w:rsidP="00366589">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p>
    <w:p w14:paraId="6C75D952" w14:textId="40405E22" w:rsidR="00366589" w:rsidRPr="00130F3C" w:rsidRDefault="00366589" w:rsidP="00366589">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130F3C">
        <w:rPr>
          <w:rFonts w:ascii="Times New Roman" w:hAnsi="Times New Roman"/>
          <w:sz w:val="20"/>
          <w:szCs w:val="20"/>
        </w:rPr>
        <w:t>Note that this section does not apply to personal property, except chattels real, of a person who at the time of his death is domiciled outside Ontario</w:t>
      </w:r>
    </w:p>
    <w:p w14:paraId="2559BAD3" w14:textId="26A6AD54" w:rsidR="00E567EB" w:rsidRPr="00130F3C" w:rsidRDefault="00E567EB" w:rsidP="005A3B80">
      <w:pPr>
        <w:pStyle w:val="ListParagraph"/>
        <w:numPr>
          <w:ilvl w:val="0"/>
          <w:numId w:val="142"/>
        </w:numPr>
        <w:rPr>
          <w:rFonts w:ascii="Times New Roman" w:hAnsi="Times New Roman" w:cs="Times New Roman"/>
          <w:sz w:val="20"/>
          <w:szCs w:val="20"/>
        </w:rPr>
      </w:pPr>
      <w:r w:rsidRPr="00130F3C">
        <w:rPr>
          <w:rFonts w:ascii="Times New Roman" w:hAnsi="Times New Roman" w:cs="Times New Roman"/>
          <w:sz w:val="20"/>
          <w:szCs w:val="20"/>
        </w:rPr>
        <w:t xml:space="preserve">Litigation regarding the will can arise </w:t>
      </w:r>
    </w:p>
    <w:p w14:paraId="16DC35A1" w14:textId="1165A3B9" w:rsidR="00366589" w:rsidRDefault="00366589" w:rsidP="005A3B80">
      <w:pPr>
        <w:pStyle w:val="ListParagraph"/>
        <w:numPr>
          <w:ilvl w:val="0"/>
          <w:numId w:val="142"/>
        </w:numPr>
        <w:rPr>
          <w:rFonts w:ascii="Times New Roman" w:hAnsi="Times New Roman" w:cs="Times New Roman"/>
          <w:sz w:val="20"/>
          <w:szCs w:val="20"/>
        </w:rPr>
      </w:pPr>
      <w:r w:rsidRPr="00130F3C">
        <w:rPr>
          <w:rFonts w:ascii="Times New Roman" w:hAnsi="Times New Roman" w:cs="Times New Roman"/>
          <w:sz w:val="20"/>
          <w:szCs w:val="20"/>
        </w:rPr>
        <w:t>Ownership of assets transfers to estate trustee – held in trust for the named beneficiaries in will</w:t>
      </w:r>
    </w:p>
    <w:p w14:paraId="3968A5D1" w14:textId="5C048694" w:rsidR="00A62A4F" w:rsidRPr="00A62A4F" w:rsidRDefault="00A62A4F" w:rsidP="00A62A4F">
      <w:pPr>
        <w:jc w:val="both"/>
        <w:rPr>
          <w:rFonts w:ascii="Times New Roman" w:hAnsi="Times New Roman"/>
          <w:sz w:val="20"/>
          <w:szCs w:val="20"/>
        </w:rPr>
      </w:pPr>
      <w:r w:rsidRPr="00A62A4F">
        <w:rPr>
          <w:rFonts w:ascii="Times New Roman" w:hAnsi="Times New Roman"/>
          <w:i/>
          <w:sz w:val="20"/>
          <w:szCs w:val="20"/>
        </w:rPr>
        <w:t>One major exclusion</w:t>
      </w:r>
      <w:r w:rsidRPr="00A62A4F">
        <w:rPr>
          <w:rFonts w:ascii="Times New Roman" w:hAnsi="Times New Roman"/>
          <w:sz w:val="20"/>
          <w:szCs w:val="20"/>
        </w:rPr>
        <w:t xml:space="preserve">: “without right of any other person to take by survivorship” </w:t>
      </w:r>
    </w:p>
    <w:p w14:paraId="53E20C98" w14:textId="77777777" w:rsidR="00A62A4F" w:rsidRDefault="00A62A4F" w:rsidP="00A62A4F">
      <w:pPr>
        <w:rPr>
          <w:rFonts w:ascii="Times New Roman" w:hAnsi="Times New Roman"/>
          <w:b/>
          <w:sz w:val="20"/>
          <w:szCs w:val="20"/>
          <w:u w:val="single"/>
        </w:rPr>
      </w:pPr>
    </w:p>
    <w:p w14:paraId="0B7EBDD2" w14:textId="509088EF" w:rsidR="00A62A4F" w:rsidRPr="00A62A4F" w:rsidRDefault="00A62A4F" w:rsidP="00A62A4F">
      <w:pPr>
        <w:rPr>
          <w:rFonts w:ascii="Times New Roman" w:hAnsi="Times New Roman"/>
          <w:sz w:val="20"/>
          <w:szCs w:val="20"/>
          <w:u w:val="single"/>
        </w:rPr>
      </w:pPr>
      <w:r w:rsidRPr="00A62A4F">
        <w:rPr>
          <w:rFonts w:ascii="Times New Roman" w:hAnsi="Times New Roman"/>
          <w:b/>
          <w:sz w:val="20"/>
          <w:szCs w:val="20"/>
          <w:u w:val="single"/>
        </w:rPr>
        <w:t>Distribution of Assets on Death</w:t>
      </w:r>
      <w:r w:rsidRPr="00A62A4F">
        <w:rPr>
          <w:rFonts w:ascii="Times New Roman" w:hAnsi="Times New Roman"/>
          <w:sz w:val="20"/>
          <w:szCs w:val="20"/>
          <w:u w:val="single"/>
        </w:rPr>
        <w:t xml:space="preserve"> – Flow Chart</w:t>
      </w:r>
    </w:p>
    <w:p w14:paraId="7F068B57" w14:textId="77777777" w:rsidR="00A62A4F" w:rsidRDefault="00A62A4F" w:rsidP="005A3B80">
      <w:pPr>
        <w:pStyle w:val="ListParagraph"/>
        <w:numPr>
          <w:ilvl w:val="0"/>
          <w:numId w:val="147"/>
        </w:numPr>
        <w:rPr>
          <w:rFonts w:ascii="Times New Roman" w:hAnsi="Times New Roman"/>
          <w:b/>
          <w:sz w:val="20"/>
          <w:szCs w:val="20"/>
        </w:rPr>
      </w:pPr>
      <w:r w:rsidRPr="00A62A4F">
        <w:rPr>
          <w:rFonts w:ascii="Times New Roman" w:hAnsi="Times New Roman"/>
          <w:sz w:val="20"/>
          <w:szCs w:val="20"/>
        </w:rPr>
        <w:t xml:space="preserve">where you have assets that are in name of deceased then they flow into estate of deceased through </w:t>
      </w:r>
      <w:r w:rsidRPr="00A62A4F">
        <w:rPr>
          <w:rFonts w:ascii="Times New Roman" w:hAnsi="Times New Roman"/>
          <w:b/>
          <w:sz w:val="20"/>
          <w:szCs w:val="20"/>
          <w:highlight w:val="cyan"/>
        </w:rPr>
        <w:t>s.2 of EEA</w:t>
      </w:r>
    </w:p>
    <w:p w14:paraId="32A12FFE" w14:textId="55036A01" w:rsidR="00A62A4F" w:rsidRPr="00A62A4F" w:rsidRDefault="00A62A4F" w:rsidP="005A3B80">
      <w:pPr>
        <w:pStyle w:val="ListParagraph"/>
        <w:numPr>
          <w:ilvl w:val="1"/>
          <w:numId w:val="147"/>
        </w:numPr>
        <w:rPr>
          <w:rFonts w:ascii="Times New Roman" w:hAnsi="Times New Roman"/>
          <w:b/>
          <w:sz w:val="20"/>
          <w:szCs w:val="20"/>
        </w:rPr>
      </w:pPr>
      <w:r w:rsidRPr="00A62A4F">
        <w:rPr>
          <w:rFonts w:ascii="Times New Roman" w:hAnsi="Times New Roman" w:cs="Times New Roman"/>
          <w:sz w:val="20"/>
          <w:szCs w:val="20"/>
        </w:rPr>
        <w:t xml:space="preserve">May own house in own name, stocks, bonds, bank accounts </w:t>
      </w:r>
      <w:r w:rsidRPr="00A62A4F">
        <w:rPr>
          <w:rFonts w:cs="Times New Roman"/>
        </w:rPr>
        <w:sym w:font="Wingdings" w:char="F0E0"/>
      </w:r>
      <w:r w:rsidRPr="00A62A4F">
        <w:rPr>
          <w:rFonts w:ascii="Times New Roman" w:hAnsi="Times New Roman" w:cs="Times New Roman"/>
          <w:sz w:val="20"/>
          <w:szCs w:val="20"/>
        </w:rPr>
        <w:t xml:space="preserve"> pass directly to estate trustee. </w:t>
      </w:r>
    </w:p>
    <w:p w14:paraId="60C64DBD" w14:textId="77777777" w:rsidR="00A62A4F" w:rsidRPr="00A62A4F" w:rsidRDefault="00A62A4F" w:rsidP="00A62A4F">
      <w:pPr>
        <w:rPr>
          <w:rFonts w:ascii="Times New Roman" w:hAnsi="Times New Roman"/>
          <w:sz w:val="20"/>
          <w:szCs w:val="20"/>
        </w:rPr>
      </w:pPr>
    </w:p>
    <w:p w14:paraId="23BA33D8" w14:textId="77777777" w:rsidR="00A62A4F" w:rsidRPr="00A62A4F" w:rsidRDefault="00A62A4F" w:rsidP="00A62A4F">
      <w:pPr>
        <w:rPr>
          <w:rFonts w:ascii="Times New Roman" w:hAnsi="Times New Roman"/>
          <w:sz w:val="20"/>
          <w:szCs w:val="20"/>
        </w:rPr>
      </w:pPr>
      <w:r w:rsidRPr="00A62A4F">
        <w:rPr>
          <w:rFonts w:ascii="Times New Roman" w:hAnsi="Times New Roman"/>
          <w:sz w:val="20"/>
          <w:szCs w:val="20"/>
        </w:rPr>
        <w:t>Life insurance policy/RRSP/RRIF//Lump Sum Pension</w:t>
      </w:r>
    </w:p>
    <w:p w14:paraId="39639DE4" w14:textId="77777777" w:rsidR="00A62A4F" w:rsidRPr="00A62A4F" w:rsidRDefault="00A62A4F" w:rsidP="00A62A4F">
      <w:pPr>
        <w:rPr>
          <w:rFonts w:ascii="Times New Roman" w:hAnsi="Times New Roman"/>
          <w:sz w:val="20"/>
          <w:szCs w:val="20"/>
        </w:rPr>
      </w:pPr>
      <w:r w:rsidRPr="00A62A4F">
        <w:rPr>
          <w:rFonts w:ascii="Times New Roman" w:hAnsi="Times New Roman"/>
          <w:sz w:val="20"/>
          <w:szCs w:val="20"/>
        </w:rPr>
        <w:t xml:space="preserve">– have a right to name a beneficiary </w:t>
      </w:r>
    </w:p>
    <w:p w14:paraId="3DAD050D" w14:textId="77777777" w:rsidR="00A62A4F" w:rsidRPr="00A62A4F" w:rsidRDefault="00A62A4F" w:rsidP="005A3B80">
      <w:pPr>
        <w:pStyle w:val="ListParagraph"/>
        <w:numPr>
          <w:ilvl w:val="0"/>
          <w:numId w:val="142"/>
        </w:numPr>
        <w:rPr>
          <w:rFonts w:ascii="Times New Roman" w:hAnsi="Times New Roman" w:cs="Times New Roman"/>
          <w:sz w:val="20"/>
          <w:szCs w:val="20"/>
        </w:rPr>
      </w:pPr>
      <w:r w:rsidRPr="00A62A4F">
        <w:rPr>
          <w:rFonts w:ascii="Times New Roman" w:hAnsi="Times New Roman" w:cs="Times New Roman"/>
          <w:sz w:val="20"/>
          <w:szCs w:val="20"/>
        </w:rPr>
        <w:t xml:space="preserve">Those </w:t>
      </w:r>
      <w:r w:rsidRPr="00A62A4F">
        <w:rPr>
          <w:rFonts w:ascii="Times New Roman" w:hAnsi="Times New Roman" w:cs="Times New Roman"/>
          <w:b/>
          <w:sz w:val="20"/>
          <w:szCs w:val="20"/>
        </w:rPr>
        <w:t>assets flow through to the beneficiary</w:t>
      </w:r>
    </w:p>
    <w:p w14:paraId="31A799AB" w14:textId="01F90430" w:rsidR="00A62A4F" w:rsidRPr="00A62A4F" w:rsidRDefault="00A62A4F" w:rsidP="005A3B80">
      <w:pPr>
        <w:pStyle w:val="ListParagraph"/>
        <w:numPr>
          <w:ilvl w:val="0"/>
          <w:numId w:val="142"/>
        </w:numPr>
        <w:rPr>
          <w:rFonts w:ascii="Times New Roman" w:hAnsi="Times New Roman" w:cs="Times New Roman"/>
          <w:b/>
          <w:sz w:val="20"/>
          <w:szCs w:val="20"/>
        </w:rPr>
      </w:pPr>
      <w:r w:rsidRPr="00A62A4F">
        <w:rPr>
          <w:rFonts w:ascii="Times New Roman" w:hAnsi="Times New Roman" w:cs="Times New Roman"/>
          <w:sz w:val="20"/>
          <w:szCs w:val="20"/>
        </w:rPr>
        <w:t xml:space="preserve">Where there is </w:t>
      </w:r>
      <w:r w:rsidRPr="00A62A4F">
        <w:rPr>
          <w:rFonts w:ascii="Times New Roman" w:hAnsi="Times New Roman" w:cs="Times New Roman"/>
          <w:b/>
          <w:sz w:val="20"/>
          <w:szCs w:val="20"/>
        </w:rPr>
        <w:t>no named beneficiary</w:t>
      </w:r>
      <w:r>
        <w:rPr>
          <w:rFonts w:ascii="Times New Roman" w:hAnsi="Times New Roman" w:cs="Times New Roman"/>
          <w:b/>
          <w:sz w:val="20"/>
          <w:szCs w:val="20"/>
        </w:rPr>
        <w:t xml:space="preserve"> or the named beneficiary is the estate</w:t>
      </w:r>
      <w:r w:rsidRPr="00A62A4F">
        <w:rPr>
          <w:rFonts w:ascii="Times New Roman" w:hAnsi="Times New Roman" w:cs="Times New Roman"/>
          <w:b/>
          <w:sz w:val="20"/>
          <w:szCs w:val="20"/>
        </w:rPr>
        <w:t>, then the assets flow through to the executor</w:t>
      </w:r>
    </w:p>
    <w:p w14:paraId="6725087F" w14:textId="30DF0583" w:rsidR="00A62A4F" w:rsidRPr="00A62A4F" w:rsidRDefault="00A62A4F" w:rsidP="005A3B80">
      <w:pPr>
        <w:pStyle w:val="ListParagraph"/>
        <w:numPr>
          <w:ilvl w:val="1"/>
          <w:numId w:val="142"/>
        </w:numPr>
        <w:rPr>
          <w:rFonts w:ascii="Times New Roman" w:hAnsi="Times New Roman" w:cs="Times New Roman"/>
          <w:sz w:val="20"/>
          <w:szCs w:val="20"/>
        </w:rPr>
      </w:pPr>
      <w:r w:rsidRPr="00A62A4F">
        <w:rPr>
          <w:rFonts w:ascii="Times New Roman" w:hAnsi="Times New Roman" w:cs="Times New Roman"/>
          <w:sz w:val="20"/>
          <w:szCs w:val="20"/>
        </w:rPr>
        <w:t xml:space="preserve">Become part of the assets encompassed by </w:t>
      </w:r>
      <w:r w:rsidRPr="00A62A4F">
        <w:rPr>
          <w:rFonts w:ascii="Times New Roman" w:hAnsi="Times New Roman" w:cs="Times New Roman"/>
          <w:b/>
          <w:sz w:val="20"/>
          <w:szCs w:val="20"/>
          <w:highlight w:val="cyan"/>
        </w:rPr>
        <w:t>s. 2 of the EAA</w:t>
      </w:r>
      <w:r w:rsidRPr="00A62A4F">
        <w:rPr>
          <w:rFonts w:ascii="Times New Roman" w:hAnsi="Times New Roman" w:cs="Times New Roman"/>
          <w:sz w:val="20"/>
          <w:szCs w:val="20"/>
        </w:rPr>
        <w:t xml:space="preserve"> </w:t>
      </w:r>
    </w:p>
    <w:p w14:paraId="69DCA41B" w14:textId="77777777" w:rsidR="00A62A4F" w:rsidRDefault="00A62A4F" w:rsidP="00A62A4F">
      <w:pPr>
        <w:rPr>
          <w:rFonts w:ascii="Times New Roman" w:hAnsi="Times New Roman"/>
          <w:sz w:val="20"/>
          <w:szCs w:val="20"/>
        </w:rPr>
      </w:pPr>
    </w:p>
    <w:p w14:paraId="09E510A0" w14:textId="7B5AEA54" w:rsidR="00A62A4F" w:rsidRPr="00A62A4F" w:rsidRDefault="00A62A4F" w:rsidP="00A62A4F">
      <w:pPr>
        <w:rPr>
          <w:rFonts w:ascii="Times New Roman" w:hAnsi="Times New Roman"/>
          <w:sz w:val="20"/>
          <w:szCs w:val="20"/>
        </w:rPr>
      </w:pPr>
      <w:r w:rsidRPr="00A62A4F">
        <w:rPr>
          <w:rFonts w:ascii="Times New Roman" w:hAnsi="Times New Roman"/>
          <w:sz w:val="20"/>
          <w:szCs w:val="20"/>
        </w:rPr>
        <w:t xml:space="preserve">JTWRS – </w:t>
      </w:r>
      <w:r w:rsidRPr="00A62A4F">
        <w:rPr>
          <w:rFonts w:ascii="Times New Roman" w:hAnsi="Times New Roman"/>
          <w:b/>
          <w:sz w:val="20"/>
          <w:szCs w:val="20"/>
        </w:rPr>
        <w:t>joint tenants with right of survivorship</w:t>
      </w:r>
      <w:r w:rsidRPr="00A62A4F">
        <w:rPr>
          <w:rFonts w:ascii="Times New Roman" w:hAnsi="Times New Roman"/>
          <w:sz w:val="20"/>
          <w:szCs w:val="20"/>
        </w:rPr>
        <w:t xml:space="preserve"> = joint assets </w:t>
      </w:r>
    </w:p>
    <w:p w14:paraId="33BB84DF" w14:textId="77777777" w:rsidR="00A62A4F" w:rsidRPr="00A62A4F" w:rsidRDefault="00A62A4F" w:rsidP="005A3B80">
      <w:pPr>
        <w:pStyle w:val="ListParagraph"/>
        <w:numPr>
          <w:ilvl w:val="1"/>
          <w:numId w:val="142"/>
        </w:numPr>
        <w:rPr>
          <w:rFonts w:ascii="Times New Roman" w:hAnsi="Times New Roman" w:cs="Times New Roman"/>
          <w:sz w:val="20"/>
          <w:szCs w:val="20"/>
        </w:rPr>
      </w:pPr>
      <w:r w:rsidRPr="00A62A4F">
        <w:rPr>
          <w:rFonts w:ascii="Times New Roman" w:hAnsi="Times New Roman" w:cs="Times New Roman"/>
          <w:sz w:val="20"/>
          <w:szCs w:val="20"/>
        </w:rPr>
        <w:t xml:space="preserve">At the moment of my death, my interest in that asset automatically transfers to the surviving joint owner </w:t>
      </w:r>
    </w:p>
    <w:p w14:paraId="0346AEA0" w14:textId="595A5911" w:rsidR="00A62A4F" w:rsidRPr="00A62A4F" w:rsidRDefault="00A62A4F" w:rsidP="005A3B80">
      <w:pPr>
        <w:pStyle w:val="ListParagraph"/>
        <w:numPr>
          <w:ilvl w:val="1"/>
          <w:numId w:val="142"/>
        </w:numPr>
        <w:rPr>
          <w:rFonts w:ascii="Times New Roman" w:hAnsi="Times New Roman" w:cs="Times New Roman"/>
          <w:sz w:val="20"/>
          <w:szCs w:val="20"/>
        </w:rPr>
      </w:pPr>
      <w:r w:rsidRPr="00A62A4F">
        <w:rPr>
          <w:rFonts w:ascii="Times New Roman" w:hAnsi="Times New Roman" w:cs="Times New Roman"/>
          <w:sz w:val="20"/>
          <w:szCs w:val="20"/>
        </w:rPr>
        <w:t xml:space="preserve">Does not flow through </w:t>
      </w:r>
      <w:r w:rsidRPr="00A62A4F">
        <w:rPr>
          <w:rFonts w:ascii="Times New Roman" w:hAnsi="Times New Roman" w:cs="Times New Roman"/>
          <w:b/>
          <w:sz w:val="20"/>
          <w:szCs w:val="20"/>
          <w:highlight w:val="cyan"/>
        </w:rPr>
        <w:t>s.2 EAA</w:t>
      </w:r>
      <w:r w:rsidRPr="00A62A4F">
        <w:rPr>
          <w:rFonts w:ascii="Times New Roman" w:hAnsi="Times New Roman" w:cs="Times New Roman"/>
          <w:sz w:val="20"/>
          <w:szCs w:val="20"/>
        </w:rPr>
        <w:t xml:space="preserve"> </w:t>
      </w:r>
    </w:p>
    <w:p w14:paraId="6DC1AA2C" w14:textId="39AA3BFE" w:rsidR="008976ED" w:rsidRDefault="008976ED" w:rsidP="008976ED"/>
    <w:p w14:paraId="52CC493A" w14:textId="44C5D258"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Funeral </w:t>
      </w:r>
      <w:r w:rsidR="00941BFB" w:rsidRPr="00941BFB">
        <w:rPr>
          <w:rFonts w:ascii="Times New Roman" w:hAnsi="Times New Roman"/>
          <w:b/>
          <w:sz w:val="20"/>
          <w:szCs w:val="20"/>
          <w:u w:val="single"/>
        </w:rPr>
        <w:t>(58)</w:t>
      </w:r>
    </w:p>
    <w:p w14:paraId="3B3D0248"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Duty of the estate trustee </w:t>
      </w:r>
    </w:p>
    <w:p w14:paraId="2E8D572E"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No property in remains of deceased person. </w:t>
      </w:r>
    </w:p>
    <w:p w14:paraId="7F563D13"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However, </w:t>
      </w:r>
      <w:r w:rsidRPr="00941BFB">
        <w:rPr>
          <w:rFonts w:ascii="Times New Roman" w:hAnsi="Times New Roman" w:cs="Times New Roman"/>
          <w:b/>
          <w:sz w:val="20"/>
          <w:szCs w:val="20"/>
        </w:rPr>
        <w:t>personal representative</w:t>
      </w:r>
      <w:r w:rsidRPr="00941BFB">
        <w:rPr>
          <w:rFonts w:ascii="Times New Roman" w:hAnsi="Times New Roman" w:cs="Times New Roman"/>
          <w:sz w:val="20"/>
          <w:szCs w:val="20"/>
        </w:rPr>
        <w:t xml:space="preserve"> has </w:t>
      </w:r>
      <w:r w:rsidRPr="00941BFB">
        <w:rPr>
          <w:rFonts w:ascii="Times New Roman" w:hAnsi="Times New Roman" w:cs="Times New Roman"/>
          <w:b/>
          <w:sz w:val="20"/>
          <w:szCs w:val="20"/>
          <w:u w:val="single"/>
        </w:rPr>
        <w:t>duty to deal</w:t>
      </w:r>
      <w:r w:rsidRPr="00941BFB">
        <w:rPr>
          <w:rFonts w:ascii="Times New Roman" w:hAnsi="Times New Roman" w:cs="Times New Roman"/>
          <w:b/>
          <w:sz w:val="20"/>
          <w:szCs w:val="20"/>
        </w:rPr>
        <w:t xml:space="preserve"> with remains and has </w:t>
      </w:r>
      <w:r w:rsidRPr="00941BFB">
        <w:rPr>
          <w:rFonts w:ascii="Times New Roman" w:hAnsi="Times New Roman" w:cs="Times New Roman"/>
          <w:b/>
          <w:sz w:val="20"/>
          <w:szCs w:val="20"/>
          <w:u w:val="single"/>
        </w:rPr>
        <w:t>legal custody</w:t>
      </w:r>
      <w:r w:rsidRPr="00941BFB">
        <w:rPr>
          <w:rFonts w:ascii="Times New Roman" w:hAnsi="Times New Roman" w:cs="Times New Roman"/>
          <w:b/>
          <w:sz w:val="20"/>
          <w:szCs w:val="20"/>
        </w:rPr>
        <w:t xml:space="preserve"> of those remains</w:t>
      </w:r>
    </w:p>
    <w:p w14:paraId="2A71F90A" w14:textId="77777777" w:rsidR="00941BFB" w:rsidRPr="00941BFB" w:rsidRDefault="00941BFB" w:rsidP="005A3B80">
      <w:pPr>
        <w:pStyle w:val="ListParagraph"/>
        <w:numPr>
          <w:ilvl w:val="1"/>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BUT no ownership of body (ENG case law) </w:t>
      </w:r>
    </w:p>
    <w:p w14:paraId="716BC747"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Can put in Will all details about funeral, </w:t>
      </w:r>
      <w:r w:rsidRPr="00941BFB">
        <w:rPr>
          <w:rFonts w:ascii="Times New Roman" w:hAnsi="Times New Roman" w:cs="Times New Roman"/>
          <w:sz w:val="20"/>
          <w:szCs w:val="20"/>
          <w:u w:val="single"/>
        </w:rPr>
        <w:t>but</w:t>
      </w:r>
      <w:r w:rsidRPr="00941BFB">
        <w:rPr>
          <w:rFonts w:ascii="Times New Roman" w:hAnsi="Times New Roman" w:cs="Times New Roman"/>
          <w:sz w:val="20"/>
          <w:szCs w:val="20"/>
        </w:rPr>
        <w:t xml:space="preserve"> law is that </w:t>
      </w:r>
      <w:r w:rsidRPr="00941BFB">
        <w:rPr>
          <w:rFonts w:ascii="Times New Roman" w:hAnsi="Times New Roman" w:cs="Times New Roman"/>
          <w:b/>
          <w:i/>
          <w:sz w:val="20"/>
          <w:szCs w:val="20"/>
        </w:rPr>
        <w:t>executor is not bound</w:t>
      </w:r>
      <w:r w:rsidRPr="00941BFB">
        <w:rPr>
          <w:rFonts w:ascii="Times New Roman" w:hAnsi="Times New Roman" w:cs="Times New Roman"/>
          <w:b/>
          <w:sz w:val="20"/>
          <w:szCs w:val="20"/>
        </w:rPr>
        <w:t xml:space="preserve"> to follow deceased instructions.</w:t>
      </w:r>
      <w:r w:rsidRPr="00941BFB">
        <w:rPr>
          <w:rFonts w:ascii="Times New Roman" w:hAnsi="Times New Roman" w:cs="Times New Roman"/>
          <w:sz w:val="20"/>
          <w:szCs w:val="20"/>
        </w:rPr>
        <w:t xml:space="preserve"> </w:t>
      </w:r>
    </w:p>
    <w:p w14:paraId="4EC8D60B"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If no instructions – obligation to have a funeral of a “reasonable” amount </w:t>
      </w:r>
    </w:p>
    <w:p w14:paraId="09C84987"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If there is a client with details about funeral, then have to make sure estate trustee is on board. </w:t>
      </w:r>
    </w:p>
    <w:p w14:paraId="63B9783D" w14:textId="77777777" w:rsidR="00941BFB" w:rsidRPr="00941BFB" w:rsidRDefault="00941BFB" w:rsidP="005A3B80">
      <w:pPr>
        <w:pStyle w:val="ListParagraph"/>
        <w:numPr>
          <w:ilvl w:val="0"/>
          <w:numId w:val="148"/>
        </w:numPr>
        <w:jc w:val="both"/>
        <w:rPr>
          <w:rFonts w:ascii="Times New Roman" w:hAnsi="Times New Roman" w:cs="Times New Roman"/>
          <w:b/>
          <w:sz w:val="20"/>
          <w:szCs w:val="20"/>
        </w:rPr>
      </w:pPr>
      <w:r w:rsidRPr="00941BFB">
        <w:rPr>
          <w:rFonts w:ascii="Times New Roman" w:hAnsi="Times New Roman" w:cs="Times New Roman"/>
          <w:sz w:val="20"/>
          <w:szCs w:val="20"/>
        </w:rPr>
        <w:t xml:space="preserve">Where we see estate trustee not following instructions of funeral, is when at the time Will was written deceased was wealthy but at time of death estate has depleted and assets are small. </w:t>
      </w:r>
      <w:r w:rsidRPr="00941BFB">
        <w:rPr>
          <w:rFonts w:ascii="Times New Roman" w:hAnsi="Times New Roman" w:cs="Times New Roman"/>
          <w:b/>
          <w:sz w:val="20"/>
          <w:szCs w:val="20"/>
        </w:rPr>
        <w:t xml:space="preserve">So as to not upset beneficiaries the executor has legal right to not follow funeral instructions. </w:t>
      </w:r>
    </w:p>
    <w:p w14:paraId="5D469ED7" w14:textId="77777777" w:rsidR="00941BFB" w:rsidRPr="00941BFB" w:rsidRDefault="00941BFB" w:rsidP="005A3B80">
      <w:pPr>
        <w:pStyle w:val="ListParagraph"/>
        <w:numPr>
          <w:ilvl w:val="1"/>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Can you trust executor explicitly? </w:t>
      </w:r>
    </w:p>
    <w:p w14:paraId="79488069" w14:textId="77777777" w:rsidR="00941BFB" w:rsidRPr="00941BFB" w:rsidRDefault="00941BFB" w:rsidP="005A3B80">
      <w:pPr>
        <w:pStyle w:val="ListParagraph"/>
        <w:numPr>
          <w:ilvl w:val="2"/>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No obligation for them to follow the wishes of the deceased, but can do so if the funeral is not extravagant or unreasonable </w:t>
      </w:r>
    </w:p>
    <w:p w14:paraId="6D7321F8" w14:textId="77777777" w:rsidR="00941BFB" w:rsidRPr="00941BFB" w:rsidRDefault="00941BFB" w:rsidP="005A3B80">
      <w:pPr>
        <w:pStyle w:val="ListParagraph"/>
        <w:numPr>
          <w:ilvl w:val="1"/>
          <w:numId w:val="148"/>
        </w:numPr>
        <w:jc w:val="both"/>
        <w:rPr>
          <w:rFonts w:ascii="Times New Roman" w:hAnsi="Times New Roman" w:cs="Times New Roman"/>
          <w:b/>
          <w:sz w:val="20"/>
          <w:szCs w:val="20"/>
        </w:rPr>
      </w:pPr>
      <w:r w:rsidRPr="00941BFB">
        <w:rPr>
          <w:rFonts w:ascii="Times New Roman" w:hAnsi="Times New Roman" w:cs="Times New Roman"/>
          <w:b/>
          <w:sz w:val="20"/>
          <w:szCs w:val="20"/>
        </w:rPr>
        <w:t xml:space="preserve">Beneficiaries are entitled to an accounting by the estate trustee </w:t>
      </w:r>
    </w:p>
    <w:p w14:paraId="74EB2199" w14:textId="61B37DC8" w:rsid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[Footnote 213] When court is appointing </w:t>
      </w:r>
      <w:r w:rsidRPr="00941BFB">
        <w:rPr>
          <w:rFonts w:ascii="Times New Roman" w:hAnsi="Times New Roman" w:cs="Times New Roman"/>
          <w:sz w:val="20"/>
          <w:szCs w:val="20"/>
          <w:u w:val="single"/>
        </w:rPr>
        <w:t>estate trustee to person without a Will</w:t>
      </w:r>
      <w:r w:rsidRPr="00941BFB">
        <w:rPr>
          <w:rFonts w:ascii="Times New Roman" w:hAnsi="Times New Roman" w:cs="Times New Roman"/>
          <w:sz w:val="20"/>
          <w:szCs w:val="20"/>
        </w:rPr>
        <w:t xml:space="preserve"> the court may n</w:t>
      </w:r>
      <w:r>
        <w:rPr>
          <w:rFonts w:ascii="Times New Roman" w:hAnsi="Times New Roman" w:cs="Times New Roman"/>
          <w:sz w:val="20"/>
          <w:szCs w:val="20"/>
        </w:rPr>
        <w:t>ot follow religious practices with</w:t>
      </w:r>
      <w:r w:rsidRPr="00941BFB">
        <w:rPr>
          <w:rFonts w:ascii="Times New Roman" w:hAnsi="Times New Roman" w:cs="Times New Roman"/>
          <w:sz w:val="20"/>
          <w:szCs w:val="20"/>
        </w:rPr>
        <w:t xml:space="preserve"> regards to the remains </w:t>
      </w:r>
    </w:p>
    <w:p w14:paraId="3DED568B" w14:textId="533C51C0" w:rsidR="00941BFB" w:rsidRPr="00941BFB" w:rsidRDefault="00941BFB" w:rsidP="00941BFB">
      <w:pPr>
        <w:jc w:val="both"/>
        <w:rPr>
          <w:rFonts w:ascii="Times New Roman" w:hAnsi="Times New Roman"/>
          <w:sz w:val="20"/>
          <w:szCs w:val="20"/>
        </w:rPr>
      </w:pPr>
      <w:r w:rsidRPr="00941BFB">
        <w:rPr>
          <w:rFonts w:ascii="Times New Roman" w:hAnsi="Times New Roman"/>
          <w:b/>
          <w:sz w:val="20"/>
          <w:szCs w:val="20"/>
        </w:rPr>
        <w:t xml:space="preserve">Burial expenses and executor fees are regarded as priority. </w:t>
      </w:r>
    </w:p>
    <w:p w14:paraId="7A1333A0" w14:textId="77777777" w:rsidR="00941BFB" w:rsidRDefault="00941BFB" w:rsidP="005A3B80">
      <w:pPr>
        <w:pStyle w:val="ListParagraph"/>
        <w:numPr>
          <w:ilvl w:val="0"/>
          <w:numId w:val="148"/>
        </w:numPr>
        <w:jc w:val="both"/>
        <w:rPr>
          <w:rFonts w:ascii="Times New Roman" w:hAnsi="Times New Roman" w:cs="Times New Roman"/>
          <w:b/>
          <w:sz w:val="20"/>
          <w:szCs w:val="20"/>
        </w:rPr>
      </w:pPr>
      <w:r w:rsidRPr="00941BFB">
        <w:rPr>
          <w:rFonts w:ascii="Times New Roman" w:hAnsi="Times New Roman" w:cs="Times New Roman"/>
          <w:b/>
          <w:sz w:val="20"/>
          <w:szCs w:val="20"/>
        </w:rPr>
        <w:t xml:space="preserve">Generally, burial expenses (provided that they are reasonable) have priority over other debts of the estate. </w:t>
      </w:r>
    </w:p>
    <w:p w14:paraId="3CBDDA83" w14:textId="5282AC27" w:rsidR="00941BFB" w:rsidRPr="00941BFB" w:rsidRDefault="00941BFB" w:rsidP="005A3B80">
      <w:pPr>
        <w:pStyle w:val="ListParagraph"/>
        <w:numPr>
          <w:ilvl w:val="0"/>
          <w:numId w:val="148"/>
        </w:numPr>
        <w:jc w:val="both"/>
        <w:rPr>
          <w:rFonts w:ascii="Times New Roman" w:hAnsi="Times New Roman" w:cs="Times New Roman"/>
          <w:b/>
          <w:sz w:val="20"/>
          <w:szCs w:val="20"/>
        </w:rPr>
      </w:pPr>
      <w:r w:rsidRPr="00941BFB">
        <w:rPr>
          <w:rFonts w:ascii="Times New Roman" w:hAnsi="Times New Roman" w:cs="Times New Roman"/>
          <w:sz w:val="20"/>
          <w:szCs w:val="20"/>
        </w:rPr>
        <w:t xml:space="preserve">If Executor’s fees weren’t a priority, then no one would act as an executor.  </w:t>
      </w:r>
    </w:p>
    <w:p w14:paraId="476ADAF0" w14:textId="77777777" w:rsidR="00941BFB" w:rsidRPr="00941BFB" w:rsidRDefault="00941BFB" w:rsidP="005A3B80">
      <w:pPr>
        <w:pStyle w:val="ListParagraph"/>
        <w:numPr>
          <w:ilvl w:val="0"/>
          <w:numId w:val="148"/>
        </w:numPr>
        <w:jc w:val="both"/>
        <w:rPr>
          <w:rFonts w:ascii="Times New Roman" w:hAnsi="Times New Roman" w:cs="Times New Roman"/>
          <w:sz w:val="20"/>
          <w:szCs w:val="20"/>
        </w:rPr>
      </w:pPr>
      <w:r w:rsidRPr="00941BFB">
        <w:rPr>
          <w:rFonts w:ascii="Times New Roman" w:hAnsi="Times New Roman" w:cs="Times New Roman"/>
          <w:sz w:val="20"/>
          <w:szCs w:val="20"/>
        </w:rPr>
        <w:t xml:space="preserve">Every executor is entitled to fees. </w:t>
      </w:r>
    </w:p>
    <w:p w14:paraId="4EE946DE" w14:textId="66508657" w:rsidR="008976ED" w:rsidRPr="00130F3C" w:rsidRDefault="008976ED" w:rsidP="008976ED">
      <w:pPr>
        <w:rPr>
          <w:rFonts w:ascii="Times New Roman" w:hAnsi="Times New Roman"/>
          <w:sz w:val="20"/>
          <w:szCs w:val="20"/>
        </w:rPr>
      </w:pPr>
    </w:p>
    <w:p w14:paraId="3A3EB3B0" w14:textId="5AB1BE78"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Testate or Intestate </w:t>
      </w:r>
    </w:p>
    <w:p w14:paraId="6FE4DCC7" w14:textId="39F6C0AB" w:rsidR="008976ED" w:rsidRPr="00941BFB" w:rsidRDefault="008976ED" w:rsidP="008976ED">
      <w:pPr>
        <w:rPr>
          <w:rFonts w:ascii="Times New Roman" w:hAnsi="Times New Roman"/>
          <w:b/>
          <w:sz w:val="20"/>
          <w:szCs w:val="20"/>
          <w:u w:val="single"/>
        </w:rPr>
      </w:pPr>
    </w:p>
    <w:p w14:paraId="4A4A3C0F" w14:textId="28039214" w:rsidR="008976ED"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Determine assets &amp; liabilities </w:t>
      </w:r>
    </w:p>
    <w:p w14:paraId="2C07D35F" w14:textId="3492D897" w:rsidR="003066E9" w:rsidRPr="003066E9" w:rsidRDefault="003066E9" w:rsidP="005A3B80">
      <w:pPr>
        <w:pStyle w:val="ListParagraph"/>
        <w:numPr>
          <w:ilvl w:val="0"/>
          <w:numId w:val="149"/>
        </w:numPr>
        <w:rPr>
          <w:rFonts w:ascii="Times New Roman" w:hAnsi="Times New Roman"/>
          <w:b/>
          <w:sz w:val="20"/>
          <w:szCs w:val="20"/>
          <w:u w:val="single"/>
        </w:rPr>
      </w:pPr>
      <w:r w:rsidRPr="003066E9">
        <w:rPr>
          <w:rFonts w:ascii="Times New Roman" w:hAnsi="Times New Roman"/>
          <w:sz w:val="20"/>
          <w:szCs w:val="20"/>
        </w:rPr>
        <w:t>Write to third party financial institutions</w:t>
      </w:r>
    </w:p>
    <w:p w14:paraId="008BF09A" w14:textId="3EBE2CAD" w:rsidR="003066E9" w:rsidRPr="003066E9" w:rsidRDefault="003066E9" w:rsidP="005A3B80">
      <w:pPr>
        <w:pStyle w:val="ListParagraph"/>
        <w:numPr>
          <w:ilvl w:val="0"/>
          <w:numId w:val="149"/>
        </w:numPr>
        <w:rPr>
          <w:rFonts w:ascii="Times New Roman" w:hAnsi="Times New Roman"/>
          <w:b/>
          <w:sz w:val="20"/>
          <w:szCs w:val="20"/>
          <w:u w:val="single"/>
        </w:rPr>
      </w:pPr>
      <w:r>
        <w:rPr>
          <w:rFonts w:ascii="Times New Roman" w:hAnsi="Times New Roman" w:cs="Times New Roman"/>
          <w:sz w:val="20"/>
          <w:szCs w:val="20"/>
        </w:rPr>
        <w:t>File an Estate Information R</w:t>
      </w:r>
      <w:r w:rsidRPr="00941BFB">
        <w:rPr>
          <w:rFonts w:ascii="Times New Roman" w:hAnsi="Times New Roman" w:cs="Times New Roman"/>
          <w:sz w:val="20"/>
          <w:szCs w:val="20"/>
        </w:rPr>
        <w:t>eturn</w:t>
      </w:r>
    </w:p>
    <w:p w14:paraId="1BE49791" w14:textId="2B97658D" w:rsidR="008976ED" w:rsidRPr="00941BFB" w:rsidRDefault="008976ED" w:rsidP="008976ED">
      <w:pPr>
        <w:rPr>
          <w:rFonts w:ascii="Times New Roman" w:hAnsi="Times New Roman"/>
          <w:b/>
          <w:sz w:val="20"/>
          <w:szCs w:val="20"/>
          <w:u w:val="single"/>
        </w:rPr>
      </w:pPr>
    </w:p>
    <w:p w14:paraId="6A1F9DD3" w14:textId="3E2BB150"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Application for Certificate of Appointment? </w:t>
      </w:r>
    </w:p>
    <w:p w14:paraId="2D3E2EEB" w14:textId="459ACA95" w:rsidR="008976ED" w:rsidRPr="00941BFB" w:rsidRDefault="008976ED" w:rsidP="008976ED">
      <w:pPr>
        <w:rPr>
          <w:rFonts w:ascii="Times New Roman" w:hAnsi="Times New Roman"/>
          <w:b/>
          <w:sz w:val="20"/>
          <w:szCs w:val="20"/>
          <w:u w:val="single"/>
        </w:rPr>
      </w:pPr>
    </w:p>
    <w:p w14:paraId="5E5A8E78" w14:textId="4E3A2993"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If Testate:</w:t>
      </w:r>
    </w:p>
    <w:p w14:paraId="2859CEB6" w14:textId="0C6BF4E7" w:rsidR="008976ED" w:rsidRPr="00130F3C" w:rsidRDefault="008976ED" w:rsidP="008976ED">
      <w:pPr>
        <w:rPr>
          <w:rFonts w:ascii="Times New Roman" w:hAnsi="Times New Roman"/>
          <w:sz w:val="20"/>
          <w:szCs w:val="20"/>
        </w:rPr>
      </w:pPr>
      <w:r w:rsidRPr="00130F3C">
        <w:rPr>
          <w:rFonts w:ascii="Times New Roman" w:hAnsi="Times New Roman"/>
          <w:sz w:val="20"/>
          <w:szCs w:val="20"/>
        </w:rPr>
        <w:t>Common form/Solemn Form</w:t>
      </w:r>
    </w:p>
    <w:p w14:paraId="249EFF70" w14:textId="74CA9368" w:rsidR="008976ED" w:rsidRPr="00130F3C" w:rsidRDefault="008976ED" w:rsidP="008976ED">
      <w:pPr>
        <w:rPr>
          <w:rFonts w:ascii="Times New Roman" w:hAnsi="Times New Roman"/>
          <w:sz w:val="20"/>
          <w:szCs w:val="20"/>
        </w:rPr>
      </w:pPr>
      <w:r w:rsidRPr="00130F3C">
        <w:rPr>
          <w:rFonts w:ascii="Times New Roman" w:hAnsi="Times New Roman"/>
          <w:sz w:val="20"/>
          <w:szCs w:val="20"/>
        </w:rPr>
        <w:t>Will dispute?</w:t>
      </w:r>
    </w:p>
    <w:p w14:paraId="1A8601A2" w14:textId="3AEE424D" w:rsidR="008976ED" w:rsidRPr="00130F3C" w:rsidRDefault="008976ED" w:rsidP="008976ED">
      <w:pPr>
        <w:rPr>
          <w:rFonts w:ascii="Times New Roman" w:hAnsi="Times New Roman"/>
          <w:sz w:val="20"/>
          <w:szCs w:val="20"/>
        </w:rPr>
      </w:pPr>
      <w:r w:rsidRPr="00130F3C">
        <w:rPr>
          <w:rFonts w:ascii="Times New Roman" w:hAnsi="Times New Roman"/>
          <w:sz w:val="20"/>
          <w:szCs w:val="20"/>
        </w:rPr>
        <w:t>Will interpretation?</w:t>
      </w:r>
    </w:p>
    <w:p w14:paraId="61725139" w14:textId="79A2DBF5" w:rsidR="008976ED" w:rsidRPr="00130F3C" w:rsidRDefault="008976ED" w:rsidP="008976ED">
      <w:pPr>
        <w:rPr>
          <w:rFonts w:ascii="Times New Roman" w:hAnsi="Times New Roman"/>
          <w:sz w:val="20"/>
          <w:szCs w:val="20"/>
        </w:rPr>
      </w:pPr>
    </w:p>
    <w:p w14:paraId="77DD478D" w14:textId="631381AB"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If Intestate:</w:t>
      </w:r>
    </w:p>
    <w:p w14:paraId="7E626D36" w14:textId="7A7C196F" w:rsidR="008976ED" w:rsidRPr="00130F3C" w:rsidRDefault="008976ED" w:rsidP="008976ED">
      <w:pPr>
        <w:rPr>
          <w:rFonts w:ascii="Times New Roman" w:hAnsi="Times New Roman"/>
          <w:sz w:val="20"/>
          <w:szCs w:val="20"/>
        </w:rPr>
      </w:pPr>
      <w:r w:rsidRPr="00130F3C">
        <w:rPr>
          <w:rFonts w:ascii="Times New Roman" w:hAnsi="Times New Roman"/>
          <w:sz w:val="20"/>
          <w:szCs w:val="20"/>
        </w:rPr>
        <w:t>Follow Part II SLRA</w:t>
      </w:r>
    </w:p>
    <w:p w14:paraId="05E8A459" w14:textId="48F5A8E6" w:rsidR="008976ED" w:rsidRPr="00130F3C" w:rsidRDefault="008976ED" w:rsidP="008976ED">
      <w:pPr>
        <w:rPr>
          <w:rFonts w:ascii="Times New Roman" w:hAnsi="Times New Roman"/>
          <w:sz w:val="20"/>
          <w:szCs w:val="20"/>
        </w:rPr>
      </w:pPr>
    </w:p>
    <w:p w14:paraId="135D4CBC" w14:textId="59AA3441"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Liquidate Assets or Distribute as per Will</w:t>
      </w:r>
    </w:p>
    <w:p w14:paraId="71A3833E" w14:textId="28EED55D" w:rsidR="008976ED" w:rsidRPr="00941BFB" w:rsidRDefault="008976ED" w:rsidP="008976ED">
      <w:pPr>
        <w:rPr>
          <w:b/>
          <w:u w:val="single"/>
        </w:rPr>
      </w:pPr>
    </w:p>
    <w:p w14:paraId="6D7C23BA" w14:textId="57EC5CF2"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Advertise for Creditors</w:t>
      </w:r>
    </w:p>
    <w:p w14:paraId="21B69FB6" w14:textId="7619BCE4" w:rsidR="008976ED" w:rsidRPr="00941BFB" w:rsidRDefault="008976ED" w:rsidP="008976ED">
      <w:pPr>
        <w:rPr>
          <w:rFonts w:ascii="Times New Roman" w:hAnsi="Times New Roman"/>
          <w:b/>
          <w:sz w:val="20"/>
          <w:szCs w:val="20"/>
          <w:u w:val="single"/>
        </w:rPr>
      </w:pPr>
    </w:p>
    <w:p w14:paraId="5470645F" w14:textId="6265E3BA"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Pay Debts (NB income tax)</w:t>
      </w:r>
    </w:p>
    <w:p w14:paraId="79DE3607" w14:textId="5CCB941E" w:rsidR="008976ED" w:rsidRPr="00941BFB" w:rsidRDefault="008976ED" w:rsidP="008976ED">
      <w:pPr>
        <w:rPr>
          <w:rFonts w:ascii="Times New Roman" w:hAnsi="Times New Roman"/>
          <w:b/>
          <w:sz w:val="20"/>
          <w:szCs w:val="20"/>
          <w:u w:val="single"/>
        </w:rPr>
      </w:pPr>
    </w:p>
    <w:p w14:paraId="08FE1A32" w14:textId="0A02791A"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Interim Distribution of Residue – Set up Trusts </w:t>
      </w:r>
    </w:p>
    <w:p w14:paraId="1BEC9365" w14:textId="5DDF3EF7" w:rsidR="008976ED" w:rsidRPr="00941BFB" w:rsidRDefault="008976ED" w:rsidP="008976ED">
      <w:pPr>
        <w:rPr>
          <w:rFonts w:ascii="Times New Roman" w:hAnsi="Times New Roman"/>
          <w:b/>
          <w:sz w:val="20"/>
          <w:szCs w:val="20"/>
          <w:u w:val="single"/>
        </w:rPr>
      </w:pPr>
    </w:p>
    <w:p w14:paraId="587F6930" w14:textId="64919E45"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Obtain Releases or Pass Accounts </w:t>
      </w:r>
    </w:p>
    <w:p w14:paraId="4171AC1C" w14:textId="40E48F5B" w:rsidR="008976ED" w:rsidRPr="00941BFB" w:rsidRDefault="008976ED" w:rsidP="008976ED">
      <w:pPr>
        <w:rPr>
          <w:rFonts w:ascii="Times New Roman" w:hAnsi="Times New Roman"/>
          <w:b/>
          <w:sz w:val="20"/>
          <w:szCs w:val="20"/>
          <w:u w:val="single"/>
        </w:rPr>
      </w:pPr>
    </w:p>
    <w:p w14:paraId="1B5C6017" w14:textId="5076790F"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Clearance Certificate </w:t>
      </w:r>
    </w:p>
    <w:p w14:paraId="6C0F13E8" w14:textId="197B94DC" w:rsidR="008976ED" w:rsidRPr="00941BFB" w:rsidRDefault="008976ED" w:rsidP="008976ED">
      <w:pPr>
        <w:rPr>
          <w:rFonts w:ascii="Times New Roman" w:hAnsi="Times New Roman"/>
          <w:b/>
          <w:sz w:val="20"/>
          <w:szCs w:val="20"/>
          <w:u w:val="single"/>
        </w:rPr>
      </w:pPr>
    </w:p>
    <w:p w14:paraId="350A6CDA" w14:textId="50E45C8E" w:rsidR="008976ED" w:rsidRPr="00941BFB" w:rsidRDefault="008976ED" w:rsidP="008976ED">
      <w:pPr>
        <w:rPr>
          <w:rFonts w:ascii="Times New Roman" w:hAnsi="Times New Roman"/>
          <w:b/>
          <w:sz w:val="20"/>
          <w:szCs w:val="20"/>
          <w:u w:val="single"/>
        </w:rPr>
      </w:pPr>
      <w:r w:rsidRPr="00941BFB">
        <w:rPr>
          <w:rFonts w:ascii="Times New Roman" w:hAnsi="Times New Roman"/>
          <w:b/>
          <w:sz w:val="20"/>
          <w:szCs w:val="20"/>
          <w:u w:val="single"/>
        </w:rPr>
        <w:t xml:space="preserve">Final Distribution of Residue </w:t>
      </w:r>
    </w:p>
    <w:p w14:paraId="63BFA3C0" w14:textId="094B89DF" w:rsidR="00C2329C" w:rsidRDefault="00C2329C" w:rsidP="008976ED"/>
    <w:p w14:paraId="44800192" w14:textId="77777777" w:rsidR="00941BFB" w:rsidRPr="00941BFB" w:rsidRDefault="00941BFB" w:rsidP="00941BFB">
      <w:pPr>
        <w:pStyle w:val="Heading2"/>
        <w:rPr>
          <w:rFonts w:ascii="Times New Roman" w:hAnsi="Times New Roman" w:cs="Times New Roman"/>
          <w:sz w:val="20"/>
          <w:szCs w:val="20"/>
        </w:rPr>
      </w:pPr>
      <w:bookmarkStart w:id="15" w:name="_Toc480493426"/>
      <w:r w:rsidRPr="00941BFB">
        <w:rPr>
          <w:rFonts w:ascii="Times New Roman" w:hAnsi="Times New Roman" w:cs="Times New Roman"/>
          <w:sz w:val="20"/>
          <w:szCs w:val="20"/>
        </w:rPr>
        <w:lastRenderedPageBreak/>
        <w:t>Person dies intestate</w:t>
      </w:r>
      <w:bookmarkEnd w:id="15"/>
      <w:r w:rsidRPr="00941BFB">
        <w:rPr>
          <w:rFonts w:ascii="Times New Roman" w:hAnsi="Times New Roman" w:cs="Times New Roman"/>
          <w:sz w:val="20"/>
          <w:szCs w:val="20"/>
        </w:rPr>
        <w:t xml:space="preserve"> </w:t>
      </w:r>
    </w:p>
    <w:p w14:paraId="7DC90E0F" w14:textId="77777777" w:rsidR="00941BFB" w:rsidRPr="00941BFB" w:rsidRDefault="00941BFB" w:rsidP="00941BFB">
      <w:pPr>
        <w:pStyle w:val="ListParagraph"/>
        <w:numPr>
          <w:ilvl w:val="0"/>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Administration Problems immediately – no one to sign for the funeral, for the burial </w:t>
      </w:r>
    </w:p>
    <w:p w14:paraId="252D555B" w14:textId="77777777" w:rsidR="00941BFB" w:rsidRPr="00941BFB" w:rsidRDefault="00941BFB" w:rsidP="00941BFB">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Funeral director usually first asks for will </w:t>
      </w:r>
    </w:p>
    <w:p w14:paraId="573039EE" w14:textId="77777777" w:rsidR="00941BFB" w:rsidRPr="00941BFB" w:rsidRDefault="00941BFB" w:rsidP="00941BFB">
      <w:pPr>
        <w:pStyle w:val="ListParagraph"/>
        <w:numPr>
          <w:ilvl w:val="0"/>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No personal representative for the assets to transfer to </w:t>
      </w:r>
    </w:p>
    <w:p w14:paraId="702B504D" w14:textId="77777777" w:rsidR="00941BFB" w:rsidRPr="00941BFB" w:rsidRDefault="00941BFB" w:rsidP="00941BFB">
      <w:pPr>
        <w:pStyle w:val="ListParagraph"/>
        <w:numPr>
          <w:ilvl w:val="0"/>
          <w:numId w:val="4"/>
        </w:numPr>
        <w:jc w:val="both"/>
        <w:rPr>
          <w:rFonts w:ascii="Times New Roman" w:hAnsi="Times New Roman" w:cs="Times New Roman"/>
          <w:b/>
          <w:sz w:val="20"/>
          <w:szCs w:val="20"/>
        </w:rPr>
      </w:pPr>
      <w:r w:rsidRPr="00941BFB">
        <w:rPr>
          <w:rFonts w:ascii="Times New Roman" w:hAnsi="Times New Roman" w:cs="Times New Roman"/>
          <w:i/>
          <w:sz w:val="20"/>
          <w:szCs w:val="20"/>
        </w:rPr>
        <w:t>Administrator [Estate Trustee without a Will]</w:t>
      </w:r>
      <w:r w:rsidRPr="00941BFB">
        <w:rPr>
          <w:rFonts w:ascii="Times New Roman" w:hAnsi="Times New Roman" w:cs="Times New Roman"/>
          <w:sz w:val="20"/>
          <w:szCs w:val="20"/>
        </w:rPr>
        <w:t xml:space="preserve"> </w:t>
      </w:r>
      <w:r w:rsidRPr="00941BFB">
        <w:rPr>
          <w:rFonts w:ascii="Times New Roman" w:hAnsi="Times New Roman" w:cs="Times New Roman"/>
          <w:sz w:val="20"/>
          <w:szCs w:val="20"/>
        </w:rPr>
        <w:sym w:font="Wingdings" w:char="F0E0"/>
      </w:r>
      <w:r w:rsidRPr="00941BFB">
        <w:rPr>
          <w:rFonts w:ascii="Times New Roman" w:hAnsi="Times New Roman" w:cs="Times New Roman"/>
          <w:sz w:val="20"/>
          <w:szCs w:val="20"/>
        </w:rPr>
        <w:t xml:space="preserve"> is appointed. </w:t>
      </w:r>
    </w:p>
    <w:p w14:paraId="48B488F1" w14:textId="2AC4887D" w:rsidR="00941BFB" w:rsidRPr="00941BFB" w:rsidRDefault="00941BFB" w:rsidP="00941BFB">
      <w:pPr>
        <w:pStyle w:val="ListParagraph"/>
        <w:numPr>
          <w:ilvl w:val="0"/>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1. </w:t>
      </w:r>
      <w:r>
        <w:rPr>
          <w:rFonts w:ascii="Times New Roman" w:hAnsi="Times New Roman" w:cs="Times New Roman"/>
          <w:sz w:val="20"/>
          <w:szCs w:val="20"/>
        </w:rPr>
        <w:t>Has</w:t>
      </w:r>
      <w:r w:rsidRPr="00941BFB">
        <w:rPr>
          <w:rFonts w:ascii="Times New Roman" w:hAnsi="Times New Roman" w:cs="Times New Roman"/>
          <w:sz w:val="20"/>
          <w:szCs w:val="20"/>
        </w:rPr>
        <w:t xml:space="preserve"> to do a </w:t>
      </w:r>
      <w:r w:rsidRPr="00941BFB">
        <w:rPr>
          <w:rFonts w:ascii="Times New Roman" w:hAnsi="Times New Roman" w:cs="Times New Roman"/>
          <w:b/>
          <w:sz w:val="20"/>
          <w:szCs w:val="20"/>
          <w:u w:val="single"/>
        </w:rPr>
        <w:t>diligent search</w:t>
      </w:r>
      <w:r w:rsidRPr="00941BFB">
        <w:rPr>
          <w:rFonts w:ascii="Times New Roman" w:hAnsi="Times New Roman" w:cs="Times New Roman"/>
          <w:sz w:val="20"/>
          <w:szCs w:val="20"/>
        </w:rPr>
        <w:t xml:space="preserve"> for the Will. </w:t>
      </w:r>
    </w:p>
    <w:p w14:paraId="50F65FD7" w14:textId="3B44FF04" w:rsidR="00941BFB" w:rsidRPr="00941BFB" w:rsidRDefault="00941BFB" w:rsidP="00941BFB">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An effort made as to </w:t>
      </w:r>
      <w:r>
        <w:rPr>
          <w:rFonts w:ascii="Times New Roman" w:hAnsi="Times New Roman" w:cs="Times New Roman"/>
          <w:sz w:val="20"/>
          <w:szCs w:val="20"/>
        </w:rPr>
        <w:t xml:space="preserve">determine </w:t>
      </w:r>
      <w:r w:rsidRPr="00941BFB">
        <w:rPr>
          <w:rFonts w:ascii="Times New Roman" w:hAnsi="Times New Roman" w:cs="Times New Roman"/>
          <w:sz w:val="20"/>
          <w:szCs w:val="20"/>
        </w:rPr>
        <w:t xml:space="preserve">whether deceased left a Will or not. </w:t>
      </w:r>
    </w:p>
    <w:p w14:paraId="16C7903A" w14:textId="77777777" w:rsidR="00941BFB" w:rsidRPr="00941BFB" w:rsidRDefault="00941BFB" w:rsidP="00941BFB">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Can be expensive</w:t>
      </w:r>
    </w:p>
    <w:p w14:paraId="00F4C1BD" w14:textId="77777777" w:rsidR="00941BFB" w:rsidRPr="00941BFB" w:rsidRDefault="00941BFB" w:rsidP="00941BFB">
      <w:pPr>
        <w:pStyle w:val="ListParagraph"/>
        <w:numPr>
          <w:ilvl w:val="2"/>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Advertisement in Middlesex law newsletter, ON Reports  </w:t>
      </w:r>
    </w:p>
    <w:p w14:paraId="48B919C5" w14:textId="0521D878" w:rsidR="00941BFB" w:rsidRDefault="00941BFB" w:rsidP="00941BFB">
      <w:pPr>
        <w:pStyle w:val="ListParagraph"/>
        <w:numPr>
          <w:ilvl w:val="0"/>
          <w:numId w:val="4"/>
        </w:numPr>
        <w:jc w:val="both"/>
        <w:rPr>
          <w:rFonts w:ascii="Times New Roman" w:hAnsi="Times New Roman" w:cs="Times New Roman"/>
          <w:b/>
          <w:sz w:val="20"/>
          <w:szCs w:val="20"/>
        </w:rPr>
      </w:pPr>
      <w:r w:rsidRPr="00941BFB">
        <w:rPr>
          <w:rFonts w:ascii="Times New Roman" w:hAnsi="Times New Roman" w:cs="Times New Roman"/>
          <w:sz w:val="20"/>
          <w:szCs w:val="20"/>
        </w:rPr>
        <w:t xml:space="preserve">2. Assuming no Will is produced, then proceed into </w:t>
      </w:r>
      <w:r w:rsidRPr="003066E9">
        <w:rPr>
          <w:rFonts w:ascii="Times New Roman" w:hAnsi="Times New Roman" w:cs="Times New Roman"/>
          <w:b/>
          <w:sz w:val="20"/>
          <w:szCs w:val="20"/>
        </w:rPr>
        <w:t xml:space="preserve">process of applying for a certificate of appointment for estate trustee without a Will (letters of appointment) </w:t>
      </w:r>
    </w:p>
    <w:p w14:paraId="7E7A2319" w14:textId="4C948103" w:rsidR="00A950B8" w:rsidRDefault="00A950B8" w:rsidP="00A950B8">
      <w:pPr>
        <w:pStyle w:val="ListParagraph"/>
        <w:numPr>
          <w:ilvl w:val="1"/>
          <w:numId w:val="4"/>
        </w:numPr>
        <w:jc w:val="both"/>
        <w:rPr>
          <w:rFonts w:ascii="Times New Roman" w:hAnsi="Times New Roman" w:cs="Times New Roman"/>
          <w:b/>
          <w:sz w:val="20"/>
          <w:szCs w:val="20"/>
        </w:rPr>
      </w:pPr>
      <w:r>
        <w:rPr>
          <w:rFonts w:ascii="Times New Roman" w:hAnsi="Times New Roman" w:cs="Times New Roman"/>
          <w:b/>
          <w:sz w:val="20"/>
          <w:szCs w:val="20"/>
        </w:rPr>
        <w:t>Application includes:</w:t>
      </w:r>
    </w:p>
    <w:p w14:paraId="78263192" w14:textId="2E21CFD6" w:rsidR="00A950B8" w:rsidRPr="007D317D" w:rsidRDefault="007D317D" w:rsidP="00A950B8">
      <w:pPr>
        <w:pStyle w:val="ListParagraph"/>
        <w:numPr>
          <w:ilvl w:val="3"/>
          <w:numId w:val="4"/>
        </w:numPr>
        <w:jc w:val="both"/>
        <w:rPr>
          <w:rFonts w:ascii="Times New Roman" w:hAnsi="Times New Roman" w:cs="Times New Roman"/>
          <w:b/>
          <w:sz w:val="20"/>
          <w:szCs w:val="20"/>
        </w:rPr>
      </w:pPr>
      <w:r>
        <w:rPr>
          <w:rFonts w:ascii="Times New Roman" w:hAnsi="Times New Roman" w:cs="Times New Roman"/>
          <w:sz w:val="20"/>
          <w:szCs w:val="20"/>
        </w:rPr>
        <w:t xml:space="preserve">Details about deceased (residence, marital status, the persons entitled to a share in an intestacy and the value of the estate + applicant’s affidavit </w:t>
      </w:r>
    </w:p>
    <w:p w14:paraId="051440D3" w14:textId="7F446270" w:rsidR="007D317D" w:rsidRPr="007D317D" w:rsidRDefault="007D317D" w:rsidP="007D317D">
      <w:pPr>
        <w:ind w:left="720" w:firstLine="629"/>
        <w:jc w:val="both"/>
        <w:rPr>
          <w:rFonts w:ascii="Times New Roman" w:hAnsi="Times New Roman"/>
          <w:b/>
          <w:sz w:val="20"/>
          <w:szCs w:val="20"/>
        </w:rPr>
      </w:pPr>
      <w:r>
        <w:rPr>
          <w:rFonts w:ascii="Times New Roman" w:hAnsi="Times New Roman"/>
          <w:b/>
          <w:sz w:val="20"/>
          <w:szCs w:val="20"/>
        </w:rPr>
        <w:t xml:space="preserve">Must also file: </w:t>
      </w:r>
    </w:p>
    <w:p w14:paraId="41509855" w14:textId="59C9180D" w:rsidR="007D317D" w:rsidRDefault="007D317D" w:rsidP="007D317D">
      <w:pPr>
        <w:numPr>
          <w:ilvl w:val="3"/>
          <w:numId w:val="4"/>
        </w:numPr>
        <w:spacing w:after="60"/>
        <w:contextualSpacing/>
        <w:rPr>
          <w:rFonts w:ascii="Times New Roman" w:hAnsi="Times New Roman"/>
          <w:sz w:val="20"/>
          <w:szCs w:val="20"/>
        </w:rPr>
      </w:pPr>
      <w:r>
        <w:rPr>
          <w:rFonts w:ascii="Times New Roman" w:hAnsi="Times New Roman"/>
          <w:sz w:val="20"/>
          <w:szCs w:val="20"/>
        </w:rPr>
        <w:t xml:space="preserve">An affidavit attesting that notice has been sent to all persons entitled to share in the distribution </w:t>
      </w:r>
    </w:p>
    <w:p w14:paraId="12AC8A7C" w14:textId="40E280DA" w:rsidR="007D317D" w:rsidRDefault="007D317D" w:rsidP="007D317D">
      <w:pPr>
        <w:numPr>
          <w:ilvl w:val="3"/>
          <w:numId w:val="4"/>
        </w:numPr>
        <w:spacing w:after="60"/>
        <w:contextualSpacing/>
        <w:rPr>
          <w:rFonts w:ascii="Times New Roman" w:hAnsi="Times New Roman"/>
          <w:sz w:val="20"/>
          <w:szCs w:val="20"/>
        </w:rPr>
      </w:pPr>
      <w:r>
        <w:rPr>
          <w:rFonts w:ascii="Times New Roman" w:hAnsi="Times New Roman"/>
          <w:sz w:val="20"/>
          <w:szCs w:val="20"/>
        </w:rPr>
        <w:t>A renunciation from everyone entitled to be appointed in priority to the applicant and who did not join in the application</w:t>
      </w:r>
    </w:p>
    <w:p w14:paraId="4C75FB98" w14:textId="259A6820" w:rsidR="007D317D" w:rsidRDefault="007D317D" w:rsidP="007D317D">
      <w:pPr>
        <w:numPr>
          <w:ilvl w:val="3"/>
          <w:numId w:val="4"/>
        </w:numPr>
        <w:spacing w:after="60"/>
        <w:contextualSpacing/>
        <w:rPr>
          <w:rFonts w:ascii="Times New Roman" w:hAnsi="Times New Roman"/>
          <w:sz w:val="20"/>
          <w:szCs w:val="20"/>
        </w:rPr>
      </w:pPr>
      <w:r>
        <w:rPr>
          <w:rFonts w:ascii="Times New Roman" w:hAnsi="Times New Roman"/>
          <w:sz w:val="20"/>
          <w:szCs w:val="20"/>
        </w:rPr>
        <w:t xml:space="preserve">A consent to the appointment by persons who together are entitled to a majority interest in the value </w:t>
      </w:r>
    </w:p>
    <w:p w14:paraId="2F995A6F" w14:textId="2EC267DB" w:rsidR="007D317D" w:rsidRPr="007D317D" w:rsidRDefault="007D317D" w:rsidP="007D317D">
      <w:pPr>
        <w:numPr>
          <w:ilvl w:val="3"/>
          <w:numId w:val="4"/>
        </w:numPr>
        <w:spacing w:after="60"/>
        <w:contextualSpacing/>
        <w:rPr>
          <w:rFonts w:ascii="Times New Roman" w:hAnsi="Times New Roman"/>
          <w:sz w:val="20"/>
          <w:szCs w:val="20"/>
        </w:rPr>
      </w:pPr>
      <w:r>
        <w:rPr>
          <w:rFonts w:ascii="Times New Roman" w:hAnsi="Times New Roman"/>
          <w:sz w:val="20"/>
          <w:szCs w:val="20"/>
        </w:rPr>
        <w:t xml:space="preserve">Administrative </w:t>
      </w:r>
      <w:r w:rsidRPr="007D317D">
        <w:rPr>
          <w:rFonts w:ascii="Times New Roman" w:hAnsi="Times New Roman"/>
          <w:b/>
          <w:sz w:val="20"/>
          <w:szCs w:val="20"/>
          <w:u w:val="single"/>
        </w:rPr>
        <w:t xml:space="preserve">bond </w:t>
      </w:r>
      <w:r w:rsidRPr="007D317D">
        <w:rPr>
          <w:rFonts w:ascii="Times New Roman" w:hAnsi="Times New Roman"/>
          <w:b/>
          <w:sz w:val="20"/>
          <w:szCs w:val="20"/>
          <w:highlight w:val="cyan"/>
        </w:rPr>
        <w:t>R.74.05</w:t>
      </w:r>
    </w:p>
    <w:p w14:paraId="73170024" w14:textId="1F96AC4F" w:rsidR="007D317D" w:rsidRPr="007D317D" w:rsidRDefault="007D317D" w:rsidP="007D317D">
      <w:pPr>
        <w:numPr>
          <w:ilvl w:val="4"/>
          <w:numId w:val="4"/>
        </w:numPr>
        <w:spacing w:after="60"/>
        <w:contextualSpacing/>
        <w:rPr>
          <w:rFonts w:ascii="Times New Roman" w:hAnsi="Times New Roman"/>
          <w:sz w:val="20"/>
          <w:szCs w:val="20"/>
        </w:rPr>
      </w:pPr>
      <w:r w:rsidRPr="007D317D">
        <w:rPr>
          <w:rFonts w:ascii="Times New Roman" w:hAnsi="Times New Roman"/>
          <w:sz w:val="20"/>
          <w:szCs w:val="20"/>
        </w:rPr>
        <w:t xml:space="preserve">Once true inventory, administration, accounting and payment duties are complete, the bond is </w:t>
      </w:r>
      <w:r w:rsidRPr="007D317D">
        <w:rPr>
          <w:rFonts w:ascii="Times New Roman" w:hAnsi="Times New Roman"/>
          <w:b/>
          <w:sz w:val="20"/>
          <w:szCs w:val="20"/>
          <w:u w:val="single"/>
        </w:rPr>
        <w:t>cancelled</w:t>
      </w:r>
      <w:r w:rsidRPr="007D317D">
        <w:rPr>
          <w:rFonts w:ascii="Times New Roman" w:hAnsi="Times New Roman"/>
          <w:sz w:val="20"/>
          <w:szCs w:val="20"/>
        </w:rPr>
        <w:t xml:space="preserve">. </w:t>
      </w:r>
    </w:p>
    <w:p w14:paraId="697135D1" w14:textId="6A6EE8D0" w:rsidR="00941BFB" w:rsidRPr="00941BFB" w:rsidRDefault="00941BFB" w:rsidP="00941BFB">
      <w:pPr>
        <w:pStyle w:val="ListParagraph"/>
        <w:numPr>
          <w:ilvl w:val="0"/>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3. In process of doing this, either the lawyer or Client/applicant, by agreement, </w:t>
      </w:r>
      <w:r w:rsidR="003066E9">
        <w:rPr>
          <w:rFonts w:ascii="Times New Roman" w:hAnsi="Times New Roman" w:cs="Times New Roman"/>
          <w:sz w:val="20"/>
          <w:szCs w:val="20"/>
        </w:rPr>
        <w:t>has</w:t>
      </w:r>
      <w:r w:rsidRPr="00941BFB">
        <w:rPr>
          <w:rFonts w:ascii="Times New Roman" w:hAnsi="Times New Roman" w:cs="Times New Roman"/>
          <w:sz w:val="20"/>
          <w:szCs w:val="20"/>
        </w:rPr>
        <w:t xml:space="preserve"> to </w:t>
      </w:r>
      <w:r w:rsidRPr="003066E9">
        <w:rPr>
          <w:rFonts w:ascii="Times New Roman" w:hAnsi="Times New Roman" w:cs="Times New Roman"/>
          <w:b/>
          <w:sz w:val="20"/>
          <w:szCs w:val="20"/>
        </w:rPr>
        <w:t>ascertain assets of the estate</w:t>
      </w:r>
      <w:r w:rsidRPr="00941BFB">
        <w:rPr>
          <w:rFonts w:ascii="Times New Roman" w:hAnsi="Times New Roman" w:cs="Times New Roman"/>
          <w:sz w:val="20"/>
          <w:szCs w:val="20"/>
        </w:rPr>
        <w:t xml:space="preserve">, and in some cases appraisals Will have to be obtained. </w:t>
      </w:r>
    </w:p>
    <w:p w14:paraId="372A9082" w14:textId="63179D37" w:rsidR="00941BFB" w:rsidRDefault="00941BFB" w:rsidP="00941BFB">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Detail of assets and liabilities isn’t just for applying for appointment of an estate trustee without a Will it also has to be done where the client has a Will.  </w:t>
      </w:r>
    </w:p>
    <w:p w14:paraId="730C05F3" w14:textId="77777777" w:rsidR="003066E9" w:rsidRPr="00941BFB" w:rsidRDefault="003066E9" w:rsidP="003066E9">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Assuming there are assets </w:t>
      </w:r>
    </w:p>
    <w:p w14:paraId="2F4D2E5E" w14:textId="77777777" w:rsidR="003066E9" w:rsidRPr="00941BFB" w:rsidRDefault="003066E9" w:rsidP="003066E9">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Has to determine the assets and the liabilities </w:t>
      </w:r>
      <w:r w:rsidRPr="00941BFB">
        <w:rPr>
          <w:rFonts w:ascii="Times New Roman" w:hAnsi="Times New Roman" w:cs="Times New Roman"/>
          <w:sz w:val="20"/>
          <w:szCs w:val="20"/>
        </w:rPr>
        <w:sym w:font="Wingdings" w:char="F0E0"/>
      </w:r>
      <w:r w:rsidRPr="00941BFB">
        <w:rPr>
          <w:rFonts w:ascii="Times New Roman" w:hAnsi="Times New Roman" w:cs="Times New Roman"/>
          <w:sz w:val="20"/>
          <w:szCs w:val="20"/>
        </w:rPr>
        <w:t xml:space="preserve"> can take time </w:t>
      </w:r>
    </w:p>
    <w:p w14:paraId="3EF8A5FD" w14:textId="77777777" w:rsidR="003066E9" w:rsidRPr="00941BFB" w:rsidRDefault="003066E9" w:rsidP="003066E9">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 xml:space="preserve">Write to third party financial institutions – with no will, they are loathe to furnish information </w:t>
      </w:r>
    </w:p>
    <w:p w14:paraId="6404AC95" w14:textId="77777777" w:rsidR="003066E9" w:rsidRPr="00941BFB" w:rsidRDefault="003066E9" w:rsidP="003066E9">
      <w:pPr>
        <w:pStyle w:val="ListParagraph"/>
        <w:numPr>
          <w:ilvl w:val="1"/>
          <w:numId w:val="4"/>
        </w:numPr>
        <w:jc w:val="both"/>
        <w:rPr>
          <w:rFonts w:ascii="Times New Roman" w:hAnsi="Times New Roman" w:cs="Times New Roman"/>
          <w:sz w:val="20"/>
          <w:szCs w:val="20"/>
        </w:rPr>
      </w:pPr>
      <w:r w:rsidRPr="00941BFB">
        <w:rPr>
          <w:rFonts w:ascii="Times New Roman" w:hAnsi="Times New Roman" w:cs="Times New Roman"/>
          <w:sz w:val="20"/>
          <w:szCs w:val="20"/>
        </w:rPr>
        <w:t>PR has to file an estate information return – substantial detail about the value of assets of the estate</w:t>
      </w:r>
    </w:p>
    <w:p w14:paraId="12D0E4C9" w14:textId="4AFD45A8" w:rsidR="00C33768" w:rsidRPr="003066E9" w:rsidRDefault="003066E9" w:rsidP="004E0763">
      <w:pPr>
        <w:pStyle w:val="ListParagraph"/>
        <w:numPr>
          <w:ilvl w:val="2"/>
          <w:numId w:val="4"/>
        </w:numPr>
        <w:jc w:val="both"/>
        <w:rPr>
          <w:rFonts w:ascii="Times New Roman" w:hAnsi="Times New Roman" w:cs="Times New Roman"/>
          <w:sz w:val="20"/>
          <w:szCs w:val="20"/>
        </w:rPr>
      </w:pPr>
      <w:r w:rsidRPr="00941BFB">
        <w:rPr>
          <w:rFonts w:ascii="Times New Roman" w:hAnsi="Times New Roman" w:cs="Times New Roman"/>
          <w:sz w:val="20"/>
          <w:szCs w:val="20"/>
        </w:rPr>
        <w:t>Appraisals have to be obtained for expensive things (house, furnishings, jewelry, shares in a non-offering corporation, partnership interest)</w:t>
      </w:r>
      <w:bookmarkEnd w:id="14"/>
    </w:p>
    <w:p w14:paraId="65F3A319" w14:textId="2F4B6718" w:rsidR="00C33768" w:rsidRPr="004C4FA7" w:rsidRDefault="00C33768" w:rsidP="004E0763">
      <w:pPr>
        <w:jc w:val="both"/>
        <w:rPr>
          <w:rFonts w:cs="Arial"/>
          <w:color w:val="FF0000"/>
          <w:sz w:val="22"/>
          <w:szCs w:val="22"/>
        </w:rPr>
      </w:pPr>
    </w:p>
    <w:p w14:paraId="169F0C9A" w14:textId="577D9F0D" w:rsidR="00C33768" w:rsidRPr="003066E9" w:rsidRDefault="00C33768" w:rsidP="00D94057">
      <w:pPr>
        <w:pStyle w:val="Heading3"/>
        <w:rPr>
          <w:rFonts w:ascii="Times New Roman" w:hAnsi="Times New Roman" w:cs="Times New Roman"/>
          <w:color w:val="000000" w:themeColor="text1"/>
          <w:sz w:val="20"/>
          <w:szCs w:val="20"/>
          <w:u w:val="single"/>
        </w:rPr>
      </w:pPr>
      <w:bookmarkStart w:id="16" w:name="_Toc480493427"/>
      <w:r w:rsidRPr="003066E9">
        <w:rPr>
          <w:rFonts w:ascii="Times New Roman" w:hAnsi="Times New Roman" w:cs="Times New Roman"/>
          <w:color w:val="000000" w:themeColor="text1"/>
          <w:sz w:val="20"/>
          <w:szCs w:val="20"/>
          <w:u w:val="single"/>
        </w:rPr>
        <w:t xml:space="preserve">Who is going to apply to be estate trustee without the </w:t>
      </w:r>
      <w:r w:rsidR="00D56AE4" w:rsidRPr="003066E9">
        <w:rPr>
          <w:rFonts w:ascii="Times New Roman" w:hAnsi="Times New Roman" w:cs="Times New Roman"/>
          <w:color w:val="000000" w:themeColor="text1"/>
          <w:sz w:val="20"/>
          <w:szCs w:val="20"/>
          <w:u w:val="single"/>
        </w:rPr>
        <w:t>Will</w:t>
      </w:r>
      <w:r w:rsidRPr="003066E9">
        <w:rPr>
          <w:rFonts w:ascii="Times New Roman" w:hAnsi="Times New Roman" w:cs="Times New Roman"/>
          <w:color w:val="000000" w:themeColor="text1"/>
          <w:sz w:val="20"/>
          <w:szCs w:val="20"/>
          <w:u w:val="single"/>
        </w:rPr>
        <w:t>?</w:t>
      </w:r>
      <w:bookmarkEnd w:id="16"/>
      <w:r w:rsidRPr="003066E9">
        <w:rPr>
          <w:rFonts w:ascii="Times New Roman" w:hAnsi="Times New Roman" w:cs="Times New Roman"/>
          <w:color w:val="000000" w:themeColor="text1"/>
          <w:sz w:val="20"/>
          <w:szCs w:val="20"/>
          <w:u w:val="single"/>
        </w:rPr>
        <w:t xml:space="preserve"> </w:t>
      </w:r>
    </w:p>
    <w:p w14:paraId="6EB32B36" w14:textId="5A1CCEB7" w:rsidR="00C33768" w:rsidRPr="003066E9" w:rsidRDefault="00C64E4F" w:rsidP="003066E9">
      <w:pPr>
        <w:jc w:val="both"/>
        <w:rPr>
          <w:rFonts w:ascii="Times New Roman" w:hAnsi="Times New Roman"/>
          <w:color w:val="000000" w:themeColor="text1"/>
          <w:sz w:val="20"/>
          <w:szCs w:val="20"/>
        </w:rPr>
      </w:pPr>
      <w:r w:rsidRPr="003066E9">
        <w:rPr>
          <w:rFonts w:ascii="Times New Roman" w:hAnsi="Times New Roman"/>
          <w:color w:val="000000" w:themeColor="text1"/>
          <w:sz w:val="20"/>
          <w:szCs w:val="20"/>
        </w:rPr>
        <w:t>[</w:t>
      </w:r>
      <w:r w:rsidR="00C33768" w:rsidRPr="003066E9">
        <w:rPr>
          <w:rFonts w:ascii="Times New Roman" w:hAnsi="Times New Roman"/>
          <w:color w:val="000000" w:themeColor="text1"/>
          <w:sz w:val="20"/>
          <w:szCs w:val="20"/>
        </w:rPr>
        <w:t>Pg. 37</w:t>
      </w:r>
      <w:r w:rsidRPr="003066E9">
        <w:rPr>
          <w:rFonts w:ascii="Times New Roman" w:hAnsi="Times New Roman"/>
          <w:color w:val="000000" w:themeColor="text1"/>
          <w:sz w:val="20"/>
          <w:szCs w:val="20"/>
        </w:rPr>
        <w:t>]</w:t>
      </w:r>
      <w:r w:rsidR="00C33768" w:rsidRPr="003066E9">
        <w:rPr>
          <w:rFonts w:ascii="Times New Roman" w:hAnsi="Times New Roman"/>
          <w:color w:val="000000" w:themeColor="text1"/>
          <w:sz w:val="20"/>
          <w:szCs w:val="20"/>
        </w:rPr>
        <w:t xml:space="preserve"> </w:t>
      </w:r>
      <w:r w:rsidRPr="003066E9">
        <w:rPr>
          <w:rFonts w:ascii="Times New Roman" w:hAnsi="Times New Roman"/>
          <w:b/>
          <w:color w:val="000000" w:themeColor="text1"/>
          <w:sz w:val="20"/>
          <w:szCs w:val="20"/>
          <w:highlight w:val="cyan"/>
        </w:rPr>
        <w:t>S. 29 of Estates</w:t>
      </w:r>
      <w:r w:rsidRPr="003066E9">
        <w:rPr>
          <w:rFonts w:ascii="Times New Roman" w:hAnsi="Times New Roman"/>
          <w:color w:val="000000" w:themeColor="text1"/>
          <w:sz w:val="20"/>
          <w:szCs w:val="20"/>
          <w:highlight w:val="cyan"/>
        </w:rPr>
        <w:t xml:space="preserve"> </w:t>
      </w:r>
      <w:r w:rsidRPr="003066E9">
        <w:rPr>
          <w:rFonts w:ascii="Times New Roman" w:hAnsi="Times New Roman"/>
          <w:b/>
          <w:color w:val="000000" w:themeColor="text1"/>
          <w:sz w:val="20"/>
          <w:szCs w:val="20"/>
          <w:highlight w:val="cyan"/>
        </w:rPr>
        <w:t>A</w:t>
      </w:r>
      <w:r w:rsidR="00C33768" w:rsidRPr="003066E9">
        <w:rPr>
          <w:rFonts w:ascii="Times New Roman" w:hAnsi="Times New Roman"/>
          <w:b/>
          <w:color w:val="000000" w:themeColor="text1"/>
          <w:sz w:val="20"/>
          <w:szCs w:val="20"/>
          <w:highlight w:val="cyan"/>
        </w:rPr>
        <w:t>ct</w:t>
      </w:r>
      <w:r w:rsidR="00C33768" w:rsidRPr="003066E9">
        <w:rPr>
          <w:rFonts w:ascii="Times New Roman" w:hAnsi="Times New Roman"/>
          <w:color w:val="000000" w:themeColor="text1"/>
          <w:sz w:val="20"/>
          <w:szCs w:val="20"/>
        </w:rPr>
        <w:t xml:space="preserve"> sets this out </w:t>
      </w:r>
    </w:p>
    <w:p w14:paraId="6A8DAA74" w14:textId="4F9539F4" w:rsidR="00C33768" w:rsidRPr="003066E9" w:rsidRDefault="00C64E4F" w:rsidP="003066E9">
      <w:pPr>
        <w:jc w:val="both"/>
        <w:rPr>
          <w:rFonts w:ascii="Times New Roman" w:hAnsi="Times New Roman"/>
          <w:color w:val="000000" w:themeColor="text1"/>
          <w:sz w:val="20"/>
          <w:szCs w:val="20"/>
        </w:rPr>
      </w:pPr>
      <w:r w:rsidRPr="003066E9">
        <w:rPr>
          <w:rFonts w:ascii="Times New Roman" w:hAnsi="Times New Roman"/>
          <w:color w:val="000000" w:themeColor="text1"/>
          <w:sz w:val="20"/>
          <w:szCs w:val="20"/>
        </w:rPr>
        <w:t>Paraphrase: W</w:t>
      </w:r>
      <w:r w:rsidR="00C33768" w:rsidRPr="003066E9">
        <w:rPr>
          <w:rFonts w:ascii="Times New Roman" w:hAnsi="Times New Roman"/>
          <w:color w:val="000000" w:themeColor="text1"/>
          <w:sz w:val="20"/>
          <w:szCs w:val="20"/>
        </w:rPr>
        <w:t xml:space="preserve">here there is an intestacy then the administration is granted either to the person to whom the deceased was married and immediately before death, or the person </w:t>
      </w:r>
      <w:r w:rsidRPr="003066E9">
        <w:rPr>
          <w:rFonts w:ascii="Times New Roman" w:hAnsi="Times New Roman"/>
          <w:color w:val="000000" w:themeColor="text1"/>
          <w:sz w:val="20"/>
          <w:szCs w:val="20"/>
        </w:rPr>
        <w:t xml:space="preserve">with </w:t>
      </w:r>
      <w:r w:rsidR="00C33768" w:rsidRPr="003066E9">
        <w:rPr>
          <w:rFonts w:ascii="Times New Roman" w:hAnsi="Times New Roman"/>
          <w:color w:val="000000" w:themeColor="text1"/>
          <w:sz w:val="20"/>
          <w:szCs w:val="20"/>
        </w:rPr>
        <w:t>whom they were living with in conjugal relationship</w:t>
      </w:r>
      <w:r w:rsidRPr="003066E9">
        <w:rPr>
          <w:rFonts w:ascii="Times New Roman" w:hAnsi="Times New Roman"/>
          <w:color w:val="000000" w:themeColor="text1"/>
          <w:sz w:val="20"/>
          <w:szCs w:val="20"/>
        </w:rPr>
        <w:t xml:space="preserve"> outside marriage,</w:t>
      </w:r>
      <w:r w:rsidR="00C33768" w:rsidRPr="003066E9">
        <w:rPr>
          <w:rFonts w:ascii="Times New Roman" w:hAnsi="Times New Roman"/>
          <w:color w:val="000000" w:themeColor="text1"/>
          <w:sz w:val="20"/>
          <w:szCs w:val="20"/>
        </w:rPr>
        <w:t xml:space="preserve"> immediately before death</w:t>
      </w:r>
      <w:r w:rsidRPr="003066E9">
        <w:rPr>
          <w:rFonts w:ascii="Times New Roman" w:hAnsi="Times New Roman"/>
          <w:color w:val="000000" w:themeColor="text1"/>
          <w:sz w:val="20"/>
          <w:szCs w:val="20"/>
        </w:rPr>
        <w:t xml:space="preserve">. </w:t>
      </w:r>
      <w:r w:rsidR="00C33768" w:rsidRPr="003066E9">
        <w:rPr>
          <w:rFonts w:ascii="Times New Roman" w:hAnsi="Times New Roman"/>
          <w:color w:val="000000" w:themeColor="text1"/>
          <w:sz w:val="20"/>
          <w:szCs w:val="20"/>
        </w:rPr>
        <w:t xml:space="preserve"> </w:t>
      </w:r>
    </w:p>
    <w:p w14:paraId="5B2997DF" w14:textId="77777777" w:rsidR="003066E9" w:rsidRDefault="00C33768" w:rsidP="005A3B80">
      <w:pPr>
        <w:pStyle w:val="ListParagraph"/>
        <w:numPr>
          <w:ilvl w:val="0"/>
          <w:numId w:val="150"/>
        </w:numPr>
        <w:jc w:val="both"/>
        <w:rPr>
          <w:rFonts w:ascii="Times New Roman" w:hAnsi="Times New Roman"/>
          <w:b/>
          <w:color w:val="000000" w:themeColor="text1"/>
          <w:sz w:val="20"/>
          <w:szCs w:val="20"/>
        </w:rPr>
      </w:pPr>
      <w:r w:rsidRPr="003066E9">
        <w:rPr>
          <w:rFonts w:ascii="Times New Roman" w:hAnsi="Times New Roman"/>
          <w:b/>
          <w:i/>
          <w:color w:val="000000" w:themeColor="text1"/>
          <w:sz w:val="20"/>
          <w:szCs w:val="20"/>
        </w:rPr>
        <w:t>Conjugal relationship</w:t>
      </w:r>
      <w:r w:rsidR="00C64E4F" w:rsidRPr="003066E9">
        <w:rPr>
          <w:rFonts w:ascii="Times New Roman" w:hAnsi="Times New Roman"/>
          <w:color w:val="000000" w:themeColor="text1"/>
          <w:sz w:val="20"/>
          <w:szCs w:val="20"/>
        </w:rPr>
        <w:t xml:space="preserve"> </w:t>
      </w:r>
      <w:r w:rsidR="00C64E4F" w:rsidRPr="003066E9">
        <w:sym w:font="Wingdings" w:char="F0E0"/>
      </w:r>
      <w:r w:rsidRPr="003066E9">
        <w:rPr>
          <w:rFonts w:ascii="Times New Roman" w:hAnsi="Times New Roman"/>
          <w:color w:val="000000" w:themeColor="text1"/>
          <w:sz w:val="20"/>
          <w:szCs w:val="20"/>
        </w:rPr>
        <w:t xml:space="preserve"> </w:t>
      </w:r>
      <w:r w:rsidR="0050532D" w:rsidRPr="003066E9">
        <w:rPr>
          <w:rFonts w:ascii="Times New Roman" w:hAnsi="Times New Roman"/>
          <w:color w:val="000000" w:themeColor="text1"/>
          <w:sz w:val="20"/>
          <w:szCs w:val="20"/>
        </w:rPr>
        <w:t xml:space="preserve">(subject to interpretation) generally </w:t>
      </w:r>
      <w:r w:rsidRPr="003066E9">
        <w:rPr>
          <w:rFonts w:ascii="Times New Roman" w:hAnsi="Times New Roman"/>
          <w:color w:val="000000" w:themeColor="text1"/>
          <w:sz w:val="20"/>
          <w:szCs w:val="20"/>
        </w:rPr>
        <w:t xml:space="preserve">means that </w:t>
      </w:r>
      <w:r w:rsidR="00C64E4F" w:rsidRPr="003066E9">
        <w:rPr>
          <w:rFonts w:ascii="Times New Roman" w:hAnsi="Times New Roman"/>
          <w:b/>
          <w:color w:val="000000" w:themeColor="text1"/>
          <w:sz w:val="20"/>
          <w:szCs w:val="20"/>
        </w:rPr>
        <w:t xml:space="preserve">“married </w:t>
      </w:r>
      <w:r w:rsidRPr="003066E9">
        <w:rPr>
          <w:rFonts w:ascii="Times New Roman" w:hAnsi="Times New Roman"/>
          <w:b/>
          <w:color w:val="000000" w:themeColor="text1"/>
          <w:sz w:val="20"/>
          <w:szCs w:val="20"/>
        </w:rPr>
        <w:t>spouse</w:t>
      </w:r>
      <w:r w:rsidR="00C64E4F" w:rsidRPr="003066E9">
        <w:rPr>
          <w:rFonts w:ascii="Times New Roman" w:hAnsi="Times New Roman"/>
          <w:b/>
          <w:color w:val="000000" w:themeColor="text1"/>
          <w:sz w:val="20"/>
          <w:szCs w:val="20"/>
        </w:rPr>
        <w:t>”</w:t>
      </w:r>
      <w:r w:rsidRPr="003066E9">
        <w:rPr>
          <w:rFonts w:ascii="Times New Roman" w:hAnsi="Times New Roman"/>
          <w:b/>
          <w:color w:val="000000" w:themeColor="text1"/>
          <w:sz w:val="20"/>
          <w:szCs w:val="20"/>
        </w:rPr>
        <w:t xml:space="preserve"> and </w:t>
      </w:r>
      <w:r w:rsidR="00C64E4F" w:rsidRPr="003066E9">
        <w:rPr>
          <w:rFonts w:ascii="Times New Roman" w:hAnsi="Times New Roman"/>
          <w:b/>
          <w:color w:val="000000" w:themeColor="text1"/>
          <w:sz w:val="20"/>
          <w:szCs w:val="20"/>
        </w:rPr>
        <w:t>“</w:t>
      </w:r>
      <w:r w:rsidRPr="003066E9">
        <w:rPr>
          <w:rFonts w:ascii="Times New Roman" w:hAnsi="Times New Roman"/>
          <w:b/>
          <w:color w:val="000000" w:themeColor="text1"/>
          <w:sz w:val="20"/>
          <w:szCs w:val="20"/>
        </w:rPr>
        <w:t>common law spouse</w:t>
      </w:r>
      <w:r w:rsidR="00C64E4F" w:rsidRPr="003066E9">
        <w:rPr>
          <w:rFonts w:ascii="Times New Roman" w:hAnsi="Times New Roman"/>
          <w:b/>
          <w:color w:val="000000" w:themeColor="text1"/>
          <w:sz w:val="20"/>
          <w:szCs w:val="20"/>
        </w:rPr>
        <w:t>”</w:t>
      </w:r>
      <w:r w:rsidRPr="003066E9">
        <w:rPr>
          <w:rFonts w:ascii="Times New Roman" w:hAnsi="Times New Roman"/>
          <w:b/>
          <w:color w:val="000000" w:themeColor="text1"/>
          <w:sz w:val="20"/>
          <w:szCs w:val="20"/>
        </w:rPr>
        <w:t xml:space="preserve"> have </w:t>
      </w:r>
      <w:r w:rsidRPr="003066E9">
        <w:rPr>
          <w:rFonts w:ascii="Times New Roman" w:hAnsi="Times New Roman"/>
          <w:b/>
          <w:color w:val="000000" w:themeColor="text1"/>
          <w:sz w:val="20"/>
          <w:szCs w:val="20"/>
          <w:u w:val="single"/>
        </w:rPr>
        <w:t xml:space="preserve">equivalent right </w:t>
      </w:r>
      <w:r w:rsidRPr="003066E9">
        <w:rPr>
          <w:rFonts w:ascii="Times New Roman" w:hAnsi="Times New Roman"/>
          <w:b/>
          <w:color w:val="000000" w:themeColor="text1"/>
          <w:sz w:val="20"/>
          <w:szCs w:val="20"/>
        </w:rPr>
        <w:t>to apply</w:t>
      </w:r>
      <w:r w:rsidR="00FF1E96" w:rsidRPr="003066E9">
        <w:rPr>
          <w:rFonts w:ascii="Times New Roman" w:hAnsi="Times New Roman"/>
          <w:b/>
          <w:color w:val="000000" w:themeColor="text1"/>
          <w:sz w:val="20"/>
          <w:szCs w:val="20"/>
        </w:rPr>
        <w:t xml:space="preserve">. </w:t>
      </w:r>
      <w:r w:rsidRPr="003066E9">
        <w:rPr>
          <w:rFonts w:ascii="Times New Roman" w:hAnsi="Times New Roman"/>
          <w:b/>
          <w:color w:val="000000" w:themeColor="text1"/>
          <w:sz w:val="20"/>
          <w:szCs w:val="20"/>
        </w:rPr>
        <w:t xml:space="preserve"> </w:t>
      </w:r>
    </w:p>
    <w:p w14:paraId="0C63A18B" w14:textId="400000C0" w:rsidR="00C33768" w:rsidRPr="003066E9" w:rsidRDefault="00C33768" w:rsidP="003066E9">
      <w:pPr>
        <w:jc w:val="both"/>
        <w:rPr>
          <w:rFonts w:ascii="Times New Roman" w:hAnsi="Times New Roman" w:cstheme="minorBidi"/>
          <w:b/>
          <w:color w:val="000000" w:themeColor="text1"/>
          <w:sz w:val="20"/>
          <w:szCs w:val="20"/>
        </w:rPr>
      </w:pPr>
      <w:r w:rsidRPr="003066E9">
        <w:rPr>
          <w:rFonts w:ascii="Times New Roman" w:hAnsi="Times New Roman"/>
          <w:b/>
          <w:color w:val="000000" w:themeColor="text1"/>
          <w:sz w:val="20"/>
          <w:szCs w:val="20"/>
          <w:highlight w:val="cyan"/>
        </w:rPr>
        <w:t>S. 29</w:t>
      </w:r>
      <w:r w:rsidRPr="003066E9">
        <w:rPr>
          <w:rFonts w:ascii="Times New Roman" w:hAnsi="Times New Roman"/>
          <w:color w:val="000000" w:themeColor="text1"/>
          <w:sz w:val="20"/>
          <w:szCs w:val="20"/>
        </w:rPr>
        <w:t xml:space="preserve"> </w:t>
      </w:r>
      <w:r w:rsidR="00C64E4F" w:rsidRPr="003066E9">
        <w:rPr>
          <w:rFonts w:ascii="Times New Roman" w:hAnsi="Times New Roman"/>
          <w:color w:val="000000" w:themeColor="text1"/>
          <w:sz w:val="20"/>
          <w:szCs w:val="20"/>
        </w:rPr>
        <w:t xml:space="preserve">leaves decision to the </w:t>
      </w:r>
      <w:r w:rsidR="00C64E4F" w:rsidRPr="003066E9">
        <w:rPr>
          <w:rFonts w:ascii="Times New Roman" w:hAnsi="Times New Roman"/>
          <w:b/>
          <w:color w:val="000000" w:themeColor="text1"/>
          <w:sz w:val="20"/>
          <w:szCs w:val="20"/>
        </w:rPr>
        <w:t>discretion of the court</w:t>
      </w:r>
      <w:r w:rsidR="00C64E4F" w:rsidRPr="003066E9">
        <w:rPr>
          <w:rFonts w:ascii="Times New Roman" w:hAnsi="Times New Roman"/>
          <w:color w:val="000000" w:themeColor="text1"/>
          <w:sz w:val="20"/>
          <w:szCs w:val="20"/>
        </w:rPr>
        <w:t>. A</w:t>
      </w:r>
      <w:r w:rsidRPr="003066E9">
        <w:rPr>
          <w:rFonts w:ascii="Times New Roman" w:hAnsi="Times New Roman"/>
          <w:color w:val="000000" w:themeColor="text1"/>
          <w:sz w:val="20"/>
          <w:szCs w:val="20"/>
        </w:rPr>
        <w:t xml:space="preserve">lso allows for next of kin. </w:t>
      </w:r>
    </w:p>
    <w:p w14:paraId="0DCE72C1" w14:textId="77777777" w:rsidR="003066E9" w:rsidRDefault="003066E9" w:rsidP="005A3B80">
      <w:pPr>
        <w:pStyle w:val="ListParagraph"/>
        <w:numPr>
          <w:ilvl w:val="0"/>
          <w:numId w:val="150"/>
        </w:numPr>
        <w:jc w:val="both"/>
        <w:rPr>
          <w:rFonts w:ascii="Times New Roman" w:hAnsi="Times New Roman"/>
          <w:color w:val="000000" w:themeColor="text1"/>
          <w:sz w:val="20"/>
          <w:szCs w:val="20"/>
        </w:rPr>
      </w:pPr>
      <w:r w:rsidRPr="003066E9">
        <w:rPr>
          <w:rFonts w:ascii="Times New Roman" w:hAnsi="Times New Roman"/>
          <w:color w:val="000000" w:themeColor="text1"/>
          <w:sz w:val="20"/>
          <w:szCs w:val="20"/>
        </w:rPr>
        <w:t>W</w:t>
      </w:r>
      <w:r w:rsidR="004B7C29" w:rsidRPr="003066E9">
        <w:rPr>
          <w:rFonts w:ascii="Times New Roman" w:hAnsi="Times New Roman"/>
          <w:color w:val="000000" w:themeColor="text1"/>
          <w:sz w:val="20"/>
          <w:szCs w:val="20"/>
        </w:rPr>
        <w:t>hat is in the best interest of the estate</w:t>
      </w:r>
      <w:r>
        <w:rPr>
          <w:rFonts w:ascii="Times New Roman" w:hAnsi="Times New Roman"/>
          <w:color w:val="000000" w:themeColor="text1"/>
          <w:sz w:val="20"/>
          <w:szCs w:val="20"/>
        </w:rPr>
        <w:t xml:space="preserve">? </w:t>
      </w:r>
    </w:p>
    <w:p w14:paraId="3FB0A094" w14:textId="77777777" w:rsidR="003066E9" w:rsidRDefault="003066E9" w:rsidP="005A3B80">
      <w:pPr>
        <w:pStyle w:val="ListParagraph"/>
        <w:numPr>
          <w:ilvl w:val="0"/>
          <w:numId w:val="150"/>
        </w:numPr>
        <w:jc w:val="both"/>
        <w:rPr>
          <w:rFonts w:ascii="Times New Roman" w:hAnsi="Times New Roman"/>
          <w:color w:val="000000" w:themeColor="text1"/>
          <w:sz w:val="20"/>
          <w:szCs w:val="20"/>
        </w:rPr>
      </w:pPr>
      <w:r>
        <w:rPr>
          <w:rFonts w:ascii="Times New Roman" w:hAnsi="Times New Roman"/>
          <w:color w:val="000000" w:themeColor="text1"/>
          <w:sz w:val="20"/>
          <w:szCs w:val="20"/>
        </w:rPr>
        <w:t>E</w:t>
      </w:r>
      <w:r w:rsidR="00C64E4F" w:rsidRPr="003066E9">
        <w:rPr>
          <w:rFonts w:ascii="Times New Roman" w:hAnsi="Times New Roman"/>
          <w:color w:val="000000" w:themeColor="text1"/>
          <w:sz w:val="20"/>
          <w:szCs w:val="20"/>
        </w:rPr>
        <w:t xml:space="preserve">ach of the applicants would have to file </w:t>
      </w:r>
      <w:r w:rsidR="004B7C29" w:rsidRPr="003066E9">
        <w:rPr>
          <w:rFonts w:ascii="Times New Roman" w:hAnsi="Times New Roman"/>
          <w:color w:val="000000" w:themeColor="text1"/>
          <w:sz w:val="20"/>
          <w:szCs w:val="20"/>
        </w:rPr>
        <w:t xml:space="preserve">affidavit evidence, and say I am the best/appropriate person to administer the estate. </w:t>
      </w:r>
    </w:p>
    <w:p w14:paraId="44C12AF4" w14:textId="77777777" w:rsidR="003066E9" w:rsidRPr="003066E9" w:rsidRDefault="003066E9" w:rsidP="005A3B80">
      <w:pPr>
        <w:pStyle w:val="ListParagraph"/>
        <w:numPr>
          <w:ilvl w:val="1"/>
          <w:numId w:val="150"/>
        </w:numPr>
        <w:jc w:val="both"/>
        <w:rPr>
          <w:rFonts w:ascii="Times New Roman" w:hAnsi="Times New Roman"/>
          <w:color w:val="000000" w:themeColor="text1"/>
          <w:sz w:val="20"/>
          <w:szCs w:val="20"/>
        </w:rPr>
      </w:pPr>
      <w:r w:rsidRPr="003066E9">
        <w:rPr>
          <w:rFonts w:ascii="Times New Roman" w:hAnsi="Times New Roman"/>
          <w:color w:val="000000" w:themeColor="text1"/>
          <w:sz w:val="20"/>
          <w:szCs w:val="20"/>
        </w:rPr>
        <w:t>Ex. Married spouse and deceased</w:t>
      </w:r>
      <w:r w:rsidR="004B7C29" w:rsidRPr="003066E9">
        <w:rPr>
          <w:rFonts w:ascii="Times New Roman" w:hAnsi="Times New Roman" w:cs="Times New Roman"/>
          <w:color w:val="000000" w:themeColor="text1"/>
          <w:sz w:val="20"/>
          <w:szCs w:val="20"/>
        </w:rPr>
        <w:t xml:space="preserve"> are separated for 15 years and CL relationship for 14 years then court would favour CL spouse </w:t>
      </w:r>
    </w:p>
    <w:p w14:paraId="0CE4FC99" w14:textId="12BBABF9" w:rsidR="008E0421" w:rsidRPr="003066E9" w:rsidRDefault="008E0421" w:rsidP="005A3B80">
      <w:pPr>
        <w:pStyle w:val="ListParagraph"/>
        <w:numPr>
          <w:ilvl w:val="0"/>
          <w:numId w:val="150"/>
        </w:numPr>
        <w:jc w:val="both"/>
        <w:rPr>
          <w:rFonts w:ascii="Times New Roman" w:hAnsi="Times New Roman"/>
          <w:color w:val="000000" w:themeColor="text1"/>
          <w:sz w:val="20"/>
          <w:szCs w:val="20"/>
        </w:rPr>
      </w:pPr>
      <w:r w:rsidRPr="003066E9">
        <w:rPr>
          <w:rFonts w:ascii="Times New Roman" w:hAnsi="Times New Roman" w:cs="Times New Roman"/>
          <w:color w:val="000000" w:themeColor="text1"/>
          <w:sz w:val="20"/>
          <w:szCs w:val="20"/>
        </w:rPr>
        <w:t xml:space="preserve">Statute is also clear, where people are applying in </w:t>
      </w:r>
      <w:r w:rsidRPr="003066E9">
        <w:rPr>
          <w:rFonts w:ascii="Times New Roman" w:hAnsi="Times New Roman" w:cs="Times New Roman"/>
          <w:b/>
          <w:color w:val="000000" w:themeColor="text1"/>
          <w:sz w:val="20"/>
          <w:szCs w:val="20"/>
        </w:rPr>
        <w:t>equal degree of kindred</w:t>
      </w:r>
      <w:r w:rsidRPr="003066E9">
        <w:rPr>
          <w:rFonts w:ascii="Times New Roman" w:hAnsi="Times New Roman" w:cs="Times New Roman"/>
          <w:color w:val="000000" w:themeColor="text1"/>
          <w:sz w:val="20"/>
          <w:szCs w:val="20"/>
        </w:rPr>
        <w:t xml:space="preserve"> then court decides who would be the right person to be </w:t>
      </w:r>
      <w:r w:rsidR="004B7C29" w:rsidRPr="003066E9">
        <w:rPr>
          <w:rFonts w:ascii="Times New Roman" w:hAnsi="Times New Roman" w:cs="Times New Roman"/>
          <w:color w:val="000000" w:themeColor="text1"/>
          <w:sz w:val="20"/>
          <w:szCs w:val="20"/>
        </w:rPr>
        <w:t xml:space="preserve">the </w:t>
      </w:r>
      <w:r w:rsidRPr="003066E9">
        <w:rPr>
          <w:rFonts w:ascii="Times New Roman" w:hAnsi="Times New Roman" w:cs="Times New Roman"/>
          <w:color w:val="000000" w:themeColor="text1"/>
          <w:sz w:val="20"/>
          <w:szCs w:val="20"/>
        </w:rPr>
        <w:t xml:space="preserve">estate trustee. </w:t>
      </w:r>
    </w:p>
    <w:p w14:paraId="0E1AC9E1" w14:textId="5E3C956D" w:rsidR="002605E1" w:rsidRDefault="002605E1" w:rsidP="003066E9">
      <w:pPr>
        <w:jc w:val="both"/>
        <w:rPr>
          <w:rFonts w:ascii="Times New Roman" w:hAnsi="Times New Roman"/>
          <w:b/>
          <w:sz w:val="20"/>
          <w:szCs w:val="20"/>
          <w:u w:val="single"/>
        </w:rPr>
      </w:pPr>
    </w:p>
    <w:p w14:paraId="531CF77F" w14:textId="159616DE" w:rsidR="00F957D3" w:rsidRPr="003066E9" w:rsidRDefault="00F957D3" w:rsidP="003066E9">
      <w:pPr>
        <w:jc w:val="both"/>
        <w:rPr>
          <w:rFonts w:ascii="Times New Roman" w:hAnsi="Times New Roman"/>
          <w:sz w:val="20"/>
          <w:szCs w:val="20"/>
        </w:rPr>
      </w:pPr>
      <w:r w:rsidRPr="003066E9">
        <w:rPr>
          <w:rFonts w:ascii="Times New Roman" w:hAnsi="Times New Roman"/>
          <w:b/>
          <w:sz w:val="20"/>
          <w:szCs w:val="20"/>
          <w:u w:val="single"/>
        </w:rPr>
        <w:t>T</w:t>
      </w:r>
      <w:r w:rsidR="008E0421" w:rsidRPr="003066E9">
        <w:rPr>
          <w:rFonts w:ascii="Times New Roman" w:hAnsi="Times New Roman"/>
          <w:b/>
          <w:sz w:val="20"/>
          <w:szCs w:val="20"/>
          <w:u w:val="single"/>
        </w:rPr>
        <w:t>he usual order of priority</w:t>
      </w:r>
      <w:r w:rsidR="00515C6D" w:rsidRPr="003066E9">
        <w:rPr>
          <w:rFonts w:ascii="Times New Roman" w:hAnsi="Times New Roman"/>
          <w:b/>
          <w:sz w:val="20"/>
          <w:szCs w:val="20"/>
          <w:u w:val="single"/>
        </w:rPr>
        <w:t xml:space="preserve"> for entitlement of letters of administration </w:t>
      </w:r>
      <w:r w:rsidR="003066E9">
        <w:rPr>
          <w:rFonts w:ascii="Times New Roman" w:hAnsi="Times New Roman"/>
          <w:sz w:val="20"/>
          <w:szCs w:val="20"/>
          <w:u w:val="single"/>
        </w:rPr>
        <w:t>(38)</w:t>
      </w:r>
      <w:r w:rsidR="00F70101" w:rsidRPr="003066E9">
        <w:rPr>
          <w:rFonts w:ascii="Times New Roman" w:hAnsi="Times New Roman"/>
          <w:b/>
          <w:sz w:val="20"/>
          <w:szCs w:val="20"/>
          <w:u w:val="single"/>
        </w:rPr>
        <w:t xml:space="preserve"> </w:t>
      </w:r>
      <w:r w:rsidR="005C047C" w:rsidRPr="005C047C">
        <w:rPr>
          <w:rFonts w:ascii="Times New Roman" w:hAnsi="Times New Roman"/>
          <w:b/>
          <w:sz w:val="20"/>
          <w:szCs w:val="20"/>
          <w:highlight w:val="cyan"/>
        </w:rPr>
        <w:t>S. 29(1)(a)(b)(c)</w:t>
      </w:r>
    </w:p>
    <w:p w14:paraId="1DC60551" w14:textId="77777777" w:rsidR="00F957D3" w:rsidRPr="003066E9" w:rsidRDefault="00F957D3" w:rsidP="003066E9">
      <w:pPr>
        <w:jc w:val="both"/>
        <w:rPr>
          <w:rFonts w:ascii="Times New Roman" w:hAnsi="Times New Roman"/>
          <w:sz w:val="20"/>
          <w:szCs w:val="20"/>
        </w:rPr>
      </w:pPr>
      <w:r w:rsidRPr="003066E9">
        <w:rPr>
          <w:rFonts w:ascii="Times New Roman" w:hAnsi="Times New Roman"/>
          <w:sz w:val="20"/>
          <w:szCs w:val="20"/>
        </w:rPr>
        <w:t xml:space="preserve">1. </w:t>
      </w:r>
      <w:r w:rsidR="008E0421" w:rsidRPr="003066E9">
        <w:rPr>
          <w:rFonts w:ascii="Times New Roman" w:hAnsi="Times New Roman"/>
          <w:sz w:val="20"/>
          <w:szCs w:val="20"/>
        </w:rPr>
        <w:t>The surviving spouse or the common law spou</w:t>
      </w:r>
      <w:r w:rsidR="00F70101" w:rsidRPr="003066E9">
        <w:rPr>
          <w:rFonts w:ascii="Times New Roman" w:hAnsi="Times New Roman"/>
          <w:sz w:val="20"/>
          <w:szCs w:val="20"/>
        </w:rPr>
        <w:t>se</w:t>
      </w:r>
      <w:r w:rsidRPr="003066E9">
        <w:rPr>
          <w:rFonts w:ascii="Times New Roman" w:hAnsi="Times New Roman"/>
          <w:sz w:val="20"/>
          <w:szCs w:val="20"/>
        </w:rPr>
        <w:t>;</w:t>
      </w:r>
    </w:p>
    <w:p w14:paraId="11701940" w14:textId="77777777" w:rsidR="00F957D3" w:rsidRPr="003066E9" w:rsidRDefault="00F957D3" w:rsidP="003066E9">
      <w:pPr>
        <w:jc w:val="both"/>
        <w:rPr>
          <w:rFonts w:ascii="Times New Roman" w:hAnsi="Times New Roman"/>
          <w:sz w:val="20"/>
          <w:szCs w:val="20"/>
        </w:rPr>
      </w:pPr>
      <w:r w:rsidRPr="003066E9">
        <w:rPr>
          <w:rFonts w:ascii="Times New Roman" w:hAnsi="Times New Roman"/>
          <w:sz w:val="20"/>
          <w:szCs w:val="20"/>
        </w:rPr>
        <w:t>2. Children;</w:t>
      </w:r>
      <w:r w:rsidR="00F70101" w:rsidRPr="003066E9">
        <w:rPr>
          <w:rFonts w:ascii="Times New Roman" w:hAnsi="Times New Roman"/>
          <w:sz w:val="20"/>
          <w:szCs w:val="20"/>
        </w:rPr>
        <w:t xml:space="preserve"> </w:t>
      </w:r>
    </w:p>
    <w:p w14:paraId="5D8FD81A" w14:textId="77777777" w:rsidR="00F957D3" w:rsidRPr="003066E9" w:rsidRDefault="00F957D3" w:rsidP="003066E9">
      <w:pPr>
        <w:jc w:val="both"/>
        <w:rPr>
          <w:rFonts w:ascii="Times New Roman" w:hAnsi="Times New Roman"/>
          <w:sz w:val="20"/>
          <w:szCs w:val="20"/>
        </w:rPr>
      </w:pPr>
      <w:r w:rsidRPr="003066E9">
        <w:rPr>
          <w:rFonts w:ascii="Times New Roman" w:hAnsi="Times New Roman"/>
          <w:sz w:val="20"/>
          <w:szCs w:val="20"/>
        </w:rPr>
        <w:t>3. G</w:t>
      </w:r>
      <w:r w:rsidR="00F70101" w:rsidRPr="003066E9">
        <w:rPr>
          <w:rFonts w:ascii="Times New Roman" w:hAnsi="Times New Roman"/>
          <w:sz w:val="20"/>
          <w:szCs w:val="20"/>
        </w:rPr>
        <w:t>rand</w:t>
      </w:r>
      <w:r w:rsidRPr="003066E9">
        <w:rPr>
          <w:rFonts w:ascii="Times New Roman" w:hAnsi="Times New Roman"/>
          <w:sz w:val="20"/>
          <w:szCs w:val="20"/>
        </w:rPr>
        <w:t>children;</w:t>
      </w:r>
    </w:p>
    <w:p w14:paraId="5812FAAE" w14:textId="01EE7C72" w:rsidR="00515C6D" w:rsidRPr="003066E9" w:rsidRDefault="00F957D3" w:rsidP="003066E9">
      <w:pPr>
        <w:jc w:val="both"/>
        <w:rPr>
          <w:rFonts w:ascii="Times New Roman" w:hAnsi="Times New Roman"/>
          <w:sz w:val="20"/>
          <w:szCs w:val="20"/>
        </w:rPr>
      </w:pPr>
      <w:r w:rsidRPr="003066E9">
        <w:rPr>
          <w:rFonts w:ascii="Times New Roman" w:hAnsi="Times New Roman"/>
          <w:sz w:val="20"/>
          <w:szCs w:val="20"/>
        </w:rPr>
        <w:t>4. Great-</w:t>
      </w:r>
      <w:r w:rsidR="003066E9">
        <w:rPr>
          <w:rFonts w:ascii="Times New Roman" w:hAnsi="Times New Roman"/>
          <w:sz w:val="20"/>
          <w:szCs w:val="20"/>
        </w:rPr>
        <w:t>grand</w:t>
      </w:r>
      <w:r w:rsidR="008E0421" w:rsidRPr="003066E9">
        <w:rPr>
          <w:rFonts w:ascii="Times New Roman" w:hAnsi="Times New Roman"/>
          <w:sz w:val="20"/>
          <w:szCs w:val="20"/>
        </w:rPr>
        <w:t>children</w:t>
      </w:r>
      <w:r w:rsidRPr="003066E9">
        <w:rPr>
          <w:rFonts w:ascii="Times New Roman" w:hAnsi="Times New Roman"/>
          <w:sz w:val="20"/>
          <w:szCs w:val="20"/>
        </w:rPr>
        <w:t xml:space="preserve"> or other lineal </w:t>
      </w:r>
      <w:r w:rsidR="00515C6D" w:rsidRPr="003066E9">
        <w:rPr>
          <w:rFonts w:ascii="Times New Roman" w:hAnsi="Times New Roman"/>
          <w:sz w:val="20"/>
          <w:szCs w:val="20"/>
        </w:rPr>
        <w:t>descendants;</w:t>
      </w:r>
      <w:r w:rsidR="008E0421" w:rsidRPr="003066E9">
        <w:rPr>
          <w:rFonts w:ascii="Times New Roman" w:hAnsi="Times New Roman"/>
          <w:sz w:val="20"/>
          <w:szCs w:val="20"/>
        </w:rPr>
        <w:t xml:space="preserve"> </w:t>
      </w:r>
    </w:p>
    <w:p w14:paraId="23445D0B" w14:textId="62675B69" w:rsidR="00515C6D" w:rsidRPr="003066E9" w:rsidRDefault="00515C6D" w:rsidP="003066E9">
      <w:pPr>
        <w:jc w:val="both"/>
        <w:rPr>
          <w:rFonts w:ascii="Times New Roman" w:hAnsi="Times New Roman"/>
          <w:sz w:val="20"/>
          <w:szCs w:val="20"/>
        </w:rPr>
      </w:pPr>
      <w:r w:rsidRPr="003066E9">
        <w:rPr>
          <w:rFonts w:ascii="Times New Roman" w:hAnsi="Times New Roman"/>
          <w:sz w:val="20"/>
          <w:szCs w:val="20"/>
        </w:rPr>
        <w:t>5. Father or M</w:t>
      </w:r>
      <w:r w:rsidR="008E0421" w:rsidRPr="003066E9">
        <w:rPr>
          <w:rFonts w:ascii="Times New Roman" w:hAnsi="Times New Roman"/>
          <w:sz w:val="20"/>
          <w:szCs w:val="20"/>
        </w:rPr>
        <w:t>other</w:t>
      </w:r>
      <w:r w:rsidRPr="003066E9">
        <w:rPr>
          <w:rFonts w:ascii="Times New Roman" w:hAnsi="Times New Roman"/>
          <w:sz w:val="20"/>
          <w:szCs w:val="20"/>
        </w:rPr>
        <w:t xml:space="preserve">; </w:t>
      </w:r>
    </w:p>
    <w:p w14:paraId="29A0825E" w14:textId="77777777" w:rsidR="00515C6D" w:rsidRPr="003066E9" w:rsidRDefault="00515C6D" w:rsidP="003066E9">
      <w:pPr>
        <w:jc w:val="both"/>
        <w:rPr>
          <w:rFonts w:ascii="Times New Roman" w:hAnsi="Times New Roman"/>
          <w:sz w:val="20"/>
          <w:szCs w:val="20"/>
        </w:rPr>
      </w:pPr>
      <w:r w:rsidRPr="003066E9">
        <w:rPr>
          <w:rFonts w:ascii="Times New Roman" w:hAnsi="Times New Roman"/>
          <w:sz w:val="20"/>
          <w:szCs w:val="20"/>
        </w:rPr>
        <w:t>6. Siblings;</w:t>
      </w:r>
    </w:p>
    <w:p w14:paraId="7ABDDB82" w14:textId="271C658E" w:rsidR="003066E9" w:rsidRPr="003066E9" w:rsidRDefault="00515C6D" w:rsidP="003066E9">
      <w:pPr>
        <w:jc w:val="both"/>
        <w:rPr>
          <w:rFonts w:ascii="Times New Roman" w:hAnsi="Times New Roman"/>
          <w:sz w:val="20"/>
          <w:szCs w:val="20"/>
        </w:rPr>
      </w:pPr>
      <w:r w:rsidRPr="003066E9">
        <w:rPr>
          <w:rFonts w:ascii="Times New Roman" w:hAnsi="Times New Roman"/>
          <w:sz w:val="20"/>
          <w:szCs w:val="20"/>
        </w:rPr>
        <w:t xml:space="preserve">7. Other next of kin in same order as entitlement to an interest in the estate </w:t>
      </w:r>
    </w:p>
    <w:p w14:paraId="5093DFC8" w14:textId="31C7596F" w:rsidR="003066E9" w:rsidRPr="003066E9" w:rsidRDefault="003066E9" w:rsidP="003066E9">
      <w:pPr>
        <w:pStyle w:val="NormalWeb"/>
        <w:contextualSpacing/>
        <w:rPr>
          <w:rFonts w:ascii="Times New Roman" w:hAnsi="Times New Roman"/>
          <w:sz w:val="20"/>
          <w:szCs w:val="20"/>
        </w:rPr>
      </w:pPr>
      <w:r w:rsidRPr="003066E9">
        <w:rPr>
          <w:rFonts w:ascii="Times New Roman" w:hAnsi="Times New Roman"/>
          <w:b/>
          <w:i/>
          <w:iCs/>
          <w:sz w:val="20"/>
          <w:szCs w:val="20"/>
          <w:shd w:val="clear" w:color="auto" w:fill="FFFFFF"/>
        </w:rPr>
        <w:lastRenderedPageBreak/>
        <w:t>Succession Law Reform Act</w:t>
      </w:r>
      <w:r w:rsidRPr="003066E9">
        <w:rPr>
          <w:rFonts w:ascii="Times New Roman" w:hAnsi="Times New Roman"/>
          <w:b/>
          <w:sz w:val="20"/>
          <w:szCs w:val="20"/>
          <w:shd w:val="clear" w:color="auto" w:fill="FFFFFF"/>
        </w:rPr>
        <w:t>,</w:t>
      </w:r>
      <w:r w:rsidRPr="003066E9">
        <w:rPr>
          <w:rFonts w:ascii="Times New Roman" w:hAnsi="Times New Roman"/>
          <w:sz w:val="20"/>
          <w:szCs w:val="20"/>
          <w:shd w:val="clear" w:color="auto" w:fill="FFFFFF"/>
        </w:rPr>
        <w:t xml:space="preserve"> R.S.O. 1190, c. 26 </w:t>
      </w:r>
      <w:r w:rsidRPr="003066E9">
        <w:rPr>
          <w:rFonts w:ascii="Times New Roman" w:hAnsi="Times New Roman"/>
          <w:b/>
          <w:sz w:val="20"/>
          <w:szCs w:val="20"/>
          <w:highlight w:val="cyan"/>
          <w:shd w:val="clear" w:color="auto" w:fill="FFFFFF"/>
        </w:rPr>
        <w:t>(Part II Intestate Succession)</w:t>
      </w:r>
      <w:r w:rsidRPr="003066E9">
        <w:rPr>
          <w:rFonts w:ascii="Times New Roman" w:hAnsi="Times New Roman"/>
          <w:sz w:val="20"/>
          <w:szCs w:val="20"/>
          <w:shd w:val="clear" w:color="auto" w:fill="FFFFFF"/>
        </w:rPr>
        <w:t xml:space="preserve"> includes a series of rules to distribute property: </w:t>
      </w:r>
    </w:p>
    <w:p w14:paraId="53FCCB87"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Between the testator’s spouse and issue.</w:t>
      </w:r>
    </w:p>
    <w:p w14:paraId="2418EC03" w14:textId="77777777" w:rsidR="003066E9" w:rsidRPr="003066E9" w:rsidRDefault="003066E9" w:rsidP="005A3B80">
      <w:pPr>
        <w:pStyle w:val="NormalWeb"/>
        <w:numPr>
          <w:ilvl w:val="2"/>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Issue – your descendants  </w:t>
      </w:r>
    </w:p>
    <w:p w14:paraId="6B22ED21"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If the testator has no living spouse or issue between his or her parents </w:t>
      </w:r>
    </w:p>
    <w:p w14:paraId="35EFF41D"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If the testator has no living spouse, issue or parents among his or her brothers and sisters. If a brother or sister predeceases the testator, their share is equally divided among any of their children (if any). </w:t>
      </w:r>
    </w:p>
    <w:p w14:paraId="5174D061"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If the testator has no living spouse, issue, parent or brother/sister among his or her nephews and nieces without representation </w:t>
      </w:r>
    </w:p>
    <w:p w14:paraId="096AFCE6"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If the testator has no living spouse, issue, parent, brother/sister or nephew/niece equally among his or her next of kin of equal degree of consanguinity to the intestate without representation </w:t>
      </w:r>
    </w:p>
    <w:p w14:paraId="6874A6FE" w14:textId="77777777" w:rsidR="003066E9" w:rsidRPr="003066E9" w:rsidRDefault="003066E9" w:rsidP="005A3B80">
      <w:pPr>
        <w:pStyle w:val="NormalWeb"/>
        <w:numPr>
          <w:ilvl w:val="1"/>
          <w:numId w:val="152"/>
        </w:numPr>
        <w:contextualSpacing/>
        <w:rPr>
          <w:rFonts w:ascii="Times New Roman" w:hAnsi="Times New Roman"/>
          <w:sz w:val="20"/>
          <w:szCs w:val="20"/>
        </w:rPr>
      </w:pPr>
      <w:r w:rsidRPr="003066E9">
        <w:rPr>
          <w:rFonts w:ascii="Times New Roman" w:hAnsi="Times New Roman"/>
          <w:sz w:val="20"/>
          <w:szCs w:val="20"/>
          <w:shd w:val="clear" w:color="auto" w:fill="FFFFFF"/>
        </w:rPr>
        <w:t xml:space="preserve">If the testator has no surviving spouse, issue, parent, brother/ sister, nephew/niece or next of kin, the property becomes the property of the Crown </w:t>
      </w:r>
    </w:p>
    <w:p w14:paraId="5E375B41" w14:textId="77777777" w:rsidR="003066E9" w:rsidRPr="003066E9" w:rsidRDefault="003066E9" w:rsidP="005A3B80">
      <w:pPr>
        <w:pStyle w:val="NormalWeb"/>
        <w:numPr>
          <w:ilvl w:val="2"/>
          <w:numId w:val="152"/>
        </w:numPr>
        <w:contextualSpacing/>
        <w:rPr>
          <w:rFonts w:ascii="Times New Roman" w:hAnsi="Times New Roman"/>
          <w:sz w:val="20"/>
          <w:szCs w:val="20"/>
        </w:rPr>
      </w:pPr>
      <w:r w:rsidRPr="003066E9">
        <w:rPr>
          <w:rFonts w:ascii="Times New Roman" w:hAnsi="Times New Roman"/>
          <w:sz w:val="20"/>
          <w:szCs w:val="20"/>
          <w:shd w:val="clear" w:color="auto" w:fill="FFFFFF"/>
        </w:rPr>
        <w:t>Government only gets your money if you have NO family</w:t>
      </w:r>
    </w:p>
    <w:p w14:paraId="5A3C263D" w14:textId="143FD1E2" w:rsidR="003066E9" w:rsidRPr="003066E9" w:rsidRDefault="003066E9" w:rsidP="005A3B80">
      <w:pPr>
        <w:pStyle w:val="NormalWeb"/>
        <w:numPr>
          <w:ilvl w:val="2"/>
          <w:numId w:val="152"/>
        </w:numPr>
        <w:contextualSpacing/>
        <w:rPr>
          <w:rFonts w:ascii="Times New Roman" w:hAnsi="Times New Roman"/>
          <w:sz w:val="20"/>
          <w:szCs w:val="20"/>
        </w:rPr>
      </w:pPr>
      <w:r w:rsidRPr="003066E9">
        <w:rPr>
          <w:rFonts w:ascii="Times New Roman" w:hAnsi="Times New Roman"/>
          <w:sz w:val="20"/>
          <w:szCs w:val="20"/>
          <w:shd w:val="clear" w:color="auto" w:fill="FFFFFF"/>
        </w:rPr>
        <w:t>BUT what if you wanted to leave to really good friend – need to have a will in place</w:t>
      </w:r>
    </w:p>
    <w:p w14:paraId="3EA2215E" w14:textId="77777777" w:rsidR="000910BA" w:rsidRPr="000910BA" w:rsidRDefault="008E0421" w:rsidP="005A3B80">
      <w:pPr>
        <w:pStyle w:val="ListParagraph"/>
        <w:numPr>
          <w:ilvl w:val="0"/>
          <w:numId w:val="151"/>
        </w:numPr>
        <w:jc w:val="both"/>
        <w:rPr>
          <w:rFonts w:ascii="Times New Roman" w:hAnsi="Times New Roman"/>
          <w:sz w:val="20"/>
          <w:szCs w:val="20"/>
        </w:rPr>
      </w:pPr>
      <w:r w:rsidRPr="003066E9">
        <w:rPr>
          <w:rFonts w:ascii="Times New Roman" w:hAnsi="Times New Roman" w:cs="Times New Roman"/>
          <w:sz w:val="20"/>
          <w:szCs w:val="20"/>
        </w:rPr>
        <w:t xml:space="preserve">Ex. Neighbour dies, </w:t>
      </w:r>
      <w:r w:rsidR="0061132D" w:rsidRPr="003066E9">
        <w:rPr>
          <w:rFonts w:ascii="Times New Roman" w:hAnsi="Times New Roman" w:cs="Times New Roman"/>
          <w:sz w:val="20"/>
          <w:szCs w:val="20"/>
        </w:rPr>
        <w:t>t</w:t>
      </w:r>
      <w:r w:rsidRPr="003066E9">
        <w:rPr>
          <w:rFonts w:ascii="Times New Roman" w:hAnsi="Times New Roman" w:cs="Times New Roman"/>
          <w:sz w:val="20"/>
          <w:szCs w:val="20"/>
        </w:rPr>
        <w:t xml:space="preserve">hey searched for a </w:t>
      </w:r>
      <w:r w:rsidR="00D56AE4" w:rsidRPr="003066E9">
        <w:rPr>
          <w:rFonts w:ascii="Times New Roman" w:hAnsi="Times New Roman" w:cs="Times New Roman"/>
          <w:sz w:val="20"/>
          <w:szCs w:val="20"/>
        </w:rPr>
        <w:t>Will</w:t>
      </w:r>
      <w:r w:rsidR="0061132D" w:rsidRPr="003066E9">
        <w:rPr>
          <w:rFonts w:ascii="Times New Roman" w:hAnsi="Times New Roman" w:cs="Times New Roman"/>
          <w:sz w:val="20"/>
          <w:szCs w:val="20"/>
        </w:rPr>
        <w:t xml:space="preserve">, but no </w:t>
      </w:r>
      <w:r w:rsidR="00D56AE4" w:rsidRPr="003066E9">
        <w:rPr>
          <w:rFonts w:ascii="Times New Roman" w:hAnsi="Times New Roman" w:cs="Times New Roman"/>
          <w:sz w:val="20"/>
          <w:szCs w:val="20"/>
        </w:rPr>
        <w:t>Will</w:t>
      </w:r>
      <w:r w:rsidR="0061132D" w:rsidRPr="003066E9">
        <w:rPr>
          <w:rFonts w:ascii="Times New Roman" w:hAnsi="Times New Roman" w:cs="Times New Roman"/>
          <w:sz w:val="20"/>
          <w:szCs w:val="20"/>
        </w:rPr>
        <w:t xml:space="preserve"> found</w:t>
      </w:r>
      <w:r w:rsidRPr="003066E9">
        <w:rPr>
          <w:rFonts w:ascii="Times New Roman" w:hAnsi="Times New Roman" w:cs="Times New Roman"/>
          <w:sz w:val="20"/>
          <w:szCs w:val="20"/>
        </w:rPr>
        <w:t xml:space="preserve">. </w:t>
      </w:r>
    </w:p>
    <w:p w14:paraId="730A06A0" w14:textId="5829D5C7" w:rsidR="008E0421" w:rsidRPr="003066E9" w:rsidRDefault="008E0421" w:rsidP="005A3B80">
      <w:pPr>
        <w:pStyle w:val="ListParagraph"/>
        <w:numPr>
          <w:ilvl w:val="0"/>
          <w:numId w:val="151"/>
        </w:numPr>
        <w:jc w:val="both"/>
        <w:rPr>
          <w:rFonts w:ascii="Times New Roman" w:hAnsi="Times New Roman"/>
          <w:sz w:val="20"/>
          <w:szCs w:val="20"/>
        </w:rPr>
      </w:pPr>
      <w:r w:rsidRPr="003066E9">
        <w:rPr>
          <w:rFonts w:ascii="Times New Roman" w:hAnsi="Times New Roman" w:cs="Times New Roman"/>
          <w:sz w:val="20"/>
          <w:szCs w:val="20"/>
        </w:rPr>
        <w:t xml:space="preserve">Under </w:t>
      </w:r>
      <w:r w:rsidR="000910BA">
        <w:rPr>
          <w:rFonts w:ascii="Times New Roman" w:hAnsi="Times New Roman" w:cs="Times New Roman"/>
          <w:sz w:val="20"/>
          <w:szCs w:val="20"/>
        </w:rPr>
        <w:t>SLRA</w:t>
      </w:r>
      <w:r w:rsidRPr="003066E9">
        <w:rPr>
          <w:rFonts w:ascii="Times New Roman" w:hAnsi="Times New Roman" w:cs="Times New Roman"/>
          <w:sz w:val="20"/>
          <w:szCs w:val="20"/>
        </w:rPr>
        <w:t xml:space="preserve"> –</w:t>
      </w:r>
      <w:r w:rsidR="0061132D" w:rsidRPr="003066E9">
        <w:rPr>
          <w:rFonts w:ascii="Times New Roman" w:hAnsi="Times New Roman" w:cs="Times New Roman"/>
          <w:sz w:val="20"/>
          <w:szCs w:val="20"/>
        </w:rPr>
        <w:t xml:space="preserve"> he</w:t>
      </w:r>
      <w:r w:rsidRPr="003066E9">
        <w:rPr>
          <w:rFonts w:ascii="Times New Roman" w:hAnsi="Times New Roman" w:cs="Times New Roman"/>
          <w:sz w:val="20"/>
          <w:szCs w:val="20"/>
        </w:rPr>
        <w:t xml:space="preserve"> has no spouse, no children, no common law </w:t>
      </w:r>
      <w:r w:rsidR="000910BA">
        <w:rPr>
          <w:rFonts w:ascii="Times New Roman" w:hAnsi="Times New Roman" w:cs="Times New Roman"/>
          <w:sz w:val="20"/>
          <w:szCs w:val="20"/>
        </w:rPr>
        <w:t xml:space="preserve">partner </w:t>
      </w:r>
    </w:p>
    <w:p w14:paraId="22004C7B" w14:textId="0138FEF1" w:rsidR="0061132D" w:rsidRPr="003066E9" w:rsidRDefault="008E0421"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 xml:space="preserve">His mother </w:t>
      </w:r>
      <w:r w:rsidR="00D56AE4" w:rsidRPr="003066E9">
        <w:rPr>
          <w:rFonts w:ascii="Times New Roman" w:hAnsi="Times New Roman" w:cs="Times New Roman"/>
          <w:sz w:val="20"/>
          <w:szCs w:val="20"/>
        </w:rPr>
        <w:t>Will</w:t>
      </w:r>
      <w:r w:rsidRPr="003066E9">
        <w:rPr>
          <w:rFonts w:ascii="Times New Roman" w:hAnsi="Times New Roman" w:cs="Times New Roman"/>
          <w:sz w:val="20"/>
          <w:szCs w:val="20"/>
        </w:rPr>
        <w:t xml:space="preserve"> get his estate</w:t>
      </w:r>
      <w:r w:rsidR="0061132D" w:rsidRPr="003066E9">
        <w:rPr>
          <w:rFonts w:ascii="Times New Roman" w:hAnsi="Times New Roman" w:cs="Times New Roman"/>
          <w:sz w:val="20"/>
          <w:szCs w:val="20"/>
        </w:rPr>
        <w:t xml:space="preserve"> under SLRA</w:t>
      </w:r>
      <w:r w:rsidRPr="003066E9">
        <w:rPr>
          <w:rFonts w:ascii="Times New Roman" w:hAnsi="Times New Roman" w:cs="Times New Roman"/>
          <w:sz w:val="20"/>
          <w:szCs w:val="20"/>
        </w:rPr>
        <w:t xml:space="preserve">, she is 87 and distraught. </w:t>
      </w:r>
    </w:p>
    <w:p w14:paraId="62AD2BB3" w14:textId="0082DBFC" w:rsidR="008E0421" w:rsidRPr="003066E9" w:rsidRDefault="008E0421"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 xml:space="preserve">She is in no position to do this. </w:t>
      </w:r>
    </w:p>
    <w:p w14:paraId="28724A5F" w14:textId="26FAAE3F" w:rsidR="008E0421" w:rsidRPr="003066E9" w:rsidRDefault="008E0421"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Mo</w:t>
      </w:r>
      <w:r w:rsidR="0061132D" w:rsidRPr="003066E9">
        <w:rPr>
          <w:rFonts w:ascii="Times New Roman" w:hAnsi="Times New Roman" w:cs="Times New Roman"/>
          <w:sz w:val="20"/>
          <w:szCs w:val="20"/>
        </w:rPr>
        <w:t>ther said she has a retired son-in-</w:t>
      </w:r>
      <w:r w:rsidRPr="003066E9">
        <w:rPr>
          <w:rFonts w:ascii="Times New Roman" w:hAnsi="Times New Roman" w:cs="Times New Roman"/>
          <w:sz w:val="20"/>
          <w:szCs w:val="20"/>
        </w:rPr>
        <w:t xml:space="preserve">law to do this </w:t>
      </w:r>
    </w:p>
    <w:p w14:paraId="3DC6D52E" w14:textId="77777777" w:rsidR="002605E1" w:rsidRDefault="002605E1" w:rsidP="002605E1">
      <w:pPr>
        <w:pStyle w:val="ListParagraph"/>
        <w:numPr>
          <w:ilvl w:val="2"/>
          <w:numId w:val="4"/>
        </w:numPr>
        <w:jc w:val="both"/>
        <w:rPr>
          <w:rFonts w:ascii="Times New Roman" w:hAnsi="Times New Roman" w:cs="Times New Roman"/>
          <w:sz w:val="20"/>
          <w:szCs w:val="20"/>
        </w:rPr>
      </w:pPr>
      <w:r>
        <w:rPr>
          <w:rFonts w:ascii="Times New Roman" w:hAnsi="Times New Roman" w:cs="Times New Roman"/>
          <w:sz w:val="20"/>
          <w:szCs w:val="20"/>
        </w:rPr>
        <w:t>H</w:t>
      </w:r>
      <w:r w:rsidR="00020DCC" w:rsidRPr="003066E9">
        <w:rPr>
          <w:rFonts w:ascii="Times New Roman" w:hAnsi="Times New Roman" w:cs="Times New Roman"/>
          <w:sz w:val="20"/>
          <w:szCs w:val="20"/>
        </w:rPr>
        <w:t xml:space="preserve">ave mother </w:t>
      </w:r>
      <w:r w:rsidR="00020DCC" w:rsidRPr="002605E1">
        <w:rPr>
          <w:rFonts w:ascii="Times New Roman" w:hAnsi="Times New Roman" w:cs="Times New Roman"/>
          <w:b/>
          <w:sz w:val="20"/>
          <w:szCs w:val="20"/>
          <w:u w:val="single"/>
        </w:rPr>
        <w:t>sign re</w:t>
      </w:r>
      <w:r w:rsidR="008E0421" w:rsidRPr="002605E1">
        <w:rPr>
          <w:rFonts w:ascii="Times New Roman" w:hAnsi="Times New Roman" w:cs="Times New Roman"/>
          <w:b/>
          <w:sz w:val="20"/>
          <w:szCs w:val="20"/>
          <w:u w:val="single"/>
        </w:rPr>
        <w:t xml:space="preserve">nunciation of administration </w:t>
      </w:r>
      <w:r w:rsidR="008E0421" w:rsidRPr="003066E9">
        <w:rPr>
          <w:rFonts w:ascii="Times New Roman" w:hAnsi="Times New Roman" w:cs="Times New Roman"/>
          <w:sz w:val="20"/>
          <w:szCs w:val="20"/>
        </w:rPr>
        <w:t xml:space="preserve">and </w:t>
      </w:r>
      <w:r w:rsidR="008E0421" w:rsidRPr="002605E1">
        <w:rPr>
          <w:rFonts w:ascii="Times New Roman" w:hAnsi="Times New Roman" w:cs="Times New Roman"/>
          <w:b/>
          <w:sz w:val="20"/>
          <w:szCs w:val="20"/>
          <w:u w:val="single"/>
        </w:rPr>
        <w:t>nomination</w:t>
      </w:r>
      <w:r w:rsidR="008E0421" w:rsidRPr="003066E9">
        <w:rPr>
          <w:rFonts w:ascii="Times New Roman" w:hAnsi="Times New Roman" w:cs="Times New Roman"/>
          <w:sz w:val="20"/>
          <w:szCs w:val="20"/>
        </w:rPr>
        <w:t xml:space="preserve"> of her son</w:t>
      </w:r>
      <w:r>
        <w:rPr>
          <w:rFonts w:ascii="Times New Roman" w:hAnsi="Times New Roman" w:cs="Times New Roman"/>
          <w:sz w:val="20"/>
          <w:szCs w:val="20"/>
        </w:rPr>
        <w:t>-in-law</w:t>
      </w:r>
      <w:r w:rsidR="008E0421" w:rsidRPr="003066E9">
        <w:rPr>
          <w:rFonts w:ascii="Times New Roman" w:hAnsi="Times New Roman" w:cs="Times New Roman"/>
          <w:sz w:val="20"/>
          <w:szCs w:val="20"/>
        </w:rPr>
        <w:t xml:space="preserve"> as estate trustee. </w:t>
      </w:r>
    </w:p>
    <w:p w14:paraId="4CB6BE5D" w14:textId="2A81715E" w:rsidR="008E0421" w:rsidRDefault="008E0421" w:rsidP="002605E1">
      <w:pPr>
        <w:pStyle w:val="ListParagraph"/>
        <w:numPr>
          <w:ilvl w:val="3"/>
          <w:numId w:val="4"/>
        </w:numPr>
        <w:jc w:val="both"/>
        <w:rPr>
          <w:rFonts w:ascii="Times New Roman" w:hAnsi="Times New Roman" w:cs="Times New Roman"/>
          <w:sz w:val="20"/>
          <w:szCs w:val="20"/>
        </w:rPr>
      </w:pPr>
      <w:r w:rsidRPr="002605E1">
        <w:rPr>
          <w:rFonts w:ascii="Times New Roman" w:hAnsi="Times New Roman" w:cs="Times New Roman"/>
          <w:sz w:val="20"/>
          <w:szCs w:val="20"/>
        </w:rPr>
        <w:t xml:space="preserve">she had </w:t>
      </w:r>
      <w:r w:rsidRPr="002605E1">
        <w:rPr>
          <w:rFonts w:ascii="Times New Roman" w:hAnsi="Times New Roman" w:cs="Times New Roman"/>
          <w:b/>
          <w:sz w:val="20"/>
          <w:szCs w:val="20"/>
        </w:rPr>
        <w:t>right</w:t>
      </w:r>
      <w:r w:rsidRPr="002605E1">
        <w:rPr>
          <w:rFonts w:ascii="Times New Roman" w:hAnsi="Times New Roman" w:cs="Times New Roman"/>
          <w:sz w:val="20"/>
          <w:szCs w:val="20"/>
        </w:rPr>
        <w:t xml:space="preserve"> to be </w:t>
      </w:r>
      <w:r w:rsidR="00C75169" w:rsidRPr="002605E1">
        <w:rPr>
          <w:rFonts w:ascii="Times New Roman" w:hAnsi="Times New Roman" w:cs="Times New Roman"/>
          <w:sz w:val="20"/>
          <w:szCs w:val="20"/>
        </w:rPr>
        <w:t>applicant but</w:t>
      </w:r>
      <w:r w:rsidRPr="002605E1">
        <w:rPr>
          <w:rFonts w:ascii="Times New Roman" w:hAnsi="Times New Roman" w:cs="Times New Roman"/>
          <w:sz w:val="20"/>
          <w:szCs w:val="20"/>
        </w:rPr>
        <w:t xml:space="preserve"> is </w:t>
      </w:r>
      <w:r w:rsidRPr="002605E1">
        <w:rPr>
          <w:rFonts w:ascii="Times New Roman" w:hAnsi="Times New Roman" w:cs="Times New Roman"/>
          <w:i/>
          <w:sz w:val="20"/>
          <w:szCs w:val="20"/>
        </w:rPr>
        <w:t>renouncing right</w:t>
      </w:r>
      <w:r w:rsidRPr="002605E1">
        <w:rPr>
          <w:rFonts w:ascii="Times New Roman" w:hAnsi="Times New Roman" w:cs="Times New Roman"/>
          <w:sz w:val="20"/>
          <w:szCs w:val="20"/>
        </w:rPr>
        <w:t xml:space="preserve"> and has </w:t>
      </w:r>
      <w:r w:rsidRPr="002605E1">
        <w:rPr>
          <w:rFonts w:ascii="Times New Roman" w:hAnsi="Times New Roman" w:cs="Times New Roman"/>
          <w:i/>
          <w:sz w:val="20"/>
          <w:szCs w:val="20"/>
        </w:rPr>
        <w:t xml:space="preserve">nominated </w:t>
      </w:r>
      <w:r w:rsidR="00D03C73" w:rsidRPr="002605E1">
        <w:rPr>
          <w:rFonts w:ascii="Times New Roman" w:hAnsi="Times New Roman" w:cs="Times New Roman"/>
          <w:sz w:val="20"/>
          <w:szCs w:val="20"/>
        </w:rPr>
        <w:t>her son-in-</w:t>
      </w:r>
      <w:r w:rsidRPr="002605E1">
        <w:rPr>
          <w:rFonts w:ascii="Times New Roman" w:hAnsi="Times New Roman" w:cs="Times New Roman"/>
          <w:sz w:val="20"/>
          <w:szCs w:val="20"/>
        </w:rPr>
        <w:t xml:space="preserve">law. </w:t>
      </w:r>
    </w:p>
    <w:p w14:paraId="582F34DF" w14:textId="789719BD" w:rsidR="005C047C" w:rsidRPr="005C047C" w:rsidRDefault="005C047C" w:rsidP="005C047C">
      <w:pPr>
        <w:pStyle w:val="ListParagraph"/>
        <w:numPr>
          <w:ilvl w:val="3"/>
          <w:numId w:val="4"/>
        </w:numPr>
        <w:jc w:val="both"/>
        <w:rPr>
          <w:rFonts w:ascii="Times New Roman" w:hAnsi="Times New Roman" w:cs="Times New Roman"/>
          <w:sz w:val="20"/>
          <w:szCs w:val="20"/>
        </w:rPr>
      </w:pPr>
      <w:r>
        <w:rPr>
          <w:rFonts w:ascii="Times New Roman" w:hAnsi="Times New Roman" w:cs="Times New Roman"/>
          <w:sz w:val="20"/>
          <w:szCs w:val="20"/>
        </w:rPr>
        <w:t xml:space="preserve">Renouncing </w:t>
      </w:r>
      <w:r w:rsidRPr="005C047C">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5C047C">
        <w:rPr>
          <w:rFonts w:ascii="Times New Roman" w:hAnsi="Times New Roman" w:cs="Times New Roman"/>
          <w:b/>
          <w:sz w:val="20"/>
          <w:szCs w:val="20"/>
          <w:highlight w:val="cyan"/>
        </w:rPr>
        <w:t>s. 34 of EA</w:t>
      </w:r>
    </w:p>
    <w:p w14:paraId="19B1E2E2" w14:textId="4B4DF674" w:rsidR="00B85E5D" w:rsidRPr="003066E9" w:rsidRDefault="00D03C73"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It is p</w:t>
      </w:r>
      <w:r w:rsidR="00B85E5D" w:rsidRPr="003066E9">
        <w:rPr>
          <w:rFonts w:ascii="Times New Roman" w:hAnsi="Times New Roman" w:cs="Times New Roman"/>
          <w:sz w:val="20"/>
          <w:szCs w:val="20"/>
        </w:rPr>
        <w:t xml:space="preserve">ossible that one or more of her other children could object, however lawyer goes and polls informally other children and </w:t>
      </w:r>
      <w:r w:rsidRPr="003066E9">
        <w:rPr>
          <w:rFonts w:ascii="Times New Roman" w:hAnsi="Times New Roman" w:cs="Times New Roman"/>
          <w:sz w:val="20"/>
          <w:szCs w:val="20"/>
        </w:rPr>
        <w:t>make sure they were okay for son-in-</w:t>
      </w:r>
      <w:r w:rsidR="00B85E5D" w:rsidRPr="003066E9">
        <w:rPr>
          <w:rFonts w:ascii="Times New Roman" w:hAnsi="Times New Roman" w:cs="Times New Roman"/>
          <w:sz w:val="20"/>
          <w:szCs w:val="20"/>
        </w:rPr>
        <w:t>law to be</w:t>
      </w:r>
      <w:r w:rsidRPr="003066E9">
        <w:rPr>
          <w:rFonts w:ascii="Times New Roman" w:hAnsi="Times New Roman" w:cs="Times New Roman"/>
          <w:sz w:val="20"/>
          <w:szCs w:val="20"/>
        </w:rPr>
        <w:t xml:space="preserve"> nominated for legal reasons but also for practical</w:t>
      </w:r>
      <w:r w:rsidR="00B85E5D" w:rsidRPr="003066E9">
        <w:rPr>
          <w:rFonts w:ascii="Times New Roman" w:hAnsi="Times New Roman" w:cs="Times New Roman"/>
          <w:sz w:val="20"/>
          <w:szCs w:val="20"/>
        </w:rPr>
        <w:t xml:space="preserve"> family dynamics. </w:t>
      </w:r>
    </w:p>
    <w:p w14:paraId="53755E66" w14:textId="58B356FB" w:rsidR="00C63581" w:rsidRPr="003066E9" w:rsidRDefault="00C63581"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 xml:space="preserve">In intestacy have to go through process in determining who has right to apply. </w:t>
      </w:r>
    </w:p>
    <w:p w14:paraId="5859BD8F" w14:textId="5B6BB536" w:rsidR="008E0421" w:rsidRDefault="008E0421" w:rsidP="004E0763">
      <w:pPr>
        <w:pStyle w:val="ListParagraph"/>
        <w:numPr>
          <w:ilvl w:val="2"/>
          <w:numId w:val="4"/>
        </w:numPr>
        <w:jc w:val="both"/>
        <w:rPr>
          <w:rFonts w:ascii="Times New Roman" w:hAnsi="Times New Roman" w:cs="Times New Roman"/>
          <w:sz w:val="20"/>
          <w:szCs w:val="20"/>
        </w:rPr>
      </w:pPr>
      <w:r w:rsidRPr="003066E9">
        <w:rPr>
          <w:rFonts w:ascii="Times New Roman" w:hAnsi="Times New Roman" w:cs="Times New Roman"/>
          <w:sz w:val="20"/>
          <w:szCs w:val="20"/>
        </w:rPr>
        <w:t xml:space="preserve">If mother was not alive, </w:t>
      </w:r>
      <w:r w:rsidR="00983976" w:rsidRPr="003066E9">
        <w:rPr>
          <w:rFonts w:ascii="Times New Roman" w:hAnsi="Times New Roman" w:cs="Times New Roman"/>
          <w:sz w:val="20"/>
          <w:szCs w:val="20"/>
        </w:rPr>
        <w:t xml:space="preserve">and father died (no parents) </w:t>
      </w:r>
      <w:r w:rsidRPr="003066E9">
        <w:rPr>
          <w:rFonts w:ascii="Times New Roman" w:hAnsi="Times New Roman" w:cs="Times New Roman"/>
          <w:i/>
          <w:sz w:val="20"/>
          <w:szCs w:val="20"/>
        </w:rPr>
        <w:t>under SLRA it would have been his siblings</w:t>
      </w:r>
      <w:r w:rsidRPr="003066E9">
        <w:rPr>
          <w:rFonts w:ascii="Times New Roman" w:hAnsi="Times New Roman" w:cs="Times New Roman"/>
          <w:sz w:val="20"/>
          <w:szCs w:val="20"/>
        </w:rPr>
        <w:t xml:space="preserve"> and would have to have </w:t>
      </w:r>
      <w:r w:rsidRPr="003066E9">
        <w:rPr>
          <w:rFonts w:ascii="Times New Roman" w:hAnsi="Times New Roman" w:cs="Times New Roman"/>
          <w:b/>
          <w:i/>
          <w:sz w:val="20"/>
          <w:szCs w:val="20"/>
        </w:rPr>
        <w:t>agreement</w:t>
      </w:r>
      <w:r w:rsidRPr="003066E9">
        <w:rPr>
          <w:rFonts w:ascii="Times New Roman" w:hAnsi="Times New Roman" w:cs="Times New Roman"/>
          <w:i/>
          <w:sz w:val="20"/>
          <w:szCs w:val="20"/>
        </w:rPr>
        <w:t xml:space="preserve"> </w:t>
      </w:r>
      <w:r w:rsidRPr="003066E9">
        <w:rPr>
          <w:rFonts w:ascii="Times New Roman" w:hAnsi="Times New Roman" w:cs="Times New Roman"/>
          <w:sz w:val="20"/>
          <w:szCs w:val="20"/>
        </w:rPr>
        <w:t xml:space="preserve">from siblings about who they want to be </w:t>
      </w:r>
      <w:r w:rsidRPr="003066E9">
        <w:rPr>
          <w:rFonts w:ascii="Times New Roman" w:hAnsi="Times New Roman" w:cs="Times New Roman"/>
          <w:i/>
          <w:sz w:val="20"/>
          <w:szCs w:val="20"/>
        </w:rPr>
        <w:t>estate trustee</w:t>
      </w:r>
      <w:r w:rsidRPr="003066E9">
        <w:rPr>
          <w:rFonts w:ascii="Times New Roman" w:hAnsi="Times New Roman" w:cs="Times New Roman"/>
          <w:sz w:val="20"/>
          <w:szCs w:val="20"/>
        </w:rPr>
        <w:t xml:space="preserve"> and would need their </w:t>
      </w:r>
      <w:r w:rsidRPr="003066E9">
        <w:rPr>
          <w:rFonts w:ascii="Times New Roman" w:hAnsi="Times New Roman" w:cs="Times New Roman"/>
          <w:i/>
          <w:sz w:val="20"/>
          <w:szCs w:val="20"/>
        </w:rPr>
        <w:t>renunciation and nomination for person they choose</w:t>
      </w:r>
      <w:r w:rsidRPr="003066E9">
        <w:rPr>
          <w:rFonts w:ascii="Times New Roman" w:hAnsi="Times New Roman" w:cs="Times New Roman"/>
          <w:sz w:val="20"/>
          <w:szCs w:val="20"/>
        </w:rPr>
        <w:t xml:space="preserve">. </w:t>
      </w:r>
    </w:p>
    <w:p w14:paraId="43E9F3E6" w14:textId="77777777" w:rsidR="002605E1" w:rsidRPr="003066E9" w:rsidRDefault="002605E1" w:rsidP="002605E1">
      <w:pPr>
        <w:pStyle w:val="ListParagraph"/>
        <w:ind w:left="1494"/>
        <w:jc w:val="both"/>
        <w:rPr>
          <w:rFonts w:ascii="Times New Roman" w:hAnsi="Times New Roman" w:cs="Times New Roman"/>
          <w:sz w:val="20"/>
          <w:szCs w:val="20"/>
        </w:rPr>
      </w:pPr>
    </w:p>
    <w:p w14:paraId="3157CDD6" w14:textId="2B35C2E2" w:rsidR="008E0421" w:rsidRDefault="00206013" w:rsidP="002605E1">
      <w:pPr>
        <w:jc w:val="both"/>
        <w:rPr>
          <w:rFonts w:ascii="Times New Roman" w:hAnsi="Times New Roman"/>
          <w:sz w:val="20"/>
          <w:szCs w:val="20"/>
        </w:rPr>
      </w:pPr>
      <w:r w:rsidRPr="002605E1">
        <w:rPr>
          <w:rFonts w:ascii="Times New Roman" w:hAnsi="Times New Roman"/>
          <w:sz w:val="20"/>
          <w:szCs w:val="20"/>
        </w:rPr>
        <w:t>Where applying for appointment of estate trustee for s</w:t>
      </w:r>
      <w:r w:rsidR="008E0421" w:rsidRPr="002605E1">
        <w:rPr>
          <w:rFonts w:ascii="Times New Roman" w:hAnsi="Times New Roman"/>
          <w:sz w:val="20"/>
          <w:szCs w:val="20"/>
        </w:rPr>
        <w:t xml:space="preserve">omeone without a </w:t>
      </w:r>
      <w:r w:rsidR="00D56AE4" w:rsidRPr="002605E1">
        <w:rPr>
          <w:rFonts w:ascii="Times New Roman" w:hAnsi="Times New Roman"/>
          <w:sz w:val="20"/>
          <w:szCs w:val="20"/>
        </w:rPr>
        <w:t>Will</w:t>
      </w:r>
      <w:r w:rsidR="008E0421" w:rsidRPr="002605E1">
        <w:rPr>
          <w:rFonts w:ascii="Times New Roman" w:hAnsi="Times New Roman"/>
          <w:sz w:val="20"/>
          <w:szCs w:val="20"/>
        </w:rPr>
        <w:t xml:space="preserve"> </w:t>
      </w:r>
      <w:r w:rsidR="008E0421" w:rsidRPr="002605E1">
        <w:rPr>
          <w:rFonts w:ascii="Times New Roman" w:hAnsi="Times New Roman"/>
          <w:b/>
          <w:sz w:val="20"/>
          <w:szCs w:val="20"/>
          <w:u w:val="single"/>
        </w:rPr>
        <w:t>must</w:t>
      </w:r>
      <w:r w:rsidR="008E0421" w:rsidRPr="002605E1">
        <w:rPr>
          <w:rFonts w:ascii="Times New Roman" w:hAnsi="Times New Roman"/>
          <w:b/>
          <w:sz w:val="20"/>
          <w:szCs w:val="20"/>
        </w:rPr>
        <w:t xml:space="preserve"> file an application </w:t>
      </w:r>
      <w:r w:rsidR="008E0421" w:rsidRPr="002605E1">
        <w:rPr>
          <w:rFonts w:ascii="Times New Roman" w:hAnsi="Times New Roman"/>
          <w:sz w:val="20"/>
          <w:szCs w:val="20"/>
        </w:rPr>
        <w:t xml:space="preserve">which includes details of </w:t>
      </w:r>
      <w:r w:rsidR="00560357" w:rsidRPr="002605E1">
        <w:rPr>
          <w:rFonts w:ascii="Times New Roman" w:hAnsi="Times New Roman"/>
          <w:sz w:val="20"/>
          <w:szCs w:val="20"/>
        </w:rPr>
        <w:t xml:space="preserve">deceased, including </w:t>
      </w:r>
      <w:r w:rsidRPr="002605E1">
        <w:rPr>
          <w:rFonts w:ascii="Times New Roman" w:hAnsi="Times New Roman"/>
          <w:sz w:val="20"/>
          <w:szCs w:val="20"/>
        </w:rPr>
        <w:t xml:space="preserve">general </w:t>
      </w:r>
      <w:r w:rsidR="00560357" w:rsidRPr="002605E1">
        <w:rPr>
          <w:rFonts w:ascii="Times New Roman" w:hAnsi="Times New Roman"/>
          <w:sz w:val="20"/>
          <w:szCs w:val="20"/>
        </w:rPr>
        <w:t>details about</w:t>
      </w:r>
      <w:r w:rsidRPr="002605E1">
        <w:rPr>
          <w:rFonts w:ascii="Times New Roman" w:hAnsi="Times New Roman"/>
          <w:sz w:val="20"/>
          <w:szCs w:val="20"/>
        </w:rPr>
        <w:t xml:space="preserve"> his</w:t>
      </w:r>
      <w:r w:rsidR="00560357" w:rsidRPr="002605E1">
        <w:rPr>
          <w:rFonts w:ascii="Times New Roman" w:hAnsi="Times New Roman"/>
          <w:sz w:val="20"/>
          <w:szCs w:val="20"/>
        </w:rPr>
        <w:t xml:space="preserve"> </w:t>
      </w:r>
      <w:r w:rsidR="008E0421" w:rsidRPr="002605E1">
        <w:rPr>
          <w:rFonts w:ascii="Times New Roman" w:hAnsi="Times New Roman"/>
          <w:sz w:val="20"/>
          <w:szCs w:val="20"/>
        </w:rPr>
        <w:t>assets</w:t>
      </w:r>
      <w:r w:rsidRPr="002605E1">
        <w:rPr>
          <w:rFonts w:ascii="Times New Roman" w:hAnsi="Times New Roman"/>
          <w:sz w:val="20"/>
          <w:szCs w:val="20"/>
        </w:rPr>
        <w:t xml:space="preserve"> </w:t>
      </w:r>
    </w:p>
    <w:p w14:paraId="4A464D95" w14:textId="061B39A1" w:rsidR="000F29E7" w:rsidRDefault="000F29E7" w:rsidP="002605E1">
      <w:pPr>
        <w:jc w:val="both"/>
        <w:rPr>
          <w:rFonts w:ascii="Times New Roman" w:hAnsi="Times New Roman"/>
          <w:sz w:val="20"/>
          <w:szCs w:val="20"/>
        </w:rPr>
      </w:pPr>
    </w:p>
    <w:p w14:paraId="5D7E8990" w14:textId="7F6AA606" w:rsidR="000F29E7" w:rsidRDefault="000F29E7" w:rsidP="002605E1">
      <w:pPr>
        <w:jc w:val="both"/>
        <w:rPr>
          <w:rFonts w:ascii="Times New Roman" w:hAnsi="Times New Roman"/>
          <w:b/>
          <w:sz w:val="20"/>
          <w:szCs w:val="20"/>
        </w:rPr>
      </w:pPr>
      <w:r>
        <w:rPr>
          <w:rFonts w:ascii="Times New Roman" w:hAnsi="Times New Roman"/>
          <w:sz w:val="20"/>
          <w:szCs w:val="20"/>
        </w:rPr>
        <w:t xml:space="preserve">If a person with an </w:t>
      </w:r>
      <w:r w:rsidRPr="000F29E7">
        <w:rPr>
          <w:rFonts w:ascii="Times New Roman" w:hAnsi="Times New Roman"/>
          <w:b/>
          <w:sz w:val="20"/>
          <w:szCs w:val="20"/>
          <w:u w:val="single"/>
        </w:rPr>
        <w:t>inferior claim</w:t>
      </w:r>
      <w:r>
        <w:rPr>
          <w:rFonts w:ascii="Times New Roman" w:hAnsi="Times New Roman"/>
          <w:sz w:val="20"/>
          <w:szCs w:val="20"/>
        </w:rPr>
        <w:t xml:space="preserve"> to a grant applies, those who have a superior claim to a grant of administration must </w:t>
      </w:r>
      <w:r w:rsidRPr="000F29E7">
        <w:rPr>
          <w:rFonts w:ascii="Times New Roman" w:hAnsi="Times New Roman"/>
          <w:b/>
          <w:i/>
          <w:sz w:val="20"/>
          <w:szCs w:val="20"/>
        </w:rPr>
        <w:t>renounce</w:t>
      </w:r>
      <w:r>
        <w:rPr>
          <w:rFonts w:ascii="Times New Roman" w:hAnsi="Times New Roman"/>
          <w:sz w:val="20"/>
          <w:szCs w:val="20"/>
        </w:rPr>
        <w:t xml:space="preserve">, or they </w:t>
      </w:r>
      <w:r w:rsidRPr="000F29E7">
        <w:rPr>
          <w:rFonts w:ascii="Times New Roman" w:hAnsi="Times New Roman"/>
          <w:b/>
          <w:i/>
          <w:sz w:val="20"/>
          <w:szCs w:val="20"/>
        </w:rPr>
        <w:t>must be ordered to show cause</w:t>
      </w:r>
      <w:r>
        <w:rPr>
          <w:rFonts w:ascii="Times New Roman" w:hAnsi="Times New Roman"/>
          <w:sz w:val="20"/>
          <w:szCs w:val="20"/>
        </w:rPr>
        <w:t xml:space="preserve"> why the application should not be granted. </w:t>
      </w:r>
      <w:r w:rsidRPr="000F29E7">
        <w:rPr>
          <w:rFonts w:ascii="Times New Roman" w:hAnsi="Times New Roman"/>
          <w:b/>
          <w:sz w:val="20"/>
          <w:szCs w:val="20"/>
          <w:highlight w:val="cyan"/>
        </w:rPr>
        <w:t>EA s. 13; R.74.05</w:t>
      </w:r>
    </w:p>
    <w:p w14:paraId="39703834" w14:textId="2128FED4" w:rsidR="000F29E7" w:rsidRDefault="000F29E7" w:rsidP="002605E1">
      <w:pPr>
        <w:jc w:val="both"/>
        <w:rPr>
          <w:rFonts w:ascii="Times New Roman" w:hAnsi="Times New Roman"/>
          <w:b/>
          <w:sz w:val="20"/>
          <w:szCs w:val="20"/>
        </w:rPr>
      </w:pPr>
    </w:p>
    <w:p w14:paraId="3CC4DFFC" w14:textId="4060F2D4" w:rsidR="000F29E7" w:rsidRDefault="000F29E7" w:rsidP="002605E1">
      <w:pPr>
        <w:jc w:val="both"/>
        <w:rPr>
          <w:rFonts w:ascii="Times New Roman" w:hAnsi="Times New Roman"/>
          <w:b/>
          <w:sz w:val="20"/>
          <w:szCs w:val="20"/>
        </w:rPr>
      </w:pPr>
      <w:r>
        <w:rPr>
          <w:rFonts w:ascii="Times New Roman" w:hAnsi="Times New Roman"/>
          <w:b/>
          <w:sz w:val="20"/>
          <w:szCs w:val="20"/>
        </w:rPr>
        <w:t xml:space="preserve">Shall not be granted to a person who does not reside in Ontario </w:t>
      </w:r>
      <w:r w:rsidRPr="000F29E7">
        <w:rPr>
          <w:rFonts w:ascii="Times New Roman" w:hAnsi="Times New Roman"/>
          <w:b/>
          <w:sz w:val="20"/>
          <w:szCs w:val="20"/>
          <w:highlight w:val="cyan"/>
        </w:rPr>
        <w:t>s. 5 EA</w:t>
      </w:r>
    </w:p>
    <w:p w14:paraId="62508302" w14:textId="1D5991F3" w:rsidR="000F29E7" w:rsidRPr="000F29E7" w:rsidRDefault="000F29E7" w:rsidP="005A3B80">
      <w:pPr>
        <w:pStyle w:val="ListParagraph"/>
        <w:numPr>
          <w:ilvl w:val="0"/>
          <w:numId w:val="167"/>
        </w:numPr>
        <w:jc w:val="both"/>
        <w:rPr>
          <w:rFonts w:ascii="Times New Roman" w:hAnsi="Times New Roman"/>
          <w:sz w:val="20"/>
          <w:szCs w:val="20"/>
        </w:rPr>
      </w:pPr>
      <w:r>
        <w:rPr>
          <w:rFonts w:ascii="Times New Roman" w:hAnsi="Times New Roman"/>
          <w:sz w:val="20"/>
          <w:szCs w:val="20"/>
        </w:rPr>
        <w:t xml:space="preserve">Read with </w:t>
      </w:r>
      <w:r w:rsidRPr="000F29E7">
        <w:rPr>
          <w:rFonts w:ascii="Times New Roman" w:hAnsi="Times New Roman"/>
          <w:b/>
          <w:sz w:val="20"/>
          <w:szCs w:val="20"/>
          <w:highlight w:val="cyan"/>
        </w:rPr>
        <w:t>s. 29</w:t>
      </w:r>
      <w:r>
        <w:rPr>
          <w:rFonts w:ascii="Times New Roman" w:hAnsi="Times New Roman"/>
          <w:sz w:val="20"/>
          <w:szCs w:val="20"/>
        </w:rPr>
        <w:t xml:space="preserve"> </w:t>
      </w:r>
      <w:r w:rsidRPr="000F29E7">
        <w:rPr>
          <w:rFonts w:ascii="Times New Roman" w:hAnsi="Times New Roman"/>
          <w:sz w:val="20"/>
          <w:szCs w:val="20"/>
        </w:rPr>
        <w:sym w:font="Wingdings" w:char="F0E0"/>
      </w:r>
      <w:r>
        <w:rPr>
          <w:rFonts w:ascii="Times New Roman" w:hAnsi="Times New Roman"/>
          <w:sz w:val="20"/>
          <w:szCs w:val="20"/>
        </w:rPr>
        <w:t xml:space="preserve"> unless with next of kin consent and posted bond </w:t>
      </w:r>
    </w:p>
    <w:p w14:paraId="0B532098" w14:textId="0A0E1651" w:rsidR="003066E9" w:rsidRDefault="003066E9" w:rsidP="003066E9">
      <w:pPr>
        <w:jc w:val="both"/>
        <w:rPr>
          <w:rFonts w:cs="Arial"/>
          <w:sz w:val="22"/>
          <w:szCs w:val="22"/>
        </w:rPr>
      </w:pPr>
    </w:p>
    <w:p w14:paraId="04294945" w14:textId="4D50B2D9" w:rsidR="00044283" w:rsidRPr="002605E1" w:rsidRDefault="00C06440" w:rsidP="002605E1">
      <w:pPr>
        <w:jc w:val="both"/>
        <w:rPr>
          <w:rFonts w:ascii="Times New Roman" w:hAnsi="Times New Roman"/>
          <w:sz w:val="20"/>
          <w:szCs w:val="20"/>
        </w:rPr>
      </w:pPr>
      <w:r w:rsidRPr="002605E1">
        <w:rPr>
          <w:rFonts w:ascii="Times New Roman" w:hAnsi="Times New Roman"/>
          <w:sz w:val="20"/>
          <w:szCs w:val="20"/>
        </w:rPr>
        <w:t xml:space="preserve">In an application appointment without a </w:t>
      </w:r>
      <w:r w:rsidR="00D56AE4" w:rsidRPr="002605E1">
        <w:rPr>
          <w:rFonts w:ascii="Times New Roman" w:hAnsi="Times New Roman"/>
          <w:sz w:val="20"/>
          <w:szCs w:val="20"/>
        </w:rPr>
        <w:t>Will</w:t>
      </w:r>
      <w:r w:rsidRPr="002605E1">
        <w:rPr>
          <w:rFonts w:ascii="Times New Roman" w:hAnsi="Times New Roman"/>
          <w:sz w:val="20"/>
          <w:szCs w:val="20"/>
        </w:rPr>
        <w:t>, the law requires that</w:t>
      </w:r>
      <w:r w:rsidR="009D743C" w:rsidRPr="002605E1">
        <w:rPr>
          <w:rFonts w:ascii="Times New Roman" w:hAnsi="Times New Roman"/>
          <w:sz w:val="20"/>
          <w:szCs w:val="20"/>
        </w:rPr>
        <w:t xml:space="preserve"> administrator/</w:t>
      </w:r>
      <w:r w:rsidRPr="002605E1">
        <w:rPr>
          <w:rFonts w:ascii="Times New Roman" w:hAnsi="Times New Roman"/>
          <w:sz w:val="20"/>
          <w:szCs w:val="20"/>
        </w:rPr>
        <w:t>applicant</w:t>
      </w:r>
      <w:r w:rsidR="008E0421" w:rsidRPr="002605E1">
        <w:rPr>
          <w:rFonts w:ascii="Times New Roman" w:hAnsi="Times New Roman"/>
          <w:sz w:val="20"/>
          <w:szCs w:val="20"/>
        </w:rPr>
        <w:t xml:space="preserve"> </w:t>
      </w:r>
      <w:r w:rsidR="000F29E7">
        <w:rPr>
          <w:rFonts w:ascii="Times New Roman" w:hAnsi="Times New Roman"/>
          <w:b/>
          <w:sz w:val="20"/>
          <w:szCs w:val="20"/>
        </w:rPr>
        <w:t>give</w:t>
      </w:r>
      <w:r w:rsidR="008E0421" w:rsidRPr="002605E1">
        <w:rPr>
          <w:rFonts w:ascii="Times New Roman" w:hAnsi="Times New Roman"/>
          <w:b/>
          <w:sz w:val="20"/>
          <w:szCs w:val="20"/>
        </w:rPr>
        <w:t xml:space="preserve"> a </w:t>
      </w:r>
      <w:r w:rsidR="008E0421" w:rsidRPr="002605E1">
        <w:rPr>
          <w:rFonts w:ascii="Times New Roman" w:hAnsi="Times New Roman"/>
          <w:b/>
          <w:sz w:val="20"/>
          <w:szCs w:val="20"/>
          <w:highlight w:val="magenta"/>
        </w:rPr>
        <w:t>bond</w:t>
      </w:r>
      <w:r w:rsidR="008E0421" w:rsidRPr="002605E1">
        <w:rPr>
          <w:rFonts w:ascii="Times New Roman" w:hAnsi="Times New Roman"/>
          <w:b/>
          <w:sz w:val="20"/>
          <w:szCs w:val="20"/>
        </w:rPr>
        <w:t xml:space="preserve"> whe</w:t>
      </w:r>
      <w:r w:rsidRPr="002605E1">
        <w:rPr>
          <w:rFonts w:ascii="Times New Roman" w:hAnsi="Times New Roman"/>
          <w:b/>
          <w:sz w:val="20"/>
          <w:szCs w:val="20"/>
        </w:rPr>
        <w:t>n it is intestate</w:t>
      </w:r>
      <w:r w:rsidRPr="002605E1">
        <w:rPr>
          <w:rFonts w:ascii="Times New Roman" w:hAnsi="Times New Roman"/>
          <w:sz w:val="20"/>
          <w:szCs w:val="20"/>
        </w:rPr>
        <w:t xml:space="preserve"> – </w:t>
      </w:r>
      <w:r w:rsidR="009D743C" w:rsidRPr="002605E1">
        <w:rPr>
          <w:rFonts w:ascii="Times New Roman" w:hAnsi="Times New Roman"/>
          <w:sz w:val="20"/>
          <w:szCs w:val="20"/>
        </w:rPr>
        <w:t>[</w:t>
      </w:r>
      <w:r w:rsidRPr="002605E1">
        <w:rPr>
          <w:rFonts w:ascii="Times New Roman" w:hAnsi="Times New Roman"/>
          <w:sz w:val="20"/>
          <w:szCs w:val="20"/>
        </w:rPr>
        <w:t>pg. 39 foot</w:t>
      </w:r>
      <w:r w:rsidR="008E0421" w:rsidRPr="002605E1">
        <w:rPr>
          <w:rFonts w:ascii="Times New Roman" w:hAnsi="Times New Roman"/>
          <w:sz w:val="20"/>
          <w:szCs w:val="20"/>
        </w:rPr>
        <w:t>note 71</w:t>
      </w:r>
      <w:r w:rsidR="009D743C" w:rsidRPr="002605E1">
        <w:rPr>
          <w:rFonts w:ascii="Times New Roman" w:hAnsi="Times New Roman"/>
          <w:sz w:val="20"/>
          <w:szCs w:val="20"/>
        </w:rPr>
        <w:t>]</w:t>
      </w:r>
      <w:r w:rsidR="00D27B0D" w:rsidRPr="002605E1">
        <w:rPr>
          <w:rFonts w:ascii="Times New Roman" w:hAnsi="Times New Roman"/>
          <w:sz w:val="20"/>
          <w:szCs w:val="20"/>
        </w:rPr>
        <w:t xml:space="preserve">. </w:t>
      </w:r>
      <w:r w:rsidR="008E0421" w:rsidRPr="002605E1">
        <w:rPr>
          <w:rFonts w:ascii="Times New Roman" w:hAnsi="Times New Roman"/>
          <w:sz w:val="20"/>
          <w:szCs w:val="20"/>
        </w:rPr>
        <w:t xml:space="preserve"> </w:t>
      </w:r>
      <w:r w:rsidR="005C047C" w:rsidRPr="005C047C">
        <w:rPr>
          <w:rFonts w:ascii="Times New Roman" w:hAnsi="Times New Roman"/>
          <w:b/>
          <w:sz w:val="20"/>
          <w:szCs w:val="20"/>
          <w:highlight w:val="cyan"/>
        </w:rPr>
        <w:t>S. 35 of EA</w:t>
      </w:r>
    </w:p>
    <w:p w14:paraId="53939539" w14:textId="3AE34CD8" w:rsidR="00044283" w:rsidRPr="002605E1" w:rsidRDefault="00044283" w:rsidP="005A3B80">
      <w:pPr>
        <w:pStyle w:val="ListParagraph"/>
        <w:numPr>
          <w:ilvl w:val="0"/>
          <w:numId w:val="153"/>
        </w:numPr>
        <w:jc w:val="both"/>
        <w:rPr>
          <w:rFonts w:ascii="Times New Roman" w:hAnsi="Times New Roman"/>
          <w:sz w:val="20"/>
          <w:szCs w:val="20"/>
        </w:rPr>
      </w:pPr>
      <w:r w:rsidRPr="002605E1">
        <w:rPr>
          <w:rFonts w:ascii="Times New Roman" w:hAnsi="Times New Roman"/>
          <w:sz w:val="20"/>
          <w:szCs w:val="20"/>
        </w:rPr>
        <w:t xml:space="preserve">Added expense – insurance company to get bond </w:t>
      </w:r>
    </w:p>
    <w:p w14:paraId="24C97625" w14:textId="1D32C9C7" w:rsidR="00044283" w:rsidRPr="002605E1" w:rsidRDefault="00044283" w:rsidP="005A3B80">
      <w:pPr>
        <w:pStyle w:val="ListParagraph"/>
        <w:numPr>
          <w:ilvl w:val="0"/>
          <w:numId w:val="153"/>
        </w:numPr>
        <w:jc w:val="both"/>
        <w:rPr>
          <w:rFonts w:ascii="Times New Roman" w:hAnsi="Times New Roman"/>
          <w:sz w:val="20"/>
          <w:szCs w:val="20"/>
        </w:rPr>
      </w:pPr>
      <w:r w:rsidRPr="002605E1">
        <w:rPr>
          <w:rFonts w:ascii="Times New Roman" w:hAnsi="Times New Roman"/>
          <w:sz w:val="20"/>
          <w:szCs w:val="20"/>
        </w:rPr>
        <w:t xml:space="preserve">Or apply for an order of the court, </w:t>
      </w:r>
      <w:r w:rsidR="000F29E7">
        <w:rPr>
          <w:rFonts w:ascii="Times New Roman" w:hAnsi="Times New Roman"/>
          <w:sz w:val="20"/>
          <w:szCs w:val="20"/>
        </w:rPr>
        <w:t xml:space="preserve">reducing amount or </w:t>
      </w:r>
      <w:r w:rsidRPr="002605E1">
        <w:rPr>
          <w:rFonts w:ascii="Times New Roman" w:hAnsi="Times New Roman"/>
          <w:sz w:val="20"/>
          <w:szCs w:val="20"/>
        </w:rPr>
        <w:t xml:space="preserve">waiving the </w:t>
      </w:r>
      <w:r w:rsidR="002605E1">
        <w:rPr>
          <w:rFonts w:ascii="Times New Roman" w:hAnsi="Times New Roman"/>
          <w:sz w:val="20"/>
          <w:szCs w:val="20"/>
        </w:rPr>
        <w:t xml:space="preserve">requirement to file a </w:t>
      </w:r>
      <w:r w:rsidRPr="002605E1">
        <w:rPr>
          <w:rFonts w:ascii="Times New Roman" w:hAnsi="Times New Roman"/>
          <w:sz w:val="20"/>
          <w:szCs w:val="20"/>
        </w:rPr>
        <w:t xml:space="preserve">bond </w:t>
      </w:r>
      <w:r w:rsidR="002605E1" w:rsidRPr="002605E1">
        <w:rPr>
          <w:rFonts w:ascii="Times New Roman" w:hAnsi="Times New Roman"/>
          <w:sz w:val="20"/>
          <w:szCs w:val="20"/>
        </w:rPr>
        <w:sym w:font="Wingdings" w:char="F0E0"/>
      </w:r>
      <w:r w:rsidR="002605E1">
        <w:rPr>
          <w:rFonts w:ascii="Times New Roman" w:hAnsi="Times New Roman"/>
          <w:sz w:val="20"/>
          <w:szCs w:val="20"/>
        </w:rPr>
        <w:t xml:space="preserve"> </w:t>
      </w:r>
      <w:r w:rsidR="000F29E7">
        <w:rPr>
          <w:rFonts w:ascii="Times New Roman" w:hAnsi="Times New Roman"/>
          <w:b/>
          <w:sz w:val="20"/>
          <w:szCs w:val="20"/>
          <w:highlight w:val="cyan"/>
        </w:rPr>
        <w:t>s. 37(</w:t>
      </w:r>
      <w:r w:rsidR="002605E1" w:rsidRPr="002605E1">
        <w:rPr>
          <w:rFonts w:ascii="Times New Roman" w:hAnsi="Times New Roman"/>
          <w:b/>
          <w:sz w:val="20"/>
          <w:szCs w:val="20"/>
          <w:highlight w:val="cyan"/>
        </w:rPr>
        <w:t>2</w:t>
      </w:r>
      <w:r w:rsidR="000F29E7">
        <w:rPr>
          <w:rFonts w:ascii="Times New Roman" w:hAnsi="Times New Roman"/>
          <w:b/>
          <w:sz w:val="20"/>
          <w:szCs w:val="20"/>
          <w:highlight w:val="cyan"/>
        </w:rPr>
        <w:t>)</w:t>
      </w:r>
      <w:r w:rsidR="002605E1" w:rsidRPr="002605E1">
        <w:rPr>
          <w:rFonts w:ascii="Times New Roman" w:hAnsi="Times New Roman"/>
          <w:b/>
          <w:sz w:val="20"/>
          <w:szCs w:val="20"/>
          <w:highlight w:val="cyan"/>
        </w:rPr>
        <w:t xml:space="preserve"> of EA</w:t>
      </w:r>
    </w:p>
    <w:p w14:paraId="703AAE70" w14:textId="77777777" w:rsidR="00044283" w:rsidRPr="00044283" w:rsidRDefault="00044283" w:rsidP="00044283">
      <w:pPr>
        <w:jc w:val="both"/>
        <w:rPr>
          <w:rFonts w:cs="Arial"/>
          <w:sz w:val="22"/>
          <w:szCs w:val="22"/>
        </w:rPr>
      </w:pPr>
    </w:p>
    <w:p w14:paraId="28DBD716" w14:textId="77777777" w:rsidR="008E0421" w:rsidRPr="002605E1" w:rsidRDefault="00797F76" w:rsidP="002605E1">
      <w:pPr>
        <w:jc w:val="both"/>
        <w:rPr>
          <w:rFonts w:ascii="Times New Roman" w:hAnsi="Times New Roman"/>
          <w:sz w:val="20"/>
          <w:szCs w:val="20"/>
        </w:rPr>
      </w:pPr>
      <w:r w:rsidRPr="002605E1">
        <w:rPr>
          <w:rFonts w:ascii="Times New Roman" w:hAnsi="Times New Roman"/>
          <w:sz w:val="20"/>
          <w:szCs w:val="20"/>
        </w:rPr>
        <w:t xml:space="preserve">If it is a matter of filing a bond, then </w:t>
      </w:r>
      <w:r w:rsidR="008E0421" w:rsidRPr="002605E1">
        <w:rPr>
          <w:rFonts w:ascii="Times New Roman" w:hAnsi="Times New Roman"/>
          <w:sz w:val="20"/>
          <w:szCs w:val="20"/>
        </w:rPr>
        <w:t>Applicant has to go</w:t>
      </w:r>
      <w:r w:rsidRPr="002605E1">
        <w:rPr>
          <w:rFonts w:ascii="Times New Roman" w:hAnsi="Times New Roman"/>
          <w:sz w:val="20"/>
          <w:szCs w:val="20"/>
        </w:rPr>
        <w:t xml:space="preserve"> to insurance company that provides fidelity bonds. Has to pay insurance premium and the last time prof got a bond, the cost was $15/ thousand/year. Estate of $100 000 then paying $1500 per year for that bond and cannot get bond released until everyone has signed off and all the income tax process is completed. </w:t>
      </w:r>
      <w:r w:rsidR="008E0421" w:rsidRPr="002605E1">
        <w:rPr>
          <w:rFonts w:ascii="Times New Roman" w:hAnsi="Times New Roman"/>
          <w:sz w:val="20"/>
          <w:szCs w:val="20"/>
        </w:rPr>
        <w:t xml:space="preserve"> </w:t>
      </w:r>
    </w:p>
    <w:p w14:paraId="5AB62F73" w14:textId="40739350" w:rsidR="002605E1" w:rsidRDefault="002605E1" w:rsidP="002605E1">
      <w:pPr>
        <w:jc w:val="both"/>
        <w:rPr>
          <w:rFonts w:cs="Arial"/>
          <w:b/>
          <w:i/>
          <w:sz w:val="22"/>
          <w:szCs w:val="22"/>
          <w:u w:val="single"/>
        </w:rPr>
      </w:pPr>
    </w:p>
    <w:p w14:paraId="4414394F" w14:textId="651AE97D" w:rsidR="00716263" w:rsidRPr="002605E1" w:rsidRDefault="00681C7F" w:rsidP="002605E1">
      <w:pPr>
        <w:jc w:val="both"/>
        <w:rPr>
          <w:rFonts w:ascii="Times New Roman" w:hAnsi="Times New Roman"/>
          <w:sz w:val="20"/>
          <w:szCs w:val="20"/>
        </w:rPr>
      </w:pPr>
      <w:r w:rsidRPr="002605E1">
        <w:rPr>
          <w:rFonts w:ascii="Times New Roman" w:hAnsi="Times New Roman"/>
          <w:b/>
          <w:i/>
          <w:sz w:val="20"/>
          <w:szCs w:val="20"/>
          <w:highlight w:val="yellow"/>
          <w:u w:val="single"/>
        </w:rPr>
        <w:t>R</w:t>
      </w:r>
      <w:r w:rsidR="008E0421" w:rsidRPr="002605E1">
        <w:rPr>
          <w:rFonts w:ascii="Times New Roman" w:hAnsi="Times New Roman"/>
          <w:b/>
          <w:i/>
          <w:sz w:val="20"/>
          <w:szCs w:val="20"/>
          <w:highlight w:val="yellow"/>
          <w:u w:val="single"/>
        </w:rPr>
        <w:t>e</w:t>
      </w:r>
      <w:r w:rsidRPr="002605E1">
        <w:rPr>
          <w:rFonts w:ascii="Times New Roman" w:hAnsi="Times New Roman"/>
          <w:b/>
          <w:i/>
          <w:sz w:val="20"/>
          <w:szCs w:val="20"/>
          <w:highlight w:val="yellow"/>
          <w:u w:val="single"/>
        </w:rPr>
        <w:t xml:space="preserve"> H</w:t>
      </w:r>
      <w:r w:rsidR="008E0421" w:rsidRPr="002605E1">
        <w:rPr>
          <w:rFonts w:ascii="Times New Roman" w:hAnsi="Times New Roman"/>
          <w:b/>
          <w:i/>
          <w:sz w:val="20"/>
          <w:szCs w:val="20"/>
          <w:highlight w:val="yellow"/>
          <w:u w:val="single"/>
        </w:rPr>
        <w:t>enderson</w:t>
      </w:r>
      <w:r w:rsidR="008E0421" w:rsidRPr="002605E1">
        <w:rPr>
          <w:rFonts w:ascii="Times New Roman" w:hAnsi="Times New Roman"/>
          <w:b/>
          <w:sz w:val="20"/>
          <w:szCs w:val="20"/>
        </w:rPr>
        <w:t xml:space="preserve"> </w:t>
      </w:r>
      <w:r w:rsidR="002605E1">
        <w:rPr>
          <w:rFonts w:ascii="Times New Roman" w:hAnsi="Times New Roman"/>
          <w:sz w:val="20"/>
          <w:szCs w:val="20"/>
        </w:rPr>
        <w:t>– j</w:t>
      </w:r>
      <w:r w:rsidR="008E0421" w:rsidRPr="002605E1">
        <w:rPr>
          <w:rFonts w:ascii="Times New Roman" w:hAnsi="Times New Roman"/>
          <w:sz w:val="20"/>
          <w:szCs w:val="20"/>
        </w:rPr>
        <w:t>udge expressed anger about how he was seeing different information</w:t>
      </w:r>
      <w:r w:rsidR="003B6F67" w:rsidRPr="002605E1">
        <w:rPr>
          <w:rFonts w:ascii="Times New Roman" w:hAnsi="Times New Roman"/>
          <w:sz w:val="20"/>
          <w:szCs w:val="20"/>
        </w:rPr>
        <w:t xml:space="preserve"> in applications</w:t>
      </w:r>
      <w:r w:rsidR="008E0421" w:rsidRPr="002605E1">
        <w:rPr>
          <w:rFonts w:ascii="Times New Roman" w:hAnsi="Times New Roman"/>
          <w:sz w:val="20"/>
          <w:szCs w:val="20"/>
        </w:rPr>
        <w:t xml:space="preserve"> for waver of bond. </w:t>
      </w:r>
      <w:r w:rsidR="002605E1">
        <w:rPr>
          <w:rFonts w:ascii="Times New Roman" w:hAnsi="Times New Roman"/>
          <w:sz w:val="20"/>
          <w:szCs w:val="20"/>
        </w:rPr>
        <w:t>Expressed what SHOULD BE included</w:t>
      </w:r>
      <w:r w:rsidR="008E0421" w:rsidRPr="002605E1">
        <w:rPr>
          <w:rFonts w:ascii="Times New Roman" w:hAnsi="Times New Roman"/>
          <w:sz w:val="20"/>
          <w:szCs w:val="20"/>
        </w:rPr>
        <w:t xml:space="preserve"> – and </w:t>
      </w:r>
      <w:r w:rsidR="008E0421" w:rsidRPr="002605E1">
        <w:rPr>
          <w:rFonts w:ascii="Times New Roman" w:hAnsi="Times New Roman"/>
          <w:i/>
          <w:sz w:val="20"/>
          <w:szCs w:val="20"/>
        </w:rPr>
        <w:t>this</w:t>
      </w:r>
      <w:r w:rsidR="008E0421" w:rsidRPr="002605E1">
        <w:rPr>
          <w:rFonts w:ascii="Times New Roman" w:hAnsi="Times New Roman"/>
          <w:sz w:val="20"/>
          <w:szCs w:val="20"/>
        </w:rPr>
        <w:t xml:space="preserve"> </w:t>
      </w:r>
      <w:r w:rsidR="008E0421" w:rsidRPr="002605E1">
        <w:rPr>
          <w:rFonts w:ascii="Times New Roman" w:hAnsi="Times New Roman"/>
          <w:sz w:val="20"/>
          <w:szCs w:val="20"/>
          <w:u w:val="single"/>
        </w:rPr>
        <w:t>judgment has been accepted as practice.</w:t>
      </w:r>
      <w:r w:rsidR="008E0421" w:rsidRPr="002605E1">
        <w:rPr>
          <w:rFonts w:ascii="Times New Roman" w:hAnsi="Times New Roman"/>
          <w:sz w:val="20"/>
          <w:szCs w:val="20"/>
        </w:rPr>
        <w:t xml:space="preserve"> </w:t>
      </w:r>
    </w:p>
    <w:p w14:paraId="628162D3" w14:textId="18B9254D" w:rsidR="00716263" w:rsidRPr="002605E1" w:rsidRDefault="00716263" w:rsidP="002605E1">
      <w:pPr>
        <w:jc w:val="both"/>
        <w:rPr>
          <w:rFonts w:ascii="Times New Roman" w:hAnsi="Times New Roman"/>
          <w:sz w:val="20"/>
          <w:szCs w:val="20"/>
        </w:rPr>
      </w:pPr>
      <w:r w:rsidRPr="002605E1">
        <w:rPr>
          <w:rFonts w:ascii="Times New Roman" w:hAnsi="Times New Roman"/>
          <w:b/>
          <w:sz w:val="20"/>
          <w:szCs w:val="20"/>
          <w:u w:val="single"/>
        </w:rPr>
        <w:t>Steps:</w:t>
      </w:r>
    </w:p>
    <w:p w14:paraId="21F00A18" w14:textId="77777777" w:rsidR="000A4205" w:rsidRPr="002605E1" w:rsidRDefault="000A4205" w:rsidP="004E0763">
      <w:pPr>
        <w:pStyle w:val="ListParagraph"/>
        <w:numPr>
          <w:ilvl w:val="1"/>
          <w:numId w:val="4"/>
        </w:numPr>
        <w:jc w:val="both"/>
        <w:rPr>
          <w:rFonts w:ascii="Times New Roman" w:hAnsi="Times New Roman" w:cs="Times New Roman"/>
          <w:sz w:val="20"/>
          <w:szCs w:val="20"/>
        </w:rPr>
      </w:pPr>
      <w:r w:rsidRPr="002605E1">
        <w:rPr>
          <w:rFonts w:ascii="Times New Roman" w:hAnsi="Times New Roman" w:cs="Times New Roman"/>
          <w:sz w:val="20"/>
          <w:szCs w:val="20"/>
        </w:rPr>
        <w:t xml:space="preserve">File a notice of motion </w:t>
      </w:r>
    </w:p>
    <w:p w14:paraId="10BFFBFC" w14:textId="11D8BCFD" w:rsidR="000A4205" w:rsidRPr="002605E1" w:rsidRDefault="000A4205" w:rsidP="004E0763">
      <w:pPr>
        <w:pStyle w:val="ListParagraph"/>
        <w:numPr>
          <w:ilvl w:val="1"/>
          <w:numId w:val="4"/>
        </w:numPr>
        <w:jc w:val="both"/>
        <w:rPr>
          <w:rFonts w:ascii="Times New Roman" w:hAnsi="Times New Roman" w:cs="Times New Roman"/>
          <w:sz w:val="20"/>
          <w:szCs w:val="20"/>
        </w:rPr>
      </w:pPr>
      <w:r w:rsidRPr="002605E1">
        <w:rPr>
          <w:rFonts w:ascii="Times New Roman" w:hAnsi="Times New Roman" w:cs="Times New Roman"/>
          <w:sz w:val="20"/>
          <w:szCs w:val="20"/>
        </w:rPr>
        <w:t>File a supporting affidavit that has all info</w:t>
      </w:r>
      <w:r w:rsidR="00716263" w:rsidRPr="002605E1">
        <w:rPr>
          <w:rFonts w:ascii="Times New Roman" w:hAnsi="Times New Roman" w:cs="Times New Roman"/>
          <w:sz w:val="20"/>
          <w:szCs w:val="20"/>
        </w:rPr>
        <w:t>rmation</w:t>
      </w:r>
      <w:r w:rsidRPr="002605E1">
        <w:rPr>
          <w:rFonts w:ascii="Times New Roman" w:hAnsi="Times New Roman" w:cs="Times New Roman"/>
          <w:sz w:val="20"/>
          <w:szCs w:val="20"/>
        </w:rPr>
        <w:t xml:space="preserve"> outlined in </w:t>
      </w:r>
      <w:r w:rsidRPr="002605E1">
        <w:rPr>
          <w:rFonts w:ascii="Times New Roman" w:hAnsi="Times New Roman" w:cs="Times New Roman"/>
          <w:i/>
          <w:sz w:val="20"/>
          <w:szCs w:val="20"/>
          <w:highlight w:val="yellow"/>
        </w:rPr>
        <w:t>Re</w:t>
      </w:r>
      <w:r w:rsidR="00336111" w:rsidRPr="002605E1">
        <w:rPr>
          <w:rFonts w:ascii="Times New Roman" w:hAnsi="Times New Roman" w:cs="Times New Roman"/>
          <w:i/>
          <w:sz w:val="20"/>
          <w:szCs w:val="20"/>
          <w:highlight w:val="yellow"/>
        </w:rPr>
        <w:t xml:space="preserve"> H</w:t>
      </w:r>
      <w:r w:rsidRPr="002605E1">
        <w:rPr>
          <w:rFonts w:ascii="Times New Roman" w:hAnsi="Times New Roman" w:cs="Times New Roman"/>
          <w:i/>
          <w:sz w:val="20"/>
          <w:szCs w:val="20"/>
          <w:highlight w:val="yellow"/>
        </w:rPr>
        <w:t>enderson</w:t>
      </w:r>
      <w:r w:rsidRPr="002605E1">
        <w:rPr>
          <w:rFonts w:ascii="Times New Roman" w:hAnsi="Times New Roman" w:cs="Times New Roman"/>
          <w:sz w:val="20"/>
          <w:szCs w:val="20"/>
        </w:rPr>
        <w:t xml:space="preserve"> decision </w:t>
      </w:r>
    </w:p>
    <w:p w14:paraId="42D6EA5C" w14:textId="49E9AAF5" w:rsidR="00716263" w:rsidRPr="002605E1" w:rsidRDefault="00716263" w:rsidP="004E0763">
      <w:pPr>
        <w:pStyle w:val="ListParagraph"/>
        <w:numPr>
          <w:ilvl w:val="1"/>
          <w:numId w:val="4"/>
        </w:numPr>
        <w:jc w:val="both"/>
        <w:rPr>
          <w:rFonts w:ascii="Times New Roman" w:hAnsi="Times New Roman" w:cs="Times New Roman"/>
          <w:sz w:val="20"/>
          <w:szCs w:val="20"/>
        </w:rPr>
      </w:pPr>
      <w:r w:rsidRPr="002605E1">
        <w:rPr>
          <w:rFonts w:ascii="Times New Roman" w:hAnsi="Times New Roman" w:cs="Times New Roman"/>
          <w:sz w:val="20"/>
          <w:szCs w:val="20"/>
        </w:rPr>
        <w:t xml:space="preserve">Wait and see if judge agrees in terms of waiver of bond. </w:t>
      </w:r>
    </w:p>
    <w:p w14:paraId="300305B6" w14:textId="77777777" w:rsidR="002605E1" w:rsidRDefault="000A4205" w:rsidP="004E0763">
      <w:pPr>
        <w:pStyle w:val="ListParagraph"/>
        <w:numPr>
          <w:ilvl w:val="1"/>
          <w:numId w:val="4"/>
        </w:numPr>
        <w:jc w:val="both"/>
        <w:rPr>
          <w:rFonts w:ascii="Times New Roman" w:hAnsi="Times New Roman" w:cs="Times New Roman"/>
          <w:sz w:val="20"/>
          <w:szCs w:val="20"/>
        </w:rPr>
      </w:pPr>
      <w:r w:rsidRPr="002605E1">
        <w:rPr>
          <w:rFonts w:ascii="Times New Roman" w:hAnsi="Times New Roman" w:cs="Times New Roman"/>
          <w:sz w:val="20"/>
          <w:szCs w:val="20"/>
        </w:rPr>
        <w:t xml:space="preserve">Prof likes to also </w:t>
      </w:r>
      <w:r w:rsidRPr="002605E1">
        <w:rPr>
          <w:rFonts w:ascii="Times New Roman" w:hAnsi="Times New Roman" w:cs="Times New Roman"/>
          <w:b/>
          <w:i/>
          <w:sz w:val="20"/>
          <w:szCs w:val="20"/>
        </w:rPr>
        <w:t>qualify</w:t>
      </w:r>
      <w:r w:rsidRPr="002605E1">
        <w:rPr>
          <w:rFonts w:ascii="Times New Roman" w:hAnsi="Times New Roman" w:cs="Times New Roman"/>
          <w:b/>
          <w:sz w:val="20"/>
          <w:szCs w:val="20"/>
        </w:rPr>
        <w:t xml:space="preserve"> the person who is applying</w:t>
      </w:r>
    </w:p>
    <w:p w14:paraId="3032AE0B" w14:textId="57C808B6" w:rsidR="000A4205" w:rsidRPr="002605E1" w:rsidRDefault="000A4205" w:rsidP="002605E1">
      <w:pPr>
        <w:pStyle w:val="ListParagraph"/>
        <w:numPr>
          <w:ilvl w:val="2"/>
          <w:numId w:val="4"/>
        </w:numPr>
        <w:jc w:val="both"/>
        <w:rPr>
          <w:rFonts w:ascii="Times New Roman" w:hAnsi="Times New Roman" w:cs="Times New Roman"/>
          <w:sz w:val="20"/>
          <w:szCs w:val="20"/>
        </w:rPr>
      </w:pPr>
      <w:r w:rsidRPr="002605E1">
        <w:rPr>
          <w:rFonts w:ascii="Times New Roman" w:hAnsi="Times New Roman" w:cs="Times New Roman"/>
          <w:sz w:val="20"/>
          <w:szCs w:val="20"/>
        </w:rPr>
        <w:t>How old applicant is, what they did for a</w:t>
      </w:r>
      <w:r w:rsidR="00336111" w:rsidRPr="002605E1">
        <w:rPr>
          <w:rFonts w:ascii="Times New Roman" w:hAnsi="Times New Roman" w:cs="Times New Roman"/>
          <w:sz w:val="20"/>
          <w:szCs w:val="20"/>
        </w:rPr>
        <w:t xml:space="preserve"> living, reputation, what his net estate is. </w:t>
      </w:r>
    </w:p>
    <w:p w14:paraId="234B9804" w14:textId="77777777" w:rsidR="000A4205" w:rsidRPr="002605E1" w:rsidRDefault="000A4205" w:rsidP="004E0763">
      <w:pPr>
        <w:pStyle w:val="ListParagraph"/>
        <w:numPr>
          <w:ilvl w:val="1"/>
          <w:numId w:val="4"/>
        </w:numPr>
        <w:jc w:val="both"/>
        <w:rPr>
          <w:rFonts w:ascii="Times New Roman" w:hAnsi="Times New Roman" w:cs="Times New Roman"/>
          <w:i/>
          <w:sz w:val="20"/>
          <w:szCs w:val="20"/>
        </w:rPr>
      </w:pPr>
      <w:r w:rsidRPr="002605E1">
        <w:rPr>
          <w:rFonts w:ascii="Times New Roman" w:hAnsi="Times New Roman" w:cs="Times New Roman"/>
          <w:sz w:val="20"/>
          <w:szCs w:val="20"/>
        </w:rPr>
        <w:t xml:space="preserve">Application </w:t>
      </w:r>
      <w:r w:rsidRPr="002605E1">
        <w:rPr>
          <w:rFonts w:ascii="Times New Roman" w:hAnsi="Times New Roman" w:cs="Times New Roman"/>
          <w:b/>
          <w:sz w:val="20"/>
          <w:szCs w:val="20"/>
          <w:u w:val="single"/>
        </w:rPr>
        <w:t>has to</w:t>
      </w:r>
      <w:r w:rsidRPr="002605E1">
        <w:rPr>
          <w:rFonts w:ascii="Times New Roman" w:hAnsi="Times New Roman" w:cs="Times New Roman"/>
          <w:sz w:val="20"/>
          <w:szCs w:val="20"/>
        </w:rPr>
        <w:t xml:space="preserve"> layout the </w:t>
      </w:r>
      <w:r w:rsidRPr="002605E1">
        <w:rPr>
          <w:rFonts w:ascii="Times New Roman" w:hAnsi="Times New Roman" w:cs="Times New Roman"/>
          <w:i/>
          <w:sz w:val="20"/>
          <w:szCs w:val="20"/>
        </w:rPr>
        <w:t xml:space="preserve">assets, the debts, it has to say the deceased was not involved in a business &amp; has to talk about tax returns and whether they had been filed. </w:t>
      </w:r>
    </w:p>
    <w:p w14:paraId="0A87E88B" w14:textId="77777777" w:rsidR="00714602" w:rsidRPr="00714602" w:rsidRDefault="0088725C" w:rsidP="004E0763">
      <w:pPr>
        <w:pStyle w:val="ListParagraph"/>
        <w:numPr>
          <w:ilvl w:val="1"/>
          <w:numId w:val="4"/>
        </w:numPr>
        <w:jc w:val="both"/>
        <w:rPr>
          <w:rFonts w:ascii="Times New Roman" w:hAnsi="Times New Roman" w:cs="Times New Roman"/>
          <w:i/>
          <w:sz w:val="20"/>
          <w:szCs w:val="20"/>
        </w:rPr>
      </w:pPr>
      <w:r w:rsidRPr="002605E1">
        <w:rPr>
          <w:rFonts w:ascii="Times New Roman" w:hAnsi="Times New Roman" w:cs="Times New Roman"/>
          <w:sz w:val="20"/>
          <w:szCs w:val="20"/>
        </w:rPr>
        <w:lastRenderedPageBreak/>
        <w:t>Assemble this information</w:t>
      </w:r>
      <w:r w:rsidR="00C01DF1" w:rsidRPr="002605E1">
        <w:rPr>
          <w:rFonts w:ascii="Times New Roman" w:hAnsi="Times New Roman" w:cs="Times New Roman"/>
          <w:sz w:val="20"/>
          <w:szCs w:val="20"/>
        </w:rPr>
        <w:t>,</w:t>
      </w:r>
      <w:r w:rsidRPr="002605E1">
        <w:rPr>
          <w:rFonts w:ascii="Times New Roman" w:hAnsi="Times New Roman" w:cs="Times New Roman"/>
          <w:sz w:val="20"/>
          <w:szCs w:val="20"/>
        </w:rPr>
        <w:t xml:space="preserve"> and then file with court and at some point</w:t>
      </w:r>
      <w:r w:rsidR="002605E1">
        <w:rPr>
          <w:rFonts w:ascii="Times New Roman" w:hAnsi="Times New Roman" w:cs="Times New Roman"/>
          <w:sz w:val="20"/>
          <w:szCs w:val="20"/>
        </w:rPr>
        <w:t>,</w:t>
      </w:r>
      <w:r w:rsidRPr="002605E1">
        <w:rPr>
          <w:rFonts w:ascii="Times New Roman" w:hAnsi="Times New Roman" w:cs="Times New Roman"/>
          <w:sz w:val="20"/>
          <w:szCs w:val="20"/>
        </w:rPr>
        <w:t xml:space="preserve"> get a call from court that says hav</w:t>
      </w:r>
      <w:r w:rsidR="00C01DF1" w:rsidRPr="002605E1">
        <w:rPr>
          <w:rFonts w:ascii="Times New Roman" w:hAnsi="Times New Roman" w:cs="Times New Roman"/>
          <w:sz w:val="20"/>
          <w:szCs w:val="20"/>
        </w:rPr>
        <w:t>e order waving the bond in the</w:t>
      </w:r>
      <w:r w:rsidRPr="002605E1">
        <w:rPr>
          <w:rFonts w:ascii="Times New Roman" w:hAnsi="Times New Roman" w:cs="Times New Roman"/>
          <w:sz w:val="20"/>
          <w:szCs w:val="20"/>
        </w:rPr>
        <w:t xml:space="preserve"> “</w:t>
      </w:r>
      <w:r w:rsidR="00C01DF1" w:rsidRPr="002605E1">
        <w:rPr>
          <w:rFonts w:ascii="Times New Roman" w:hAnsi="Times New Roman" w:cs="Times New Roman"/>
          <w:sz w:val="20"/>
          <w:szCs w:val="20"/>
        </w:rPr>
        <w:t>XY</w:t>
      </w:r>
      <w:r w:rsidRPr="002605E1">
        <w:rPr>
          <w:rFonts w:ascii="Times New Roman" w:hAnsi="Times New Roman" w:cs="Times New Roman"/>
          <w:sz w:val="20"/>
          <w:szCs w:val="20"/>
        </w:rPr>
        <w:t xml:space="preserve">” estate and your certificate is </w:t>
      </w:r>
      <w:r w:rsidR="00714602">
        <w:rPr>
          <w:rFonts w:ascii="Times New Roman" w:hAnsi="Times New Roman" w:cs="Times New Roman"/>
          <w:sz w:val="20"/>
          <w:szCs w:val="20"/>
        </w:rPr>
        <w:t xml:space="preserve">available to be picked up. </w:t>
      </w:r>
    </w:p>
    <w:p w14:paraId="261397E3" w14:textId="1AF0D2D2" w:rsidR="0088725C" w:rsidRPr="002605E1" w:rsidRDefault="00714602" w:rsidP="004E0763">
      <w:pPr>
        <w:pStyle w:val="ListParagraph"/>
        <w:numPr>
          <w:ilvl w:val="1"/>
          <w:numId w:val="4"/>
        </w:numPr>
        <w:jc w:val="both"/>
        <w:rPr>
          <w:rFonts w:ascii="Times New Roman" w:hAnsi="Times New Roman" w:cs="Times New Roman"/>
          <w:i/>
          <w:sz w:val="20"/>
          <w:szCs w:val="20"/>
        </w:rPr>
      </w:pPr>
      <w:r>
        <w:rPr>
          <w:rFonts w:ascii="Times New Roman" w:hAnsi="Times New Roman" w:cs="Times New Roman"/>
          <w:sz w:val="20"/>
          <w:szCs w:val="20"/>
        </w:rPr>
        <w:t>H</w:t>
      </w:r>
      <w:r w:rsidR="0088725C" w:rsidRPr="002605E1">
        <w:rPr>
          <w:rFonts w:ascii="Times New Roman" w:hAnsi="Times New Roman" w:cs="Times New Roman"/>
          <w:sz w:val="20"/>
          <w:szCs w:val="20"/>
        </w:rPr>
        <w:t xml:space="preserve">ave to pay (with or </w:t>
      </w:r>
      <w:r w:rsidR="00C01DF1" w:rsidRPr="002605E1">
        <w:rPr>
          <w:rFonts w:ascii="Times New Roman" w:hAnsi="Times New Roman" w:cs="Times New Roman"/>
          <w:sz w:val="20"/>
          <w:szCs w:val="20"/>
        </w:rPr>
        <w:t xml:space="preserve">without a </w:t>
      </w:r>
      <w:r w:rsidR="00D56AE4" w:rsidRPr="002605E1">
        <w:rPr>
          <w:rFonts w:ascii="Times New Roman" w:hAnsi="Times New Roman" w:cs="Times New Roman"/>
          <w:sz w:val="20"/>
          <w:szCs w:val="20"/>
        </w:rPr>
        <w:t>Will</w:t>
      </w:r>
      <w:r w:rsidR="00C01DF1" w:rsidRPr="002605E1">
        <w:rPr>
          <w:rFonts w:ascii="Times New Roman" w:hAnsi="Times New Roman" w:cs="Times New Roman"/>
          <w:sz w:val="20"/>
          <w:szCs w:val="20"/>
        </w:rPr>
        <w:t xml:space="preserve">) </w:t>
      </w:r>
      <w:r w:rsidR="00C01DF1" w:rsidRPr="002605E1">
        <w:rPr>
          <w:rFonts w:ascii="Times New Roman" w:hAnsi="Times New Roman" w:cs="Times New Roman"/>
          <w:b/>
          <w:sz w:val="20"/>
          <w:szCs w:val="20"/>
          <w:highlight w:val="magenta"/>
        </w:rPr>
        <w:t>probate fees</w:t>
      </w:r>
      <w:r w:rsidR="00C01DF1" w:rsidRPr="002605E1">
        <w:rPr>
          <w:rFonts w:ascii="Times New Roman" w:hAnsi="Times New Roman" w:cs="Times New Roman"/>
          <w:sz w:val="20"/>
          <w:szCs w:val="20"/>
        </w:rPr>
        <w:t xml:space="preserve"> </w:t>
      </w:r>
      <w:r w:rsidR="00C01DF1" w:rsidRPr="002605E1">
        <w:rPr>
          <w:rFonts w:ascii="Times New Roman" w:hAnsi="Times New Roman" w:cs="Times New Roman"/>
          <w:sz w:val="20"/>
          <w:szCs w:val="20"/>
        </w:rPr>
        <w:sym w:font="Wingdings" w:char="F0E0"/>
      </w:r>
      <w:r w:rsidR="00C01DF1" w:rsidRPr="002605E1">
        <w:rPr>
          <w:rFonts w:ascii="Times New Roman" w:hAnsi="Times New Roman" w:cs="Times New Roman"/>
          <w:sz w:val="20"/>
          <w:szCs w:val="20"/>
        </w:rPr>
        <w:t xml:space="preserve"> technically Estate administration tax at time of application. </w:t>
      </w:r>
    </w:p>
    <w:p w14:paraId="68644170" w14:textId="2E3E5991" w:rsidR="00044283" w:rsidRPr="002605E1" w:rsidRDefault="00044283" w:rsidP="00044283">
      <w:pPr>
        <w:pStyle w:val="ListParagraph"/>
        <w:numPr>
          <w:ilvl w:val="2"/>
          <w:numId w:val="4"/>
        </w:numPr>
        <w:jc w:val="both"/>
        <w:rPr>
          <w:rFonts w:ascii="Times New Roman" w:hAnsi="Times New Roman" w:cs="Times New Roman"/>
          <w:i/>
          <w:sz w:val="20"/>
          <w:szCs w:val="20"/>
        </w:rPr>
      </w:pPr>
      <w:r w:rsidRPr="002605E1">
        <w:rPr>
          <w:rFonts w:ascii="Times New Roman" w:hAnsi="Times New Roman" w:cs="Times New Roman"/>
          <w:sz w:val="20"/>
          <w:szCs w:val="20"/>
        </w:rPr>
        <w:t xml:space="preserve">Gross assets </w:t>
      </w:r>
    </w:p>
    <w:p w14:paraId="28FED36A" w14:textId="373D4F37" w:rsidR="00044283" w:rsidRPr="002605E1" w:rsidRDefault="00044283" w:rsidP="00044283">
      <w:pPr>
        <w:pStyle w:val="ListParagraph"/>
        <w:numPr>
          <w:ilvl w:val="2"/>
          <w:numId w:val="4"/>
        </w:numPr>
        <w:jc w:val="both"/>
        <w:rPr>
          <w:rFonts w:ascii="Times New Roman" w:hAnsi="Times New Roman" w:cs="Times New Roman"/>
          <w:i/>
          <w:sz w:val="20"/>
          <w:szCs w:val="20"/>
        </w:rPr>
      </w:pPr>
      <w:r w:rsidRPr="002605E1">
        <w:rPr>
          <w:rFonts w:ascii="Times New Roman" w:hAnsi="Times New Roman" w:cs="Times New Roman"/>
          <w:sz w:val="20"/>
          <w:szCs w:val="20"/>
        </w:rPr>
        <w:t>No debts cannot be deducted except a mortgage for real estate</w:t>
      </w:r>
    </w:p>
    <w:p w14:paraId="5EF53C2D" w14:textId="69B1B930" w:rsidR="004068F9" w:rsidRPr="002605E1" w:rsidRDefault="004068F9" w:rsidP="00044283">
      <w:pPr>
        <w:pStyle w:val="ListParagraph"/>
        <w:numPr>
          <w:ilvl w:val="2"/>
          <w:numId w:val="4"/>
        </w:numPr>
        <w:jc w:val="both"/>
        <w:rPr>
          <w:rFonts w:ascii="Times New Roman" w:hAnsi="Times New Roman" w:cs="Times New Roman"/>
          <w:i/>
          <w:sz w:val="20"/>
          <w:szCs w:val="20"/>
        </w:rPr>
      </w:pPr>
      <w:r w:rsidRPr="002605E1">
        <w:rPr>
          <w:rFonts w:ascii="Times New Roman" w:hAnsi="Times New Roman" w:cs="Times New Roman"/>
          <w:sz w:val="20"/>
          <w:szCs w:val="20"/>
        </w:rPr>
        <w:t xml:space="preserve">Excluded from the definition of assets – assets that have a named beneficiary (example life insurance) and </w:t>
      </w:r>
      <w:r w:rsidRPr="002605E1">
        <w:rPr>
          <w:rFonts w:ascii="Times New Roman" w:hAnsi="Times New Roman" w:cs="Times New Roman"/>
          <w:b/>
          <w:sz w:val="20"/>
          <w:szCs w:val="20"/>
          <w:u w:val="single"/>
        </w:rPr>
        <w:t>true</w:t>
      </w:r>
      <w:r w:rsidRPr="002605E1">
        <w:rPr>
          <w:rFonts w:ascii="Times New Roman" w:hAnsi="Times New Roman" w:cs="Times New Roman"/>
          <w:sz w:val="20"/>
          <w:szCs w:val="20"/>
        </w:rPr>
        <w:t xml:space="preserve"> joint assets </w:t>
      </w:r>
    </w:p>
    <w:p w14:paraId="3F0184D2" w14:textId="592EEFBE" w:rsidR="00714602" w:rsidRPr="00714602" w:rsidRDefault="0066015D" w:rsidP="00714602">
      <w:pPr>
        <w:pStyle w:val="ListParagraph"/>
        <w:numPr>
          <w:ilvl w:val="3"/>
          <w:numId w:val="4"/>
        </w:numPr>
        <w:jc w:val="both"/>
        <w:rPr>
          <w:rFonts w:ascii="Times New Roman" w:hAnsi="Times New Roman" w:cs="Times New Roman"/>
          <w:i/>
          <w:sz w:val="20"/>
          <w:szCs w:val="20"/>
        </w:rPr>
      </w:pPr>
      <w:r w:rsidRPr="002605E1">
        <w:rPr>
          <w:rFonts w:ascii="Times New Roman" w:hAnsi="Times New Roman" w:cs="Times New Roman"/>
          <w:sz w:val="20"/>
          <w:szCs w:val="20"/>
        </w:rPr>
        <w:t>Vs joint account for convenience</w:t>
      </w:r>
    </w:p>
    <w:p w14:paraId="78B039DD" w14:textId="77777777" w:rsidR="00714602" w:rsidRPr="00714602" w:rsidRDefault="00714602" w:rsidP="00714602">
      <w:pPr>
        <w:pStyle w:val="ListParagraph"/>
        <w:ind w:left="2345"/>
        <w:jc w:val="both"/>
        <w:rPr>
          <w:rFonts w:ascii="Times New Roman" w:hAnsi="Times New Roman" w:cs="Times New Roman"/>
          <w:i/>
          <w:sz w:val="20"/>
          <w:szCs w:val="20"/>
        </w:rPr>
      </w:pPr>
    </w:p>
    <w:p w14:paraId="4B5EAE3D" w14:textId="2E284013" w:rsidR="00714602" w:rsidRPr="00714602" w:rsidRDefault="00714602" w:rsidP="00714602">
      <w:pPr>
        <w:jc w:val="both"/>
        <w:rPr>
          <w:rFonts w:ascii="Times New Roman" w:hAnsi="Times New Roman"/>
          <w:b/>
          <w:sz w:val="20"/>
          <w:szCs w:val="20"/>
        </w:rPr>
      </w:pPr>
      <w:r w:rsidRPr="00714602">
        <w:rPr>
          <w:rFonts w:ascii="Times New Roman" w:hAnsi="Times New Roman"/>
          <w:b/>
          <w:sz w:val="20"/>
          <w:szCs w:val="20"/>
        </w:rPr>
        <w:t>Consent of the beneficiaries needs to be filed with the waiver of the bond</w:t>
      </w:r>
    </w:p>
    <w:p w14:paraId="0A4F31E8" w14:textId="77777777" w:rsidR="00714602" w:rsidRPr="00714602" w:rsidRDefault="00714602" w:rsidP="00714602">
      <w:pPr>
        <w:pStyle w:val="ListParagraph"/>
        <w:numPr>
          <w:ilvl w:val="0"/>
          <w:numId w:val="4"/>
        </w:numPr>
        <w:jc w:val="both"/>
        <w:rPr>
          <w:rFonts w:ascii="Times New Roman" w:hAnsi="Times New Roman" w:cs="Times New Roman"/>
          <w:sz w:val="20"/>
          <w:szCs w:val="20"/>
        </w:rPr>
      </w:pPr>
      <w:r w:rsidRPr="00714602">
        <w:rPr>
          <w:rFonts w:ascii="Times New Roman" w:hAnsi="Times New Roman" w:cs="Times New Roman"/>
          <w:sz w:val="20"/>
          <w:szCs w:val="20"/>
        </w:rPr>
        <w:t>If beneficiary is under 18 cannot sign legal document</w:t>
      </w:r>
    </w:p>
    <w:p w14:paraId="1B3A394C" w14:textId="45927896" w:rsidR="00714602" w:rsidRDefault="00714602" w:rsidP="00714602">
      <w:pPr>
        <w:pStyle w:val="ListParagraph"/>
        <w:numPr>
          <w:ilvl w:val="0"/>
          <w:numId w:val="4"/>
        </w:numPr>
        <w:jc w:val="both"/>
        <w:rPr>
          <w:rFonts w:ascii="Times New Roman" w:hAnsi="Times New Roman" w:cs="Times New Roman"/>
          <w:sz w:val="20"/>
          <w:szCs w:val="20"/>
        </w:rPr>
      </w:pPr>
      <w:r w:rsidRPr="00714602">
        <w:rPr>
          <w:rFonts w:ascii="Times New Roman" w:hAnsi="Times New Roman" w:cs="Times New Roman"/>
          <w:sz w:val="20"/>
          <w:szCs w:val="20"/>
        </w:rPr>
        <w:t>If beneficiary is incapacitated, with no litigation guardian, then cannot sign legal document</w:t>
      </w:r>
    </w:p>
    <w:p w14:paraId="1F28F972" w14:textId="17701EFD" w:rsidR="00714602" w:rsidRPr="00714602" w:rsidRDefault="00714602" w:rsidP="00714602">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Costly and timely </w:t>
      </w:r>
    </w:p>
    <w:p w14:paraId="5DC394B6" w14:textId="77777777" w:rsidR="008B108A" w:rsidRDefault="008B108A" w:rsidP="008B108A">
      <w:pPr>
        <w:jc w:val="both"/>
        <w:rPr>
          <w:rFonts w:ascii="Times New Roman" w:hAnsi="Times New Roman"/>
          <w:sz w:val="20"/>
          <w:szCs w:val="20"/>
          <w:lang w:val="en-CA"/>
        </w:rPr>
      </w:pPr>
    </w:p>
    <w:p w14:paraId="6A0079EC" w14:textId="0AC90B4F" w:rsidR="00714602" w:rsidRPr="008B108A" w:rsidRDefault="00714602" w:rsidP="008B108A">
      <w:pPr>
        <w:jc w:val="both"/>
        <w:rPr>
          <w:rFonts w:ascii="Times New Roman" w:hAnsi="Times New Roman"/>
          <w:sz w:val="20"/>
          <w:szCs w:val="20"/>
        </w:rPr>
      </w:pPr>
      <w:r w:rsidRPr="008B108A">
        <w:rPr>
          <w:rFonts w:ascii="Times New Roman" w:hAnsi="Times New Roman"/>
          <w:sz w:val="20"/>
          <w:szCs w:val="20"/>
        </w:rPr>
        <w:t xml:space="preserve">$1500-$2000 easily to file for the waiving of the bond </w:t>
      </w:r>
    </w:p>
    <w:p w14:paraId="2F52345E" w14:textId="77777777" w:rsidR="00714602" w:rsidRPr="00714602" w:rsidRDefault="00714602" w:rsidP="00714602">
      <w:pPr>
        <w:pStyle w:val="ListParagraph"/>
        <w:numPr>
          <w:ilvl w:val="0"/>
          <w:numId w:val="4"/>
        </w:numPr>
        <w:jc w:val="both"/>
        <w:rPr>
          <w:rFonts w:ascii="Times New Roman" w:hAnsi="Times New Roman" w:cs="Times New Roman"/>
          <w:sz w:val="20"/>
          <w:szCs w:val="20"/>
        </w:rPr>
      </w:pPr>
      <w:r w:rsidRPr="00714602">
        <w:rPr>
          <w:rFonts w:ascii="Times New Roman" w:hAnsi="Times New Roman" w:cs="Times New Roman"/>
          <w:sz w:val="20"/>
          <w:szCs w:val="20"/>
        </w:rPr>
        <w:t>***a will and two POAs = $800-900</w:t>
      </w:r>
    </w:p>
    <w:p w14:paraId="2A6299CB" w14:textId="378FAB73" w:rsidR="00714602" w:rsidRPr="00714602" w:rsidRDefault="00714602" w:rsidP="00714602">
      <w:pPr>
        <w:pStyle w:val="ListParagraph"/>
        <w:numPr>
          <w:ilvl w:val="0"/>
          <w:numId w:val="4"/>
        </w:numPr>
        <w:jc w:val="both"/>
        <w:rPr>
          <w:rFonts w:ascii="Times New Roman" w:hAnsi="Times New Roman" w:cs="Times New Roman"/>
          <w:sz w:val="20"/>
          <w:szCs w:val="20"/>
        </w:rPr>
      </w:pPr>
      <w:r w:rsidRPr="00714602">
        <w:rPr>
          <w:rFonts w:ascii="Times New Roman" w:hAnsi="Times New Roman" w:cs="Times New Roman"/>
          <w:sz w:val="20"/>
          <w:szCs w:val="20"/>
        </w:rPr>
        <w:t xml:space="preserve">Better to make a will then to pay all the expenses of intestacy  </w:t>
      </w:r>
    </w:p>
    <w:p w14:paraId="151DF59E" w14:textId="77777777" w:rsidR="000F29E7" w:rsidRDefault="000F29E7" w:rsidP="000F29E7">
      <w:pPr>
        <w:spacing w:after="60"/>
        <w:contextualSpacing/>
        <w:rPr>
          <w:rFonts w:ascii="Times New Roman" w:hAnsi="Times New Roman"/>
          <w:b/>
          <w:sz w:val="20"/>
          <w:szCs w:val="20"/>
        </w:rPr>
      </w:pPr>
      <w:bookmarkStart w:id="17" w:name="_Toc180342494"/>
    </w:p>
    <w:p w14:paraId="49024A99" w14:textId="4EE96364" w:rsidR="000F29E7" w:rsidRPr="008F42EF" w:rsidRDefault="000F29E7" w:rsidP="000F29E7">
      <w:pPr>
        <w:spacing w:after="60"/>
        <w:contextualSpacing/>
        <w:rPr>
          <w:rFonts w:ascii="Times New Roman" w:hAnsi="Times New Roman"/>
          <w:sz w:val="20"/>
          <w:szCs w:val="20"/>
        </w:rPr>
      </w:pPr>
      <w:r w:rsidRPr="008F42EF">
        <w:rPr>
          <w:rFonts w:ascii="Times New Roman" w:hAnsi="Times New Roman"/>
          <w:b/>
          <w:sz w:val="20"/>
          <w:szCs w:val="20"/>
        </w:rPr>
        <w:t>“Administrator with the will Annexed”</w:t>
      </w:r>
      <w:r w:rsidRPr="008F42EF">
        <w:rPr>
          <w:rFonts w:ascii="Times New Roman" w:hAnsi="Times New Roman"/>
          <w:sz w:val="20"/>
          <w:szCs w:val="20"/>
        </w:rPr>
        <w:t xml:space="preserve"> </w:t>
      </w:r>
      <w:r>
        <w:rPr>
          <w:rFonts w:ascii="Times New Roman" w:hAnsi="Times New Roman"/>
          <w:sz w:val="20"/>
          <w:szCs w:val="20"/>
        </w:rPr>
        <w:t xml:space="preserve">[ET w/will] </w:t>
      </w:r>
      <w:r w:rsidRPr="008F42EF">
        <w:rPr>
          <w:rFonts w:ascii="Times New Roman" w:hAnsi="Times New Roman"/>
          <w:sz w:val="20"/>
          <w:szCs w:val="20"/>
        </w:rPr>
        <w:t xml:space="preserve">– a person appointed by the court to administer the estate of a person who has left a valid will but </w:t>
      </w:r>
      <w:r w:rsidRPr="000F29E7">
        <w:rPr>
          <w:rFonts w:ascii="Times New Roman" w:hAnsi="Times New Roman"/>
          <w:b/>
          <w:i/>
          <w:sz w:val="20"/>
          <w:szCs w:val="20"/>
        </w:rPr>
        <w:t>neglected to appoint an executor</w:t>
      </w:r>
      <w:r w:rsidRPr="008F42EF">
        <w:rPr>
          <w:rFonts w:ascii="Times New Roman" w:hAnsi="Times New Roman"/>
          <w:sz w:val="20"/>
          <w:szCs w:val="20"/>
        </w:rPr>
        <w:t xml:space="preserve">, or when the executor named has </w:t>
      </w:r>
      <w:r w:rsidRPr="000F29E7">
        <w:rPr>
          <w:rFonts w:ascii="Times New Roman" w:hAnsi="Times New Roman"/>
          <w:b/>
          <w:i/>
          <w:sz w:val="20"/>
          <w:szCs w:val="20"/>
        </w:rPr>
        <w:t>renounced</w:t>
      </w:r>
      <w:r w:rsidRPr="008F42EF">
        <w:rPr>
          <w:rFonts w:ascii="Times New Roman" w:hAnsi="Times New Roman"/>
          <w:sz w:val="20"/>
          <w:szCs w:val="20"/>
        </w:rPr>
        <w:t xml:space="preserve">, or is </w:t>
      </w:r>
      <w:r w:rsidRPr="000F29E7">
        <w:rPr>
          <w:rFonts w:ascii="Times New Roman" w:hAnsi="Times New Roman"/>
          <w:b/>
          <w:i/>
          <w:sz w:val="20"/>
          <w:szCs w:val="20"/>
        </w:rPr>
        <w:t>unable or unwilling to act</w:t>
      </w:r>
      <w:r w:rsidRPr="008F42EF">
        <w:rPr>
          <w:rFonts w:ascii="Times New Roman" w:hAnsi="Times New Roman"/>
          <w:sz w:val="20"/>
          <w:szCs w:val="20"/>
        </w:rPr>
        <w:t xml:space="preserve">, or has </w:t>
      </w:r>
      <w:r w:rsidRPr="000F29E7">
        <w:rPr>
          <w:rFonts w:ascii="Times New Roman" w:hAnsi="Times New Roman"/>
          <w:b/>
          <w:i/>
          <w:sz w:val="20"/>
          <w:szCs w:val="20"/>
        </w:rPr>
        <w:t>predeceased</w:t>
      </w:r>
      <w:r w:rsidRPr="008F42EF">
        <w:rPr>
          <w:rFonts w:ascii="Times New Roman" w:hAnsi="Times New Roman"/>
          <w:sz w:val="20"/>
          <w:szCs w:val="20"/>
        </w:rPr>
        <w:t xml:space="preserve"> the testator.</w:t>
      </w:r>
      <w:bookmarkEnd w:id="17"/>
      <w:r w:rsidRPr="008F42EF">
        <w:rPr>
          <w:rFonts w:ascii="Times New Roman" w:hAnsi="Times New Roman"/>
          <w:sz w:val="20"/>
          <w:szCs w:val="20"/>
        </w:rPr>
        <w:t xml:space="preserve"> </w:t>
      </w:r>
    </w:p>
    <w:p w14:paraId="77F4A885" w14:textId="0B8FB295" w:rsidR="000F29E7" w:rsidRPr="008F42EF" w:rsidRDefault="000F29E7" w:rsidP="000F29E7">
      <w:pPr>
        <w:spacing w:after="60"/>
        <w:contextualSpacing/>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Succeeding ET w/o will</w:t>
      </w:r>
      <w:r w:rsidRPr="008F42EF">
        <w:rPr>
          <w:rFonts w:ascii="Times New Roman" w:hAnsi="Times New Roman"/>
          <w:sz w:val="20"/>
          <w:szCs w:val="20"/>
        </w:rPr>
        <w:t xml:space="preserve">” – if administrator dies or is removed from office before duties are completed, the court will appoint a new administrator of the property. </w:t>
      </w:r>
      <w:r w:rsidR="008C65FA" w:rsidRPr="008C65FA">
        <w:rPr>
          <w:rFonts w:ascii="Times New Roman" w:hAnsi="Times New Roman"/>
          <w:b/>
          <w:sz w:val="20"/>
          <w:szCs w:val="20"/>
          <w:highlight w:val="cyan"/>
        </w:rPr>
        <w:t>R.74.07</w:t>
      </w:r>
    </w:p>
    <w:p w14:paraId="7FF1E774" w14:textId="77777777" w:rsidR="000F29E7" w:rsidRPr="008F42EF" w:rsidRDefault="000F29E7" w:rsidP="000F29E7">
      <w:pPr>
        <w:spacing w:after="60"/>
        <w:contextualSpacing/>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Succeeding ET with a will</w:t>
      </w:r>
      <w:r w:rsidRPr="008F42EF">
        <w:rPr>
          <w:rFonts w:ascii="Times New Roman" w:hAnsi="Times New Roman"/>
          <w:sz w:val="20"/>
          <w:szCs w:val="20"/>
        </w:rPr>
        <w:t xml:space="preserve">” – the person appointed by the court to complete the administration of an estate when the sole or surviving executor dies intestate, or when the administrator with the will annexed dies leaving part of the estate unadministered. </w:t>
      </w:r>
    </w:p>
    <w:p w14:paraId="7E495821" w14:textId="591FBE02" w:rsidR="000F29E7" w:rsidRPr="008F42EF" w:rsidRDefault="000F29E7" w:rsidP="000F29E7">
      <w:pPr>
        <w:spacing w:after="60"/>
        <w:contextualSpacing/>
        <w:rPr>
          <w:rFonts w:ascii="Times New Roman" w:hAnsi="Times New Roman"/>
          <w:sz w:val="20"/>
          <w:szCs w:val="20"/>
        </w:rPr>
      </w:pPr>
      <w:r w:rsidRPr="008F42EF">
        <w:rPr>
          <w:rFonts w:ascii="Times New Roman" w:hAnsi="Times New Roman"/>
          <w:sz w:val="20"/>
          <w:szCs w:val="20"/>
        </w:rPr>
        <w:t>If he dies testate, then if he appointed an executor who is able and willing to act, the executorship under the original will devolves to the latter when he or she proves the will, unless the will provides otherwise, or unless the deceased executor appointed a separate executor for the original estate.</w:t>
      </w:r>
      <w:r w:rsidR="008C65FA">
        <w:rPr>
          <w:rFonts w:ascii="Times New Roman" w:hAnsi="Times New Roman"/>
          <w:sz w:val="20"/>
          <w:szCs w:val="20"/>
        </w:rPr>
        <w:t xml:space="preserve"> </w:t>
      </w:r>
      <w:r w:rsidR="008C65FA" w:rsidRPr="008C65FA">
        <w:rPr>
          <w:rFonts w:ascii="Times New Roman" w:hAnsi="Times New Roman"/>
          <w:b/>
          <w:sz w:val="20"/>
          <w:szCs w:val="20"/>
          <w:highlight w:val="cyan"/>
        </w:rPr>
        <w:t>R.74.06</w:t>
      </w:r>
    </w:p>
    <w:p w14:paraId="5EC6E817" w14:textId="77777777" w:rsidR="000F29E7" w:rsidRPr="008F42EF" w:rsidRDefault="000F29E7" w:rsidP="000F29E7">
      <w:pPr>
        <w:spacing w:after="60"/>
        <w:contextualSpacing/>
        <w:rPr>
          <w:rFonts w:ascii="Times New Roman" w:hAnsi="Times New Roman"/>
          <w:sz w:val="20"/>
          <w:szCs w:val="20"/>
        </w:rPr>
      </w:pPr>
      <w:bookmarkStart w:id="18" w:name="_Toc180342495"/>
      <w:r w:rsidRPr="008F42EF">
        <w:rPr>
          <w:rFonts w:ascii="Times New Roman" w:hAnsi="Times New Roman"/>
          <w:b/>
          <w:sz w:val="20"/>
          <w:szCs w:val="20"/>
        </w:rPr>
        <w:t>Estate Trustee During Litigation</w:t>
      </w:r>
      <w:r w:rsidRPr="008F42EF">
        <w:rPr>
          <w:rFonts w:ascii="Times New Roman" w:hAnsi="Times New Roman"/>
          <w:sz w:val="20"/>
          <w:szCs w:val="20"/>
        </w:rPr>
        <w:t xml:space="preserve"> – a person whom the court appoints to represent the estate when an action respecting the validity of the will or the right to representation is pending. </w:t>
      </w:r>
      <w:r w:rsidRPr="008C65FA">
        <w:rPr>
          <w:rFonts w:ascii="Times New Roman" w:hAnsi="Times New Roman"/>
          <w:b/>
          <w:sz w:val="20"/>
          <w:szCs w:val="20"/>
          <w:highlight w:val="cyan"/>
        </w:rPr>
        <w:t>S. 28EA.</w:t>
      </w:r>
      <w:bookmarkEnd w:id="18"/>
      <w:r w:rsidRPr="008F42EF">
        <w:rPr>
          <w:rFonts w:ascii="Times New Roman" w:hAnsi="Times New Roman"/>
          <w:sz w:val="20"/>
          <w:szCs w:val="20"/>
        </w:rPr>
        <w:t xml:space="preserve"> </w:t>
      </w:r>
    </w:p>
    <w:p w14:paraId="47F2BB1C" w14:textId="01136403" w:rsidR="008C65FA" w:rsidRDefault="008C65FA" w:rsidP="005A3B80">
      <w:pPr>
        <w:numPr>
          <w:ilvl w:val="0"/>
          <w:numId w:val="168"/>
        </w:numPr>
        <w:spacing w:after="60"/>
        <w:contextualSpacing/>
        <w:rPr>
          <w:rFonts w:ascii="Times New Roman" w:hAnsi="Times New Roman"/>
          <w:sz w:val="20"/>
          <w:szCs w:val="20"/>
        </w:rPr>
      </w:pPr>
      <w:r>
        <w:rPr>
          <w:rFonts w:ascii="Times New Roman" w:hAnsi="Times New Roman"/>
          <w:sz w:val="20"/>
          <w:szCs w:val="20"/>
        </w:rPr>
        <w:t xml:space="preserve">Court won’t appoint someone with an interest in the outcome of the litigation </w:t>
      </w:r>
    </w:p>
    <w:p w14:paraId="0FC2AF2C" w14:textId="5FF06FED" w:rsidR="000F29E7" w:rsidRDefault="000F29E7" w:rsidP="005A3B80">
      <w:pPr>
        <w:numPr>
          <w:ilvl w:val="0"/>
          <w:numId w:val="168"/>
        </w:numPr>
        <w:spacing w:after="60"/>
        <w:contextualSpacing/>
        <w:rPr>
          <w:rFonts w:ascii="Times New Roman" w:hAnsi="Times New Roman"/>
          <w:sz w:val="20"/>
          <w:szCs w:val="20"/>
        </w:rPr>
      </w:pPr>
      <w:r w:rsidRPr="008F42EF">
        <w:rPr>
          <w:rFonts w:ascii="Times New Roman" w:hAnsi="Times New Roman"/>
          <w:sz w:val="20"/>
          <w:szCs w:val="20"/>
        </w:rPr>
        <w:t>Limitation: not entitled to distribute</w:t>
      </w:r>
      <w:r w:rsidR="008C65FA">
        <w:rPr>
          <w:rFonts w:ascii="Times New Roman" w:hAnsi="Times New Roman"/>
          <w:sz w:val="20"/>
          <w:szCs w:val="20"/>
        </w:rPr>
        <w:t xml:space="preserve"> (</w:t>
      </w:r>
      <w:r w:rsidR="008C65FA" w:rsidRPr="008C65FA">
        <w:rPr>
          <w:rFonts w:ascii="Times New Roman" w:hAnsi="Times New Roman"/>
          <w:i/>
          <w:sz w:val="20"/>
          <w:szCs w:val="20"/>
          <w:highlight w:val="yellow"/>
        </w:rPr>
        <w:t>Cameron v Twinn</w:t>
      </w:r>
      <w:r w:rsidR="008C65FA">
        <w:rPr>
          <w:rFonts w:ascii="Times New Roman" w:hAnsi="Times New Roman"/>
          <w:sz w:val="20"/>
          <w:szCs w:val="20"/>
        </w:rPr>
        <w:t>)</w:t>
      </w:r>
    </w:p>
    <w:p w14:paraId="2602B0B7" w14:textId="580FDABC" w:rsidR="008C65FA" w:rsidRPr="00D518A8" w:rsidRDefault="008C65FA" w:rsidP="005A3B80">
      <w:pPr>
        <w:numPr>
          <w:ilvl w:val="0"/>
          <w:numId w:val="168"/>
        </w:numPr>
        <w:spacing w:after="60"/>
        <w:contextualSpacing/>
        <w:rPr>
          <w:rFonts w:ascii="Times New Roman" w:hAnsi="Times New Roman"/>
          <w:sz w:val="20"/>
          <w:szCs w:val="20"/>
        </w:rPr>
      </w:pPr>
      <w:r>
        <w:rPr>
          <w:rFonts w:ascii="Times New Roman" w:hAnsi="Times New Roman"/>
          <w:sz w:val="20"/>
          <w:szCs w:val="20"/>
        </w:rPr>
        <w:t xml:space="preserve">Entitled to compensation – </w:t>
      </w:r>
      <w:r w:rsidRPr="008C65FA">
        <w:rPr>
          <w:rFonts w:ascii="Times New Roman" w:hAnsi="Times New Roman"/>
          <w:b/>
          <w:i/>
          <w:sz w:val="20"/>
          <w:szCs w:val="20"/>
          <w:highlight w:val="cyan"/>
        </w:rPr>
        <w:t>Trustee Act</w:t>
      </w:r>
      <w:r w:rsidRPr="008C65FA">
        <w:rPr>
          <w:rFonts w:ascii="Times New Roman" w:hAnsi="Times New Roman"/>
          <w:b/>
          <w:sz w:val="20"/>
          <w:szCs w:val="20"/>
          <w:highlight w:val="cyan"/>
        </w:rPr>
        <w:t xml:space="preserve"> s.61</w:t>
      </w:r>
    </w:p>
    <w:p w14:paraId="3AC6E547" w14:textId="09FB600A" w:rsidR="000F29E7" w:rsidRPr="008F42EF" w:rsidRDefault="000F29E7" w:rsidP="000F29E7">
      <w:pPr>
        <w:spacing w:after="60"/>
        <w:contextualSpacing/>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Litigation Administrator</w:t>
      </w:r>
      <w:r w:rsidRPr="008F42EF">
        <w:rPr>
          <w:rFonts w:ascii="Times New Roman" w:hAnsi="Times New Roman"/>
          <w:sz w:val="20"/>
          <w:szCs w:val="20"/>
        </w:rPr>
        <w:t xml:space="preserve">” – PR may maintain an action for any tort committed against the deceased during his/her life (except libel and slander), </w:t>
      </w:r>
      <w:r w:rsidR="008C65FA" w:rsidRPr="008C65FA">
        <w:rPr>
          <w:rFonts w:ascii="Times New Roman" w:hAnsi="Times New Roman"/>
          <w:b/>
          <w:i/>
          <w:sz w:val="20"/>
          <w:szCs w:val="20"/>
          <w:highlight w:val="cyan"/>
        </w:rPr>
        <w:t>Trustee Act</w:t>
      </w:r>
      <w:r w:rsidR="008C65FA" w:rsidRPr="008C65FA">
        <w:rPr>
          <w:rFonts w:ascii="Times New Roman" w:hAnsi="Times New Roman"/>
          <w:b/>
          <w:sz w:val="20"/>
          <w:szCs w:val="20"/>
          <w:highlight w:val="cyan"/>
        </w:rPr>
        <w:t xml:space="preserve"> s.38(1)</w:t>
      </w:r>
      <w:r w:rsidR="008C65FA">
        <w:rPr>
          <w:rFonts w:ascii="Times New Roman" w:hAnsi="Times New Roman"/>
          <w:b/>
          <w:sz w:val="20"/>
          <w:szCs w:val="20"/>
        </w:rPr>
        <w:t xml:space="preserve"> </w:t>
      </w:r>
      <w:r w:rsidRPr="008F42EF">
        <w:rPr>
          <w:rFonts w:ascii="Times New Roman" w:hAnsi="Times New Roman"/>
          <w:sz w:val="20"/>
          <w:szCs w:val="20"/>
        </w:rPr>
        <w:t>a person wronged by the deceased may maintain an action for any tort against the deceased’s PR (except libel and slander). However, in the latter case, if no personal rep has been appointed, the court may appoint a litigation administrator to defend the action.</w:t>
      </w:r>
      <w:r w:rsidR="008C65FA">
        <w:rPr>
          <w:rFonts w:ascii="Times New Roman" w:hAnsi="Times New Roman"/>
          <w:sz w:val="20"/>
          <w:szCs w:val="20"/>
        </w:rPr>
        <w:t xml:space="preserve"> </w:t>
      </w:r>
      <w:r w:rsidR="008C65FA" w:rsidRPr="008C65FA">
        <w:rPr>
          <w:rFonts w:ascii="Times New Roman" w:hAnsi="Times New Roman"/>
          <w:b/>
          <w:sz w:val="20"/>
          <w:szCs w:val="20"/>
          <w:highlight w:val="cyan"/>
        </w:rPr>
        <w:t>R</w:t>
      </w:r>
      <w:r w:rsidR="008C65FA">
        <w:rPr>
          <w:rFonts w:ascii="Times New Roman" w:hAnsi="Times New Roman"/>
          <w:b/>
          <w:sz w:val="20"/>
          <w:szCs w:val="20"/>
          <w:highlight w:val="cyan"/>
        </w:rPr>
        <w:t xml:space="preserve"> </w:t>
      </w:r>
      <w:r w:rsidR="008C65FA" w:rsidRPr="008C65FA">
        <w:rPr>
          <w:rFonts w:ascii="Times New Roman" w:hAnsi="Times New Roman"/>
          <w:b/>
          <w:sz w:val="20"/>
          <w:szCs w:val="20"/>
          <w:highlight w:val="cyan"/>
        </w:rPr>
        <w:t>9.02</w:t>
      </w:r>
      <w:r w:rsidR="008C65FA" w:rsidRPr="008F42EF">
        <w:rPr>
          <w:rFonts w:ascii="Times New Roman" w:hAnsi="Times New Roman"/>
          <w:sz w:val="20"/>
          <w:szCs w:val="20"/>
        </w:rPr>
        <w:t>.</w:t>
      </w:r>
    </w:p>
    <w:p w14:paraId="6B4ECC58" w14:textId="0F617F92" w:rsidR="000F29E7" w:rsidRPr="000F29E7" w:rsidRDefault="000F29E7" w:rsidP="000F29E7">
      <w:pPr>
        <w:spacing w:after="60"/>
        <w:contextualSpacing/>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Executor de Son Tort</w:t>
      </w:r>
      <w:r w:rsidRPr="008F42EF">
        <w:rPr>
          <w:rFonts w:ascii="Times New Roman" w:hAnsi="Times New Roman"/>
          <w:sz w:val="20"/>
          <w:szCs w:val="20"/>
        </w:rPr>
        <w:t xml:space="preserve">” – a person who does not have the authority of a PR but meddles in the estate in such a way as to take upon himself the functions of the Executor. </w:t>
      </w:r>
      <w:r w:rsidR="008C65FA">
        <w:rPr>
          <w:rFonts w:ascii="Times New Roman" w:hAnsi="Times New Roman"/>
          <w:sz w:val="20"/>
          <w:szCs w:val="20"/>
        </w:rPr>
        <w:t xml:space="preserve">Obligation of a lawful PR. </w:t>
      </w:r>
    </w:p>
    <w:p w14:paraId="7218D009" w14:textId="1D80CBE9" w:rsidR="00285119" w:rsidRDefault="00285119" w:rsidP="00714602">
      <w:pPr>
        <w:pStyle w:val="NormalWeb"/>
        <w:contextualSpacing/>
        <w:rPr>
          <w:rFonts w:ascii="Times New Roman" w:hAnsi="Times New Roman"/>
          <w:b/>
          <w:bCs/>
          <w:sz w:val="20"/>
          <w:szCs w:val="20"/>
          <w:u w:val="single"/>
          <w:shd w:val="clear" w:color="auto" w:fill="FFFFFF"/>
        </w:rPr>
      </w:pPr>
      <w:r>
        <w:rPr>
          <w:rFonts w:ascii="Times New Roman" w:hAnsi="Times New Roman"/>
          <w:b/>
          <w:bCs/>
          <w:sz w:val="20"/>
          <w:szCs w:val="20"/>
          <w:u w:val="single"/>
          <w:shd w:val="clear" w:color="auto" w:fill="FFFFFF"/>
        </w:rPr>
        <w:t>PROBATE</w:t>
      </w:r>
    </w:p>
    <w:p w14:paraId="5DD84A50" w14:textId="77777777" w:rsidR="00285119" w:rsidRPr="008F42EF" w:rsidRDefault="00285119" w:rsidP="005A3B80">
      <w:pPr>
        <w:numPr>
          <w:ilvl w:val="0"/>
          <w:numId w:val="169"/>
        </w:numPr>
        <w:spacing w:after="60"/>
        <w:ind w:left="357" w:hanging="357"/>
        <w:contextualSpacing/>
        <w:rPr>
          <w:rFonts w:ascii="Times New Roman" w:hAnsi="Times New Roman"/>
          <w:sz w:val="20"/>
          <w:szCs w:val="20"/>
        </w:rPr>
      </w:pPr>
      <w:r w:rsidRPr="008F42EF">
        <w:rPr>
          <w:rFonts w:ascii="Times New Roman" w:hAnsi="Times New Roman"/>
          <w:sz w:val="20"/>
          <w:szCs w:val="20"/>
        </w:rPr>
        <w:t xml:space="preserve">A will may be proved in either </w:t>
      </w:r>
      <w:r w:rsidRPr="00285119">
        <w:rPr>
          <w:rFonts w:ascii="Times New Roman" w:hAnsi="Times New Roman"/>
          <w:sz w:val="20"/>
          <w:szCs w:val="20"/>
          <w:u w:val="single"/>
        </w:rPr>
        <w:t>common form</w:t>
      </w:r>
      <w:r w:rsidRPr="008F42EF">
        <w:rPr>
          <w:rFonts w:ascii="Times New Roman" w:hAnsi="Times New Roman"/>
          <w:sz w:val="20"/>
          <w:szCs w:val="20"/>
        </w:rPr>
        <w:t xml:space="preserve"> or </w:t>
      </w:r>
      <w:r w:rsidRPr="00285119">
        <w:rPr>
          <w:rFonts w:ascii="Times New Roman" w:hAnsi="Times New Roman"/>
          <w:sz w:val="20"/>
          <w:szCs w:val="20"/>
          <w:u w:val="single"/>
        </w:rPr>
        <w:t>solemn form</w:t>
      </w:r>
      <w:r w:rsidRPr="008F42EF">
        <w:rPr>
          <w:rFonts w:ascii="Times New Roman" w:hAnsi="Times New Roman"/>
          <w:sz w:val="20"/>
          <w:szCs w:val="20"/>
        </w:rPr>
        <w:t xml:space="preserve"> </w:t>
      </w:r>
    </w:p>
    <w:p w14:paraId="4DA7BA40" w14:textId="77777777" w:rsidR="00285119" w:rsidRPr="008F42EF" w:rsidRDefault="00285119" w:rsidP="005A3B80">
      <w:pPr>
        <w:numPr>
          <w:ilvl w:val="0"/>
          <w:numId w:val="169"/>
        </w:numPr>
        <w:spacing w:after="60"/>
        <w:ind w:left="357" w:hanging="357"/>
        <w:contextualSpacing/>
        <w:rPr>
          <w:rFonts w:ascii="Times New Roman" w:hAnsi="Times New Roman"/>
          <w:sz w:val="20"/>
          <w:szCs w:val="20"/>
        </w:rPr>
      </w:pPr>
      <w:r w:rsidRPr="008F42EF">
        <w:rPr>
          <w:rFonts w:ascii="Times New Roman" w:hAnsi="Times New Roman"/>
          <w:sz w:val="20"/>
          <w:szCs w:val="20"/>
        </w:rPr>
        <w:t xml:space="preserve">The general way is </w:t>
      </w:r>
      <w:r w:rsidRPr="008F42EF">
        <w:rPr>
          <w:rFonts w:ascii="Times New Roman" w:hAnsi="Times New Roman"/>
          <w:b/>
          <w:sz w:val="20"/>
          <w:szCs w:val="20"/>
        </w:rPr>
        <w:t>probate in common form</w:t>
      </w:r>
      <w:r w:rsidRPr="008F42EF">
        <w:rPr>
          <w:rFonts w:ascii="Times New Roman" w:hAnsi="Times New Roman"/>
          <w:sz w:val="20"/>
          <w:szCs w:val="20"/>
        </w:rPr>
        <w:t xml:space="preserve"> (proof in common form), involving an </w:t>
      </w:r>
      <w:r w:rsidRPr="008F42EF">
        <w:rPr>
          <w:rFonts w:ascii="Times New Roman" w:hAnsi="Times New Roman"/>
          <w:i/>
          <w:iCs/>
          <w:sz w:val="20"/>
          <w:szCs w:val="20"/>
        </w:rPr>
        <w:t xml:space="preserve">ex parte </w:t>
      </w:r>
      <w:r w:rsidRPr="008F42EF">
        <w:rPr>
          <w:rFonts w:ascii="Times New Roman" w:hAnsi="Times New Roman"/>
          <w:sz w:val="20"/>
          <w:szCs w:val="20"/>
        </w:rPr>
        <w:t>application of the executor if no one contests the validity and appears to be proper</w:t>
      </w:r>
    </w:p>
    <w:p w14:paraId="36A10543" w14:textId="5F4337B7" w:rsidR="00285119" w:rsidRPr="008F42EF" w:rsidRDefault="00285119" w:rsidP="005A3B80">
      <w:pPr>
        <w:numPr>
          <w:ilvl w:val="0"/>
          <w:numId w:val="169"/>
        </w:numPr>
        <w:spacing w:after="60"/>
        <w:ind w:left="357" w:hanging="357"/>
        <w:contextualSpacing/>
        <w:rPr>
          <w:rFonts w:ascii="Times New Roman" w:hAnsi="Times New Roman"/>
          <w:sz w:val="20"/>
          <w:szCs w:val="20"/>
        </w:rPr>
      </w:pPr>
      <w:r w:rsidRPr="008F42EF">
        <w:rPr>
          <w:rFonts w:ascii="Times New Roman" w:hAnsi="Times New Roman"/>
          <w:sz w:val="20"/>
          <w:szCs w:val="20"/>
        </w:rPr>
        <w:t xml:space="preserve">Common form probate (application for certificate of appointment </w:t>
      </w:r>
      <w:r>
        <w:rPr>
          <w:rFonts w:ascii="Times New Roman" w:hAnsi="Times New Roman"/>
          <w:sz w:val="20"/>
          <w:szCs w:val="20"/>
        </w:rPr>
        <w:t xml:space="preserve">of estate trustee with a will) - </w:t>
      </w:r>
      <w:r w:rsidRPr="008F42EF">
        <w:rPr>
          <w:rFonts w:ascii="Times New Roman" w:hAnsi="Times New Roman"/>
          <w:sz w:val="20"/>
          <w:szCs w:val="20"/>
        </w:rPr>
        <w:t>the applicant must file with the local registrar an application for probate which, as in the case of the application for letters of administration, gives details about the deceased and the value of the estate, together with details of the will and any codicils, including details of gifts to beneficiaries and their spouse</w:t>
      </w:r>
      <w:r>
        <w:rPr>
          <w:rFonts w:ascii="Times New Roman" w:hAnsi="Times New Roman"/>
          <w:sz w:val="20"/>
          <w:szCs w:val="20"/>
        </w:rPr>
        <w:t xml:space="preserve"> </w:t>
      </w:r>
      <w:r w:rsidRPr="00285119">
        <w:rPr>
          <w:rFonts w:ascii="Times New Roman" w:hAnsi="Times New Roman"/>
          <w:b/>
          <w:sz w:val="20"/>
          <w:szCs w:val="20"/>
          <w:highlight w:val="cyan"/>
        </w:rPr>
        <w:t>R. 74.04</w:t>
      </w:r>
    </w:p>
    <w:p w14:paraId="730E1F39" w14:textId="4614CC05" w:rsidR="00285119" w:rsidRDefault="00285119" w:rsidP="005A3B80">
      <w:pPr>
        <w:numPr>
          <w:ilvl w:val="0"/>
          <w:numId w:val="169"/>
        </w:numPr>
        <w:spacing w:after="60"/>
        <w:ind w:left="357" w:hanging="357"/>
        <w:contextualSpacing/>
        <w:rPr>
          <w:rFonts w:ascii="Times New Roman" w:hAnsi="Times New Roman"/>
          <w:sz w:val="20"/>
          <w:szCs w:val="20"/>
        </w:rPr>
      </w:pPr>
      <w:r w:rsidRPr="008F42EF">
        <w:rPr>
          <w:rFonts w:ascii="Times New Roman" w:hAnsi="Times New Roman"/>
          <w:sz w:val="20"/>
          <w:szCs w:val="20"/>
        </w:rPr>
        <w:t>Certain things must be filed with it, notice must given</w:t>
      </w:r>
      <w:r>
        <w:rPr>
          <w:rFonts w:ascii="Times New Roman" w:hAnsi="Times New Roman"/>
          <w:sz w:val="20"/>
          <w:szCs w:val="20"/>
        </w:rPr>
        <w:t>, etc. see (45)</w:t>
      </w:r>
    </w:p>
    <w:p w14:paraId="26E3A9E5" w14:textId="423A8070" w:rsidR="00285119" w:rsidRPr="00285119" w:rsidRDefault="00285119" w:rsidP="005A3B80">
      <w:pPr>
        <w:numPr>
          <w:ilvl w:val="0"/>
          <w:numId w:val="169"/>
        </w:numPr>
        <w:spacing w:after="60"/>
        <w:ind w:left="357" w:hanging="357"/>
        <w:contextualSpacing/>
        <w:rPr>
          <w:rFonts w:ascii="Times New Roman" w:hAnsi="Times New Roman"/>
          <w:sz w:val="20"/>
          <w:szCs w:val="20"/>
        </w:rPr>
      </w:pPr>
      <w:r>
        <w:rPr>
          <w:rFonts w:ascii="Times New Roman" w:hAnsi="Times New Roman"/>
          <w:sz w:val="20"/>
          <w:szCs w:val="20"/>
        </w:rPr>
        <w:t>For Solemn Form probate see “CONTESTING THE WILL”</w:t>
      </w:r>
    </w:p>
    <w:p w14:paraId="350381B1" w14:textId="7B1BC2D3" w:rsidR="00714602" w:rsidRPr="00714602" w:rsidRDefault="00714602" w:rsidP="00714602">
      <w:pPr>
        <w:pStyle w:val="NormalWeb"/>
        <w:contextualSpacing/>
        <w:rPr>
          <w:rFonts w:ascii="Times New Roman" w:hAnsi="Times New Roman"/>
          <w:sz w:val="20"/>
          <w:szCs w:val="20"/>
          <w:u w:val="single"/>
        </w:rPr>
      </w:pPr>
      <w:r w:rsidRPr="00714602">
        <w:rPr>
          <w:rFonts w:ascii="Times New Roman" w:hAnsi="Times New Roman"/>
          <w:b/>
          <w:bCs/>
          <w:sz w:val="20"/>
          <w:szCs w:val="20"/>
          <w:u w:val="single"/>
          <w:shd w:val="clear" w:color="auto" w:fill="FFFFFF"/>
        </w:rPr>
        <w:t>Probate Taxes/Fees (*CAN*)</w:t>
      </w:r>
    </w:p>
    <w:p w14:paraId="62934455" w14:textId="77777777"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A fee based on the value of your estate – a relatively small percentage </w:t>
      </w:r>
    </w:p>
    <w:p w14:paraId="46B15356" w14:textId="77777777"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If small estate, not worth the fee of planning around it </w:t>
      </w:r>
    </w:p>
    <w:p w14:paraId="1BD6D7A5" w14:textId="77777777"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BUT if large estate, put planning in place to avoid the probate tax </w:t>
      </w:r>
    </w:p>
    <w:p w14:paraId="1C1BA0C5"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 Fee charged to obtain a grant of probate or letters of administration </w:t>
      </w:r>
    </w:p>
    <w:p w14:paraId="6AF37882" w14:textId="77777777" w:rsidR="00714602" w:rsidRPr="00714602" w:rsidRDefault="00714602" w:rsidP="005A3B80">
      <w:pPr>
        <w:pStyle w:val="NormalWeb"/>
        <w:numPr>
          <w:ilvl w:val="0"/>
          <w:numId w:val="156"/>
        </w:numPr>
        <w:contextualSpacing/>
        <w:rPr>
          <w:rFonts w:ascii="Times New Roman" w:hAnsi="Times New Roman"/>
          <w:sz w:val="20"/>
          <w:szCs w:val="20"/>
        </w:rPr>
      </w:pPr>
      <w:r w:rsidRPr="00714602">
        <w:rPr>
          <w:rFonts w:ascii="Times New Roman" w:hAnsi="Times New Roman"/>
          <w:sz w:val="20"/>
          <w:szCs w:val="20"/>
          <w:shd w:val="clear" w:color="auto" w:fill="FFFFFF"/>
        </w:rPr>
        <w:t xml:space="preserve">Probate is a Legal process which: </w:t>
      </w:r>
    </w:p>
    <w:p w14:paraId="1963165B" w14:textId="77777777" w:rsidR="00714602" w:rsidRPr="00714602" w:rsidRDefault="00714602" w:rsidP="005A3B80">
      <w:pPr>
        <w:pStyle w:val="NormalWeb"/>
        <w:numPr>
          <w:ilvl w:val="1"/>
          <w:numId w:val="156"/>
        </w:numPr>
        <w:contextualSpacing/>
        <w:rPr>
          <w:rFonts w:ascii="Times New Roman" w:hAnsi="Times New Roman"/>
          <w:sz w:val="20"/>
          <w:szCs w:val="20"/>
        </w:rPr>
      </w:pPr>
      <w:r w:rsidRPr="00714602">
        <w:rPr>
          <w:rFonts w:ascii="Times New Roman" w:hAnsi="Times New Roman"/>
          <w:sz w:val="20"/>
          <w:szCs w:val="20"/>
          <w:shd w:val="clear" w:color="auto" w:fill="FFFFFF"/>
        </w:rPr>
        <w:lastRenderedPageBreak/>
        <w:t xml:space="preserve">Confirms the validity of a will </w:t>
      </w:r>
    </w:p>
    <w:p w14:paraId="095D4FBE" w14:textId="77777777" w:rsidR="00714602" w:rsidRPr="00714602" w:rsidRDefault="00714602" w:rsidP="005A3B80">
      <w:pPr>
        <w:pStyle w:val="NormalWeb"/>
        <w:numPr>
          <w:ilvl w:val="1"/>
          <w:numId w:val="156"/>
        </w:numPr>
        <w:contextualSpacing/>
        <w:rPr>
          <w:rFonts w:ascii="Times New Roman" w:hAnsi="Times New Roman"/>
          <w:sz w:val="20"/>
          <w:szCs w:val="20"/>
        </w:rPr>
      </w:pPr>
      <w:r w:rsidRPr="00714602">
        <w:rPr>
          <w:rFonts w:ascii="Times New Roman" w:hAnsi="Times New Roman"/>
          <w:sz w:val="20"/>
          <w:szCs w:val="20"/>
          <w:shd w:val="clear" w:color="auto" w:fill="FFFFFF"/>
        </w:rPr>
        <w:t xml:space="preserve">Confirms the appointment of the executor/estate trustee </w:t>
      </w:r>
    </w:p>
    <w:p w14:paraId="5BC8E5B8" w14:textId="77777777"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Fee varies by province</w:t>
      </w:r>
    </w:p>
    <w:p w14:paraId="45219870" w14:textId="77777777" w:rsidR="00714602" w:rsidRPr="003721D0" w:rsidRDefault="00714602" w:rsidP="00714602">
      <w:pPr>
        <w:pStyle w:val="NormalWeb"/>
        <w:contextualSpacing/>
        <w:rPr>
          <w:sz w:val="20"/>
          <w:szCs w:val="20"/>
          <w:shd w:val="clear" w:color="auto" w:fill="FFFFFF"/>
        </w:rPr>
      </w:pPr>
    </w:p>
    <w:p w14:paraId="34E1DD4D"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b/>
          <w:bCs/>
          <w:i/>
          <w:iCs/>
          <w:sz w:val="20"/>
          <w:szCs w:val="20"/>
          <w:highlight w:val="cyan"/>
          <w:shd w:val="clear" w:color="auto" w:fill="FFFFFF"/>
        </w:rPr>
        <w:t>Estate Administration Tax Act</w:t>
      </w:r>
      <w:r w:rsidRPr="00714602">
        <w:rPr>
          <w:rFonts w:ascii="Times New Roman" w:hAnsi="Times New Roman"/>
          <w:b/>
          <w:bCs/>
          <w:sz w:val="20"/>
          <w:szCs w:val="20"/>
          <w:highlight w:val="cyan"/>
          <w:shd w:val="clear" w:color="auto" w:fill="FFFFFF"/>
        </w:rPr>
        <w:t>, 1998, S.O. 1998, c. 34</w:t>
      </w:r>
      <w:r w:rsidRPr="00714602">
        <w:rPr>
          <w:rFonts w:ascii="Times New Roman" w:hAnsi="Times New Roman"/>
          <w:b/>
          <w:bCs/>
          <w:sz w:val="20"/>
          <w:szCs w:val="20"/>
          <w:shd w:val="clear" w:color="auto" w:fill="FFFFFF"/>
        </w:rPr>
        <w:t xml:space="preserve"> </w:t>
      </w:r>
    </w:p>
    <w:p w14:paraId="57F399EE" w14:textId="77777777" w:rsidR="00714602" w:rsidRPr="00714602" w:rsidRDefault="00714602" w:rsidP="00714602">
      <w:pPr>
        <w:pStyle w:val="NormalWeb"/>
        <w:contextualSpacing/>
        <w:rPr>
          <w:rFonts w:ascii="Times New Roman" w:hAnsi="Times New Roman"/>
          <w:sz w:val="20"/>
          <w:szCs w:val="20"/>
          <w:shd w:val="clear" w:color="auto" w:fill="FFFFFF"/>
        </w:rPr>
      </w:pPr>
    </w:p>
    <w:p w14:paraId="376519D3"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b/>
          <w:sz w:val="20"/>
          <w:szCs w:val="20"/>
          <w:highlight w:val="cyan"/>
          <w:shd w:val="clear" w:color="auto" w:fill="FFFFFF"/>
        </w:rPr>
        <w:t>2(1)</w:t>
      </w:r>
      <w:r w:rsidRPr="00714602">
        <w:rPr>
          <w:rFonts w:ascii="Times New Roman" w:hAnsi="Times New Roman"/>
          <w:sz w:val="20"/>
          <w:szCs w:val="20"/>
          <w:shd w:val="clear" w:color="auto" w:fill="FFFFFF"/>
        </w:rPr>
        <w:t xml:space="preserve"> A tax determined in accordance with this section is payable to Her Majesty in right of Ontario by the estate of a deceased person immediately upon the issuance of an estate certificate. 1998, c. 34, Sched ., s. 2 (1). </w:t>
      </w:r>
    </w:p>
    <w:p w14:paraId="3C9C8FBD"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 </w:t>
      </w:r>
    </w:p>
    <w:p w14:paraId="5D432890"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(6) The amount of tax payable upon the issuance of an estate certificate for which application is made after June 7, 1992 is, </w:t>
      </w:r>
    </w:p>
    <w:p w14:paraId="74781385" w14:textId="77777777" w:rsidR="00714602" w:rsidRPr="00714602" w:rsidRDefault="00714602" w:rsidP="00714602">
      <w:pPr>
        <w:pStyle w:val="NormalWeb"/>
        <w:ind w:left="720"/>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(a) five dollars for each $1,000 or part thereof of the first $50,000 of the value of the estate; and </w:t>
      </w:r>
    </w:p>
    <w:p w14:paraId="3D91D525" w14:textId="77777777" w:rsidR="00714602" w:rsidRPr="00714602" w:rsidRDefault="00714602" w:rsidP="00714602">
      <w:pPr>
        <w:pStyle w:val="NormalWeb"/>
        <w:ind w:left="720"/>
        <w:contextualSpacing/>
        <w:rPr>
          <w:rFonts w:ascii="Times New Roman" w:hAnsi="Times New Roman"/>
          <w:sz w:val="20"/>
          <w:szCs w:val="20"/>
        </w:rPr>
      </w:pPr>
    </w:p>
    <w:p w14:paraId="1EAAC1C9" w14:textId="77777777" w:rsidR="00714602" w:rsidRPr="00714602" w:rsidRDefault="00714602" w:rsidP="00714602">
      <w:pPr>
        <w:pStyle w:val="NormalWeb"/>
        <w:ind w:left="720"/>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(b) fifteen dollars for each $1,000 or part thereof by which the value of the estate exceeds $50,000. 1998, c. 34, Sched ., s. 2 (6). </w:t>
      </w:r>
    </w:p>
    <w:p w14:paraId="17D91197" w14:textId="77777777" w:rsidR="00714602" w:rsidRPr="00714602" w:rsidRDefault="00714602" w:rsidP="00714602">
      <w:pPr>
        <w:pStyle w:val="NormalWeb"/>
        <w:ind w:left="720"/>
        <w:contextualSpacing/>
        <w:rPr>
          <w:rFonts w:ascii="Times New Roman" w:hAnsi="Times New Roman"/>
          <w:sz w:val="20"/>
          <w:szCs w:val="20"/>
          <w:shd w:val="clear" w:color="auto" w:fill="FFFFFF"/>
        </w:rPr>
      </w:pPr>
    </w:p>
    <w:p w14:paraId="7D8491F6" w14:textId="05C44826" w:rsidR="00714602" w:rsidRDefault="00714602" w:rsidP="00714602">
      <w:pPr>
        <w:pStyle w:val="NormalWeb"/>
        <w:ind w:left="720"/>
        <w:contextualSpacing/>
        <w:rPr>
          <w:rFonts w:ascii="Times New Roman" w:hAnsi="Times New Roman"/>
          <w:b/>
          <w:sz w:val="20"/>
          <w:szCs w:val="20"/>
          <w:u w:val="single"/>
          <w:shd w:val="clear" w:color="auto" w:fill="FFFFFF"/>
        </w:rPr>
      </w:pPr>
      <w:r w:rsidRPr="00714602">
        <w:rPr>
          <w:rFonts w:ascii="Times New Roman" w:hAnsi="Times New Roman"/>
          <w:b/>
          <w:sz w:val="20"/>
          <w:szCs w:val="20"/>
          <w:u w:val="single"/>
          <w:shd w:val="clear" w:color="auto" w:fill="FFFFFF"/>
        </w:rPr>
        <w:t xml:space="preserve">Usually </w:t>
      </w:r>
      <w:r w:rsidRPr="00714602">
        <w:rPr>
          <w:rFonts w:ascii="Times New Roman" w:hAnsi="Times New Roman"/>
          <w:b/>
          <w:sz w:val="20"/>
          <w:szCs w:val="20"/>
          <w:u w:val="single"/>
          <w:shd w:val="clear" w:color="auto" w:fill="FFFFFF"/>
        </w:rPr>
        <w:sym w:font="Wingdings" w:char="F0E0"/>
      </w:r>
      <w:r w:rsidRPr="00714602">
        <w:rPr>
          <w:rFonts w:ascii="Times New Roman" w:hAnsi="Times New Roman"/>
          <w:b/>
          <w:sz w:val="20"/>
          <w:szCs w:val="20"/>
          <w:u w:val="single"/>
          <w:shd w:val="clear" w:color="auto" w:fill="FFFFFF"/>
        </w:rPr>
        <w:t xml:space="preserve"> .5% - 1.5%</w:t>
      </w:r>
      <w:r w:rsidR="008E4461">
        <w:rPr>
          <w:rFonts w:ascii="Times New Roman" w:hAnsi="Times New Roman"/>
          <w:b/>
          <w:sz w:val="20"/>
          <w:szCs w:val="20"/>
          <w:u w:val="single"/>
          <w:shd w:val="clear" w:color="auto" w:fill="FFFFFF"/>
        </w:rPr>
        <w:t xml:space="preserve"> </w:t>
      </w:r>
    </w:p>
    <w:p w14:paraId="5610808B" w14:textId="3A191160" w:rsidR="008E4461" w:rsidRPr="008E4461" w:rsidRDefault="008E4461" w:rsidP="00714602">
      <w:pPr>
        <w:pStyle w:val="NormalWeb"/>
        <w:ind w:left="720"/>
        <w:contextualSpacing/>
        <w:rPr>
          <w:rFonts w:ascii="Times New Roman" w:hAnsi="Times New Roman"/>
          <w:sz w:val="20"/>
          <w:szCs w:val="20"/>
          <w:shd w:val="clear" w:color="auto" w:fill="FFFFFF"/>
        </w:rPr>
      </w:pPr>
      <w:r>
        <w:rPr>
          <w:rFonts w:ascii="Times New Roman" w:hAnsi="Times New Roman"/>
          <w:sz w:val="20"/>
          <w:szCs w:val="20"/>
          <w:shd w:val="clear" w:color="auto" w:fill="FFFFFF"/>
        </w:rPr>
        <w:t xml:space="preserve">Estates under $1,000 are exempt. Tax is 0.5% on first $50k the 1.5% on everything thereafter. </w:t>
      </w:r>
    </w:p>
    <w:p w14:paraId="7DA9CEF7" w14:textId="6D39E224" w:rsidR="00714602" w:rsidRDefault="00714602" w:rsidP="00714602">
      <w:pPr>
        <w:pStyle w:val="NormalWeb"/>
        <w:contextualSpacing/>
        <w:rPr>
          <w:rFonts w:ascii="Times New Roman" w:hAnsi="Times New Roman"/>
          <w:b/>
          <w:sz w:val="20"/>
          <w:szCs w:val="20"/>
          <w:u w:val="single"/>
          <w:shd w:val="clear" w:color="auto" w:fill="FFFFFF"/>
        </w:rPr>
      </w:pPr>
    </w:p>
    <w:p w14:paraId="449886F1"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b/>
          <w:bCs/>
          <w:i/>
          <w:iCs/>
          <w:sz w:val="20"/>
          <w:szCs w:val="20"/>
          <w:highlight w:val="cyan"/>
          <w:shd w:val="clear" w:color="auto" w:fill="FFFFFF"/>
        </w:rPr>
        <w:t>Estate Administration Tax Act</w:t>
      </w:r>
      <w:r w:rsidRPr="00714602">
        <w:rPr>
          <w:rFonts w:ascii="Times New Roman" w:hAnsi="Times New Roman"/>
          <w:b/>
          <w:bCs/>
          <w:sz w:val="20"/>
          <w:szCs w:val="20"/>
          <w:highlight w:val="cyan"/>
          <w:shd w:val="clear" w:color="auto" w:fill="FFFFFF"/>
        </w:rPr>
        <w:t>, 1998, S.O. 1998, c. 34</w:t>
      </w:r>
      <w:r w:rsidRPr="00714602">
        <w:rPr>
          <w:rFonts w:ascii="Times New Roman" w:hAnsi="Times New Roman"/>
          <w:b/>
          <w:bCs/>
          <w:sz w:val="20"/>
          <w:szCs w:val="20"/>
          <w:shd w:val="clear" w:color="auto" w:fill="FFFFFF"/>
        </w:rPr>
        <w:t xml:space="preserve"> </w:t>
      </w:r>
    </w:p>
    <w:p w14:paraId="2A7D93EF"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b/>
          <w:sz w:val="20"/>
          <w:szCs w:val="20"/>
          <w:highlight w:val="cyan"/>
          <w:shd w:val="clear" w:color="auto" w:fill="FFFFFF"/>
        </w:rPr>
        <w:t>1. (1)</w:t>
      </w:r>
      <w:r w:rsidRPr="00714602">
        <w:rPr>
          <w:rFonts w:ascii="Times New Roman" w:hAnsi="Times New Roman"/>
          <w:sz w:val="20"/>
          <w:szCs w:val="20"/>
          <w:shd w:val="clear" w:color="auto" w:fill="FFFFFF"/>
        </w:rPr>
        <w:t xml:space="preserve"> In this Act, </w:t>
      </w:r>
    </w:p>
    <w:p w14:paraId="2EA0FD22" w14:textId="07024FBD" w:rsid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b/>
          <w:sz w:val="20"/>
          <w:szCs w:val="20"/>
          <w:shd w:val="clear" w:color="auto" w:fill="FFFFFF"/>
        </w:rPr>
        <w:t>"value of the estate"</w:t>
      </w:r>
      <w:r w:rsidRPr="00714602">
        <w:rPr>
          <w:rFonts w:ascii="Times New Roman" w:hAnsi="Times New Roman"/>
          <w:sz w:val="20"/>
          <w:szCs w:val="20"/>
          <w:shd w:val="clear" w:color="auto" w:fill="FFFFFF"/>
        </w:rPr>
        <w:t xml:space="preserve"> means the value which is required to be disclosed under </w:t>
      </w:r>
      <w:r w:rsidRPr="00714602">
        <w:rPr>
          <w:rFonts w:ascii="Times New Roman" w:hAnsi="Times New Roman"/>
          <w:b/>
          <w:bCs/>
          <w:i/>
          <w:iCs/>
          <w:sz w:val="20"/>
          <w:szCs w:val="20"/>
          <w:highlight w:val="cyan"/>
          <w:shd w:val="clear" w:color="auto" w:fill="FFFFFF"/>
        </w:rPr>
        <w:t>section 32 of the Estates Act</w:t>
      </w:r>
      <w:r w:rsidRPr="00714602">
        <w:rPr>
          <w:rFonts w:ascii="Times New Roman" w:hAnsi="Times New Roman"/>
          <w:b/>
          <w:bCs/>
          <w:i/>
          <w:iCs/>
          <w:sz w:val="20"/>
          <w:szCs w:val="20"/>
          <w:shd w:val="clear" w:color="auto" w:fill="FFFFFF"/>
        </w:rPr>
        <w:t xml:space="preserve"> </w:t>
      </w:r>
      <w:r w:rsidRPr="00714602">
        <w:rPr>
          <w:rFonts w:ascii="Times New Roman" w:hAnsi="Times New Roman"/>
          <w:sz w:val="20"/>
          <w:szCs w:val="20"/>
          <w:shd w:val="clear" w:color="auto" w:fill="FFFFFF"/>
        </w:rPr>
        <w:t>(or a predecessor thereof) of all the property that belonged to the deceased person at the time of his or her death less the actual value of any encumbrance on real property that is included in the property of the deceased person. ("</w:t>
      </w:r>
      <w:r w:rsidR="00794B70">
        <w:rPr>
          <w:rFonts w:ascii="Times New Roman" w:hAnsi="Times New Roman"/>
          <w:sz w:val="20"/>
          <w:szCs w:val="20"/>
          <w:shd w:val="clear" w:color="auto" w:fill="FFFFFF"/>
        </w:rPr>
        <w:t>valeur de la succession") 1998, c. 34, Sched.</w:t>
      </w:r>
      <w:r w:rsidRPr="00714602">
        <w:rPr>
          <w:rFonts w:ascii="Times New Roman" w:hAnsi="Times New Roman"/>
          <w:sz w:val="20"/>
          <w:szCs w:val="20"/>
          <w:shd w:val="clear" w:color="auto" w:fill="FFFFFF"/>
        </w:rPr>
        <w:t>,</w:t>
      </w:r>
      <w:r w:rsidR="00794B70">
        <w:rPr>
          <w:rFonts w:ascii="Times New Roman" w:hAnsi="Times New Roman"/>
          <w:sz w:val="20"/>
          <w:szCs w:val="20"/>
          <w:shd w:val="clear" w:color="auto" w:fill="FFFFFF"/>
        </w:rPr>
        <w:t xml:space="preserve"> s. 1; 2001, c. 23, s</w:t>
      </w:r>
      <w:r>
        <w:rPr>
          <w:rFonts w:ascii="Times New Roman" w:hAnsi="Times New Roman"/>
          <w:sz w:val="20"/>
          <w:szCs w:val="20"/>
          <w:shd w:val="clear" w:color="auto" w:fill="FFFFFF"/>
        </w:rPr>
        <w:t>. 86</w:t>
      </w:r>
      <w:r w:rsidRPr="00714602">
        <w:rPr>
          <w:rFonts w:ascii="Times New Roman" w:hAnsi="Times New Roman"/>
          <w:sz w:val="20"/>
          <w:szCs w:val="20"/>
          <w:shd w:val="clear" w:color="auto" w:fill="FFFFFF"/>
        </w:rPr>
        <w:t xml:space="preserve">. </w:t>
      </w:r>
    </w:p>
    <w:p w14:paraId="4E5875D5" w14:textId="32AD435F" w:rsidR="008E4461" w:rsidRDefault="008E4461" w:rsidP="00714602">
      <w:pPr>
        <w:pStyle w:val="NormalWeb"/>
        <w:contextualSpacing/>
        <w:rPr>
          <w:rFonts w:ascii="Times New Roman" w:hAnsi="Times New Roman"/>
          <w:sz w:val="20"/>
          <w:szCs w:val="20"/>
          <w:shd w:val="clear" w:color="auto" w:fill="FFFFFF"/>
        </w:rPr>
      </w:pPr>
    </w:p>
    <w:p w14:paraId="3540D56C" w14:textId="7B8FAC6B" w:rsidR="00794B70" w:rsidRDefault="008E4461" w:rsidP="00714602">
      <w:pPr>
        <w:pStyle w:val="NormalWeb"/>
        <w:contextualSpacing/>
        <w:rPr>
          <w:rFonts w:ascii="Times New Roman" w:hAnsi="Times New Roman"/>
          <w:sz w:val="20"/>
          <w:szCs w:val="20"/>
        </w:rPr>
      </w:pPr>
      <w:r w:rsidRPr="008E4461">
        <w:rPr>
          <w:rFonts w:ascii="Times New Roman" w:hAnsi="Times New Roman"/>
          <w:b/>
          <w:sz w:val="20"/>
          <w:szCs w:val="20"/>
          <w:highlight w:val="cyan"/>
          <w:shd w:val="clear" w:color="auto" w:fill="FFFFFF"/>
        </w:rPr>
        <w:t>4.1</w:t>
      </w:r>
      <w:r>
        <w:rPr>
          <w:rFonts w:ascii="Times New Roman" w:hAnsi="Times New Roman"/>
          <w:b/>
          <w:sz w:val="20"/>
          <w:szCs w:val="20"/>
          <w:shd w:val="clear" w:color="auto" w:fill="FFFFFF"/>
        </w:rPr>
        <w:t xml:space="preserve"> </w:t>
      </w:r>
      <w:r>
        <w:rPr>
          <w:rFonts w:ascii="Times New Roman" w:hAnsi="Times New Roman"/>
          <w:sz w:val="20"/>
          <w:szCs w:val="20"/>
          <w:shd w:val="clear" w:color="auto" w:fill="FFFFFF"/>
        </w:rPr>
        <w:t xml:space="preserve">Applicants for probate must supply all information prescribed under the statute and the value of each asset. </w:t>
      </w:r>
      <w:r w:rsidR="00794B70" w:rsidRPr="00794B70">
        <w:rPr>
          <w:rFonts w:ascii="Times New Roman" w:hAnsi="Times New Roman"/>
          <w:b/>
          <w:sz w:val="20"/>
          <w:szCs w:val="20"/>
          <w:highlight w:val="cyan"/>
          <w:shd w:val="clear" w:color="auto" w:fill="FFFFFF"/>
        </w:rPr>
        <w:t>O. Reg</w:t>
      </w:r>
      <w:r w:rsidR="00794B70">
        <w:rPr>
          <w:rFonts w:ascii="Times New Roman" w:hAnsi="Times New Roman"/>
          <w:b/>
          <w:sz w:val="20"/>
          <w:szCs w:val="20"/>
          <w:highlight w:val="cyan"/>
          <w:shd w:val="clear" w:color="auto" w:fill="FFFFFF"/>
        </w:rPr>
        <w:t>.</w:t>
      </w:r>
      <w:r w:rsidR="00794B70" w:rsidRPr="00794B70">
        <w:rPr>
          <w:rFonts w:ascii="Times New Roman" w:hAnsi="Times New Roman"/>
          <w:b/>
          <w:sz w:val="20"/>
          <w:szCs w:val="20"/>
          <w:highlight w:val="cyan"/>
          <w:shd w:val="clear" w:color="auto" w:fill="FFFFFF"/>
        </w:rPr>
        <w:t xml:space="preserve"> 310/14</w:t>
      </w:r>
    </w:p>
    <w:p w14:paraId="68403769" w14:textId="77777777" w:rsidR="00794B70" w:rsidRDefault="00794B70" w:rsidP="00714602">
      <w:pPr>
        <w:pStyle w:val="NormalWeb"/>
        <w:contextualSpacing/>
        <w:rPr>
          <w:rFonts w:ascii="Times New Roman" w:hAnsi="Times New Roman"/>
          <w:b/>
          <w:sz w:val="20"/>
          <w:szCs w:val="20"/>
          <w:highlight w:val="cyan"/>
        </w:rPr>
      </w:pPr>
    </w:p>
    <w:p w14:paraId="55A03D0E" w14:textId="77777777" w:rsidR="00794B70" w:rsidRDefault="00794B70" w:rsidP="00714602">
      <w:pPr>
        <w:pStyle w:val="NormalWeb"/>
        <w:contextualSpacing/>
        <w:rPr>
          <w:rFonts w:ascii="Times New Roman" w:hAnsi="Times New Roman"/>
          <w:sz w:val="20"/>
          <w:szCs w:val="20"/>
        </w:rPr>
      </w:pPr>
      <w:r w:rsidRPr="00794B70">
        <w:rPr>
          <w:rFonts w:ascii="Times New Roman" w:hAnsi="Times New Roman"/>
          <w:b/>
          <w:sz w:val="20"/>
          <w:szCs w:val="20"/>
          <w:highlight w:val="cyan"/>
        </w:rPr>
        <w:t>5.1</w:t>
      </w:r>
      <w:r>
        <w:rPr>
          <w:rFonts w:ascii="Times New Roman" w:hAnsi="Times New Roman"/>
          <w:sz w:val="20"/>
          <w:szCs w:val="20"/>
        </w:rPr>
        <w:t xml:space="preserve"> The penalty for providing false or misleading information in this regard is a fine and/or imprisonment of up to two years. </w:t>
      </w:r>
    </w:p>
    <w:p w14:paraId="33B93561" w14:textId="77777777" w:rsidR="00794B70" w:rsidRDefault="00794B70" w:rsidP="00714602">
      <w:pPr>
        <w:pStyle w:val="NormalWeb"/>
        <w:contextualSpacing/>
        <w:rPr>
          <w:rFonts w:ascii="Times New Roman" w:hAnsi="Times New Roman"/>
          <w:sz w:val="20"/>
          <w:szCs w:val="20"/>
        </w:rPr>
      </w:pPr>
    </w:p>
    <w:p w14:paraId="711BDBDD" w14:textId="7F5324D6"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b/>
          <w:bCs/>
          <w:i/>
          <w:iCs/>
          <w:sz w:val="20"/>
          <w:szCs w:val="20"/>
          <w:highlight w:val="cyan"/>
          <w:shd w:val="clear" w:color="auto" w:fill="FFFFFF"/>
        </w:rPr>
        <w:t>Estates Act</w:t>
      </w:r>
      <w:r w:rsidRPr="00714602">
        <w:rPr>
          <w:rFonts w:ascii="Times New Roman" w:hAnsi="Times New Roman"/>
          <w:b/>
          <w:bCs/>
          <w:sz w:val="20"/>
          <w:szCs w:val="20"/>
          <w:highlight w:val="cyan"/>
          <w:shd w:val="clear" w:color="auto" w:fill="FFFFFF"/>
        </w:rPr>
        <w:t>, R.S.O. 1990, c. E.21</w:t>
      </w:r>
      <w:r w:rsidRPr="00714602">
        <w:rPr>
          <w:rFonts w:ascii="Times New Roman" w:hAnsi="Times New Roman"/>
          <w:b/>
          <w:bCs/>
          <w:sz w:val="20"/>
          <w:szCs w:val="20"/>
          <w:shd w:val="clear" w:color="auto" w:fill="FFFFFF"/>
        </w:rPr>
        <w:t xml:space="preserve"> </w:t>
      </w:r>
    </w:p>
    <w:p w14:paraId="54CE974F" w14:textId="6167A5CE" w:rsidR="00714602" w:rsidRPr="00714602" w:rsidRDefault="00714602" w:rsidP="00714602">
      <w:pPr>
        <w:pStyle w:val="NormalWeb"/>
        <w:rPr>
          <w:rFonts w:ascii="Times New Roman" w:hAnsi="Times New Roman"/>
          <w:sz w:val="20"/>
          <w:szCs w:val="20"/>
          <w:shd w:val="clear" w:color="auto" w:fill="FFFFFF"/>
        </w:rPr>
      </w:pPr>
      <w:r w:rsidRPr="00714602">
        <w:rPr>
          <w:rFonts w:ascii="Times New Roman" w:hAnsi="Times New Roman"/>
          <w:b/>
          <w:sz w:val="20"/>
          <w:szCs w:val="20"/>
          <w:highlight w:val="cyan"/>
          <w:shd w:val="clear" w:color="auto" w:fill="FFFFFF"/>
        </w:rPr>
        <w:t>32 (1)</w:t>
      </w:r>
      <w:r w:rsidRPr="00714602">
        <w:rPr>
          <w:rFonts w:ascii="Times New Roman" w:hAnsi="Times New Roman"/>
          <w:sz w:val="20"/>
          <w:szCs w:val="20"/>
          <w:shd w:val="clear" w:color="auto" w:fill="FFFFFF"/>
        </w:rPr>
        <w:t xml:space="preserve"> The person applying for a grant of probate or administration shall before it is granted make or cause to be made and delivered to the registrar </w:t>
      </w:r>
      <w:r w:rsidRPr="00714602">
        <w:rPr>
          <w:rFonts w:ascii="Times New Roman" w:hAnsi="Times New Roman"/>
          <w:sz w:val="20"/>
          <w:szCs w:val="20"/>
          <w:u w:val="single"/>
          <w:shd w:val="clear" w:color="auto" w:fill="FFFFFF"/>
        </w:rPr>
        <w:t>a true statement of the total value</w:t>
      </w:r>
      <w:r w:rsidRPr="00714602">
        <w:rPr>
          <w:rFonts w:ascii="Times New Roman" w:hAnsi="Times New Roman"/>
          <w:sz w:val="20"/>
          <w:szCs w:val="20"/>
          <w:shd w:val="clear" w:color="auto" w:fill="FFFFFF"/>
        </w:rPr>
        <w:t xml:space="preserve">, verified by the oath or affirmation of the applicant, of all the property that belonged to the deceased at the time of his or her death . R . S . O . 1990 , c . E . 21, s . 32 ( 1 ) . </w:t>
      </w:r>
    </w:p>
    <w:p w14:paraId="148F8C71" w14:textId="77777777" w:rsidR="00714602" w:rsidRPr="00714602" w:rsidRDefault="00714602" w:rsidP="00714602">
      <w:pPr>
        <w:pStyle w:val="NormalWeb"/>
        <w:rPr>
          <w:rFonts w:ascii="Times New Roman" w:hAnsi="Times New Roman"/>
          <w:b/>
          <w:sz w:val="20"/>
          <w:szCs w:val="20"/>
          <w:u w:val="single"/>
        </w:rPr>
      </w:pPr>
      <w:r w:rsidRPr="00714602">
        <w:rPr>
          <w:rFonts w:ascii="Times New Roman" w:hAnsi="Times New Roman"/>
          <w:b/>
          <w:sz w:val="20"/>
          <w:szCs w:val="20"/>
          <w:u w:val="single"/>
          <w:shd w:val="clear" w:color="auto" w:fill="FFFFFF"/>
        </w:rPr>
        <w:t xml:space="preserve">Only pay Estate Administration Tax if you have to probate a will </w:t>
      </w:r>
    </w:p>
    <w:p w14:paraId="045087BC" w14:textId="13395020" w:rsidR="00714602" w:rsidRPr="00714602" w:rsidRDefault="00714602" w:rsidP="00714602">
      <w:pPr>
        <w:pStyle w:val="NormalWeb"/>
        <w:rPr>
          <w:rFonts w:ascii="Times New Roman" w:hAnsi="Times New Roman"/>
          <w:sz w:val="20"/>
          <w:szCs w:val="20"/>
        </w:rPr>
      </w:pPr>
      <w:r w:rsidRPr="00714602">
        <w:rPr>
          <w:rFonts w:ascii="Times New Roman" w:hAnsi="Times New Roman"/>
          <w:b/>
          <w:bCs/>
          <w:i/>
          <w:iCs/>
          <w:sz w:val="20"/>
          <w:szCs w:val="20"/>
          <w:highlight w:val="cyan"/>
          <w:shd w:val="clear" w:color="auto" w:fill="FFFFFF"/>
        </w:rPr>
        <w:t>Estates Act</w:t>
      </w:r>
      <w:r w:rsidRPr="00714602">
        <w:rPr>
          <w:rFonts w:ascii="Times New Roman" w:hAnsi="Times New Roman"/>
          <w:b/>
          <w:bCs/>
          <w:sz w:val="20"/>
          <w:szCs w:val="20"/>
          <w:highlight w:val="cyan"/>
          <w:shd w:val="clear" w:color="auto" w:fill="FFFFFF"/>
        </w:rPr>
        <w:t>, R.S.O. 1990, c. E.21</w:t>
      </w:r>
      <w:r w:rsidRPr="00714602">
        <w:rPr>
          <w:rFonts w:ascii="Times New Roman" w:hAnsi="Times New Roman"/>
          <w:b/>
          <w:bCs/>
          <w:sz w:val="20"/>
          <w:szCs w:val="20"/>
          <w:shd w:val="clear" w:color="auto" w:fill="FFFFFF"/>
        </w:rPr>
        <w:t xml:space="preserve"> </w:t>
      </w:r>
    </w:p>
    <w:p w14:paraId="2073D8CB" w14:textId="71254A21" w:rsidR="00714602" w:rsidRPr="00714602" w:rsidRDefault="00714602" w:rsidP="00714602">
      <w:pPr>
        <w:pStyle w:val="NormalWeb"/>
        <w:rPr>
          <w:rFonts w:ascii="Times New Roman" w:hAnsi="Times New Roman"/>
          <w:sz w:val="20"/>
          <w:szCs w:val="20"/>
          <w:shd w:val="clear" w:color="auto" w:fill="FFFFFF"/>
        </w:rPr>
      </w:pPr>
      <w:r w:rsidRPr="00714602">
        <w:rPr>
          <w:rFonts w:ascii="Times New Roman" w:hAnsi="Times New Roman"/>
          <w:b/>
          <w:sz w:val="20"/>
          <w:szCs w:val="20"/>
          <w:highlight w:val="cyan"/>
          <w:shd w:val="clear" w:color="auto" w:fill="FFFFFF"/>
        </w:rPr>
        <w:t>32 (3)</w:t>
      </w:r>
      <w:r w:rsidRPr="00714602">
        <w:rPr>
          <w:rFonts w:ascii="Times New Roman" w:hAnsi="Times New Roman"/>
          <w:sz w:val="20"/>
          <w:szCs w:val="20"/>
          <w:shd w:val="clear" w:color="auto" w:fill="FFFFFF"/>
        </w:rPr>
        <w:t xml:space="preserve"> Where the application or grant is limited to part only of the property of the deceased, it is sufficient to set forth in the statement of value only the property and value thereof intended to be affected by such application or grant. R.S.O. 1990, c. E21, s. 32 (3).</w:t>
      </w:r>
    </w:p>
    <w:p w14:paraId="17509EA4" w14:textId="77777777" w:rsidR="00714602" w:rsidRPr="00714602" w:rsidRDefault="00714602" w:rsidP="00714602">
      <w:pPr>
        <w:pStyle w:val="NormalWeb"/>
        <w:contextualSpacing/>
        <w:rPr>
          <w:rFonts w:ascii="Times New Roman" w:hAnsi="Times New Roman"/>
          <w:b/>
          <w:sz w:val="20"/>
          <w:szCs w:val="20"/>
          <w:u w:val="single"/>
          <w:shd w:val="clear" w:color="auto" w:fill="FFFFFF"/>
        </w:rPr>
      </w:pPr>
      <w:r w:rsidRPr="00714602">
        <w:rPr>
          <w:rFonts w:ascii="Times New Roman" w:hAnsi="Times New Roman"/>
          <w:b/>
          <w:sz w:val="20"/>
          <w:szCs w:val="20"/>
          <w:u w:val="single"/>
          <w:shd w:val="clear" w:color="auto" w:fill="FFFFFF"/>
        </w:rPr>
        <w:t xml:space="preserve">Only have to list the property that you want probate over </w:t>
      </w:r>
    </w:p>
    <w:p w14:paraId="0AE2CA94" w14:textId="77777777" w:rsidR="00714602" w:rsidRPr="00714602" w:rsidRDefault="00714602" w:rsidP="005A3B80">
      <w:pPr>
        <w:pStyle w:val="NormalWeb"/>
        <w:numPr>
          <w:ilvl w:val="0"/>
          <w:numId w:val="159"/>
        </w:numPr>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Can have dual wills – one with property that needs probate over, one without </w:t>
      </w:r>
    </w:p>
    <w:p w14:paraId="398250CE" w14:textId="77777777" w:rsidR="00714602" w:rsidRPr="00714602" w:rsidRDefault="00714602" w:rsidP="005A3B80">
      <w:pPr>
        <w:pStyle w:val="NormalWeb"/>
        <w:numPr>
          <w:ilvl w:val="1"/>
          <w:numId w:val="159"/>
        </w:numPr>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Example: corporate properties will </w:t>
      </w:r>
      <w:r w:rsidRPr="00714602">
        <w:rPr>
          <w:rFonts w:ascii="Times New Roman" w:hAnsi="Times New Roman"/>
          <w:sz w:val="20"/>
          <w:szCs w:val="20"/>
          <w:shd w:val="clear" w:color="auto" w:fill="FFFFFF"/>
        </w:rPr>
        <w:sym w:font="Wingdings" w:char="F0E0"/>
      </w:r>
      <w:r w:rsidRPr="00714602">
        <w:rPr>
          <w:rFonts w:ascii="Times New Roman" w:hAnsi="Times New Roman"/>
          <w:sz w:val="20"/>
          <w:szCs w:val="20"/>
          <w:shd w:val="clear" w:color="auto" w:fill="FFFFFF"/>
        </w:rPr>
        <w:t xml:space="preserve"> does not need to be probated </w:t>
      </w:r>
    </w:p>
    <w:p w14:paraId="5762BBC9" w14:textId="77777777" w:rsidR="00714602" w:rsidRPr="00714602" w:rsidRDefault="00714602" w:rsidP="005A3B80">
      <w:pPr>
        <w:pStyle w:val="NormalWeb"/>
        <w:numPr>
          <w:ilvl w:val="0"/>
          <w:numId w:val="159"/>
        </w:numPr>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Only pay estate administration act on the one that needs probate</w:t>
      </w:r>
    </w:p>
    <w:p w14:paraId="7E303BF4" w14:textId="1DB12050" w:rsidR="00714602" w:rsidRDefault="00714602" w:rsidP="00714602">
      <w:pPr>
        <w:pStyle w:val="NormalWeb"/>
        <w:contextualSpacing/>
        <w:rPr>
          <w:sz w:val="20"/>
          <w:szCs w:val="20"/>
          <w:u w:val="single"/>
          <w:shd w:val="clear" w:color="auto" w:fill="FFFFFF"/>
        </w:rPr>
      </w:pPr>
    </w:p>
    <w:p w14:paraId="01CAFCC5" w14:textId="2EAEAD04" w:rsidR="00714602" w:rsidRPr="00714602" w:rsidRDefault="00714602" w:rsidP="00714602">
      <w:pPr>
        <w:pStyle w:val="NormalWeb"/>
        <w:contextualSpacing/>
        <w:rPr>
          <w:rFonts w:ascii="Times New Roman" w:hAnsi="Times New Roman"/>
          <w:sz w:val="20"/>
          <w:szCs w:val="20"/>
          <w:u w:val="single"/>
        </w:rPr>
      </w:pPr>
      <w:r w:rsidRPr="00714602">
        <w:rPr>
          <w:rFonts w:ascii="Times New Roman" w:hAnsi="Times New Roman"/>
          <w:b/>
          <w:bCs/>
          <w:sz w:val="20"/>
          <w:szCs w:val="20"/>
          <w:u w:val="single"/>
          <w:shd w:val="clear" w:color="auto" w:fill="FFFFFF"/>
        </w:rPr>
        <w:t xml:space="preserve">Probate Planning </w:t>
      </w:r>
    </w:p>
    <w:p w14:paraId="634FB083" w14:textId="76286DF9"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 Ultimate plan – give everything away before you die </w:t>
      </w:r>
    </w:p>
    <w:p w14:paraId="03336C1C"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 Dual wills </w:t>
      </w:r>
    </w:p>
    <w:p w14:paraId="66C72278"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 </w:t>
      </w:r>
      <w:r w:rsidRPr="00714602">
        <w:rPr>
          <w:rFonts w:ascii="Times New Roman" w:hAnsi="Times New Roman"/>
          <w:i/>
          <w:iCs/>
          <w:sz w:val="20"/>
          <w:szCs w:val="20"/>
          <w:shd w:val="clear" w:color="auto" w:fill="FFFFFF"/>
        </w:rPr>
        <w:t xml:space="preserve">Inter vivos </w:t>
      </w:r>
      <w:r w:rsidRPr="00714602">
        <w:rPr>
          <w:rFonts w:ascii="Times New Roman" w:hAnsi="Times New Roman"/>
          <w:sz w:val="20"/>
          <w:szCs w:val="20"/>
          <w:shd w:val="clear" w:color="auto" w:fill="FFFFFF"/>
        </w:rPr>
        <w:t xml:space="preserve">gifts </w:t>
      </w:r>
    </w:p>
    <w:p w14:paraId="00824D8F" w14:textId="77777777" w:rsidR="00714602" w:rsidRPr="00714602" w:rsidRDefault="00714602" w:rsidP="00714602">
      <w:pPr>
        <w:pStyle w:val="NormalWeb"/>
        <w:contextualSpacing/>
        <w:rPr>
          <w:rFonts w:ascii="Times New Roman" w:hAnsi="Times New Roman"/>
          <w:sz w:val="20"/>
          <w:szCs w:val="20"/>
        </w:rPr>
      </w:pPr>
      <w:r w:rsidRPr="00714602">
        <w:rPr>
          <w:rFonts w:ascii="Times New Roman" w:hAnsi="Times New Roman"/>
          <w:sz w:val="20"/>
          <w:szCs w:val="20"/>
          <w:shd w:val="clear" w:color="auto" w:fill="FFFFFF"/>
        </w:rPr>
        <w:t xml:space="preserve">• Transfers to </w:t>
      </w:r>
      <w:r w:rsidRPr="00714602">
        <w:rPr>
          <w:rFonts w:ascii="Times New Roman" w:hAnsi="Times New Roman"/>
          <w:i/>
          <w:iCs/>
          <w:sz w:val="20"/>
          <w:szCs w:val="20"/>
          <w:shd w:val="clear" w:color="auto" w:fill="FFFFFF"/>
        </w:rPr>
        <w:t xml:space="preserve">inter vivos </w:t>
      </w:r>
      <w:r w:rsidRPr="00714602">
        <w:rPr>
          <w:rFonts w:ascii="Times New Roman" w:hAnsi="Times New Roman"/>
          <w:sz w:val="20"/>
          <w:szCs w:val="20"/>
          <w:shd w:val="clear" w:color="auto" w:fill="FFFFFF"/>
        </w:rPr>
        <w:t xml:space="preserve">trusts </w:t>
      </w:r>
    </w:p>
    <w:p w14:paraId="21E62A03" w14:textId="080FDEF3"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Designations in life insurance policies, R</w:t>
      </w:r>
      <w:r>
        <w:rPr>
          <w:rFonts w:ascii="Times New Roman" w:hAnsi="Times New Roman"/>
          <w:sz w:val="20"/>
          <w:szCs w:val="20"/>
          <w:shd w:val="clear" w:color="auto" w:fill="FFFFFF"/>
        </w:rPr>
        <w:t>R</w:t>
      </w:r>
      <w:r w:rsidRPr="00714602">
        <w:rPr>
          <w:rFonts w:ascii="Times New Roman" w:hAnsi="Times New Roman"/>
          <w:sz w:val="20"/>
          <w:szCs w:val="20"/>
          <w:shd w:val="clear" w:color="auto" w:fill="FFFFFF"/>
        </w:rPr>
        <w:t>SP’s</w:t>
      </w:r>
    </w:p>
    <w:p w14:paraId="15E67E60" w14:textId="77777777" w:rsidR="00714602" w:rsidRPr="00714602" w:rsidRDefault="00714602" w:rsidP="005A3B80">
      <w:pPr>
        <w:pStyle w:val="NormalWeb"/>
        <w:numPr>
          <w:ilvl w:val="0"/>
          <w:numId w:val="157"/>
        </w:numPr>
        <w:contextualSpacing/>
        <w:rPr>
          <w:rFonts w:ascii="Times New Roman" w:hAnsi="Times New Roman"/>
          <w:sz w:val="20"/>
          <w:szCs w:val="20"/>
        </w:rPr>
      </w:pPr>
      <w:r w:rsidRPr="00714602">
        <w:rPr>
          <w:rFonts w:ascii="Times New Roman" w:hAnsi="Times New Roman"/>
          <w:sz w:val="20"/>
          <w:szCs w:val="20"/>
        </w:rPr>
        <w:t xml:space="preserve">Beneficiary owns </w:t>
      </w:r>
    </w:p>
    <w:p w14:paraId="468ADA37" w14:textId="77777777" w:rsidR="00714602" w:rsidRPr="00714602" w:rsidRDefault="00714602" w:rsidP="00714602">
      <w:pPr>
        <w:pStyle w:val="NormalWeb"/>
        <w:contextualSpacing/>
        <w:rPr>
          <w:rFonts w:ascii="Times New Roman" w:hAnsi="Times New Roman"/>
          <w:sz w:val="20"/>
          <w:szCs w:val="20"/>
          <w:shd w:val="clear" w:color="auto" w:fill="FFFFFF"/>
        </w:rPr>
      </w:pPr>
      <w:r w:rsidRPr="00714602">
        <w:rPr>
          <w:rFonts w:ascii="Times New Roman" w:hAnsi="Times New Roman"/>
          <w:sz w:val="20"/>
          <w:szCs w:val="20"/>
          <w:shd w:val="clear" w:color="auto" w:fill="FFFFFF"/>
        </w:rPr>
        <w:t xml:space="preserve">• Joint property ownership </w:t>
      </w:r>
    </w:p>
    <w:p w14:paraId="50EA3F66" w14:textId="44238003" w:rsidR="00D87DE5" w:rsidRDefault="00714602" w:rsidP="005A3B80">
      <w:pPr>
        <w:pStyle w:val="NormalWeb"/>
        <w:numPr>
          <w:ilvl w:val="0"/>
          <w:numId w:val="158"/>
        </w:numPr>
        <w:contextualSpacing/>
        <w:rPr>
          <w:rFonts w:ascii="Times New Roman" w:hAnsi="Times New Roman"/>
          <w:sz w:val="20"/>
          <w:szCs w:val="20"/>
        </w:rPr>
      </w:pPr>
      <w:r w:rsidRPr="00714602">
        <w:rPr>
          <w:rFonts w:ascii="Times New Roman" w:hAnsi="Times New Roman"/>
          <w:sz w:val="20"/>
          <w:szCs w:val="20"/>
        </w:rPr>
        <w:t>Joint owner simply owns the property upon your death</w:t>
      </w:r>
    </w:p>
    <w:p w14:paraId="20F2C31E" w14:textId="1C340914" w:rsidR="00D87DE5" w:rsidRDefault="00D87DE5" w:rsidP="00D87DE5">
      <w:pPr>
        <w:pStyle w:val="NormalWeb"/>
        <w:contextualSpacing/>
        <w:rPr>
          <w:rFonts w:ascii="Times New Roman" w:hAnsi="Times New Roman"/>
          <w:sz w:val="20"/>
          <w:szCs w:val="20"/>
        </w:rPr>
      </w:pPr>
    </w:p>
    <w:p w14:paraId="20F02F75" w14:textId="77777777" w:rsidR="00D87DE5" w:rsidRPr="00D87DE5" w:rsidRDefault="00D87DE5" w:rsidP="00D87DE5">
      <w:pPr>
        <w:pStyle w:val="NormalWeb"/>
        <w:contextualSpacing/>
        <w:rPr>
          <w:rFonts w:ascii="Times New Roman" w:hAnsi="Times New Roman"/>
          <w:b/>
          <w:sz w:val="20"/>
          <w:szCs w:val="20"/>
          <w:u w:val="single"/>
        </w:rPr>
      </w:pPr>
      <w:r w:rsidRPr="00D87DE5">
        <w:rPr>
          <w:rFonts w:ascii="Times New Roman" w:hAnsi="Times New Roman"/>
          <w:b/>
          <w:sz w:val="20"/>
          <w:szCs w:val="20"/>
          <w:u w:val="single"/>
        </w:rPr>
        <w:t>DUAL WILLS</w:t>
      </w:r>
    </w:p>
    <w:p w14:paraId="44B1E85A" w14:textId="77777777" w:rsidR="00D87DE5" w:rsidRDefault="00D87DE5" w:rsidP="005A3B80">
      <w:pPr>
        <w:pStyle w:val="NormalWeb"/>
        <w:numPr>
          <w:ilvl w:val="0"/>
          <w:numId w:val="163"/>
        </w:numPr>
        <w:contextualSpacing/>
        <w:rPr>
          <w:rFonts w:ascii="Times New Roman" w:hAnsi="Times New Roman"/>
          <w:sz w:val="20"/>
          <w:szCs w:val="20"/>
        </w:rPr>
      </w:pPr>
      <w:r w:rsidRPr="00D87DE5">
        <w:rPr>
          <w:rFonts w:ascii="Times New Roman" w:hAnsi="Times New Roman"/>
          <w:sz w:val="20"/>
          <w:szCs w:val="20"/>
        </w:rPr>
        <w:t>situation where a client has assets which do not require probate</w:t>
      </w:r>
    </w:p>
    <w:p w14:paraId="0C17A5E8" w14:textId="77777777" w:rsidR="00D87DE5" w:rsidRDefault="00D87DE5" w:rsidP="005A3B80">
      <w:pPr>
        <w:pStyle w:val="NormalWeb"/>
        <w:numPr>
          <w:ilvl w:val="1"/>
          <w:numId w:val="163"/>
        </w:numPr>
        <w:contextualSpacing/>
        <w:rPr>
          <w:rFonts w:ascii="Times New Roman" w:hAnsi="Times New Roman"/>
          <w:sz w:val="20"/>
          <w:szCs w:val="20"/>
        </w:rPr>
      </w:pPr>
      <w:r w:rsidRPr="00D87DE5">
        <w:rPr>
          <w:rFonts w:ascii="Times New Roman" w:hAnsi="Times New Roman"/>
          <w:sz w:val="20"/>
          <w:szCs w:val="20"/>
        </w:rPr>
        <w:lastRenderedPageBreak/>
        <w:t>Shares in a non-offering corporatio</w:t>
      </w:r>
      <w:r>
        <w:rPr>
          <w:rFonts w:ascii="Times New Roman" w:hAnsi="Times New Roman"/>
          <w:sz w:val="20"/>
          <w:szCs w:val="20"/>
        </w:rPr>
        <w:t>n</w:t>
      </w:r>
    </w:p>
    <w:p w14:paraId="7E47B61F" w14:textId="77777777" w:rsidR="00D87DE5" w:rsidRDefault="00D87DE5" w:rsidP="005A3B80">
      <w:pPr>
        <w:pStyle w:val="NormalWeb"/>
        <w:numPr>
          <w:ilvl w:val="1"/>
          <w:numId w:val="163"/>
        </w:numPr>
        <w:contextualSpacing/>
        <w:rPr>
          <w:rFonts w:ascii="Times New Roman" w:hAnsi="Times New Roman"/>
          <w:sz w:val="20"/>
          <w:szCs w:val="20"/>
        </w:rPr>
      </w:pPr>
      <w:r w:rsidRPr="00D87DE5">
        <w:rPr>
          <w:rFonts w:ascii="Times New Roman" w:hAnsi="Times New Roman"/>
          <w:sz w:val="20"/>
          <w:szCs w:val="20"/>
        </w:rPr>
        <w:t>Valuable art</w:t>
      </w:r>
    </w:p>
    <w:p w14:paraId="64C482AC" w14:textId="77777777" w:rsidR="00D87DE5" w:rsidRDefault="00D87DE5" w:rsidP="005A3B80">
      <w:pPr>
        <w:pStyle w:val="NormalWeb"/>
        <w:numPr>
          <w:ilvl w:val="1"/>
          <w:numId w:val="163"/>
        </w:numPr>
        <w:contextualSpacing/>
        <w:rPr>
          <w:rFonts w:ascii="Times New Roman" w:hAnsi="Times New Roman"/>
          <w:sz w:val="20"/>
          <w:szCs w:val="20"/>
        </w:rPr>
      </w:pPr>
      <w:r w:rsidRPr="00D87DE5">
        <w:rPr>
          <w:rFonts w:ascii="Times New Roman" w:hAnsi="Times New Roman"/>
          <w:sz w:val="20"/>
          <w:szCs w:val="20"/>
        </w:rPr>
        <w:t xml:space="preserve">Valuable jewelry </w:t>
      </w:r>
    </w:p>
    <w:p w14:paraId="06E08D52" w14:textId="77777777" w:rsidR="00D87DE5" w:rsidRDefault="00D87DE5" w:rsidP="005A3B80">
      <w:pPr>
        <w:pStyle w:val="NormalWeb"/>
        <w:numPr>
          <w:ilvl w:val="0"/>
          <w:numId w:val="158"/>
        </w:numPr>
        <w:contextualSpacing/>
        <w:rPr>
          <w:rFonts w:ascii="Times New Roman" w:hAnsi="Times New Roman"/>
          <w:sz w:val="20"/>
          <w:szCs w:val="20"/>
        </w:rPr>
      </w:pPr>
      <w:r w:rsidRPr="00D87DE5">
        <w:rPr>
          <w:rFonts w:ascii="Times New Roman" w:hAnsi="Times New Roman"/>
          <w:sz w:val="20"/>
          <w:szCs w:val="20"/>
        </w:rPr>
        <w:t xml:space="preserve">Purpose - Avoid the payment of probate fees (roughly 1.5% of the gross value of the estate) </w:t>
      </w:r>
    </w:p>
    <w:p w14:paraId="3B910600" w14:textId="77777777" w:rsidR="00D87DE5" w:rsidRDefault="00D87DE5" w:rsidP="005A3B80">
      <w:pPr>
        <w:pStyle w:val="NormalWeb"/>
        <w:numPr>
          <w:ilvl w:val="1"/>
          <w:numId w:val="158"/>
        </w:numPr>
        <w:contextualSpacing/>
        <w:rPr>
          <w:rFonts w:ascii="Times New Roman" w:hAnsi="Times New Roman"/>
          <w:sz w:val="20"/>
          <w:szCs w:val="20"/>
        </w:rPr>
      </w:pPr>
      <w:r w:rsidRPr="00D87DE5">
        <w:rPr>
          <w:rFonts w:ascii="Times New Roman" w:hAnsi="Times New Roman"/>
          <w:sz w:val="20"/>
          <w:szCs w:val="20"/>
        </w:rPr>
        <w:t xml:space="preserve">Will with the “probabtable” assets </w:t>
      </w:r>
    </w:p>
    <w:p w14:paraId="456BB5A9" w14:textId="77777777" w:rsidR="00D87DE5" w:rsidRDefault="00D87DE5" w:rsidP="005A3B80">
      <w:pPr>
        <w:pStyle w:val="NormalWeb"/>
        <w:numPr>
          <w:ilvl w:val="2"/>
          <w:numId w:val="158"/>
        </w:numPr>
        <w:contextualSpacing/>
        <w:rPr>
          <w:rFonts w:ascii="Times New Roman" w:hAnsi="Times New Roman"/>
          <w:sz w:val="20"/>
          <w:szCs w:val="20"/>
        </w:rPr>
      </w:pPr>
      <w:r w:rsidRPr="00D87DE5">
        <w:rPr>
          <w:rFonts w:ascii="Times New Roman" w:hAnsi="Times New Roman"/>
          <w:sz w:val="20"/>
          <w:szCs w:val="20"/>
        </w:rPr>
        <w:t xml:space="preserve">AND </w:t>
      </w:r>
    </w:p>
    <w:p w14:paraId="39E9ECE7" w14:textId="77777777" w:rsidR="00D87DE5" w:rsidRDefault="00D87DE5" w:rsidP="005A3B80">
      <w:pPr>
        <w:pStyle w:val="NormalWeb"/>
        <w:numPr>
          <w:ilvl w:val="0"/>
          <w:numId w:val="164"/>
        </w:numPr>
        <w:contextualSpacing/>
        <w:rPr>
          <w:rFonts w:ascii="Times New Roman" w:hAnsi="Times New Roman"/>
          <w:sz w:val="20"/>
          <w:szCs w:val="20"/>
        </w:rPr>
      </w:pPr>
      <w:r w:rsidRPr="00D87DE5">
        <w:rPr>
          <w:rFonts w:ascii="Times New Roman" w:hAnsi="Times New Roman"/>
          <w:sz w:val="20"/>
          <w:szCs w:val="20"/>
        </w:rPr>
        <w:t xml:space="preserve">Will (same dispositive terms) but with “secondary estate” </w:t>
      </w:r>
      <w:r w:rsidRPr="00D87DE5">
        <w:sym w:font="Wingdings" w:char="F0E0"/>
      </w:r>
      <w:r w:rsidRPr="00D87DE5">
        <w:rPr>
          <w:rFonts w:ascii="Times New Roman" w:hAnsi="Times New Roman"/>
          <w:sz w:val="20"/>
          <w:szCs w:val="20"/>
        </w:rPr>
        <w:t xml:space="preserve"> the shares in the non-offering corporation, art, jewelry</w:t>
      </w:r>
    </w:p>
    <w:p w14:paraId="435F49E1" w14:textId="353DA9B2" w:rsidR="00D87DE5" w:rsidRPr="00D87DE5" w:rsidRDefault="00D87DE5" w:rsidP="005A3B80">
      <w:pPr>
        <w:pStyle w:val="NormalWeb"/>
        <w:numPr>
          <w:ilvl w:val="0"/>
          <w:numId w:val="164"/>
        </w:numPr>
        <w:contextualSpacing/>
        <w:rPr>
          <w:rFonts w:ascii="Times New Roman" w:hAnsi="Times New Roman"/>
          <w:sz w:val="20"/>
          <w:szCs w:val="20"/>
        </w:rPr>
      </w:pPr>
      <w:r w:rsidRPr="00D87DE5">
        <w:rPr>
          <w:rFonts w:ascii="Times New Roman" w:hAnsi="Times New Roman"/>
          <w:sz w:val="20"/>
          <w:szCs w:val="20"/>
        </w:rPr>
        <w:t xml:space="preserve">Saves the probate fees on the second will </w:t>
      </w:r>
    </w:p>
    <w:p w14:paraId="58B6AF6A" w14:textId="77777777" w:rsidR="00CE5156" w:rsidRPr="00714602" w:rsidRDefault="00A436C2" w:rsidP="00A30933">
      <w:pPr>
        <w:pStyle w:val="Heading2"/>
        <w:rPr>
          <w:rFonts w:ascii="Times New Roman" w:hAnsi="Times New Roman" w:cs="Times New Roman"/>
          <w:sz w:val="20"/>
          <w:szCs w:val="20"/>
        </w:rPr>
      </w:pPr>
      <w:bookmarkStart w:id="19" w:name="_Toc480493428"/>
      <w:r w:rsidRPr="00714602">
        <w:rPr>
          <w:rFonts w:ascii="Times New Roman" w:hAnsi="Times New Roman" w:cs="Times New Roman"/>
          <w:sz w:val="20"/>
          <w:szCs w:val="20"/>
        </w:rPr>
        <w:t>Children born outside of marriage</w:t>
      </w:r>
      <w:bookmarkEnd w:id="19"/>
      <w:r w:rsidRPr="00714602">
        <w:rPr>
          <w:rFonts w:ascii="Times New Roman" w:hAnsi="Times New Roman" w:cs="Times New Roman"/>
          <w:sz w:val="20"/>
          <w:szCs w:val="20"/>
        </w:rPr>
        <w:t xml:space="preserve"> </w:t>
      </w:r>
    </w:p>
    <w:p w14:paraId="312C3AC1" w14:textId="77777777" w:rsidR="008B108A" w:rsidRDefault="008B108A" w:rsidP="008B108A">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Major change</w:t>
      </w:r>
      <w:r w:rsidR="00CE5156" w:rsidRPr="00714602">
        <w:rPr>
          <w:rFonts w:ascii="Times New Roman" w:hAnsi="Times New Roman" w:cs="Times New Roman"/>
          <w:sz w:val="20"/>
          <w:szCs w:val="20"/>
        </w:rPr>
        <w:t xml:space="preserve"> in SLRA – was people born outside of marriage are </w:t>
      </w:r>
      <w:r w:rsidR="00CE5156" w:rsidRPr="008B108A">
        <w:rPr>
          <w:rFonts w:ascii="Times New Roman" w:hAnsi="Times New Roman" w:cs="Times New Roman"/>
          <w:b/>
          <w:sz w:val="20"/>
          <w:szCs w:val="20"/>
          <w:u w:val="single"/>
        </w:rPr>
        <w:t>treated equally</w:t>
      </w:r>
      <w:r w:rsidR="00CE5156" w:rsidRPr="00714602">
        <w:rPr>
          <w:rFonts w:ascii="Times New Roman" w:hAnsi="Times New Roman" w:cs="Times New Roman"/>
          <w:sz w:val="20"/>
          <w:szCs w:val="20"/>
        </w:rPr>
        <w:t xml:space="preserve"> with people who are inside of marriage.</w:t>
      </w:r>
    </w:p>
    <w:p w14:paraId="5C3972C0" w14:textId="78D8D339" w:rsidR="008B108A" w:rsidRPr="008B108A" w:rsidRDefault="008B108A" w:rsidP="008B108A">
      <w:pPr>
        <w:pStyle w:val="ListParagraph"/>
        <w:numPr>
          <w:ilvl w:val="0"/>
          <w:numId w:val="4"/>
        </w:numPr>
        <w:jc w:val="both"/>
        <w:rPr>
          <w:rFonts w:ascii="Times New Roman" w:hAnsi="Times New Roman" w:cs="Times New Roman"/>
          <w:sz w:val="20"/>
          <w:szCs w:val="20"/>
        </w:rPr>
      </w:pPr>
      <w:r w:rsidRPr="008B108A">
        <w:rPr>
          <w:rFonts w:ascii="Times New Roman" w:hAnsi="Times New Roman" w:cs="Times New Roman"/>
          <w:sz w:val="20"/>
          <w:szCs w:val="20"/>
        </w:rPr>
        <w:t xml:space="preserve">Before necessary documents can be filed – </w:t>
      </w:r>
      <w:r w:rsidRPr="008B108A">
        <w:rPr>
          <w:rFonts w:ascii="Times New Roman" w:hAnsi="Times New Roman" w:cs="Times New Roman"/>
          <w:b/>
          <w:sz w:val="20"/>
          <w:szCs w:val="20"/>
        </w:rPr>
        <w:t>need to do a search for the next of kin</w:t>
      </w:r>
      <w:r w:rsidRPr="008B108A">
        <w:rPr>
          <w:rFonts w:ascii="Times New Roman" w:hAnsi="Times New Roman" w:cs="Times New Roman"/>
          <w:sz w:val="20"/>
          <w:szCs w:val="20"/>
        </w:rPr>
        <w:t xml:space="preserve"> </w:t>
      </w:r>
    </w:p>
    <w:p w14:paraId="65F0FA68" w14:textId="77777777" w:rsidR="008B108A" w:rsidRDefault="008B108A" w:rsidP="008B108A">
      <w:pPr>
        <w:pStyle w:val="ListParagraph"/>
        <w:numPr>
          <w:ilvl w:val="0"/>
          <w:numId w:val="4"/>
        </w:numPr>
        <w:jc w:val="both"/>
        <w:rPr>
          <w:rFonts w:ascii="Times New Roman" w:hAnsi="Times New Roman"/>
          <w:sz w:val="20"/>
          <w:szCs w:val="20"/>
        </w:rPr>
      </w:pPr>
      <w:r w:rsidRPr="002605E1">
        <w:rPr>
          <w:rFonts w:ascii="Times New Roman" w:hAnsi="Times New Roman"/>
          <w:sz w:val="20"/>
          <w:szCs w:val="20"/>
        </w:rPr>
        <w:t xml:space="preserve">Searches for those </w:t>
      </w:r>
      <w:r w:rsidRPr="002605E1">
        <w:rPr>
          <w:rFonts w:ascii="Times New Roman" w:hAnsi="Times New Roman"/>
          <w:sz w:val="20"/>
          <w:szCs w:val="20"/>
          <w:u w:val="single"/>
        </w:rPr>
        <w:t>born outside of marriage</w:t>
      </w:r>
      <w:r w:rsidRPr="002605E1">
        <w:rPr>
          <w:rFonts w:ascii="Times New Roman" w:hAnsi="Times New Roman"/>
          <w:sz w:val="20"/>
          <w:szCs w:val="20"/>
        </w:rPr>
        <w:t xml:space="preserve"> to determine beneficiaries </w:t>
      </w:r>
      <w:r w:rsidRPr="002605E1">
        <w:rPr>
          <w:rFonts w:ascii="Times New Roman" w:hAnsi="Times New Roman"/>
          <w:b/>
          <w:sz w:val="20"/>
          <w:szCs w:val="20"/>
          <w:highlight w:val="cyan"/>
        </w:rPr>
        <w:t>s. 24</w:t>
      </w:r>
      <w:r>
        <w:rPr>
          <w:rFonts w:ascii="Times New Roman" w:hAnsi="Times New Roman"/>
          <w:sz w:val="20"/>
          <w:szCs w:val="20"/>
        </w:rPr>
        <w:t xml:space="preserve"> of EAA (page 410)</w:t>
      </w:r>
    </w:p>
    <w:p w14:paraId="3DCCB9DF" w14:textId="77777777" w:rsidR="008B108A" w:rsidRPr="008B108A" w:rsidRDefault="00CE5156" w:rsidP="008B108A">
      <w:pPr>
        <w:pStyle w:val="ListParagraph"/>
        <w:numPr>
          <w:ilvl w:val="0"/>
          <w:numId w:val="4"/>
        </w:numPr>
        <w:jc w:val="both"/>
        <w:rPr>
          <w:rFonts w:ascii="Times New Roman" w:hAnsi="Times New Roman"/>
          <w:sz w:val="20"/>
          <w:szCs w:val="20"/>
        </w:rPr>
      </w:pPr>
      <w:r w:rsidRPr="008B108A">
        <w:rPr>
          <w:rFonts w:ascii="Times New Roman" w:hAnsi="Times New Roman" w:cs="Times New Roman"/>
          <w:sz w:val="20"/>
          <w:szCs w:val="20"/>
        </w:rPr>
        <w:t xml:space="preserve">Personal representative must make </w:t>
      </w:r>
      <w:r w:rsidRPr="008B108A">
        <w:rPr>
          <w:rFonts w:ascii="Times New Roman" w:hAnsi="Times New Roman" w:cs="Times New Roman"/>
          <w:b/>
          <w:sz w:val="20"/>
          <w:szCs w:val="20"/>
        </w:rPr>
        <w:t>reasonable inquiries</w:t>
      </w:r>
      <w:r w:rsidRPr="008B108A">
        <w:rPr>
          <w:rFonts w:ascii="Times New Roman" w:hAnsi="Times New Roman" w:cs="Times New Roman"/>
          <w:sz w:val="20"/>
          <w:szCs w:val="20"/>
        </w:rPr>
        <w:t xml:space="preserve"> for person who might be born outside of marriage. </w:t>
      </w:r>
    </w:p>
    <w:p w14:paraId="47E3CC8A" w14:textId="7F46E953" w:rsidR="00CE5156" w:rsidRPr="008B108A" w:rsidRDefault="008B108A" w:rsidP="008B108A">
      <w:pPr>
        <w:pStyle w:val="ListParagraph"/>
        <w:numPr>
          <w:ilvl w:val="0"/>
          <w:numId w:val="4"/>
        </w:numPr>
        <w:jc w:val="both"/>
        <w:rPr>
          <w:rFonts w:ascii="Times New Roman" w:hAnsi="Times New Roman"/>
          <w:sz w:val="20"/>
          <w:szCs w:val="20"/>
        </w:rPr>
      </w:pPr>
      <w:r>
        <w:rPr>
          <w:rFonts w:ascii="Times New Roman" w:hAnsi="Times New Roman" w:cs="Times New Roman"/>
          <w:sz w:val="20"/>
          <w:szCs w:val="20"/>
        </w:rPr>
        <w:t>PR</w:t>
      </w:r>
      <w:r w:rsidR="006E1E96" w:rsidRPr="008B108A">
        <w:rPr>
          <w:rFonts w:ascii="Times New Roman" w:hAnsi="Times New Roman" w:cs="Times New Roman"/>
          <w:sz w:val="20"/>
          <w:szCs w:val="20"/>
        </w:rPr>
        <w:t xml:space="preserve"> is not liable, w</w:t>
      </w:r>
      <w:r w:rsidR="00CE5156" w:rsidRPr="008B108A">
        <w:rPr>
          <w:rFonts w:ascii="Times New Roman" w:hAnsi="Times New Roman" w:cs="Times New Roman"/>
          <w:sz w:val="20"/>
          <w:szCs w:val="20"/>
        </w:rPr>
        <w:t>here a</w:t>
      </w:r>
      <w:r w:rsidR="006E1E96" w:rsidRPr="008B108A">
        <w:rPr>
          <w:rFonts w:ascii="Times New Roman" w:hAnsi="Times New Roman" w:cs="Times New Roman"/>
          <w:sz w:val="20"/>
          <w:szCs w:val="20"/>
        </w:rPr>
        <w:t>)</w:t>
      </w:r>
      <w:r w:rsidR="00CE5156" w:rsidRPr="008B108A">
        <w:rPr>
          <w:rFonts w:ascii="Times New Roman" w:hAnsi="Times New Roman" w:cs="Times New Roman"/>
          <w:sz w:val="20"/>
          <w:szCs w:val="20"/>
        </w:rPr>
        <w:t xml:space="preserve"> person makes those reasonable inquiries and did not know of any entitlement to person born outside of marriage and </w:t>
      </w:r>
      <w:r w:rsidR="006E1E96" w:rsidRPr="008B108A">
        <w:rPr>
          <w:rFonts w:ascii="Times New Roman" w:hAnsi="Times New Roman" w:cs="Times New Roman"/>
          <w:sz w:val="20"/>
          <w:szCs w:val="20"/>
        </w:rPr>
        <w:t xml:space="preserve">b) </w:t>
      </w:r>
      <w:r w:rsidR="00CE5156" w:rsidRPr="008B108A">
        <w:rPr>
          <w:rFonts w:ascii="Times New Roman" w:hAnsi="Times New Roman" w:cs="Times New Roman"/>
          <w:sz w:val="20"/>
          <w:szCs w:val="20"/>
        </w:rPr>
        <w:t xml:space="preserve">where makes a search through </w:t>
      </w:r>
      <w:r w:rsidR="00CE5156" w:rsidRPr="008B108A">
        <w:rPr>
          <w:rFonts w:ascii="Times New Roman" w:hAnsi="Times New Roman" w:cs="Times New Roman"/>
          <w:sz w:val="20"/>
          <w:szCs w:val="20"/>
          <w:u w:val="single"/>
        </w:rPr>
        <w:t>registrar’s office in Ontario</w:t>
      </w:r>
    </w:p>
    <w:p w14:paraId="092AB476" w14:textId="13C4489A" w:rsidR="009D203C" w:rsidRDefault="00944B2B" w:rsidP="00D94057">
      <w:pPr>
        <w:pStyle w:val="ListParagraph"/>
        <w:numPr>
          <w:ilvl w:val="0"/>
          <w:numId w:val="4"/>
        </w:numPr>
        <w:jc w:val="both"/>
        <w:rPr>
          <w:rFonts w:ascii="Times New Roman" w:hAnsi="Times New Roman" w:cs="Times New Roman"/>
          <w:sz w:val="20"/>
          <w:szCs w:val="20"/>
        </w:rPr>
      </w:pPr>
      <w:r w:rsidRPr="008B108A">
        <w:rPr>
          <w:rFonts w:ascii="Times New Roman" w:hAnsi="Times New Roman" w:cs="Times New Roman"/>
          <w:sz w:val="20"/>
          <w:szCs w:val="20"/>
        </w:rPr>
        <w:t>If applicant/client knew that deceased fathered a child and wasn't going to tell anyone and then a year from now child finds out about father’s death and they say I am a child of the deceased (assuming person can prove that the deceased is the father)</w:t>
      </w:r>
      <w:r w:rsidR="009D203C" w:rsidRPr="008B108A">
        <w:rPr>
          <w:rFonts w:ascii="Times New Roman" w:hAnsi="Times New Roman" w:cs="Times New Roman"/>
          <w:sz w:val="20"/>
          <w:szCs w:val="20"/>
        </w:rPr>
        <w:t xml:space="preserve"> </w:t>
      </w:r>
      <w:r w:rsidRPr="008B108A">
        <w:rPr>
          <w:rFonts w:ascii="Times New Roman" w:hAnsi="Times New Roman" w:cs="Times New Roman"/>
          <w:sz w:val="20"/>
          <w:szCs w:val="20"/>
        </w:rPr>
        <w:t xml:space="preserve">then that </w:t>
      </w:r>
      <w:r w:rsidR="009D203C" w:rsidRPr="008B108A">
        <w:rPr>
          <w:rFonts w:ascii="Times New Roman" w:hAnsi="Times New Roman" w:cs="Times New Roman"/>
          <w:sz w:val="20"/>
          <w:szCs w:val="20"/>
        </w:rPr>
        <w:t xml:space="preserve">person is entitled to estate and that person would be </w:t>
      </w:r>
      <w:r w:rsidR="009D203C" w:rsidRPr="008B108A">
        <w:rPr>
          <w:rFonts w:ascii="Times New Roman" w:hAnsi="Times New Roman" w:cs="Times New Roman"/>
          <w:i/>
          <w:sz w:val="20"/>
          <w:szCs w:val="20"/>
        </w:rPr>
        <w:t xml:space="preserve">entitled to sue </w:t>
      </w:r>
      <w:r w:rsidR="009D203C" w:rsidRPr="008B108A">
        <w:rPr>
          <w:rFonts w:ascii="Times New Roman" w:hAnsi="Times New Roman" w:cs="Times New Roman"/>
          <w:sz w:val="20"/>
          <w:szCs w:val="20"/>
        </w:rPr>
        <w:t xml:space="preserve">the estate trustee for </w:t>
      </w:r>
      <w:r w:rsidR="009D203C" w:rsidRPr="008B108A">
        <w:rPr>
          <w:rFonts w:ascii="Times New Roman" w:hAnsi="Times New Roman" w:cs="Times New Roman"/>
          <w:sz w:val="20"/>
          <w:szCs w:val="20"/>
          <w:u w:val="single"/>
        </w:rPr>
        <w:t>recovery</w:t>
      </w:r>
      <w:r w:rsidR="009D203C" w:rsidRPr="008B108A">
        <w:rPr>
          <w:rFonts w:ascii="Times New Roman" w:hAnsi="Times New Roman" w:cs="Times New Roman"/>
          <w:sz w:val="20"/>
          <w:szCs w:val="20"/>
        </w:rPr>
        <w:t xml:space="preserve">, particularly if that person can establish the estate trustee knew of that person. </w:t>
      </w:r>
    </w:p>
    <w:p w14:paraId="6C21F603" w14:textId="78A3CA3B" w:rsidR="00DF2934" w:rsidRDefault="00DF2934" w:rsidP="00DF2934">
      <w:pPr>
        <w:jc w:val="both"/>
        <w:rPr>
          <w:rFonts w:ascii="Times New Roman" w:hAnsi="Times New Roman"/>
          <w:sz w:val="20"/>
          <w:szCs w:val="20"/>
        </w:rPr>
      </w:pPr>
    </w:p>
    <w:p w14:paraId="087DEDA0" w14:textId="77777777" w:rsidR="00DF2934" w:rsidRPr="008B108A" w:rsidRDefault="00DF2934" w:rsidP="00DF2934">
      <w:pPr>
        <w:pStyle w:val="ListParagraph"/>
        <w:numPr>
          <w:ilvl w:val="1"/>
          <w:numId w:val="4"/>
        </w:numPr>
        <w:jc w:val="both"/>
        <w:rPr>
          <w:rFonts w:ascii="Times New Roman" w:hAnsi="Times New Roman" w:cs="Times New Roman"/>
          <w:sz w:val="20"/>
          <w:szCs w:val="20"/>
        </w:rPr>
      </w:pPr>
      <w:r w:rsidRPr="008B108A">
        <w:rPr>
          <w:rFonts w:ascii="Times New Roman" w:hAnsi="Times New Roman" w:cs="Times New Roman"/>
          <w:sz w:val="20"/>
          <w:szCs w:val="20"/>
        </w:rPr>
        <w:t>Limitation Act applies based on the rule of di</w:t>
      </w:r>
      <w:r>
        <w:rPr>
          <w:rFonts w:ascii="Times New Roman" w:hAnsi="Times New Roman" w:cs="Times New Roman"/>
          <w:sz w:val="20"/>
          <w:szCs w:val="20"/>
        </w:rPr>
        <w:t>scovery</w:t>
      </w:r>
    </w:p>
    <w:p w14:paraId="3E922ABA" w14:textId="1876E1DB" w:rsidR="00DF2934" w:rsidRPr="00DF2934" w:rsidRDefault="00DF2934" w:rsidP="00DF2934">
      <w:pPr>
        <w:pStyle w:val="ListParagraph"/>
        <w:numPr>
          <w:ilvl w:val="1"/>
          <w:numId w:val="4"/>
        </w:numPr>
        <w:jc w:val="both"/>
        <w:rPr>
          <w:rFonts w:ascii="Times New Roman" w:hAnsi="Times New Roman" w:cs="Times New Roman"/>
          <w:sz w:val="20"/>
          <w:szCs w:val="20"/>
        </w:rPr>
      </w:pPr>
      <w:r w:rsidRPr="00DF2934">
        <w:rPr>
          <w:rFonts w:ascii="Times New Roman" w:hAnsi="Times New Roman" w:cs="Times New Roman"/>
          <w:b/>
          <w:sz w:val="20"/>
          <w:szCs w:val="20"/>
          <w:highlight w:val="cyan"/>
        </w:rPr>
        <w:t>S.24</w:t>
      </w:r>
      <w:r w:rsidRPr="008B108A">
        <w:rPr>
          <w:rFonts w:ascii="Times New Roman" w:hAnsi="Times New Roman" w:cs="Times New Roman"/>
          <w:sz w:val="20"/>
          <w:szCs w:val="20"/>
        </w:rPr>
        <w:t xml:space="preserve"> relieves estate trustee from personal liabilities if estate trustee truly did not know and the person would have to chase the beneficiary. </w:t>
      </w:r>
    </w:p>
    <w:p w14:paraId="6605DC71" w14:textId="77777777" w:rsidR="00044283" w:rsidRDefault="00044283" w:rsidP="008B108A">
      <w:pPr>
        <w:pStyle w:val="ListParagraph"/>
        <w:jc w:val="both"/>
        <w:rPr>
          <w:rFonts w:cs="Arial"/>
          <w:sz w:val="22"/>
          <w:szCs w:val="22"/>
        </w:rPr>
      </w:pPr>
    </w:p>
    <w:p w14:paraId="7C40F23B" w14:textId="1332D7CF" w:rsidR="00044283" w:rsidRPr="008B108A" w:rsidRDefault="00044283" w:rsidP="008B108A">
      <w:pPr>
        <w:jc w:val="both"/>
        <w:rPr>
          <w:rFonts w:ascii="Times New Roman" w:hAnsi="Times New Roman"/>
          <w:sz w:val="20"/>
          <w:szCs w:val="20"/>
        </w:rPr>
      </w:pPr>
      <w:r w:rsidRPr="008B108A">
        <w:rPr>
          <w:rFonts w:ascii="Times New Roman" w:hAnsi="Times New Roman"/>
          <w:sz w:val="20"/>
          <w:szCs w:val="20"/>
        </w:rPr>
        <w:t xml:space="preserve">Distinction between making recommendations and </w:t>
      </w:r>
      <w:r w:rsidR="008B108A">
        <w:rPr>
          <w:rFonts w:ascii="Times New Roman" w:hAnsi="Times New Roman"/>
          <w:sz w:val="20"/>
          <w:szCs w:val="20"/>
        </w:rPr>
        <w:t xml:space="preserve">making </w:t>
      </w:r>
      <w:r w:rsidRPr="008B108A">
        <w:rPr>
          <w:rFonts w:ascii="Times New Roman" w:hAnsi="Times New Roman"/>
          <w:sz w:val="20"/>
          <w:szCs w:val="20"/>
        </w:rPr>
        <w:t xml:space="preserve">decisions </w:t>
      </w:r>
    </w:p>
    <w:p w14:paraId="5BA5E61C" w14:textId="47ED49CE" w:rsidR="00044283" w:rsidRPr="008B108A" w:rsidRDefault="00044283" w:rsidP="00D94057">
      <w:pPr>
        <w:pStyle w:val="ListParagraph"/>
        <w:numPr>
          <w:ilvl w:val="0"/>
          <w:numId w:val="4"/>
        </w:numPr>
        <w:jc w:val="both"/>
        <w:rPr>
          <w:rFonts w:ascii="Times New Roman" w:hAnsi="Times New Roman" w:cs="Times New Roman"/>
          <w:sz w:val="20"/>
          <w:szCs w:val="20"/>
        </w:rPr>
      </w:pPr>
      <w:r w:rsidRPr="008B108A">
        <w:rPr>
          <w:rFonts w:ascii="Times New Roman" w:hAnsi="Times New Roman" w:cs="Times New Roman"/>
          <w:sz w:val="20"/>
          <w:szCs w:val="20"/>
        </w:rPr>
        <w:t xml:space="preserve">Advise children in writing that they </w:t>
      </w:r>
      <w:r w:rsidRPr="008B108A">
        <w:rPr>
          <w:rFonts w:ascii="Times New Roman" w:hAnsi="Times New Roman" w:cs="Times New Roman"/>
          <w:b/>
          <w:sz w:val="20"/>
          <w:szCs w:val="20"/>
          <w:u w:val="single"/>
        </w:rPr>
        <w:t>HAVE to make reasonable inquiries</w:t>
      </w:r>
      <w:r w:rsidRPr="008B108A">
        <w:rPr>
          <w:rFonts w:ascii="Times New Roman" w:hAnsi="Times New Roman" w:cs="Times New Roman"/>
          <w:sz w:val="20"/>
          <w:szCs w:val="20"/>
        </w:rPr>
        <w:t xml:space="preserve"> (talk to H and I) </w:t>
      </w:r>
    </w:p>
    <w:p w14:paraId="753535E1" w14:textId="7ED9FAE2" w:rsidR="00044283" w:rsidRPr="008B108A" w:rsidRDefault="00044283" w:rsidP="00044283">
      <w:pPr>
        <w:pStyle w:val="ListParagraph"/>
        <w:numPr>
          <w:ilvl w:val="1"/>
          <w:numId w:val="4"/>
        </w:numPr>
        <w:jc w:val="both"/>
        <w:rPr>
          <w:rFonts w:ascii="Times New Roman" w:hAnsi="Times New Roman" w:cs="Times New Roman"/>
          <w:sz w:val="20"/>
          <w:szCs w:val="20"/>
        </w:rPr>
      </w:pPr>
      <w:r w:rsidRPr="008B108A">
        <w:rPr>
          <w:rFonts w:ascii="Times New Roman" w:hAnsi="Times New Roman" w:cs="Times New Roman"/>
          <w:sz w:val="20"/>
          <w:szCs w:val="20"/>
        </w:rPr>
        <w:t xml:space="preserve">Client refuses to let lawyer talk to H and I </w:t>
      </w:r>
    </w:p>
    <w:p w14:paraId="0B7AB7BA" w14:textId="05A90292" w:rsidR="00044283" w:rsidRPr="008B108A" w:rsidRDefault="00044283" w:rsidP="008B108A">
      <w:pPr>
        <w:pStyle w:val="ListParagraph"/>
        <w:numPr>
          <w:ilvl w:val="1"/>
          <w:numId w:val="4"/>
        </w:numPr>
        <w:jc w:val="both"/>
        <w:rPr>
          <w:rFonts w:ascii="Times New Roman" w:hAnsi="Times New Roman"/>
          <w:sz w:val="20"/>
          <w:szCs w:val="20"/>
        </w:rPr>
      </w:pPr>
      <w:r w:rsidRPr="008B108A">
        <w:rPr>
          <w:rFonts w:ascii="Times New Roman" w:hAnsi="Times New Roman"/>
          <w:sz w:val="20"/>
          <w:szCs w:val="20"/>
        </w:rPr>
        <w:t xml:space="preserve">Child P shows up – client tries to place blame on lawyer </w:t>
      </w:r>
    </w:p>
    <w:p w14:paraId="3FD446B9" w14:textId="54905D9E" w:rsidR="00044283" w:rsidRPr="008B108A" w:rsidRDefault="00044283" w:rsidP="008B108A">
      <w:pPr>
        <w:pStyle w:val="ListParagraph"/>
        <w:numPr>
          <w:ilvl w:val="1"/>
          <w:numId w:val="4"/>
        </w:numPr>
        <w:jc w:val="both"/>
        <w:rPr>
          <w:rFonts w:ascii="Times New Roman" w:hAnsi="Times New Roman"/>
          <w:sz w:val="20"/>
          <w:szCs w:val="20"/>
        </w:rPr>
      </w:pPr>
      <w:r w:rsidRPr="008B108A">
        <w:rPr>
          <w:rFonts w:ascii="Times New Roman" w:hAnsi="Times New Roman"/>
          <w:sz w:val="20"/>
          <w:szCs w:val="20"/>
        </w:rPr>
        <w:t>Look at the letter I wrote to you about recommendation</w:t>
      </w:r>
    </w:p>
    <w:p w14:paraId="41644DC4" w14:textId="26CEE552" w:rsidR="00044283" w:rsidRPr="008B108A" w:rsidRDefault="008B108A" w:rsidP="008B108A">
      <w:pPr>
        <w:pStyle w:val="ListParagraph"/>
        <w:numPr>
          <w:ilvl w:val="1"/>
          <w:numId w:val="4"/>
        </w:numPr>
        <w:jc w:val="both"/>
        <w:rPr>
          <w:rFonts w:ascii="Times New Roman" w:hAnsi="Times New Roman"/>
          <w:sz w:val="20"/>
          <w:szCs w:val="20"/>
        </w:rPr>
      </w:pPr>
      <w:r>
        <w:rPr>
          <w:rFonts w:ascii="Times New Roman" w:hAnsi="Times New Roman"/>
          <w:sz w:val="20"/>
          <w:szCs w:val="20"/>
        </w:rPr>
        <w:t>Client assumed the risk by refusing lawyer’s</w:t>
      </w:r>
      <w:r w:rsidR="00044283" w:rsidRPr="008B108A">
        <w:rPr>
          <w:rFonts w:ascii="Times New Roman" w:hAnsi="Times New Roman"/>
          <w:sz w:val="20"/>
          <w:szCs w:val="20"/>
        </w:rPr>
        <w:t xml:space="preserve"> recommendation </w:t>
      </w:r>
    </w:p>
    <w:p w14:paraId="0F68AA70" w14:textId="38C30EF9" w:rsidR="00044283" w:rsidRPr="008B108A" w:rsidRDefault="00044283" w:rsidP="008B108A">
      <w:pPr>
        <w:pStyle w:val="ListParagraph"/>
        <w:numPr>
          <w:ilvl w:val="1"/>
          <w:numId w:val="4"/>
        </w:numPr>
        <w:jc w:val="both"/>
        <w:rPr>
          <w:rFonts w:ascii="Times New Roman" w:hAnsi="Times New Roman"/>
          <w:sz w:val="20"/>
          <w:szCs w:val="20"/>
        </w:rPr>
      </w:pPr>
      <w:r w:rsidRPr="008B108A">
        <w:rPr>
          <w:rFonts w:ascii="Times New Roman" w:hAnsi="Times New Roman"/>
          <w:sz w:val="20"/>
          <w:szCs w:val="20"/>
        </w:rPr>
        <w:t>Business decision not to talk to them (not a legal decision)</w:t>
      </w:r>
    </w:p>
    <w:p w14:paraId="54DA03F7" w14:textId="77777777" w:rsidR="008B108A" w:rsidRPr="008B108A" w:rsidRDefault="00044283" w:rsidP="00044283">
      <w:pPr>
        <w:pStyle w:val="ListParagraph"/>
        <w:numPr>
          <w:ilvl w:val="1"/>
          <w:numId w:val="4"/>
        </w:numPr>
        <w:jc w:val="both"/>
        <w:rPr>
          <w:rFonts w:ascii="Times New Roman" w:hAnsi="Times New Roman"/>
          <w:b/>
          <w:sz w:val="20"/>
          <w:szCs w:val="20"/>
        </w:rPr>
      </w:pPr>
      <w:r w:rsidRPr="008B108A">
        <w:rPr>
          <w:rFonts w:ascii="Times New Roman" w:hAnsi="Times New Roman"/>
          <w:b/>
          <w:sz w:val="20"/>
          <w:szCs w:val="20"/>
        </w:rPr>
        <w:t>Lawyers do not make</w:t>
      </w:r>
      <w:r w:rsidR="008B108A" w:rsidRPr="008B108A">
        <w:rPr>
          <w:rFonts w:ascii="Times New Roman" w:hAnsi="Times New Roman"/>
          <w:b/>
          <w:sz w:val="20"/>
          <w:szCs w:val="20"/>
        </w:rPr>
        <w:t xml:space="preserve"> business decisions for clients</w:t>
      </w:r>
    </w:p>
    <w:p w14:paraId="36A82BD5" w14:textId="344BA3DC" w:rsidR="00044283" w:rsidRPr="008B108A" w:rsidRDefault="00044283" w:rsidP="00044283">
      <w:pPr>
        <w:pStyle w:val="ListParagraph"/>
        <w:numPr>
          <w:ilvl w:val="1"/>
          <w:numId w:val="4"/>
        </w:numPr>
        <w:jc w:val="both"/>
        <w:rPr>
          <w:rFonts w:ascii="Times New Roman" w:hAnsi="Times New Roman"/>
          <w:b/>
          <w:sz w:val="20"/>
          <w:szCs w:val="20"/>
        </w:rPr>
      </w:pPr>
      <w:r w:rsidRPr="008B108A">
        <w:rPr>
          <w:rFonts w:ascii="Times New Roman" w:hAnsi="Times New Roman" w:cs="Times New Roman"/>
          <w:b/>
          <w:sz w:val="20"/>
          <w:szCs w:val="20"/>
        </w:rPr>
        <w:t xml:space="preserve">Lawyers make legal decisions and recommendations </w:t>
      </w:r>
    </w:p>
    <w:p w14:paraId="62FC22A2" w14:textId="2FF2E191" w:rsidR="00595AAD" w:rsidRPr="00DF2934" w:rsidRDefault="00595AAD" w:rsidP="004E0763">
      <w:pPr>
        <w:jc w:val="both"/>
        <w:rPr>
          <w:rFonts w:ascii="Times New Roman" w:hAnsi="Times New Roman"/>
          <w:sz w:val="20"/>
          <w:szCs w:val="20"/>
        </w:rPr>
      </w:pPr>
    </w:p>
    <w:p w14:paraId="04F778DE" w14:textId="2FE36C97" w:rsidR="009539C2" w:rsidRPr="00DF2934" w:rsidRDefault="00A436C2" w:rsidP="00A30933">
      <w:pPr>
        <w:pStyle w:val="Heading2"/>
        <w:rPr>
          <w:rFonts w:ascii="Times New Roman" w:hAnsi="Times New Roman" w:cs="Times New Roman"/>
          <w:sz w:val="20"/>
          <w:szCs w:val="20"/>
        </w:rPr>
      </w:pPr>
      <w:bookmarkStart w:id="20" w:name="_Toc480493429"/>
      <w:r w:rsidRPr="00DF2934">
        <w:rPr>
          <w:rFonts w:ascii="Times New Roman" w:hAnsi="Times New Roman" w:cs="Times New Roman"/>
          <w:sz w:val="20"/>
          <w:szCs w:val="20"/>
        </w:rPr>
        <w:t xml:space="preserve">Death of a Client with a </w:t>
      </w:r>
      <w:r w:rsidR="00D56AE4" w:rsidRPr="00DF2934">
        <w:rPr>
          <w:rFonts w:ascii="Times New Roman" w:hAnsi="Times New Roman" w:cs="Times New Roman"/>
          <w:sz w:val="20"/>
          <w:szCs w:val="20"/>
        </w:rPr>
        <w:t>Will</w:t>
      </w:r>
      <w:bookmarkEnd w:id="20"/>
      <w:r w:rsidR="003E7DE6" w:rsidRPr="00DF2934">
        <w:rPr>
          <w:rFonts w:ascii="Times New Roman" w:hAnsi="Times New Roman" w:cs="Times New Roman"/>
          <w:sz w:val="20"/>
          <w:szCs w:val="20"/>
        </w:rPr>
        <w:t xml:space="preserve"> </w:t>
      </w:r>
    </w:p>
    <w:p w14:paraId="480AC4B6" w14:textId="4B6AAAC3" w:rsidR="003410E9" w:rsidRPr="00DF2934" w:rsidRDefault="003410E9" w:rsidP="004E0763">
      <w:pPr>
        <w:pStyle w:val="ListParagraph"/>
        <w:numPr>
          <w:ilvl w:val="0"/>
          <w:numId w:val="4"/>
        </w:numPr>
        <w:jc w:val="both"/>
        <w:rPr>
          <w:rFonts w:ascii="Times New Roman" w:hAnsi="Times New Roman" w:cs="Times New Roman"/>
          <w:b/>
          <w:sz w:val="20"/>
          <w:szCs w:val="20"/>
        </w:rPr>
      </w:pPr>
      <w:r w:rsidRPr="00DF2934">
        <w:rPr>
          <w:rFonts w:ascii="Times New Roman" w:hAnsi="Times New Roman" w:cs="Times New Roman"/>
          <w:i/>
          <w:sz w:val="20"/>
          <w:szCs w:val="20"/>
        </w:rPr>
        <w:t xml:space="preserve">Executor [Estate Trustee with a </w:t>
      </w:r>
      <w:r w:rsidR="00D56AE4" w:rsidRPr="00DF2934">
        <w:rPr>
          <w:rFonts w:ascii="Times New Roman" w:hAnsi="Times New Roman" w:cs="Times New Roman"/>
          <w:i/>
          <w:sz w:val="20"/>
          <w:szCs w:val="20"/>
        </w:rPr>
        <w:t>Will</w:t>
      </w:r>
      <w:r w:rsidRPr="00DF2934">
        <w:rPr>
          <w:rFonts w:ascii="Times New Roman" w:hAnsi="Times New Roman" w:cs="Times New Roman"/>
          <w:i/>
          <w:sz w:val="20"/>
          <w:szCs w:val="20"/>
        </w:rPr>
        <w:t xml:space="preserve">] </w:t>
      </w:r>
      <w:r w:rsidRPr="00DF2934">
        <w:rPr>
          <w:rFonts w:ascii="Times New Roman" w:hAnsi="Times New Roman" w:cs="Times New Roman"/>
          <w:sz w:val="20"/>
          <w:szCs w:val="20"/>
        </w:rPr>
        <w:sym w:font="Wingdings" w:char="F0E0"/>
      </w:r>
      <w:r w:rsidRPr="00DF2934">
        <w:rPr>
          <w:rFonts w:ascii="Times New Roman" w:hAnsi="Times New Roman" w:cs="Times New Roman"/>
          <w:sz w:val="20"/>
          <w:szCs w:val="20"/>
        </w:rPr>
        <w:t xml:space="preserve"> is appointed</w:t>
      </w:r>
    </w:p>
    <w:p w14:paraId="01454419" w14:textId="610C409F" w:rsidR="003E7DE6" w:rsidRPr="00DF2934" w:rsidRDefault="003E7DE6" w:rsidP="004E0763">
      <w:pPr>
        <w:pStyle w:val="ListParagraph"/>
        <w:numPr>
          <w:ilvl w:val="0"/>
          <w:numId w:val="4"/>
        </w:numPr>
        <w:jc w:val="both"/>
        <w:rPr>
          <w:rFonts w:ascii="Times New Roman" w:hAnsi="Times New Roman" w:cs="Times New Roman"/>
          <w:sz w:val="20"/>
          <w:szCs w:val="20"/>
        </w:rPr>
      </w:pPr>
      <w:r w:rsidRPr="00DF2934">
        <w:rPr>
          <w:rFonts w:ascii="Times New Roman" w:hAnsi="Times New Roman" w:cs="Times New Roman"/>
          <w:sz w:val="20"/>
          <w:szCs w:val="20"/>
        </w:rPr>
        <w:t>W</w:t>
      </w:r>
      <w:r w:rsidR="000B33F0" w:rsidRPr="00DF2934">
        <w:rPr>
          <w:rFonts w:ascii="Times New Roman" w:hAnsi="Times New Roman" w:cs="Times New Roman"/>
          <w:sz w:val="20"/>
          <w:szCs w:val="20"/>
        </w:rPr>
        <w:t>hen a lawyer is acting for an Estate, the client is the Estate Trustee, lots of B</w:t>
      </w:r>
      <w:r w:rsidRPr="00DF2934">
        <w:rPr>
          <w:rFonts w:ascii="Times New Roman" w:hAnsi="Times New Roman" w:cs="Times New Roman"/>
          <w:sz w:val="20"/>
          <w:szCs w:val="20"/>
        </w:rPr>
        <w:t>eneficiaries may say, “you are my lawy</w:t>
      </w:r>
      <w:r w:rsidR="00A728CC" w:rsidRPr="00DF2934">
        <w:rPr>
          <w:rFonts w:ascii="Times New Roman" w:hAnsi="Times New Roman" w:cs="Times New Roman"/>
          <w:sz w:val="20"/>
          <w:szCs w:val="20"/>
        </w:rPr>
        <w:t>er,</w:t>
      </w:r>
      <w:r w:rsidR="001D658D" w:rsidRPr="00DF2934">
        <w:rPr>
          <w:rFonts w:ascii="Times New Roman" w:hAnsi="Times New Roman" w:cs="Times New Roman"/>
          <w:sz w:val="20"/>
          <w:szCs w:val="20"/>
        </w:rPr>
        <w:t xml:space="preserve"> give me information about what is happening with these assets</w:t>
      </w:r>
      <w:r w:rsidR="00B3580C" w:rsidRPr="00DF2934">
        <w:rPr>
          <w:rFonts w:ascii="Times New Roman" w:hAnsi="Times New Roman" w:cs="Times New Roman"/>
          <w:sz w:val="20"/>
          <w:szCs w:val="20"/>
        </w:rPr>
        <w:t>, I am beneficiary</w:t>
      </w:r>
      <w:r w:rsidR="00DF2934">
        <w:rPr>
          <w:rFonts w:ascii="Times New Roman" w:hAnsi="Times New Roman" w:cs="Times New Roman"/>
          <w:sz w:val="20"/>
          <w:szCs w:val="20"/>
        </w:rPr>
        <w:t>,</w:t>
      </w:r>
      <w:r w:rsidR="00B3580C" w:rsidRPr="00DF2934">
        <w:rPr>
          <w:rFonts w:ascii="Times New Roman" w:hAnsi="Times New Roman" w:cs="Times New Roman"/>
          <w:sz w:val="20"/>
          <w:szCs w:val="20"/>
        </w:rPr>
        <w:t xml:space="preserve"> and you are estate lawyer and </w:t>
      </w:r>
      <w:r w:rsidR="00DF2934">
        <w:rPr>
          <w:rFonts w:ascii="Times New Roman" w:hAnsi="Times New Roman" w:cs="Times New Roman"/>
          <w:sz w:val="20"/>
          <w:szCs w:val="20"/>
        </w:rPr>
        <w:t xml:space="preserve">therefore </w:t>
      </w:r>
      <w:r w:rsidR="00B3580C" w:rsidRPr="00DF2934">
        <w:rPr>
          <w:rFonts w:ascii="Times New Roman" w:hAnsi="Times New Roman" w:cs="Times New Roman"/>
          <w:sz w:val="20"/>
          <w:szCs w:val="20"/>
        </w:rPr>
        <w:t>you are my lawyer</w:t>
      </w:r>
      <w:r w:rsidR="00A728CC" w:rsidRPr="00DF2934">
        <w:rPr>
          <w:rFonts w:ascii="Times New Roman" w:hAnsi="Times New Roman" w:cs="Times New Roman"/>
          <w:sz w:val="20"/>
          <w:szCs w:val="20"/>
        </w:rPr>
        <w:t>”</w:t>
      </w:r>
      <w:r w:rsidR="001D658D" w:rsidRPr="00DF2934">
        <w:rPr>
          <w:rFonts w:ascii="Times New Roman" w:hAnsi="Times New Roman" w:cs="Times New Roman"/>
          <w:sz w:val="20"/>
          <w:szCs w:val="20"/>
        </w:rPr>
        <w:t>. The lawyer is retained by Estate Trustee and they are</w:t>
      </w:r>
      <w:r w:rsidRPr="00DF2934">
        <w:rPr>
          <w:rFonts w:ascii="Times New Roman" w:hAnsi="Times New Roman" w:cs="Times New Roman"/>
          <w:sz w:val="20"/>
          <w:szCs w:val="20"/>
        </w:rPr>
        <w:t xml:space="preserve"> </w:t>
      </w:r>
      <w:r w:rsidR="001D658D" w:rsidRPr="00DF2934">
        <w:rPr>
          <w:rFonts w:ascii="Times New Roman" w:hAnsi="Times New Roman" w:cs="Times New Roman"/>
          <w:sz w:val="20"/>
          <w:szCs w:val="20"/>
        </w:rPr>
        <w:t xml:space="preserve">the </w:t>
      </w:r>
      <w:r w:rsidR="00B3580C" w:rsidRPr="00DF2934">
        <w:rPr>
          <w:rFonts w:ascii="Times New Roman" w:hAnsi="Times New Roman" w:cs="Times New Roman"/>
          <w:sz w:val="20"/>
          <w:szCs w:val="20"/>
        </w:rPr>
        <w:t xml:space="preserve">clients, not </w:t>
      </w:r>
      <w:r w:rsidR="004864F2" w:rsidRPr="00DF2934">
        <w:rPr>
          <w:rFonts w:ascii="Times New Roman" w:hAnsi="Times New Roman" w:cs="Times New Roman"/>
          <w:sz w:val="20"/>
          <w:szCs w:val="20"/>
        </w:rPr>
        <w:t>the beneficiary.</w:t>
      </w:r>
    </w:p>
    <w:p w14:paraId="595223B6" w14:textId="09838579" w:rsidR="003E7DE6" w:rsidRPr="00DF2934" w:rsidRDefault="003E7DE6" w:rsidP="004E0763">
      <w:pPr>
        <w:pStyle w:val="ListParagraph"/>
        <w:numPr>
          <w:ilvl w:val="0"/>
          <w:numId w:val="4"/>
        </w:numPr>
        <w:jc w:val="both"/>
        <w:rPr>
          <w:rFonts w:ascii="Times New Roman" w:hAnsi="Times New Roman" w:cs="Times New Roman"/>
          <w:sz w:val="20"/>
          <w:szCs w:val="20"/>
        </w:rPr>
      </w:pPr>
      <w:r w:rsidRPr="00DF2934">
        <w:rPr>
          <w:rFonts w:ascii="Times New Roman" w:hAnsi="Times New Roman" w:cs="Times New Roman"/>
          <w:sz w:val="20"/>
          <w:szCs w:val="20"/>
        </w:rPr>
        <w:t>If benefi</w:t>
      </w:r>
      <w:r w:rsidR="00A436C2" w:rsidRPr="00DF2934">
        <w:rPr>
          <w:rFonts w:ascii="Times New Roman" w:hAnsi="Times New Roman" w:cs="Times New Roman"/>
          <w:sz w:val="20"/>
          <w:szCs w:val="20"/>
        </w:rPr>
        <w:t>ciary wants information about Estate,</w:t>
      </w:r>
      <w:r w:rsidRPr="00DF2934">
        <w:rPr>
          <w:rFonts w:ascii="Times New Roman" w:hAnsi="Times New Roman" w:cs="Times New Roman"/>
          <w:sz w:val="20"/>
          <w:szCs w:val="20"/>
        </w:rPr>
        <w:t xml:space="preserve"> then it cannot</w:t>
      </w:r>
      <w:r w:rsidR="00A436C2" w:rsidRPr="00DF2934">
        <w:rPr>
          <w:rFonts w:ascii="Times New Roman" w:hAnsi="Times New Roman" w:cs="Times New Roman"/>
          <w:sz w:val="20"/>
          <w:szCs w:val="20"/>
        </w:rPr>
        <w:t xml:space="preserve"> </w:t>
      </w:r>
      <w:r w:rsidR="00520AF5" w:rsidRPr="00DF2934">
        <w:rPr>
          <w:rFonts w:ascii="Times New Roman" w:hAnsi="Times New Roman" w:cs="Times New Roman"/>
          <w:sz w:val="20"/>
          <w:szCs w:val="20"/>
        </w:rPr>
        <w:t>be given without consent of Estate T</w:t>
      </w:r>
      <w:r w:rsidRPr="00DF2934">
        <w:rPr>
          <w:rFonts w:ascii="Times New Roman" w:hAnsi="Times New Roman" w:cs="Times New Roman"/>
          <w:sz w:val="20"/>
          <w:szCs w:val="20"/>
        </w:rPr>
        <w:t xml:space="preserve">rustee </w:t>
      </w:r>
      <w:r w:rsidR="00520AF5" w:rsidRPr="00DF2934">
        <w:rPr>
          <w:rFonts w:ascii="Times New Roman" w:hAnsi="Times New Roman" w:cs="Times New Roman"/>
          <w:sz w:val="20"/>
          <w:szCs w:val="20"/>
        </w:rPr>
        <w:t>(client)</w:t>
      </w:r>
      <w:r w:rsidR="00A728CC" w:rsidRPr="00DF2934">
        <w:rPr>
          <w:rFonts w:ascii="Times New Roman" w:hAnsi="Times New Roman" w:cs="Times New Roman"/>
          <w:sz w:val="20"/>
          <w:szCs w:val="20"/>
        </w:rPr>
        <w:t xml:space="preserve">. </w:t>
      </w:r>
      <w:r w:rsidR="00520AF5" w:rsidRPr="00DF2934">
        <w:rPr>
          <w:rFonts w:ascii="Times New Roman" w:hAnsi="Times New Roman" w:cs="Times New Roman"/>
          <w:sz w:val="20"/>
          <w:szCs w:val="20"/>
        </w:rPr>
        <w:t xml:space="preserve"> </w:t>
      </w:r>
    </w:p>
    <w:p w14:paraId="3F30D289" w14:textId="4DF8B981" w:rsidR="003E7DE6" w:rsidRPr="00DF2934" w:rsidRDefault="00DF2934" w:rsidP="004E0763">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Ex. Testator</w:t>
      </w:r>
      <w:r w:rsidR="00520AF5" w:rsidRPr="00DF2934">
        <w:rPr>
          <w:rFonts w:ascii="Times New Roman" w:hAnsi="Times New Roman" w:cs="Times New Roman"/>
          <w:sz w:val="20"/>
          <w:szCs w:val="20"/>
        </w:rPr>
        <w:t xml:space="preserve"> dies, and client coming to lawyer</w:t>
      </w:r>
      <w:r w:rsidR="003E7DE6" w:rsidRPr="00DF2934">
        <w:rPr>
          <w:rFonts w:ascii="Times New Roman" w:hAnsi="Times New Roman" w:cs="Times New Roman"/>
          <w:sz w:val="20"/>
          <w:szCs w:val="20"/>
        </w:rPr>
        <w:t xml:space="preserve"> says something weird is happening. Uncle died</w:t>
      </w:r>
      <w:r w:rsidR="00520AF5" w:rsidRPr="00DF2934">
        <w:rPr>
          <w:rFonts w:ascii="Times New Roman" w:hAnsi="Times New Roman" w:cs="Times New Roman"/>
          <w:sz w:val="20"/>
          <w:szCs w:val="20"/>
        </w:rPr>
        <w:t xml:space="preserve"> last week</w:t>
      </w:r>
      <w:r w:rsidR="003E7DE6" w:rsidRPr="00DF2934">
        <w:rPr>
          <w:rFonts w:ascii="Times New Roman" w:hAnsi="Times New Roman" w:cs="Times New Roman"/>
          <w:sz w:val="20"/>
          <w:szCs w:val="20"/>
        </w:rPr>
        <w:t xml:space="preserve">, and </w:t>
      </w:r>
      <w:r w:rsidR="00520AF5" w:rsidRPr="00DF2934">
        <w:rPr>
          <w:rFonts w:ascii="Times New Roman" w:hAnsi="Times New Roman" w:cs="Times New Roman"/>
          <w:sz w:val="20"/>
          <w:szCs w:val="20"/>
        </w:rPr>
        <w:t xml:space="preserve">at funeral heard of new </w:t>
      </w:r>
      <w:r w:rsidR="00044283" w:rsidRPr="00DF2934">
        <w:rPr>
          <w:rFonts w:ascii="Times New Roman" w:hAnsi="Times New Roman" w:cs="Times New Roman"/>
          <w:sz w:val="20"/>
          <w:szCs w:val="20"/>
        </w:rPr>
        <w:t>w</w:t>
      </w:r>
      <w:r w:rsidR="00D56AE4" w:rsidRPr="00DF2934">
        <w:rPr>
          <w:rFonts w:ascii="Times New Roman" w:hAnsi="Times New Roman" w:cs="Times New Roman"/>
          <w:sz w:val="20"/>
          <w:szCs w:val="20"/>
        </w:rPr>
        <w:t>ill</w:t>
      </w:r>
      <w:r w:rsidR="00520AF5" w:rsidRPr="00DF2934">
        <w:rPr>
          <w:rFonts w:ascii="Times New Roman" w:hAnsi="Times New Roman" w:cs="Times New Roman"/>
          <w:sz w:val="20"/>
          <w:szCs w:val="20"/>
        </w:rPr>
        <w:t xml:space="preserve"> done a week before he died</w:t>
      </w:r>
      <w:r w:rsidR="004864F2" w:rsidRPr="00DF2934">
        <w:rPr>
          <w:rFonts w:ascii="Times New Roman" w:hAnsi="Times New Roman" w:cs="Times New Roman"/>
          <w:sz w:val="20"/>
          <w:szCs w:val="20"/>
        </w:rPr>
        <w:t>,</w:t>
      </w:r>
      <w:r w:rsidR="00520AF5" w:rsidRPr="00DF2934">
        <w:rPr>
          <w:rFonts w:ascii="Times New Roman" w:hAnsi="Times New Roman" w:cs="Times New Roman"/>
          <w:sz w:val="20"/>
          <w:szCs w:val="20"/>
        </w:rPr>
        <w:t xml:space="preserve"> but he was not in the right mind. So</w:t>
      </w:r>
      <w:r w:rsidR="00044283" w:rsidRPr="00DF2934">
        <w:rPr>
          <w:rFonts w:ascii="Times New Roman" w:hAnsi="Times New Roman" w:cs="Times New Roman"/>
          <w:sz w:val="20"/>
          <w:szCs w:val="20"/>
        </w:rPr>
        <w:t>,</w:t>
      </w:r>
      <w:r w:rsidR="00520AF5" w:rsidRPr="00DF2934">
        <w:rPr>
          <w:rFonts w:ascii="Times New Roman" w:hAnsi="Times New Roman" w:cs="Times New Roman"/>
          <w:sz w:val="20"/>
          <w:szCs w:val="20"/>
        </w:rPr>
        <w:t xml:space="preserve"> in </w:t>
      </w:r>
      <w:r w:rsidR="00C36682" w:rsidRPr="00DF2934">
        <w:rPr>
          <w:rFonts w:ascii="Times New Roman" w:hAnsi="Times New Roman" w:cs="Times New Roman"/>
          <w:sz w:val="20"/>
          <w:szCs w:val="20"/>
        </w:rPr>
        <w:t>that case the beneficiary or potential beneficiary</w:t>
      </w:r>
      <w:r w:rsidR="003E7DE6" w:rsidRPr="00DF2934">
        <w:rPr>
          <w:rFonts w:ascii="Times New Roman" w:hAnsi="Times New Roman" w:cs="Times New Roman"/>
          <w:sz w:val="20"/>
          <w:szCs w:val="20"/>
        </w:rPr>
        <w:t xml:space="preserve"> </w:t>
      </w:r>
      <w:r w:rsidR="00C36682" w:rsidRPr="00DF2934">
        <w:rPr>
          <w:rFonts w:ascii="Times New Roman" w:hAnsi="Times New Roman" w:cs="Times New Roman"/>
          <w:sz w:val="20"/>
          <w:szCs w:val="20"/>
        </w:rPr>
        <w:t>is</w:t>
      </w:r>
      <w:r w:rsidR="003E7DE6" w:rsidRPr="00DF2934">
        <w:rPr>
          <w:rFonts w:ascii="Times New Roman" w:hAnsi="Times New Roman" w:cs="Times New Roman"/>
          <w:sz w:val="20"/>
          <w:szCs w:val="20"/>
        </w:rPr>
        <w:t xml:space="preserve"> the client and would have to </w:t>
      </w:r>
      <w:r w:rsidR="003E7DE6" w:rsidRPr="00DF2934">
        <w:rPr>
          <w:rFonts w:ascii="Times New Roman" w:hAnsi="Times New Roman" w:cs="Times New Roman"/>
          <w:b/>
          <w:sz w:val="20"/>
          <w:szCs w:val="20"/>
          <w:u w:val="single"/>
        </w:rPr>
        <w:t>file an</w:t>
      </w:r>
      <w:r w:rsidR="003E7DE6" w:rsidRPr="00DF2934">
        <w:rPr>
          <w:rFonts w:ascii="Times New Roman" w:hAnsi="Times New Roman" w:cs="Times New Roman"/>
          <w:sz w:val="20"/>
          <w:szCs w:val="20"/>
          <w:u w:val="single"/>
        </w:rPr>
        <w:t xml:space="preserve"> </w:t>
      </w:r>
      <w:r w:rsidR="009F0712" w:rsidRPr="00DF2934">
        <w:rPr>
          <w:rFonts w:ascii="Times New Roman" w:hAnsi="Times New Roman" w:cs="Times New Roman"/>
          <w:b/>
          <w:sz w:val="20"/>
          <w:szCs w:val="20"/>
          <w:u w:val="single"/>
        </w:rPr>
        <w:t>objection or</w:t>
      </w:r>
      <w:r w:rsidR="003E7DE6" w:rsidRPr="00DF2934">
        <w:rPr>
          <w:rFonts w:ascii="Times New Roman" w:hAnsi="Times New Roman" w:cs="Times New Roman"/>
          <w:b/>
          <w:sz w:val="20"/>
          <w:szCs w:val="20"/>
          <w:u w:val="single"/>
        </w:rPr>
        <w:t xml:space="preserve"> an intervention</w:t>
      </w:r>
      <w:r w:rsidR="00F51790" w:rsidRPr="00DF2934">
        <w:rPr>
          <w:rFonts w:ascii="Times New Roman" w:hAnsi="Times New Roman" w:cs="Times New Roman"/>
          <w:sz w:val="20"/>
          <w:szCs w:val="20"/>
        </w:rPr>
        <w:t xml:space="preserve"> [pg. 46]. </w:t>
      </w:r>
    </w:p>
    <w:p w14:paraId="4F09B9C5" w14:textId="4583EF7E" w:rsidR="003E7DE6" w:rsidRPr="00DF2934" w:rsidRDefault="009F0712" w:rsidP="004E0763">
      <w:pPr>
        <w:pStyle w:val="ListParagraph"/>
        <w:numPr>
          <w:ilvl w:val="1"/>
          <w:numId w:val="4"/>
        </w:numPr>
        <w:jc w:val="both"/>
        <w:rPr>
          <w:rFonts w:ascii="Times New Roman" w:hAnsi="Times New Roman" w:cs="Times New Roman"/>
          <w:sz w:val="20"/>
          <w:szCs w:val="20"/>
        </w:rPr>
      </w:pPr>
      <w:r w:rsidRPr="00DF2934">
        <w:rPr>
          <w:rFonts w:ascii="Times New Roman" w:hAnsi="Times New Roman" w:cs="Times New Roman"/>
          <w:b/>
          <w:sz w:val="20"/>
          <w:szCs w:val="20"/>
        </w:rPr>
        <w:t>Objection or an intervention</w:t>
      </w:r>
      <w:r w:rsidR="001777EB" w:rsidRPr="00DF2934">
        <w:rPr>
          <w:rFonts w:ascii="Times New Roman" w:hAnsi="Times New Roman" w:cs="Times New Roman"/>
          <w:b/>
          <w:sz w:val="20"/>
          <w:szCs w:val="20"/>
        </w:rPr>
        <w:t xml:space="preserve"> </w:t>
      </w:r>
      <w:r w:rsidR="001777EB" w:rsidRPr="00DF2934">
        <w:rPr>
          <w:rFonts w:ascii="Times New Roman" w:hAnsi="Times New Roman" w:cs="Times New Roman"/>
          <w:sz w:val="20"/>
          <w:szCs w:val="20"/>
        </w:rPr>
        <w:t>(filed with court)</w:t>
      </w:r>
      <w:r w:rsidRPr="00DF2934">
        <w:rPr>
          <w:rFonts w:ascii="Times New Roman" w:hAnsi="Times New Roman" w:cs="Times New Roman"/>
          <w:sz w:val="20"/>
          <w:szCs w:val="20"/>
        </w:rPr>
        <w:t xml:space="preserve"> prevents the person </w:t>
      </w:r>
      <w:r w:rsidR="003E7DE6" w:rsidRPr="00DF2934">
        <w:rPr>
          <w:rFonts w:ascii="Times New Roman" w:hAnsi="Times New Roman" w:cs="Times New Roman"/>
          <w:sz w:val="20"/>
          <w:szCs w:val="20"/>
        </w:rPr>
        <w:t xml:space="preserve">named as the estate trustee </w:t>
      </w:r>
      <w:r w:rsidRPr="00DF2934">
        <w:rPr>
          <w:rFonts w:ascii="Times New Roman" w:hAnsi="Times New Roman" w:cs="Times New Roman"/>
          <w:sz w:val="20"/>
          <w:szCs w:val="20"/>
        </w:rPr>
        <w:t xml:space="preserve">under that potentially invalid </w:t>
      </w:r>
      <w:r w:rsidR="00D56AE4" w:rsidRPr="00DF2934">
        <w:rPr>
          <w:rFonts w:ascii="Times New Roman" w:hAnsi="Times New Roman" w:cs="Times New Roman"/>
          <w:sz w:val="20"/>
          <w:szCs w:val="20"/>
        </w:rPr>
        <w:t>Will</w:t>
      </w:r>
      <w:r w:rsidRPr="00DF2934">
        <w:rPr>
          <w:rFonts w:ascii="Times New Roman" w:hAnsi="Times New Roman" w:cs="Times New Roman"/>
          <w:sz w:val="20"/>
          <w:szCs w:val="20"/>
        </w:rPr>
        <w:t xml:space="preserve"> </w:t>
      </w:r>
      <w:r w:rsidR="003E7DE6" w:rsidRPr="00DF2934">
        <w:rPr>
          <w:rFonts w:ascii="Times New Roman" w:hAnsi="Times New Roman" w:cs="Times New Roman"/>
          <w:sz w:val="20"/>
          <w:szCs w:val="20"/>
        </w:rPr>
        <w:t xml:space="preserve">from proceeding further with application process to get </w:t>
      </w:r>
      <w:r w:rsidR="00DD740C" w:rsidRPr="00DF2934">
        <w:rPr>
          <w:rFonts w:ascii="Times New Roman" w:hAnsi="Times New Roman" w:cs="Times New Roman"/>
          <w:sz w:val="20"/>
          <w:szCs w:val="20"/>
        </w:rPr>
        <w:t xml:space="preserve">a </w:t>
      </w:r>
      <w:r w:rsidR="003E7DE6" w:rsidRPr="00DF2934">
        <w:rPr>
          <w:rFonts w:ascii="Times New Roman" w:hAnsi="Times New Roman" w:cs="Times New Roman"/>
          <w:sz w:val="20"/>
          <w:szCs w:val="20"/>
        </w:rPr>
        <w:t xml:space="preserve">certificate of appointment for estate trustee. </w:t>
      </w:r>
    </w:p>
    <w:p w14:paraId="777A8226" w14:textId="77777777" w:rsidR="00DF2934" w:rsidRPr="00DF2934" w:rsidRDefault="00924B2D" w:rsidP="00DF2934">
      <w:pPr>
        <w:pStyle w:val="ListParagraph"/>
        <w:numPr>
          <w:ilvl w:val="1"/>
          <w:numId w:val="4"/>
        </w:numPr>
        <w:jc w:val="both"/>
        <w:rPr>
          <w:rFonts w:ascii="Times New Roman" w:hAnsi="Times New Roman" w:cs="Times New Roman"/>
          <w:sz w:val="20"/>
          <w:szCs w:val="20"/>
        </w:rPr>
      </w:pPr>
      <w:r w:rsidRPr="00DF2934">
        <w:rPr>
          <w:rFonts w:ascii="Times New Roman" w:hAnsi="Times New Roman" w:cs="Times New Roman"/>
          <w:b/>
          <w:sz w:val="20"/>
          <w:szCs w:val="20"/>
        </w:rPr>
        <w:t xml:space="preserve">Filing of an objection – stops an application for probate going through without notice to lawyer and client </w:t>
      </w:r>
    </w:p>
    <w:p w14:paraId="5B817C1A" w14:textId="19C3615A" w:rsidR="00924B2D" w:rsidRPr="00DF2934" w:rsidRDefault="00924B2D" w:rsidP="00DF2934">
      <w:pPr>
        <w:pStyle w:val="ListParagraph"/>
        <w:numPr>
          <w:ilvl w:val="3"/>
          <w:numId w:val="4"/>
        </w:numPr>
        <w:jc w:val="both"/>
        <w:rPr>
          <w:rFonts w:ascii="Times New Roman" w:hAnsi="Times New Roman" w:cs="Times New Roman"/>
          <w:sz w:val="20"/>
          <w:szCs w:val="20"/>
        </w:rPr>
      </w:pPr>
      <w:r w:rsidRPr="00DF2934">
        <w:rPr>
          <w:rFonts w:ascii="Times New Roman" w:hAnsi="Times New Roman" w:cs="Times New Roman"/>
          <w:sz w:val="20"/>
          <w:szCs w:val="20"/>
        </w:rPr>
        <w:t xml:space="preserve">There is a cost, but not a real cost because it gives you some time </w:t>
      </w:r>
    </w:p>
    <w:p w14:paraId="6514CDD6" w14:textId="77777777" w:rsidR="007670CB" w:rsidRDefault="00DF2934" w:rsidP="004E0763">
      <w:pPr>
        <w:pStyle w:val="ListParagraph"/>
        <w:numPr>
          <w:ilvl w:val="1"/>
          <w:numId w:val="4"/>
        </w:numPr>
        <w:jc w:val="both"/>
        <w:rPr>
          <w:rFonts w:ascii="Times New Roman" w:hAnsi="Times New Roman" w:cs="Times New Roman"/>
          <w:sz w:val="20"/>
          <w:szCs w:val="20"/>
        </w:rPr>
      </w:pPr>
      <w:r>
        <w:rPr>
          <w:rFonts w:ascii="Times New Roman" w:hAnsi="Times New Roman" w:cs="Times New Roman"/>
          <w:sz w:val="20"/>
          <w:szCs w:val="20"/>
        </w:rPr>
        <w:t>File objection</w:t>
      </w:r>
      <w:r w:rsidR="009F0712" w:rsidRPr="00DF2934">
        <w:rPr>
          <w:rFonts w:ascii="Times New Roman" w:hAnsi="Times New Roman" w:cs="Times New Roman"/>
          <w:sz w:val="20"/>
          <w:szCs w:val="20"/>
        </w:rPr>
        <w:t xml:space="preserve"> on behalf of the client</w:t>
      </w:r>
      <w:r>
        <w:rPr>
          <w:rFonts w:ascii="Times New Roman" w:hAnsi="Times New Roman" w:cs="Times New Roman"/>
          <w:sz w:val="20"/>
          <w:szCs w:val="20"/>
        </w:rPr>
        <w:t xml:space="preserve">. It </w:t>
      </w:r>
      <w:r w:rsidR="009F0712" w:rsidRPr="00DF2934">
        <w:rPr>
          <w:rFonts w:ascii="Times New Roman" w:hAnsi="Times New Roman" w:cs="Times New Roman"/>
          <w:b/>
          <w:sz w:val="20"/>
          <w:szCs w:val="20"/>
          <w:u w:val="single"/>
        </w:rPr>
        <w:t>has to be filed in the count</w:t>
      </w:r>
      <w:r w:rsidR="003E7DE6" w:rsidRPr="00DF2934">
        <w:rPr>
          <w:rFonts w:ascii="Times New Roman" w:hAnsi="Times New Roman" w:cs="Times New Roman"/>
          <w:b/>
          <w:sz w:val="20"/>
          <w:szCs w:val="20"/>
          <w:u w:val="single"/>
        </w:rPr>
        <w:t xml:space="preserve">y where that deceased’s </w:t>
      </w:r>
      <w:r w:rsidR="009F0712" w:rsidRPr="00DF2934">
        <w:rPr>
          <w:rFonts w:ascii="Times New Roman" w:hAnsi="Times New Roman" w:cs="Times New Roman"/>
          <w:b/>
          <w:sz w:val="20"/>
          <w:szCs w:val="20"/>
          <w:u w:val="single"/>
        </w:rPr>
        <w:t>home located</w:t>
      </w:r>
      <w:r w:rsidR="00DD740C" w:rsidRPr="00DF2934">
        <w:rPr>
          <w:rFonts w:ascii="Times New Roman" w:hAnsi="Times New Roman" w:cs="Times New Roman"/>
          <w:sz w:val="20"/>
          <w:szCs w:val="20"/>
        </w:rPr>
        <w:t>, in Ontario,</w:t>
      </w:r>
      <w:r w:rsidR="009F0712" w:rsidRPr="00DF2934">
        <w:rPr>
          <w:rFonts w:ascii="Times New Roman" w:hAnsi="Times New Roman" w:cs="Times New Roman"/>
          <w:sz w:val="20"/>
          <w:szCs w:val="20"/>
        </w:rPr>
        <w:t xml:space="preserve"> because under </w:t>
      </w:r>
      <w:r w:rsidR="009F0712" w:rsidRPr="00DF2934">
        <w:rPr>
          <w:rFonts w:ascii="Times New Roman" w:hAnsi="Times New Roman" w:cs="Times New Roman"/>
          <w:b/>
          <w:sz w:val="20"/>
          <w:szCs w:val="20"/>
          <w:highlight w:val="cyan"/>
        </w:rPr>
        <w:t>s. 7 of EAA</w:t>
      </w:r>
      <w:r w:rsidR="003E7DE6" w:rsidRPr="00DF2934">
        <w:rPr>
          <w:rFonts w:ascii="Times New Roman" w:hAnsi="Times New Roman" w:cs="Times New Roman"/>
          <w:sz w:val="20"/>
          <w:szCs w:val="20"/>
        </w:rPr>
        <w:t xml:space="preserve"> the law is that the </w:t>
      </w:r>
      <w:r w:rsidR="003E7DE6" w:rsidRPr="00DF2934">
        <w:rPr>
          <w:rFonts w:ascii="Times New Roman" w:hAnsi="Times New Roman" w:cs="Times New Roman"/>
          <w:i/>
          <w:sz w:val="20"/>
          <w:szCs w:val="20"/>
        </w:rPr>
        <w:t>application for probate</w:t>
      </w:r>
      <w:r w:rsidR="0042490A" w:rsidRPr="00DF2934">
        <w:rPr>
          <w:rFonts w:ascii="Times New Roman" w:hAnsi="Times New Roman" w:cs="Times New Roman"/>
          <w:i/>
          <w:sz w:val="20"/>
          <w:szCs w:val="20"/>
        </w:rPr>
        <w:t xml:space="preserve"> (synonymous with certificate of appointment of estate trustee)</w:t>
      </w:r>
      <w:r w:rsidR="003E7DE6" w:rsidRPr="00DF2934">
        <w:rPr>
          <w:rFonts w:ascii="Times New Roman" w:hAnsi="Times New Roman" w:cs="Times New Roman"/>
          <w:i/>
          <w:sz w:val="20"/>
          <w:szCs w:val="20"/>
        </w:rPr>
        <w:t xml:space="preserve"> has to be </w:t>
      </w:r>
      <w:r w:rsidR="003E7DE6" w:rsidRPr="007670CB">
        <w:rPr>
          <w:rFonts w:ascii="Times New Roman" w:hAnsi="Times New Roman" w:cs="Times New Roman"/>
          <w:b/>
          <w:i/>
          <w:sz w:val="20"/>
          <w:szCs w:val="20"/>
          <w:u w:val="single"/>
        </w:rPr>
        <w:t>filed with county</w:t>
      </w:r>
      <w:r w:rsidR="0042490A" w:rsidRPr="007670CB">
        <w:rPr>
          <w:rFonts w:ascii="Times New Roman" w:hAnsi="Times New Roman" w:cs="Times New Roman"/>
          <w:b/>
          <w:i/>
          <w:sz w:val="20"/>
          <w:szCs w:val="20"/>
          <w:u w:val="single"/>
        </w:rPr>
        <w:t xml:space="preserve"> where deceased had fixed place of abode</w:t>
      </w:r>
      <w:r w:rsidR="007670CB">
        <w:rPr>
          <w:rFonts w:ascii="Times New Roman" w:hAnsi="Times New Roman" w:cs="Times New Roman"/>
          <w:sz w:val="20"/>
          <w:szCs w:val="20"/>
        </w:rPr>
        <w:t xml:space="preserve">. </w:t>
      </w:r>
    </w:p>
    <w:p w14:paraId="0953B886" w14:textId="77777777" w:rsidR="007670CB" w:rsidRDefault="007670CB" w:rsidP="007670CB">
      <w:pPr>
        <w:pStyle w:val="ListParagraph"/>
        <w:numPr>
          <w:ilvl w:val="3"/>
          <w:numId w:val="4"/>
        </w:numPr>
        <w:jc w:val="both"/>
        <w:rPr>
          <w:rFonts w:ascii="Times New Roman" w:hAnsi="Times New Roman" w:cs="Times New Roman"/>
          <w:sz w:val="20"/>
          <w:szCs w:val="20"/>
        </w:rPr>
      </w:pPr>
      <w:r>
        <w:rPr>
          <w:rFonts w:ascii="Times New Roman" w:hAnsi="Times New Roman" w:cs="Times New Roman"/>
          <w:sz w:val="20"/>
          <w:szCs w:val="20"/>
        </w:rPr>
        <w:t xml:space="preserve">file that objection </w:t>
      </w:r>
    </w:p>
    <w:p w14:paraId="1F41F4B9" w14:textId="77777777" w:rsidR="007670CB" w:rsidRDefault="003E7DE6" w:rsidP="007670CB">
      <w:pPr>
        <w:pStyle w:val="ListParagraph"/>
        <w:numPr>
          <w:ilvl w:val="3"/>
          <w:numId w:val="4"/>
        </w:numPr>
        <w:jc w:val="both"/>
        <w:rPr>
          <w:rFonts w:ascii="Times New Roman" w:hAnsi="Times New Roman" w:cs="Times New Roman"/>
          <w:sz w:val="20"/>
          <w:szCs w:val="20"/>
        </w:rPr>
      </w:pPr>
      <w:r w:rsidRPr="00DF2934">
        <w:rPr>
          <w:rFonts w:ascii="Times New Roman" w:hAnsi="Times New Roman" w:cs="Times New Roman"/>
          <w:sz w:val="20"/>
          <w:szCs w:val="20"/>
        </w:rPr>
        <w:t>when person who</w:t>
      </w:r>
      <w:r w:rsidR="00AC7986" w:rsidRPr="00DF2934">
        <w:rPr>
          <w:rFonts w:ascii="Times New Roman" w:hAnsi="Times New Roman" w:cs="Times New Roman"/>
          <w:sz w:val="20"/>
          <w:szCs w:val="20"/>
        </w:rPr>
        <w:t xml:space="preserve"> is propounding that </w:t>
      </w:r>
      <w:r w:rsidR="00D56AE4" w:rsidRPr="00DF2934">
        <w:rPr>
          <w:rFonts w:ascii="Times New Roman" w:hAnsi="Times New Roman" w:cs="Times New Roman"/>
          <w:sz w:val="20"/>
          <w:szCs w:val="20"/>
        </w:rPr>
        <w:t>Will</w:t>
      </w:r>
      <w:r w:rsidR="00AC7986" w:rsidRPr="00DF2934">
        <w:rPr>
          <w:rFonts w:ascii="Times New Roman" w:hAnsi="Times New Roman" w:cs="Times New Roman"/>
          <w:sz w:val="20"/>
          <w:szCs w:val="20"/>
        </w:rPr>
        <w:t xml:space="preserve"> is the right </w:t>
      </w:r>
      <w:r w:rsidR="00D56AE4" w:rsidRPr="00DF2934">
        <w:rPr>
          <w:rFonts w:ascii="Times New Roman" w:hAnsi="Times New Roman" w:cs="Times New Roman"/>
          <w:sz w:val="20"/>
          <w:szCs w:val="20"/>
        </w:rPr>
        <w:t>Will</w:t>
      </w:r>
      <w:r w:rsidR="00AC7986" w:rsidRPr="00DF2934">
        <w:rPr>
          <w:rFonts w:ascii="Times New Roman" w:hAnsi="Times New Roman" w:cs="Times New Roman"/>
          <w:sz w:val="20"/>
          <w:szCs w:val="20"/>
        </w:rPr>
        <w:t xml:space="preserve"> files an </w:t>
      </w:r>
      <w:r w:rsidRPr="00DF2934">
        <w:rPr>
          <w:rFonts w:ascii="Times New Roman" w:hAnsi="Times New Roman" w:cs="Times New Roman"/>
          <w:sz w:val="20"/>
          <w:szCs w:val="20"/>
        </w:rPr>
        <w:t xml:space="preserve">application at court house then court </w:t>
      </w:r>
      <w:r w:rsidR="007670CB">
        <w:rPr>
          <w:rFonts w:ascii="Times New Roman" w:hAnsi="Times New Roman" w:cs="Times New Roman"/>
          <w:sz w:val="20"/>
          <w:szCs w:val="20"/>
        </w:rPr>
        <w:t>\</w:t>
      </w:r>
      <w:r w:rsidRPr="00DF2934">
        <w:rPr>
          <w:rFonts w:ascii="Times New Roman" w:hAnsi="Times New Roman" w:cs="Times New Roman"/>
          <w:sz w:val="20"/>
          <w:szCs w:val="20"/>
        </w:rPr>
        <w:t xml:space="preserve"> know</w:t>
      </w:r>
      <w:r w:rsidR="007670CB">
        <w:rPr>
          <w:rFonts w:ascii="Times New Roman" w:hAnsi="Times New Roman" w:cs="Times New Roman"/>
          <w:sz w:val="20"/>
          <w:szCs w:val="20"/>
        </w:rPr>
        <w:t>s</w:t>
      </w:r>
      <w:r w:rsidRPr="00DF2934">
        <w:rPr>
          <w:rFonts w:ascii="Times New Roman" w:hAnsi="Times New Roman" w:cs="Times New Roman"/>
          <w:sz w:val="20"/>
          <w:szCs w:val="20"/>
        </w:rPr>
        <w:t xml:space="preserve"> there is an objection in estate </w:t>
      </w:r>
      <w:r w:rsidR="00AC7986" w:rsidRPr="00DF2934">
        <w:rPr>
          <w:rFonts w:ascii="Times New Roman" w:hAnsi="Times New Roman" w:cs="Times New Roman"/>
          <w:sz w:val="20"/>
          <w:szCs w:val="20"/>
        </w:rPr>
        <w:t xml:space="preserve">of </w:t>
      </w:r>
      <w:r w:rsidR="0042490A" w:rsidRPr="00DF2934">
        <w:rPr>
          <w:rFonts w:ascii="Times New Roman" w:hAnsi="Times New Roman" w:cs="Times New Roman"/>
          <w:sz w:val="20"/>
          <w:szCs w:val="20"/>
        </w:rPr>
        <w:t>“</w:t>
      </w:r>
      <w:r w:rsidR="00AC7986" w:rsidRPr="00DF2934">
        <w:rPr>
          <w:rFonts w:ascii="Times New Roman" w:hAnsi="Times New Roman" w:cs="Times New Roman"/>
          <w:sz w:val="20"/>
          <w:szCs w:val="20"/>
        </w:rPr>
        <w:t>ABC</w:t>
      </w:r>
      <w:r w:rsidR="0042490A" w:rsidRPr="00DF2934">
        <w:rPr>
          <w:rFonts w:ascii="Times New Roman" w:hAnsi="Times New Roman" w:cs="Times New Roman"/>
          <w:sz w:val="20"/>
          <w:szCs w:val="20"/>
        </w:rPr>
        <w:t>”</w:t>
      </w:r>
      <w:r w:rsidRPr="00DF2934">
        <w:rPr>
          <w:rFonts w:ascii="Times New Roman" w:hAnsi="Times New Roman" w:cs="Times New Roman"/>
          <w:sz w:val="20"/>
          <w:szCs w:val="20"/>
        </w:rPr>
        <w:t xml:space="preserve"> </w:t>
      </w:r>
    </w:p>
    <w:p w14:paraId="1065F9E1" w14:textId="77777777" w:rsidR="007670CB" w:rsidRDefault="003E7DE6" w:rsidP="007670CB">
      <w:pPr>
        <w:pStyle w:val="ListParagraph"/>
        <w:numPr>
          <w:ilvl w:val="3"/>
          <w:numId w:val="4"/>
        </w:numPr>
        <w:jc w:val="both"/>
        <w:rPr>
          <w:rFonts w:ascii="Times New Roman" w:hAnsi="Times New Roman" w:cs="Times New Roman"/>
          <w:sz w:val="20"/>
          <w:szCs w:val="20"/>
        </w:rPr>
      </w:pPr>
      <w:r w:rsidRPr="007670CB">
        <w:rPr>
          <w:rFonts w:ascii="Times New Roman" w:hAnsi="Times New Roman" w:cs="Times New Roman"/>
          <w:b/>
          <w:sz w:val="20"/>
          <w:szCs w:val="20"/>
        </w:rPr>
        <w:t xml:space="preserve">court sends </w:t>
      </w:r>
      <w:r w:rsidRPr="007670CB">
        <w:rPr>
          <w:rFonts w:ascii="Times New Roman" w:hAnsi="Times New Roman" w:cs="Times New Roman"/>
          <w:b/>
          <w:i/>
          <w:sz w:val="20"/>
          <w:szCs w:val="20"/>
        </w:rPr>
        <w:t>a notice</w:t>
      </w:r>
      <w:r w:rsidR="0042490A" w:rsidRPr="007670CB">
        <w:rPr>
          <w:rFonts w:ascii="Times New Roman" w:hAnsi="Times New Roman" w:cs="Times New Roman"/>
          <w:b/>
          <w:sz w:val="20"/>
          <w:szCs w:val="20"/>
        </w:rPr>
        <w:t xml:space="preserve"> </w:t>
      </w:r>
      <w:r w:rsidR="0042490A" w:rsidRPr="00DF2934">
        <w:rPr>
          <w:rFonts w:ascii="Times New Roman" w:hAnsi="Times New Roman" w:cs="Times New Roman"/>
          <w:sz w:val="20"/>
          <w:szCs w:val="20"/>
        </w:rPr>
        <w:t xml:space="preserve">that application </w:t>
      </w:r>
      <w:r w:rsidRPr="00DF2934">
        <w:rPr>
          <w:rFonts w:ascii="Times New Roman" w:hAnsi="Times New Roman" w:cs="Times New Roman"/>
          <w:sz w:val="20"/>
          <w:szCs w:val="20"/>
        </w:rPr>
        <w:t>h</w:t>
      </w:r>
      <w:r w:rsidR="0042490A" w:rsidRPr="00DF2934">
        <w:rPr>
          <w:rFonts w:ascii="Times New Roman" w:hAnsi="Times New Roman" w:cs="Times New Roman"/>
          <w:sz w:val="20"/>
          <w:szCs w:val="20"/>
        </w:rPr>
        <w:t>a</w:t>
      </w:r>
      <w:r w:rsidR="007670CB">
        <w:rPr>
          <w:rFonts w:ascii="Times New Roman" w:hAnsi="Times New Roman" w:cs="Times New Roman"/>
          <w:sz w:val="20"/>
          <w:szCs w:val="20"/>
        </w:rPr>
        <w:t>s been filed</w:t>
      </w:r>
    </w:p>
    <w:p w14:paraId="432898E7" w14:textId="51CAB6C7" w:rsidR="002E7ED1" w:rsidRPr="00DF2934" w:rsidRDefault="003E7DE6" w:rsidP="007670CB">
      <w:pPr>
        <w:pStyle w:val="ListParagraph"/>
        <w:numPr>
          <w:ilvl w:val="3"/>
          <w:numId w:val="4"/>
        </w:numPr>
        <w:jc w:val="both"/>
        <w:rPr>
          <w:rFonts w:ascii="Times New Roman" w:hAnsi="Times New Roman" w:cs="Times New Roman"/>
          <w:sz w:val="20"/>
          <w:szCs w:val="20"/>
        </w:rPr>
      </w:pPr>
      <w:r w:rsidRPr="00DF2934">
        <w:rPr>
          <w:rFonts w:ascii="Times New Roman" w:hAnsi="Times New Roman" w:cs="Times New Roman"/>
          <w:sz w:val="20"/>
          <w:szCs w:val="20"/>
        </w:rPr>
        <w:t xml:space="preserve">either </w:t>
      </w:r>
      <w:r w:rsidRPr="007670CB">
        <w:rPr>
          <w:rFonts w:ascii="Times New Roman" w:hAnsi="Times New Roman" w:cs="Times New Roman"/>
          <w:b/>
          <w:i/>
          <w:sz w:val="20"/>
          <w:szCs w:val="20"/>
          <w:u w:val="single"/>
        </w:rPr>
        <w:t>withdraw objection or proceed</w:t>
      </w:r>
      <w:r w:rsidRPr="007670CB">
        <w:rPr>
          <w:rFonts w:ascii="Times New Roman" w:hAnsi="Times New Roman" w:cs="Times New Roman"/>
          <w:b/>
          <w:sz w:val="20"/>
          <w:szCs w:val="20"/>
        </w:rPr>
        <w:t xml:space="preserve"> </w:t>
      </w:r>
      <w:r w:rsidRPr="00DF2934">
        <w:rPr>
          <w:rFonts w:ascii="Times New Roman" w:hAnsi="Times New Roman" w:cs="Times New Roman"/>
          <w:sz w:val="20"/>
          <w:szCs w:val="20"/>
        </w:rPr>
        <w:t xml:space="preserve">to next step of disputing the </w:t>
      </w:r>
      <w:r w:rsidR="00D56AE4" w:rsidRPr="00DF2934">
        <w:rPr>
          <w:rFonts w:ascii="Times New Roman" w:hAnsi="Times New Roman" w:cs="Times New Roman"/>
          <w:sz w:val="20"/>
          <w:szCs w:val="20"/>
        </w:rPr>
        <w:t>Will</w:t>
      </w:r>
    </w:p>
    <w:p w14:paraId="077EA3B3" w14:textId="3C694468" w:rsidR="002E7ED1" w:rsidRPr="00DF2934" w:rsidRDefault="002E7ED1" w:rsidP="004E0763">
      <w:pPr>
        <w:pStyle w:val="ListParagraph"/>
        <w:numPr>
          <w:ilvl w:val="2"/>
          <w:numId w:val="4"/>
        </w:numPr>
        <w:jc w:val="both"/>
        <w:rPr>
          <w:rFonts w:ascii="Times New Roman" w:hAnsi="Times New Roman" w:cs="Times New Roman"/>
          <w:sz w:val="20"/>
          <w:szCs w:val="20"/>
        </w:rPr>
      </w:pPr>
      <w:r w:rsidRPr="00DF2934">
        <w:rPr>
          <w:rFonts w:ascii="Times New Roman" w:hAnsi="Times New Roman" w:cs="Times New Roman"/>
          <w:sz w:val="20"/>
          <w:szCs w:val="20"/>
        </w:rPr>
        <w:lastRenderedPageBreak/>
        <w:t>An objection is a caveat “let so and so be warned”</w:t>
      </w:r>
    </w:p>
    <w:p w14:paraId="68C1AB23" w14:textId="3CF2F97B" w:rsidR="0052571E" w:rsidRPr="00DF2934" w:rsidRDefault="0052571E" w:rsidP="004E0763">
      <w:pPr>
        <w:pStyle w:val="ListParagraph"/>
        <w:numPr>
          <w:ilvl w:val="2"/>
          <w:numId w:val="4"/>
        </w:numPr>
        <w:jc w:val="both"/>
        <w:rPr>
          <w:rFonts w:ascii="Times New Roman" w:hAnsi="Times New Roman" w:cs="Times New Roman"/>
          <w:sz w:val="20"/>
          <w:szCs w:val="20"/>
        </w:rPr>
      </w:pPr>
      <w:r w:rsidRPr="00DF2934">
        <w:rPr>
          <w:rFonts w:ascii="Times New Roman" w:hAnsi="Times New Roman" w:cs="Times New Roman"/>
          <w:sz w:val="20"/>
          <w:szCs w:val="20"/>
        </w:rPr>
        <w:t xml:space="preserve">Beneficiary and trustee can be the same person.  </w:t>
      </w:r>
    </w:p>
    <w:p w14:paraId="15A43486" w14:textId="33C957BB" w:rsidR="00A728CC" w:rsidRPr="00DF2934" w:rsidRDefault="002F3DE3" w:rsidP="004E0763">
      <w:pPr>
        <w:pStyle w:val="ListParagraph"/>
        <w:numPr>
          <w:ilvl w:val="2"/>
          <w:numId w:val="4"/>
        </w:numPr>
        <w:jc w:val="both"/>
        <w:rPr>
          <w:rFonts w:ascii="Times New Roman" w:hAnsi="Times New Roman" w:cs="Times New Roman"/>
          <w:sz w:val="20"/>
          <w:szCs w:val="20"/>
        </w:rPr>
      </w:pPr>
      <w:r w:rsidRPr="00DF2934">
        <w:rPr>
          <w:rFonts w:ascii="Times New Roman" w:hAnsi="Times New Roman" w:cs="Times New Roman"/>
          <w:sz w:val="20"/>
          <w:szCs w:val="20"/>
        </w:rPr>
        <w:t xml:space="preserve">Estate trustee only comes into play on death. </w:t>
      </w:r>
    </w:p>
    <w:p w14:paraId="2AF00C82" w14:textId="77777777" w:rsidR="00380317" w:rsidRPr="004C4FA7" w:rsidRDefault="00380317" w:rsidP="004E0763">
      <w:pPr>
        <w:jc w:val="both"/>
        <w:rPr>
          <w:rFonts w:cs="Arial"/>
          <w:sz w:val="22"/>
          <w:szCs w:val="22"/>
        </w:rPr>
      </w:pPr>
    </w:p>
    <w:p w14:paraId="67F82B79" w14:textId="0F7D9E9A" w:rsidR="0066015D" w:rsidRPr="007670CB" w:rsidRDefault="00AF14C8" w:rsidP="007670CB">
      <w:pPr>
        <w:pStyle w:val="Heading2"/>
        <w:rPr>
          <w:rFonts w:ascii="Times New Roman" w:hAnsi="Times New Roman" w:cs="Times New Roman"/>
          <w:sz w:val="20"/>
          <w:szCs w:val="20"/>
        </w:rPr>
      </w:pPr>
      <w:bookmarkStart w:id="21" w:name="_Toc480493430"/>
      <w:r w:rsidRPr="007670CB">
        <w:rPr>
          <w:rFonts w:ascii="Times New Roman" w:hAnsi="Times New Roman" w:cs="Times New Roman"/>
          <w:sz w:val="20"/>
          <w:szCs w:val="20"/>
        </w:rPr>
        <w:t xml:space="preserve">WHEN THERE IS NO DISPUTE ON THE </w:t>
      </w:r>
      <w:r w:rsidR="00D56AE4" w:rsidRPr="007670CB">
        <w:rPr>
          <w:rFonts w:ascii="Times New Roman" w:hAnsi="Times New Roman" w:cs="Times New Roman"/>
          <w:sz w:val="20"/>
          <w:szCs w:val="20"/>
        </w:rPr>
        <w:t>WILL</w:t>
      </w:r>
      <w:r w:rsidR="00805B1B" w:rsidRPr="007670CB">
        <w:rPr>
          <w:rFonts w:ascii="Times New Roman" w:hAnsi="Times New Roman" w:cs="Times New Roman"/>
          <w:sz w:val="20"/>
          <w:szCs w:val="20"/>
        </w:rPr>
        <w:t>:</w:t>
      </w:r>
      <w:bookmarkStart w:id="22" w:name="_Toc480493431"/>
      <w:bookmarkEnd w:id="21"/>
    </w:p>
    <w:p w14:paraId="51842DCC" w14:textId="4C94150B" w:rsidR="00E80927" w:rsidRPr="007670CB" w:rsidRDefault="00E80927" w:rsidP="00D94057">
      <w:pPr>
        <w:pStyle w:val="Heading3"/>
        <w:rPr>
          <w:rFonts w:ascii="Times New Roman" w:hAnsi="Times New Roman" w:cs="Times New Roman"/>
          <w:color w:val="000000" w:themeColor="text1"/>
          <w:sz w:val="20"/>
          <w:szCs w:val="20"/>
        </w:rPr>
      </w:pPr>
      <w:r w:rsidRPr="007670CB">
        <w:rPr>
          <w:rFonts w:ascii="Times New Roman" w:hAnsi="Times New Roman" w:cs="Times New Roman"/>
          <w:color w:val="000000" w:themeColor="text1"/>
          <w:sz w:val="20"/>
          <w:szCs w:val="20"/>
        </w:rPr>
        <w:t>Do I have to obtain a</w:t>
      </w:r>
      <w:r w:rsidR="00AF14C8" w:rsidRPr="007670CB">
        <w:rPr>
          <w:rFonts w:ascii="Times New Roman" w:hAnsi="Times New Roman" w:cs="Times New Roman"/>
          <w:color w:val="000000" w:themeColor="text1"/>
          <w:sz w:val="20"/>
          <w:szCs w:val="20"/>
        </w:rPr>
        <w:t xml:space="preserve"> certificate of appointment of Estate T</w:t>
      </w:r>
      <w:r w:rsidRPr="007670CB">
        <w:rPr>
          <w:rFonts w:ascii="Times New Roman" w:hAnsi="Times New Roman" w:cs="Times New Roman"/>
          <w:color w:val="000000" w:themeColor="text1"/>
          <w:sz w:val="20"/>
          <w:szCs w:val="20"/>
        </w:rPr>
        <w:t>rustee? –</w:t>
      </w:r>
      <w:r w:rsidR="002F3DE3" w:rsidRPr="007670CB">
        <w:rPr>
          <w:rFonts w:ascii="Times New Roman" w:hAnsi="Times New Roman" w:cs="Times New Roman"/>
          <w:color w:val="000000" w:themeColor="text1"/>
          <w:sz w:val="20"/>
          <w:szCs w:val="20"/>
        </w:rPr>
        <w:t xml:space="preserve"> </w:t>
      </w:r>
      <w:r w:rsidR="00A728CC" w:rsidRPr="007670CB">
        <w:rPr>
          <w:rFonts w:ascii="Times New Roman" w:hAnsi="Times New Roman" w:cs="Times New Roman"/>
          <w:color w:val="000000" w:themeColor="text1"/>
          <w:sz w:val="20"/>
          <w:szCs w:val="20"/>
        </w:rPr>
        <w:t>[pg. 33]</w:t>
      </w:r>
      <w:bookmarkEnd w:id="22"/>
    </w:p>
    <w:p w14:paraId="56DDC9BE" w14:textId="0E65CB59" w:rsidR="003E7DE6" w:rsidRPr="007670CB" w:rsidRDefault="0097121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Answer: </w:t>
      </w:r>
      <w:r w:rsidR="00C75169">
        <w:rPr>
          <w:rFonts w:ascii="Times New Roman" w:hAnsi="Times New Roman" w:cs="Times New Roman"/>
          <w:sz w:val="20"/>
          <w:szCs w:val="20"/>
        </w:rPr>
        <w:t>Executors derive their authority from the will rather than from the probate process.</w:t>
      </w:r>
      <w:r w:rsidR="00EC5E8A" w:rsidRPr="007670CB">
        <w:rPr>
          <w:rFonts w:ascii="Times New Roman" w:hAnsi="Times New Roman" w:cs="Times New Roman"/>
          <w:sz w:val="20"/>
          <w:szCs w:val="20"/>
        </w:rPr>
        <w:t xml:space="preserve"> A</w:t>
      </w:r>
      <w:r w:rsidR="00E80927" w:rsidRPr="007670CB">
        <w:rPr>
          <w:rFonts w:ascii="Times New Roman" w:hAnsi="Times New Roman" w:cs="Times New Roman"/>
          <w:sz w:val="20"/>
          <w:szCs w:val="20"/>
        </w:rPr>
        <w:t>nd</w:t>
      </w:r>
      <w:r w:rsidR="00805B1B" w:rsidRPr="007670CB">
        <w:rPr>
          <w:rFonts w:ascii="Times New Roman" w:hAnsi="Times New Roman" w:cs="Times New Roman"/>
          <w:sz w:val="20"/>
          <w:szCs w:val="20"/>
        </w:rPr>
        <w:t xml:space="preserve"> by virtue of </w:t>
      </w:r>
      <w:r w:rsidR="00805B1B" w:rsidRPr="007670CB">
        <w:rPr>
          <w:rFonts w:ascii="Times New Roman" w:hAnsi="Times New Roman" w:cs="Times New Roman"/>
          <w:b/>
          <w:sz w:val="20"/>
          <w:szCs w:val="20"/>
          <w:highlight w:val="cyan"/>
        </w:rPr>
        <w:t>s.2 of EAA</w:t>
      </w:r>
      <w:r w:rsidR="00E80927" w:rsidRPr="007670CB">
        <w:rPr>
          <w:rFonts w:ascii="Times New Roman" w:hAnsi="Times New Roman" w:cs="Times New Roman"/>
          <w:sz w:val="20"/>
          <w:szCs w:val="20"/>
        </w:rPr>
        <w:t xml:space="preserve"> we know law says the assets </w:t>
      </w:r>
      <w:r w:rsidR="00EC5E8A" w:rsidRPr="007670CB">
        <w:rPr>
          <w:rFonts w:ascii="Times New Roman" w:hAnsi="Times New Roman" w:cs="Times New Roman"/>
          <w:sz w:val="20"/>
          <w:szCs w:val="20"/>
        </w:rPr>
        <w:t xml:space="preserve">devolve </w:t>
      </w:r>
      <w:r w:rsidR="00E80927" w:rsidRPr="007670CB">
        <w:rPr>
          <w:rFonts w:ascii="Times New Roman" w:hAnsi="Times New Roman" w:cs="Times New Roman"/>
          <w:sz w:val="20"/>
          <w:szCs w:val="20"/>
        </w:rPr>
        <w:t xml:space="preserve">on estate trustee to be dealt with accordance of law. </w:t>
      </w:r>
      <w:r w:rsidR="003E7DE6" w:rsidRPr="007670CB">
        <w:rPr>
          <w:rFonts w:ascii="Times New Roman" w:hAnsi="Times New Roman" w:cs="Times New Roman"/>
          <w:sz w:val="20"/>
          <w:szCs w:val="20"/>
        </w:rPr>
        <w:t xml:space="preserve"> </w:t>
      </w:r>
    </w:p>
    <w:p w14:paraId="7AE0C23B" w14:textId="0A8652AE" w:rsidR="00BD62D4" w:rsidRPr="007670CB" w:rsidRDefault="00BD62D4" w:rsidP="00BD62D4">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Depends upon the</w:t>
      </w:r>
      <w:r w:rsidR="00230EA2">
        <w:rPr>
          <w:rFonts w:ascii="Times New Roman" w:hAnsi="Times New Roman" w:cs="Times New Roman"/>
          <w:sz w:val="20"/>
          <w:szCs w:val="20"/>
        </w:rPr>
        <w:t xml:space="preserve"> nature and value of</w:t>
      </w:r>
      <w:r w:rsidRPr="007670CB">
        <w:rPr>
          <w:rFonts w:ascii="Times New Roman" w:hAnsi="Times New Roman" w:cs="Times New Roman"/>
          <w:sz w:val="20"/>
          <w:szCs w:val="20"/>
        </w:rPr>
        <w:t xml:space="preserve"> assets </w:t>
      </w:r>
    </w:p>
    <w:p w14:paraId="68C3476B" w14:textId="0F848F6A" w:rsidR="00BD62D4" w:rsidRPr="007670CB" w:rsidRDefault="00BD62D4" w:rsidP="00BD62D4">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Indemnity agreement </w:t>
      </w:r>
    </w:p>
    <w:p w14:paraId="6B7EA12F" w14:textId="5E1E81C6" w:rsidR="00BD62D4" w:rsidRDefault="00BD62D4" w:rsidP="00BD62D4">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Institution can deal with the assets </w:t>
      </w:r>
    </w:p>
    <w:p w14:paraId="53657B58" w14:textId="68D5515D" w:rsidR="00230EA2" w:rsidRDefault="00230EA2" w:rsidP="00BD62D4">
      <w:pPr>
        <w:pStyle w:val="ListParagraph"/>
        <w:numPr>
          <w:ilvl w:val="1"/>
          <w:numId w:val="4"/>
        </w:numPr>
        <w:jc w:val="both"/>
        <w:rPr>
          <w:rFonts w:ascii="Times New Roman" w:hAnsi="Times New Roman" w:cs="Times New Roman"/>
          <w:sz w:val="20"/>
          <w:szCs w:val="20"/>
        </w:rPr>
      </w:pPr>
      <w:r>
        <w:rPr>
          <w:rFonts w:ascii="Times New Roman" w:hAnsi="Times New Roman" w:cs="Times New Roman"/>
          <w:sz w:val="20"/>
          <w:szCs w:val="20"/>
        </w:rPr>
        <w:t>LIMITATION PERIOD begins after certificate of appointment</w:t>
      </w:r>
    </w:p>
    <w:p w14:paraId="3BD69D04" w14:textId="4402922F" w:rsidR="004D55C3" w:rsidRDefault="004D55C3" w:rsidP="004D55C3">
      <w:pPr>
        <w:pStyle w:val="ListParagraph"/>
        <w:numPr>
          <w:ilvl w:val="2"/>
          <w:numId w:val="4"/>
        </w:numPr>
        <w:jc w:val="both"/>
        <w:rPr>
          <w:rFonts w:ascii="Times New Roman" w:hAnsi="Times New Roman" w:cs="Times New Roman"/>
          <w:sz w:val="20"/>
          <w:szCs w:val="20"/>
        </w:rPr>
      </w:pPr>
      <w:r>
        <w:rPr>
          <w:rFonts w:ascii="Times New Roman" w:hAnsi="Times New Roman" w:cs="Times New Roman"/>
          <w:sz w:val="20"/>
          <w:szCs w:val="20"/>
        </w:rPr>
        <w:t xml:space="preserve">If someone is thinking of applying under part 5 </w:t>
      </w:r>
      <w:r w:rsidRPr="004D55C3">
        <w:rPr>
          <w:rFonts w:ascii="Times New Roman" w:hAnsi="Times New Roman" w:cs="Times New Roman"/>
          <w:sz w:val="20"/>
          <w:szCs w:val="20"/>
        </w:rPr>
        <w:sym w:font="Wingdings" w:char="F0E0"/>
      </w:r>
      <w:r>
        <w:rPr>
          <w:rFonts w:ascii="Times New Roman" w:hAnsi="Times New Roman" w:cs="Times New Roman"/>
          <w:sz w:val="20"/>
          <w:szCs w:val="20"/>
        </w:rPr>
        <w:t xml:space="preserve"> instruct client to file an application to get the limitation period running </w:t>
      </w:r>
    </w:p>
    <w:p w14:paraId="5A9F5831" w14:textId="3964BDB2" w:rsidR="004D55C3" w:rsidRPr="007670CB" w:rsidRDefault="004D55C3" w:rsidP="004D55C3">
      <w:pPr>
        <w:pStyle w:val="ListParagraph"/>
        <w:numPr>
          <w:ilvl w:val="2"/>
          <w:numId w:val="4"/>
        </w:numPr>
        <w:jc w:val="both"/>
        <w:rPr>
          <w:rFonts w:ascii="Times New Roman" w:hAnsi="Times New Roman" w:cs="Times New Roman"/>
          <w:sz w:val="20"/>
          <w:szCs w:val="20"/>
        </w:rPr>
      </w:pPr>
      <w:r>
        <w:rPr>
          <w:rFonts w:ascii="Times New Roman" w:hAnsi="Times New Roman" w:cs="Times New Roman"/>
          <w:sz w:val="20"/>
          <w:szCs w:val="20"/>
        </w:rPr>
        <w:t xml:space="preserve">Ball passes to client to decide whether or not to file application (recommendation vs instruction) </w:t>
      </w:r>
    </w:p>
    <w:p w14:paraId="3A4F840B" w14:textId="3D68AB87" w:rsidR="00C75169" w:rsidRPr="00C75169" w:rsidRDefault="00C75169" w:rsidP="00D94057">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Courts have jurisdiction over wills regardless of whether they are submitted for probate (</w:t>
      </w:r>
      <w:r w:rsidRPr="00C75169">
        <w:rPr>
          <w:rFonts w:ascii="Times New Roman" w:hAnsi="Times New Roman" w:cs="Times New Roman"/>
          <w:b/>
          <w:i/>
          <w:sz w:val="20"/>
          <w:szCs w:val="20"/>
          <w:highlight w:val="yellow"/>
        </w:rPr>
        <w:t>Re Silver Estate</w:t>
      </w:r>
      <w:r w:rsidRPr="00C75169">
        <w:rPr>
          <w:rFonts w:ascii="Times New Roman" w:hAnsi="Times New Roman" w:cs="Times New Roman"/>
          <w:b/>
          <w:i/>
          <w:sz w:val="20"/>
          <w:szCs w:val="20"/>
        </w:rPr>
        <w:t xml:space="preserve">; </w:t>
      </w:r>
      <w:r w:rsidRPr="00C75169">
        <w:rPr>
          <w:rFonts w:ascii="Times New Roman" w:hAnsi="Times New Roman" w:cs="Times New Roman"/>
          <w:b/>
          <w:i/>
          <w:sz w:val="20"/>
          <w:szCs w:val="20"/>
          <w:highlight w:val="yellow"/>
        </w:rPr>
        <w:t>Carmichael v Carmichael Estate</w:t>
      </w:r>
      <w:r w:rsidRPr="00C75169">
        <w:rPr>
          <w:rFonts w:ascii="Times New Roman" w:hAnsi="Times New Roman" w:cs="Times New Roman"/>
          <w:b/>
          <w:sz w:val="20"/>
          <w:szCs w:val="20"/>
        </w:rPr>
        <w:t>)</w:t>
      </w:r>
    </w:p>
    <w:p w14:paraId="159167AD" w14:textId="7236C5CF" w:rsidR="00E80927" w:rsidRPr="007670CB" w:rsidRDefault="00E80927"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b/>
          <w:sz w:val="20"/>
          <w:szCs w:val="20"/>
        </w:rPr>
        <w:t xml:space="preserve">Whether </w:t>
      </w:r>
      <w:r w:rsidR="00EC5E8A" w:rsidRPr="007670CB">
        <w:rPr>
          <w:rFonts w:ascii="Times New Roman" w:hAnsi="Times New Roman" w:cs="Times New Roman"/>
          <w:b/>
          <w:sz w:val="20"/>
          <w:szCs w:val="20"/>
        </w:rPr>
        <w:t xml:space="preserve">or not </w:t>
      </w:r>
      <w:r w:rsidRPr="007670CB">
        <w:rPr>
          <w:rFonts w:ascii="Times New Roman" w:hAnsi="Times New Roman" w:cs="Times New Roman"/>
          <w:b/>
          <w:sz w:val="20"/>
          <w:szCs w:val="20"/>
        </w:rPr>
        <w:t>we have to</w:t>
      </w:r>
      <w:r w:rsidRPr="007670CB">
        <w:rPr>
          <w:rFonts w:ascii="Times New Roman" w:hAnsi="Times New Roman" w:cs="Times New Roman"/>
          <w:sz w:val="20"/>
          <w:szCs w:val="20"/>
        </w:rPr>
        <w:t xml:space="preserve"> </w:t>
      </w:r>
      <w:r w:rsidRPr="007670CB">
        <w:rPr>
          <w:rFonts w:ascii="Times New Roman" w:hAnsi="Times New Roman" w:cs="Times New Roman"/>
          <w:b/>
          <w:sz w:val="20"/>
          <w:szCs w:val="20"/>
        </w:rPr>
        <w:t xml:space="preserve">apply for </w:t>
      </w:r>
      <w:r w:rsidRPr="007670CB">
        <w:rPr>
          <w:rFonts w:ascii="Times New Roman" w:hAnsi="Times New Roman" w:cs="Times New Roman"/>
          <w:b/>
          <w:i/>
          <w:sz w:val="20"/>
          <w:szCs w:val="20"/>
        </w:rPr>
        <w:t>probate</w:t>
      </w:r>
      <w:r w:rsidR="00805B1B" w:rsidRPr="007670CB">
        <w:rPr>
          <w:rFonts w:ascii="Times New Roman" w:hAnsi="Times New Roman" w:cs="Times New Roman"/>
          <w:b/>
          <w:sz w:val="20"/>
          <w:szCs w:val="20"/>
        </w:rPr>
        <w:t>/</w:t>
      </w:r>
      <w:r w:rsidR="00805B1B" w:rsidRPr="007670CB">
        <w:rPr>
          <w:rFonts w:ascii="Times New Roman" w:hAnsi="Times New Roman" w:cs="Times New Roman"/>
          <w:b/>
          <w:i/>
          <w:sz w:val="20"/>
          <w:szCs w:val="20"/>
        </w:rPr>
        <w:t>certificate of</w:t>
      </w:r>
      <w:r w:rsidR="00EC5E8A" w:rsidRPr="007670CB">
        <w:rPr>
          <w:rFonts w:ascii="Times New Roman" w:hAnsi="Times New Roman" w:cs="Times New Roman"/>
          <w:b/>
          <w:i/>
          <w:sz w:val="20"/>
          <w:szCs w:val="20"/>
        </w:rPr>
        <w:t xml:space="preserve"> appointment of</w:t>
      </w:r>
      <w:r w:rsidR="00805B1B" w:rsidRPr="007670CB">
        <w:rPr>
          <w:rFonts w:ascii="Times New Roman" w:hAnsi="Times New Roman" w:cs="Times New Roman"/>
          <w:b/>
          <w:i/>
          <w:sz w:val="20"/>
          <w:szCs w:val="20"/>
        </w:rPr>
        <w:t xml:space="preserve"> estate trustee</w:t>
      </w:r>
      <w:r w:rsidRPr="007670CB">
        <w:rPr>
          <w:rFonts w:ascii="Times New Roman" w:hAnsi="Times New Roman" w:cs="Times New Roman"/>
          <w:b/>
          <w:sz w:val="20"/>
          <w:szCs w:val="20"/>
        </w:rPr>
        <w:t xml:space="preserve"> depends on </w:t>
      </w:r>
      <w:r w:rsidRPr="007670CB">
        <w:rPr>
          <w:rFonts w:ascii="Times New Roman" w:hAnsi="Times New Roman" w:cs="Times New Roman"/>
          <w:b/>
          <w:sz w:val="20"/>
          <w:szCs w:val="20"/>
          <w:u w:val="single"/>
        </w:rPr>
        <w:t>nature of assets and size of assets</w:t>
      </w:r>
      <w:r w:rsidRPr="007670CB">
        <w:rPr>
          <w:rFonts w:ascii="Times New Roman" w:hAnsi="Times New Roman" w:cs="Times New Roman"/>
          <w:b/>
          <w:sz w:val="20"/>
          <w:szCs w:val="20"/>
        </w:rPr>
        <w:t>.</w:t>
      </w:r>
      <w:r w:rsidRPr="007670CB">
        <w:rPr>
          <w:rFonts w:ascii="Times New Roman" w:hAnsi="Times New Roman" w:cs="Times New Roman"/>
          <w:sz w:val="20"/>
          <w:szCs w:val="20"/>
        </w:rPr>
        <w:t xml:space="preserve"> B/c when dealing with</w:t>
      </w:r>
      <w:r w:rsidR="00EC5E8A" w:rsidRPr="007670CB">
        <w:rPr>
          <w:rFonts w:ascii="Times New Roman" w:hAnsi="Times New Roman" w:cs="Times New Roman"/>
          <w:sz w:val="20"/>
          <w:szCs w:val="20"/>
        </w:rPr>
        <w:t xml:space="preserve"> past</w:t>
      </w:r>
      <w:r w:rsidRPr="007670CB">
        <w:rPr>
          <w:rFonts w:ascii="Times New Roman" w:hAnsi="Times New Roman" w:cs="Times New Roman"/>
          <w:sz w:val="20"/>
          <w:szCs w:val="20"/>
        </w:rPr>
        <w:t xml:space="preserve"> financial assets, </w:t>
      </w:r>
      <w:r w:rsidR="00EC5E8A" w:rsidRPr="007670CB">
        <w:rPr>
          <w:rFonts w:ascii="Times New Roman" w:hAnsi="Times New Roman" w:cs="Times New Roman"/>
          <w:sz w:val="20"/>
          <w:szCs w:val="20"/>
        </w:rPr>
        <w:t xml:space="preserve">such as bank accounts, stocks and bonds </w:t>
      </w:r>
      <w:r w:rsidRPr="007670CB">
        <w:rPr>
          <w:rFonts w:ascii="Times New Roman" w:hAnsi="Times New Roman" w:cs="Times New Roman"/>
          <w:sz w:val="20"/>
          <w:szCs w:val="20"/>
        </w:rPr>
        <w:t>the financial institution permit</w:t>
      </w:r>
      <w:r w:rsidR="007670CB">
        <w:rPr>
          <w:rFonts w:ascii="Times New Roman" w:hAnsi="Times New Roman" w:cs="Times New Roman"/>
          <w:sz w:val="20"/>
          <w:szCs w:val="20"/>
        </w:rPr>
        <w:t>s</w:t>
      </w:r>
      <w:r w:rsidRPr="007670CB">
        <w:rPr>
          <w:rFonts w:ascii="Times New Roman" w:hAnsi="Times New Roman" w:cs="Times New Roman"/>
          <w:sz w:val="20"/>
          <w:szCs w:val="20"/>
        </w:rPr>
        <w:t xml:space="preserve"> estate trustee</w:t>
      </w:r>
      <w:r w:rsidR="00EC5E8A" w:rsidRPr="007670CB">
        <w:rPr>
          <w:rFonts w:ascii="Times New Roman" w:hAnsi="Times New Roman" w:cs="Times New Roman"/>
          <w:sz w:val="20"/>
          <w:szCs w:val="20"/>
        </w:rPr>
        <w:t xml:space="preserve"> named in </w:t>
      </w:r>
      <w:r w:rsidR="00D56AE4" w:rsidRPr="007670CB">
        <w:rPr>
          <w:rFonts w:ascii="Times New Roman" w:hAnsi="Times New Roman" w:cs="Times New Roman"/>
          <w:sz w:val="20"/>
          <w:szCs w:val="20"/>
        </w:rPr>
        <w:t>Will</w:t>
      </w:r>
      <w:r w:rsidRPr="007670CB">
        <w:rPr>
          <w:rFonts w:ascii="Times New Roman" w:hAnsi="Times New Roman" w:cs="Times New Roman"/>
          <w:sz w:val="20"/>
          <w:szCs w:val="20"/>
        </w:rPr>
        <w:t xml:space="preserve"> to deal with asset</w:t>
      </w:r>
      <w:r w:rsidR="00EC5E8A" w:rsidRPr="007670CB">
        <w:rPr>
          <w:rFonts w:ascii="Times New Roman" w:hAnsi="Times New Roman" w:cs="Times New Roman"/>
          <w:sz w:val="20"/>
          <w:szCs w:val="20"/>
        </w:rPr>
        <w:t xml:space="preserve">s up to a discretionary amount (this is by policy, each institution has its own internal policy). </w:t>
      </w:r>
    </w:p>
    <w:p w14:paraId="06430FAC" w14:textId="2587EA20" w:rsidR="00077706" w:rsidRPr="007670CB" w:rsidRDefault="0052571E" w:rsidP="007670CB">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The policy of TD is that </w:t>
      </w:r>
      <w:r w:rsidR="00077706" w:rsidRPr="007670CB">
        <w:rPr>
          <w:rFonts w:ascii="Times New Roman" w:hAnsi="Times New Roman" w:cs="Times New Roman"/>
          <w:sz w:val="20"/>
          <w:szCs w:val="20"/>
        </w:rPr>
        <w:t>a</w:t>
      </w:r>
      <w:r w:rsidRPr="007670CB">
        <w:rPr>
          <w:rFonts w:ascii="Times New Roman" w:hAnsi="Times New Roman" w:cs="Times New Roman"/>
          <w:sz w:val="20"/>
          <w:szCs w:val="20"/>
        </w:rPr>
        <w:t>n</w:t>
      </w:r>
      <w:r w:rsidR="00077706" w:rsidRPr="007670CB">
        <w:rPr>
          <w:rFonts w:ascii="Times New Roman" w:hAnsi="Times New Roman" w:cs="Times New Roman"/>
          <w:sz w:val="20"/>
          <w:szCs w:val="20"/>
        </w:rPr>
        <w:t>ything over $25</w:t>
      </w:r>
      <w:r w:rsidR="007670CB">
        <w:rPr>
          <w:rFonts w:ascii="Times New Roman" w:hAnsi="Times New Roman" w:cs="Times New Roman"/>
          <w:sz w:val="20"/>
          <w:szCs w:val="20"/>
        </w:rPr>
        <w:t>,</w:t>
      </w:r>
      <w:r w:rsidR="00077706" w:rsidRPr="007670CB">
        <w:rPr>
          <w:rFonts w:ascii="Times New Roman" w:hAnsi="Times New Roman" w:cs="Times New Roman"/>
          <w:sz w:val="20"/>
          <w:szCs w:val="20"/>
        </w:rPr>
        <w:t>000 require</w:t>
      </w:r>
      <w:r w:rsidR="007670CB">
        <w:rPr>
          <w:rFonts w:ascii="Times New Roman" w:hAnsi="Times New Roman" w:cs="Times New Roman"/>
          <w:sz w:val="20"/>
          <w:szCs w:val="20"/>
        </w:rPr>
        <w:t>s</w:t>
      </w:r>
      <w:r w:rsidR="00077706" w:rsidRPr="007670CB">
        <w:rPr>
          <w:rFonts w:ascii="Times New Roman" w:hAnsi="Times New Roman" w:cs="Times New Roman"/>
          <w:sz w:val="20"/>
          <w:szCs w:val="20"/>
        </w:rPr>
        <w:t xml:space="preserve"> a certificate of appointment of estate trustee. </w:t>
      </w:r>
    </w:p>
    <w:p w14:paraId="50354479" w14:textId="77777777" w:rsidR="007670CB" w:rsidRDefault="00E80927"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What </w:t>
      </w:r>
      <w:r w:rsidRPr="007670CB">
        <w:rPr>
          <w:rFonts w:ascii="Times New Roman" w:hAnsi="Times New Roman" w:cs="Times New Roman"/>
          <w:b/>
          <w:i/>
          <w:sz w:val="20"/>
          <w:szCs w:val="20"/>
        </w:rPr>
        <w:t>certificate of appointment of estate trustee</w:t>
      </w:r>
      <w:r w:rsidRPr="007670CB">
        <w:rPr>
          <w:rFonts w:ascii="Times New Roman" w:hAnsi="Times New Roman" w:cs="Times New Roman"/>
          <w:sz w:val="20"/>
          <w:szCs w:val="20"/>
        </w:rPr>
        <w:t xml:space="preserve"> does</w:t>
      </w:r>
      <w:r w:rsidR="00671D16" w:rsidRPr="007670CB">
        <w:rPr>
          <w:rFonts w:ascii="Times New Roman" w:hAnsi="Times New Roman" w:cs="Times New Roman"/>
          <w:sz w:val="20"/>
          <w:szCs w:val="20"/>
        </w:rPr>
        <w:t>,</w:t>
      </w:r>
      <w:r w:rsidR="00077706" w:rsidRPr="007670CB">
        <w:rPr>
          <w:rFonts w:ascii="Times New Roman" w:hAnsi="Times New Roman" w:cs="Times New Roman"/>
          <w:sz w:val="20"/>
          <w:szCs w:val="20"/>
        </w:rPr>
        <w:t xml:space="preserve"> is it </w:t>
      </w:r>
      <w:r w:rsidR="00077706" w:rsidRPr="007670CB">
        <w:rPr>
          <w:rFonts w:ascii="Times New Roman" w:hAnsi="Times New Roman" w:cs="Times New Roman"/>
          <w:b/>
          <w:sz w:val="20"/>
          <w:szCs w:val="20"/>
        </w:rPr>
        <w:t>verifies</w:t>
      </w:r>
      <w:r w:rsidR="007670CB">
        <w:rPr>
          <w:rFonts w:ascii="Times New Roman" w:hAnsi="Times New Roman" w:cs="Times New Roman"/>
          <w:sz w:val="20"/>
          <w:szCs w:val="20"/>
        </w:rPr>
        <w:t>:</w:t>
      </w:r>
    </w:p>
    <w:p w14:paraId="3FE46A2E" w14:textId="0AD9FC0A" w:rsidR="008E4461" w:rsidRDefault="008E4461" w:rsidP="007670CB">
      <w:pPr>
        <w:pStyle w:val="ListParagraph"/>
        <w:numPr>
          <w:ilvl w:val="1"/>
          <w:numId w:val="4"/>
        </w:numPr>
        <w:jc w:val="both"/>
        <w:rPr>
          <w:rFonts w:ascii="Times New Roman" w:hAnsi="Times New Roman" w:cs="Times New Roman"/>
          <w:sz w:val="20"/>
          <w:szCs w:val="20"/>
        </w:rPr>
      </w:pPr>
      <w:r>
        <w:rPr>
          <w:rFonts w:ascii="Times New Roman" w:hAnsi="Times New Roman" w:cs="Times New Roman"/>
          <w:sz w:val="20"/>
          <w:szCs w:val="20"/>
        </w:rPr>
        <w:t xml:space="preserve">Authenticate to third parties that the persons presenting themselves as the executors with authority to deal with estate property are indeed the </w:t>
      </w:r>
      <w:r w:rsidRPr="008E4461">
        <w:rPr>
          <w:rFonts w:ascii="Times New Roman" w:hAnsi="Times New Roman" w:cs="Times New Roman"/>
          <w:b/>
          <w:sz w:val="20"/>
          <w:szCs w:val="20"/>
          <w:u w:val="single"/>
        </w:rPr>
        <w:t>only persons</w:t>
      </w:r>
      <w:r>
        <w:rPr>
          <w:rFonts w:ascii="Times New Roman" w:hAnsi="Times New Roman" w:cs="Times New Roman"/>
          <w:sz w:val="20"/>
          <w:szCs w:val="20"/>
        </w:rPr>
        <w:t xml:space="preserve"> with that authority </w:t>
      </w:r>
      <w:r w:rsidRPr="008E4461">
        <w:rPr>
          <w:rFonts w:ascii="Times New Roman" w:hAnsi="Times New Roman" w:cs="Times New Roman"/>
          <w:b/>
          <w:sz w:val="20"/>
          <w:szCs w:val="20"/>
          <w:highlight w:val="cyan"/>
        </w:rPr>
        <w:t>s. 30 of the EA</w:t>
      </w:r>
    </w:p>
    <w:p w14:paraId="668A7AED" w14:textId="336F8686" w:rsidR="00C0214E" w:rsidRPr="007670CB" w:rsidRDefault="00671D16"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Provides comfort to the financial </w:t>
      </w:r>
      <w:r w:rsidR="00C0214E" w:rsidRPr="007670CB">
        <w:rPr>
          <w:rFonts w:ascii="Times New Roman" w:hAnsi="Times New Roman" w:cs="Times New Roman"/>
          <w:sz w:val="20"/>
          <w:szCs w:val="20"/>
        </w:rPr>
        <w:t xml:space="preserve">institution. </w:t>
      </w:r>
    </w:p>
    <w:p w14:paraId="129C06A3" w14:textId="683B1548" w:rsidR="00651BB5" w:rsidRPr="007670CB" w:rsidRDefault="00B144CE" w:rsidP="005A3B80">
      <w:pPr>
        <w:pStyle w:val="ListParagraph"/>
        <w:numPr>
          <w:ilvl w:val="0"/>
          <w:numId w:val="160"/>
        </w:numPr>
        <w:jc w:val="both"/>
        <w:rPr>
          <w:rFonts w:ascii="Times New Roman" w:hAnsi="Times New Roman" w:cs="Times New Roman"/>
          <w:i/>
          <w:sz w:val="20"/>
          <w:szCs w:val="20"/>
        </w:rPr>
      </w:pPr>
      <w:r w:rsidRPr="007670CB">
        <w:rPr>
          <w:rFonts w:ascii="Times New Roman" w:hAnsi="Times New Roman" w:cs="Times New Roman"/>
          <w:sz w:val="20"/>
          <w:szCs w:val="20"/>
        </w:rPr>
        <w:t>Ex</w:t>
      </w:r>
      <w:r w:rsidR="007670CB" w:rsidRPr="007670CB">
        <w:rPr>
          <w:rFonts w:ascii="Times New Roman" w:hAnsi="Times New Roman" w:cs="Times New Roman"/>
          <w:sz w:val="20"/>
          <w:szCs w:val="20"/>
        </w:rPr>
        <w:t>ample</w:t>
      </w:r>
      <w:r w:rsidR="001509B5" w:rsidRPr="007670CB">
        <w:rPr>
          <w:rFonts w:ascii="Times New Roman" w:hAnsi="Times New Roman" w:cs="Times New Roman"/>
          <w:sz w:val="20"/>
          <w:szCs w:val="20"/>
        </w:rPr>
        <w:t xml:space="preserve">. </w:t>
      </w:r>
      <w:r w:rsidR="00462448" w:rsidRPr="007670CB">
        <w:rPr>
          <w:rFonts w:ascii="Times New Roman" w:hAnsi="Times New Roman" w:cs="Times New Roman"/>
          <w:sz w:val="20"/>
          <w:szCs w:val="20"/>
        </w:rPr>
        <w:t>Let</w:t>
      </w:r>
      <w:r w:rsidR="00077706" w:rsidRPr="007670CB">
        <w:rPr>
          <w:rFonts w:ascii="Times New Roman" w:hAnsi="Times New Roman" w:cs="Times New Roman"/>
          <w:sz w:val="20"/>
          <w:szCs w:val="20"/>
        </w:rPr>
        <w:t>’</w:t>
      </w:r>
      <w:r w:rsidR="00462448" w:rsidRPr="007670CB">
        <w:rPr>
          <w:rFonts w:ascii="Times New Roman" w:hAnsi="Times New Roman" w:cs="Times New Roman"/>
          <w:sz w:val="20"/>
          <w:szCs w:val="20"/>
        </w:rPr>
        <w:t>s say deceased had bank account of $200</w:t>
      </w:r>
      <w:r w:rsidR="007670CB">
        <w:rPr>
          <w:rFonts w:ascii="Times New Roman" w:hAnsi="Times New Roman" w:cs="Times New Roman"/>
          <w:sz w:val="20"/>
          <w:szCs w:val="20"/>
        </w:rPr>
        <w:t>,</w:t>
      </w:r>
      <w:r w:rsidR="00462448" w:rsidRPr="007670CB">
        <w:rPr>
          <w:rFonts w:ascii="Times New Roman" w:hAnsi="Times New Roman" w:cs="Times New Roman"/>
          <w:sz w:val="20"/>
          <w:szCs w:val="20"/>
        </w:rPr>
        <w:t>000</w:t>
      </w:r>
      <w:r w:rsidR="007670CB">
        <w:rPr>
          <w:rFonts w:ascii="Times New Roman" w:hAnsi="Times New Roman" w:cs="Times New Roman"/>
          <w:sz w:val="20"/>
          <w:szCs w:val="20"/>
        </w:rPr>
        <w:t>. E</w:t>
      </w:r>
      <w:r w:rsidR="00462448" w:rsidRPr="007670CB">
        <w:rPr>
          <w:rFonts w:ascii="Times New Roman" w:hAnsi="Times New Roman" w:cs="Times New Roman"/>
          <w:sz w:val="20"/>
          <w:szCs w:val="20"/>
        </w:rPr>
        <w:t>state trustee g</w:t>
      </w:r>
      <w:r w:rsidR="00077706" w:rsidRPr="007670CB">
        <w:rPr>
          <w:rFonts w:ascii="Times New Roman" w:hAnsi="Times New Roman" w:cs="Times New Roman"/>
          <w:sz w:val="20"/>
          <w:szCs w:val="20"/>
        </w:rPr>
        <w:t>oes to bank and says here is a Notarized</w:t>
      </w:r>
      <w:r w:rsidR="00462448" w:rsidRPr="007670CB">
        <w:rPr>
          <w:rFonts w:ascii="Times New Roman" w:hAnsi="Times New Roman" w:cs="Times New Roman"/>
          <w:sz w:val="20"/>
          <w:szCs w:val="20"/>
        </w:rPr>
        <w:t xml:space="preserve"> copy of this </w:t>
      </w:r>
      <w:r w:rsidR="00D56AE4" w:rsidRPr="007670CB">
        <w:rPr>
          <w:rFonts w:ascii="Times New Roman" w:hAnsi="Times New Roman" w:cs="Times New Roman"/>
          <w:sz w:val="20"/>
          <w:szCs w:val="20"/>
        </w:rPr>
        <w:t>Will</w:t>
      </w:r>
      <w:r w:rsidR="00462448" w:rsidRPr="007670CB">
        <w:rPr>
          <w:rFonts w:ascii="Times New Roman" w:hAnsi="Times New Roman" w:cs="Times New Roman"/>
          <w:sz w:val="20"/>
          <w:szCs w:val="20"/>
        </w:rPr>
        <w:t xml:space="preserve"> and here i</w:t>
      </w:r>
      <w:r w:rsidR="00077706" w:rsidRPr="007670CB">
        <w:rPr>
          <w:rFonts w:ascii="Times New Roman" w:hAnsi="Times New Roman" w:cs="Times New Roman"/>
          <w:sz w:val="20"/>
          <w:szCs w:val="20"/>
        </w:rPr>
        <w:t>s an original death certificate.</w:t>
      </w:r>
      <w:r w:rsidR="00E04A7C" w:rsidRPr="007670CB">
        <w:rPr>
          <w:rFonts w:ascii="Times New Roman" w:hAnsi="Times New Roman" w:cs="Times New Roman"/>
          <w:sz w:val="20"/>
          <w:szCs w:val="20"/>
        </w:rPr>
        <w:t xml:space="preserve"> And according to </w:t>
      </w:r>
      <w:r w:rsidR="00E04A7C" w:rsidRPr="007670CB">
        <w:rPr>
          <w:rFonts w:ascii="Times New Roman" w:hAnsi="Times New Roman" w:cs="Times New Roman"/>
          <w:b/>
          <w:sz w:val="20"/>
          <w:szCs w:val="20"/>
          <w:highlight w:val="cyan"/>
        </w:rPr>
        <w:t>s.2 of EAA</w:t>
      </w:r>
      <w:r w:rsidR="00E04A7C" w:rsidRPr="007670CB">
        <w:rPr>
          <w:rFonts w:ascii="Times New Roman" w:hAnsi="Times New Roman" w:cs="Times New Roman"/>
          <w:sz w:val="20"/>
          <w:szCs w:val="20"/>
        </w:rPr>
        <w:t xml:space="preserve"> I own this asset and you have to pay it to me. The bank</w:t>
      </w:r>
      <w:r w:rsidR="007670CB">
        <w:rPr>
          <w:rFonts w:ascii="Times New Roman" w:hAnsi="Times New Roman" w:cs="Times New Roman"/>
          <w:sz w:val="20"/>
          <w:szCs w:val="20"/>
        </w:rPr>
        <w:t>’</w:t>
      </w:r>
      <w:r w:rsidR="00E04A7C" w:rsidRPr="007670CB">
        <w:rPr>
          <w:rFonts w:ascii="Times New Roman" w:hAnsi="Times New Roman" w:cs="Times New Roman"/>
          <w:sz w:val="20"/>
          <w:szCs w:val="20"/>
        </w:rPr>
        <w:t>s risk is that</w:t>
      </w:r>
      <w:r w:rsidR="00462448" w:rsidRPr="007670CB">
        <w:rPr>
          <w:rFonts w:ascii="Times New Roman" w:hAnsi="Times New Roman" w:cs="Times New Roman"/>
          <w:sz w:val="20"/>
          <w:szCs w:val="20"/>
        </w:rPr>
        <w:t xml:space="preserve"> if the bank pays out $200</w:t>
      </w:r>
      <w:r w:rsidR="007670CB">
        <w:rPr>
          <w:rFonts w:ascii="Times New Roman" w:hAnsi="Times New Roman" w:cs="Times New Roman"/>
          <w:sz w:val="20"/>
          <w:szCs w:val="20"/>
        </w:rPr>
        <w:t>,</w:t>
      </w:r>
      <w:r w:rsidR="00462448" w:rsidRPr="007670CB">
        <w:rPr>
          <w:rFonts w:ascii="Times New Roman" w:hAnsi="Times New Roman" w:cs="Times New Roman"/>
          <w:sz w:val="20"/>
          <w:szCs w:val="20"/>
        </w:rPr>
        <w:t xml:space="preserve">000 to Estate trustee, and someone </w:t>
      </w:r>
      <w:r w:rsidR="00077706" w:rsidRPr="007670CB">
        <w:rPr>
          <w:rFonts w:ascii="Times New Roman" w:hAnsi="Times New Roman" w:cs="Times New Roman"/>
          <w:sz w:val="20"/>
          <w:szCs w:val="20"/>
        </w:rPr>
        <w:t xml:space="preserve">else </w:t>
      </w:r>
      <w:r w:rsidR="007670CB">
        <w:rPr>
          <w:rFonts w:ascii="Times New Roman" w:hAnsi="Times New Roman" w:cs="Times New Roman"/>
          <w:sz w:val="20"/>
          <w:szCs w:val="20"/>
        </w:rPr>
        <w:t>comes with later will, there is nothing left to pay the proper trustee</w:t>
      </w:r>
      <w:r w:rsidR="00E04A7C" w:rsidRPr="007670CB">
        <w:rPr>
          <w:rFonts w:ascii="Times New Roman" w:hAnsi="Times New Roman" w:cs="Times New Roman"/>
          <w:sz w:val="20"/>
          <w:szCs w:val="20"/>
        </w:rPr>
        <w:t xml:space="preserve">. Now we have a </w:t>
      </w:r>
      <w:r w:rsidR="00462448" w:rsidRPr="007670CB">
        <w:rPr>
          <w:rFonts w:ascii="Times New Roman" w:hAnsi="Times New Roman" w:cs="Times New Roman"/>
          <w:sz w:val="20"/>
          <w:szCs w:val="20"/>
        </w:rPr>
        <w:t xml:space="preserve">claimant going after TD bank. When TD bank says </w:t>
      </w:r>
      <w:r w:rsidR="00E04A7C" w:rsidRPr="007670CB">
        <w:rPr>
          <w:rFonts w:ascii="Times New Roman" w:hAnsi="Times New Roman" w:cs="Times New Roman"/>
          <w:sz w:val="20"/>
          <w:szCs w:val="20"/>
        </w:rPr>
        <w:t>to estate trustee “</w:t>
      </w:r>
      <w:r w:rsidR="00462448" w:rsidRPr="007670CB">
        <w:rPr>
          <w:rFonts w:ascii="Times New Roman" w:hAnsi="Times New Roman" w:cs="Times New Roman"/>
          <w:sz w:val="20"/>
          <w:szCs w:val="20"/>
        </w:rPr>
        <w:t>produce certificate of appointment</w:t>
      </w:r>
      <w:r w:rsidR="00E04A7C" w:rsidRPr="007670CB">
        <w:rPr>
          <w:rFonts w:ascii="Times New Roman" w:hAnsi="Times New Roman" w:cs="Times New Roman"/>
          <w:sz w:val="20"/>
          <w:szCs w:val="20"/>
        </w:rPr>
        <w:t>”</w:t>
      </w:r>
      <w:r w:rsidR="00462448" w:rsidRPr="007670CB">
        <w:rPr>
          <w:rFonts w:ascii="Times New Roman" w:hAnsi="Times New Roman" w:cs="Times New Roman"/>
          <w:sz w:val="20"/>
          <w:szCs w:val="20"/>
        </w:rPr>
        <w:t xml:space="preserve"> there is a court order, </w:t>
      </w:r>
      <w:r w:rsidR="00462448" w:rsidRPr="007670CB">
        <w:rPr>
          <w:rFonts w:ascii="Times New Roman" w:hAnsi="Times New Roman" w:cs="Times New Roman"/>
          <w:i/>
          <w:sz w:val="20"/>
          <w:szCs w:val="20"/>
        </w:rPr>
        <w:t>then when person comes forward and someone says here</w:t>
      </w:r>
      <w:r w:rsidRPr="007670CB">
        <w:rPr>
          <w:rFonts w:ascii="Times New Roman" w:hAnsi="Times New Roman" w:cs="Times New Roman"/>
          <w:i/>
          <w:sz w:val="20"/>
          <w:szCs w:val="20"/>
        </w:rPr>
        <w:t>’</w:t>
      </w:r>
      <w:r w:rsidR="00462448" w:rsidRPr="007670CB">
        <w:rPr>
          <w:rFonts w:ascii="Times New Roman" w:hAnsi="Times New Roman" w:cs="Times New Roman"/>
          <w:i/>
          <w:sz w:val="20"/>
          <w:szCs w:val="20"/>
        </w:rPr>
        <w:t xml:space="preserve">s the real </w:t>
      </w:r>
      <w:r w:rsidR="00D56AE4" w:rsidRPr="007670CB">
        <w:rPr>
          <w:rFonts w:ascii="Times New Roman" w:hAnsi="Times New Roman" w:cs="Times New Roman"/>
          <w:i/>
          <w:sz w:val="20"/>
          <w:szCs w:val="20"/>
        </w:rPr>
        <w:t>Will</w:t>
      </w:r>
      <w:r w:rsidR="00462448" w:rsidRPr="007670CB">
        <w:rPr>
          <w:rFonts w:ascii="Times New Roman" w:hAnsi="Times New Roman" w:cs="Times New Roman"/>
          <w:i/>
          <w:sz w:val="20"/>
          <w:szCs w:val="20"/>
        </w:rPr>
        <w:t xml:space="preserve">, the bank can say he produced us the court order so now you have to deal with the other guy. </w:t>
      </w:r>
    </w:p>
    <w:p w14:paraId="4F0877FB" w14:textId="040188CC" w:rsidR="00462448" w:rsidRDefault="0046244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Where y</w:t>
      </w:r>
      <w:r w:rsidR="008E4461">
        <w:rPr>
          <w:rFonts w:ascii="Times New Roman" w:hAnsi="Times New Roman" w:cs="Times New Roman"/>
          <w:sz w:val="20"/>
          <w:szCs w:val="20"/>
        </w:rPr>
        <w:t>ou have a property registered under the</w:t>
      </w:r>
      <w:r w:rsidRPr="007670CB">
        <w:rPr>
          <w:rFonts w:ascii="Times New Roman" w:hAnsi="Times New Roman" w:cs="Times New Roman"/>
          <w:sz w:val="20"/>
          <w:szCs w:val="20"/>
        </w:rPr>
        <w:t xml:space="preserve"> </w:t>
      </w:r>
      <w:r w:rsidR="008E4461" w:rsidRPr="008E4461">
        <w:rPr>
          <w:rFonts w:ascii="Times New Roman" w:hAnsi="Times New Roman" w:cs="Times New Roman"/>
          <w:b/>
          <w:i/>
          <w:sz w:val="20"/>
          <w:szCs w:val="20"/>
          <w:highlight w:val="cyan"/>
        </w:rPr>
        <w:t>Land T</w:t>
      </w:r>
      <w:r w:rsidRPr="008E4461">
        <w:rPr>
          <w:rFonts w:ascii="Times New Roman" w:hAnsi="Times New Roman" w:cs="Times New Roman"/>
          <w:b/>
          <w:i/>
          <w:sz w:val="20"/>
          <w:szCs w:val="20"/>
          <w:highlight w:val="cyan"/>
        </w:rPr>
        <w:t xml:space="preserve">itles </w:t>
      </w:r>
      <w:r w:rsidR="008E4461" w:rsidRPr="008E4461">
        <w:rPr>
          <w:rFonts w:ascii="Times New Roman" w:hAnsi="Times New Roman" w:cs="Times New Roman"/>
          <w:b/>
          <w:i/>
          <w:sz w:val="20"/>
          <w:szCs w:val="20"/>
          <w:highlight w:val="cyan"/>
        </w:rPr>
        <w:t>Act</w:t>
      </w:r>
      <w:r w:rsidRPr="007670CB">
        <w:rPr>
          <w:rFonts w:ascii="Times New Roman" w:hAnsi="Times New Roman" w:cs="Times New Roman"/>
          <w:sz w:val="20"/>
          <w:szCs w:val="20"/>
        </w:rPr>
        <w:t xml:space="preserve"> you have to do a </w:t>
      </w:r>
      <w:r w:rsidRPr="007670CB">
        <w:rPr>
          <w:rFonts w:ascii="Times New Roman" w:hAnsi="Times New Roman" w:cs="Times New Roman"/>
          <w:b/>
          <w:sz w:val="20"/>
          <w:szCs w:val="20"/>
        </w:rPr>
        <w:t>transmission</w:t>
      </w:r>
      <w:r w:rsidR="00B144CE" w:rsidRPr="007670CB">
        <w:rPr>
          <w:rFonts w:ascii="Times New Roman" w:hAnsi="Times New Roman" w:cs="Times New Roman"/>
          <w:b/>
          <w:sz w:val="20"/>
          <w:szCs w:val="20"/>
        </w:rPr>
        <w:t xml:space="preserve"> application</w:t>
      </w:r>
      <w:r w:rsidRPr="007670CB">
        <w:rPr>
          <w:rFonts w:ascii="Times New Roman" w:hAnsi="Times New Roman" w:cs="Times New Roman"/>
          <w:sz w:val="20"/>
          <w:szCs w:val="20"/>
        </w:rPr>
        <w:t xml:space="preserve"> to sell that property and </w:t>
      </w:r>
      <w:r w:rsidR="007670CB">
        <w:rPr>
          <w:rFonts w:ascii="Times New Roman" w:hAnsi="Times New Roman" w:cs="Times New Roman"/>
          <w:sz w:val="20"/>
          <w:szCs w:val="20"/>
        </w:rPr>
        <w:t xml:space="preserve">it is </w:t>
      </w:r>
      <w:r w:rsidRPr="007670CB">
        <w:rPr>
          <w:rFonts w:ascii="Times New Roman" w:hAnsi="Times New Roman" w:cs="Times New Roman"/>
          <w:b/>
          <w:sz w:val="20"/>
          <w:szCs w:val="20"/>
          <w:u w:val="single"/>
        </w:rPr>
        <w:t>only done with certificate of appointment</w:t>
      </w:r>
      <w:r w:rsidRPr="007670CB">
        <w:rPr>
          <w:rFonts w:ascii="Times New Roman" w:hAnsi="Times New Roman" w:cs="Times New Roman"/>
          <w:sz w:val="20"/>
          <w:szCs w:val="20"/>
        </w:rPr>
        <w:t xml:space="preserve">. </w:t>
      </w:r>
    </w:p>
    <w:p w14:paraId="49E9B35B" w14:textId="311B8DC6" w:rsidR="008E4461" w:rsidRPr="007670CB" w:rsidRDefault="008E4461" w:rsidP="008E4461">
      <w:pPr>
        <w:pStyle w:val="ListParagraph"/>
        <w:numPr>
          <w:ilvl w:val="1"/>
          <w:numId w:val="4"/>
        </w:numPr>
        <w:jc w:val="both"/>
        <w:rPr>
          <w:rFonts w:ascii="Times New Roman" w:hAnsi="Times New Roman" w:cs="Times New Roman"/>
          <w:sz w:val="20"/>
          <w:szCs w:val="20"/>
        </w:rPr>
      </w:pPr>
      <w:r>
        <w:rPr>
          <w:rFonts w:ascii="Times New Roman" w:hAnsi="Times New Roman" w:cs="Times New Roman"/>
          <w:sz w:val="20"/>
          <w:szCs w:val="20"/>
        </w:rPr>
        <w:t xml:space="preserve">BUT can register unprobated will on title - </w:t>
      </w:r>
      <w:r w:rsidRPr="008E4461">
        <w:rPr>
          <w:rFonts w:ascii="Times New Roman" w:hAnsi="Times New Roman" w:cs="Times New Roman"/>
          <w:b/>
          <w:i/>
          <w:sz w:val="20"/>
          <w:szCs w:val="20"/>
          <w:highlight w:val="cyan"/>
        </w:rPr>
        <w:t>Registry Act</w:t>
      </w:r>
      <w:r w:rsidRPr="008E4461">
        <w:rPr>
          <w:rFonts w:ascii="Times New Roman" w:hAnsi="Times New Roman" w:cs="Times New Roman"/>
          <w:b/>
          <w:sz w:val="20"/>
          <w:szCs w:val="20"/>
          <w:highlight w:val="cyan"/>
        </w:rPr>
        <w:t xml:space="preserve"> s.53</w:t>
      </w:r>
    </w:p>
    <w:p w14:paraId="12EFBDDD" w14:textId="1A212127" w:rsidR="00B144CE" w:rsidRPr="007670CB" w:rsidRDefault="00B144CE"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Where you have a property that is </w:t>
      </w:r>
      <w:r w:rsidRPr="007670CB">
        <w:rPr>
          <w:rFonts w:ascii="Times New Roman" w:hAnsi="Times New Roman" w:cs="Times New Roman"/>
          <w:b/>
          <w:sz w:val="20"/>
          <w:szCs w:val="20"/>
        </w:rPr>
        <w:t>not</w:t>
      </w:r>
      <w:r w:rsidRPr="007670CB">
        <w:rPr>
          <w:rFonts w:ascii="Times New Roman" w:hAnsi="Times New Roman" w:cs="Times New Roman"/>
          <w:sz w:val="20"/>
          <w:szCs w:val="20"/>
        </w:rPr>
        <w:t xml:space="preserve"> </w:t>
      </w:r>
      <w:r w:rsidR="008E4461">
        <w:rPr>
          <w:rFonts w:ascii="Times New Roman" w:hAnsi="Times New Roman" w:cs="Times New Roman"/>
          <w:sz w:val="20"/>
          <w:szCs w:val="20"/>
        </w:rPr>
        <w:t xml:space="preserve">under Land Titles </w:t>
      </w:r>
      <w:r w:rsidRPr="007670CB">
        <w:rPr>
          <w:rFonts w:ascii="Times New Roman" w:hAnsi="Times New Roman" w:cs="Times New Roman"/>
          <w:sz w:val="20"/>
          <w:szCs w:val="20"/>
        </w:rPr>
        <w:t xml:space="preserve">then there is some leeway dealing with property by </w:t>
      </w:r>
      <w:r w:rsidRPr="007670CB">
        <w:rPr>
          <w:rFonts w:ascii="Times New Roman" w:hAnsi="Times New Roman" w:cs="Times New Roman"/>
          <w:sz w:val="20"/>
          <w:szCs w:val="20"/>
          <w:u w:val="single"/>
        </w:rPr>
        <w:t>only</w:t>
      </w:r>
      <w:r w:rsidRPr="007670CB">
        <w:rPr>
          <w:rFonts w:ascii="Times New Roman" w:hAnsi="Times New Roman" w:cs="Times New Roman"/>
          <w:sz w:val="20"/>
          <w:szCs w:val="20"/>
        </w:rPr>
        <w:t xml:space="preserve"> producing the </w:t>
      </w:r>
      <w:r w:rsidR="00D56AE4" w:rsidRPr="007670CB">
        <w:rPr>
          <w:rFonts w:ascii="Times New Roman" w:hAnsi="Times New Roman" w:cs="Times New Roman"/>
          <w:sz w:val="20"/>
          <w:szCs w:val="20"/>
        </w:rPr>
        <w:t>Will</w:t>
      </w:r>
      <w:r w:rsidRPr="007670CB">
        <w:rPr>
          <w:rFonts w:ascii="Times New Roman" w:hAnsi="Times New Roman" w:cs="Times New Roman"/>
          <w:sz w:val="20"/>
          <w:szCs w:val="20"/>
        </w:rPr>
        <w:t xml:space="preserve"> and proof of death. </w:t>
      </w:r>
    </w:p>
    <w:p w14:paraId="12538D6C" w14:textId="77777777" w:rsidR="00462448" w:rsidRPr="007670CB" w:rsidRDefault="0046244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Executor </w:t>
      </w:r>
      <w:r w:rsidR="00B144CE" w:rsidRPr="007670CB">
        <w:rPr>
          <w:rFonts w:ascii="Times New Roman" w:hAnsi="Times New Roman" w:cs="Times New Roman"/>
          <w:sz w:val="20"/>
          <w:szCs w:val="20"/>
        </w:rPr>
        <w:t xml:space="preserve">has to file an indemnification agreement in province of Ontario. </w:t>
      </w:r>
    </w:p>
    <w:p w14:paraId="2A651C50" w14:textId="6363616A" w:rsidR="00B144CE" w:rsidRPr="007670CB" w:rsidRDefault="00B144CE"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Not every estate has to be probated and if person can convince financial institute that estate is very limited</w:t>
      </w:r>
      <w:r w:rsidR="009556A1" w:rsidRPr="007670CB">
        <w:rPr>
          <w:rFonts w:ascii="Times New Roman" w:hAnsi="Times New Roman" w:cs="Times New Roman"/>
          <w:sz w:val="20"/>
          <w:szCs w:val="20"/>
        </w:rPr>
        <w:t xml:space="preserve">, then going to try to do this without going </w:t>
      </w:r>
      <w:r w:rsidRPr="007670CB">
        <w:rPr>
          <w:rFonts w:ascii="Times New Roman" w:hAnsi="Times New Roman" w:cs="Times New Roman"/>
          <w:sz w:val="20"/>
          <w:szCs w:val="20"/>
        </w:rPr>
        <w:t xml:space="preserve">through probate process. </w:t>
      </w:r>
    </w:p>
    <w:p w14:paraId="03FBE5C2" w14:textId="77777777" w:rsidR="00B144CE" w:rsidRPr="007670CB" w:rsidRDefault="00B144CE"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Why do this? </w:t>
      </w:r>
    </w:p>
    <w:p w14:paraId="57AF792E" w14:textId="77777777" w:rsidR="007670CB" w:rsidRDefault="00B144CE" w:rsidP="007670CB">
      <w:pPr>
        <w:pStyle w:val="ListParagraph"/>
        <w:numPr>
          <w:ilvl w:val="3"/>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Because have to pay probate fees </w:t>
      </w:r>
      <w:r w:rsidR="007670CB">
        <w:rPr>
          <w:rFonts w:ascii="Times New Roman" w:hAnsi="Times New Roman" w:cs="Times New Roman"/>
          <w:sz w:val="20"/>
          <w:szCs w:val="20"/>
        </w:rPr>
        <w:t>(estate administration tax)</w:t>
      </w:r>
    </w:p>
    <w:p w14:paraId="01CCE33D" w14:textId="6257A706" w:rsidR="006B25E8" w:rsidRPr="007670CB" w:rsidRDefault="009556A1" w:rsidP="007670CB">
      <w:pPr>
        <w:pStyle w:val="ListParagraph"/>
        <w:numPr>
          <w:ilvl w:val="3"/>
          <w:numId w:val="4"/>
        </w:numPr>
        <w:jc w:val="both"/>
        <w:rPr>
          <w:rFonts w:ascii="Times New Roman" w:hAnsi="Times New Roman" w:cs="Times New Roman"/>
          <w:sz w:val="20"/>
          <w:szCs w:val="20"/>
        </w:rPr>
      </w:pPr>
      <w:r w:rsidRPr="007670CB">
        <w:rPr>
          <w:rFonts w:ascii="Times New Roman" w:hAnsi="Times New Roman" w:cs="Times New Roman"/>
          <w:sz w:val="20"/>
          <w:szCs w:val="20"/>
        </w:rPr>
        <w:t>roughly 1</w:t>
      </w:r>
      <w:r w:rsidR="006B25E8" w:rsidRPr="007670CB">
        <w:rPr>
          <w:rFonts w:ascii="Times New Roman" w:hAnsi="Times New Roman" w:cs="Times New Roman"/>
          <w:sz w:val="20"/>
          <w:szCs w:val="20"/>
        </w:rPr>
        <w:t xml:space="preserve">.5% of estate </w:t>
      </w:r>
    </w:p>
    <w:p w14:paraId="61461BB9" w14:textId="692E1401" w:rsidR="00B144CE" w:rsidRPr="007670CB" w:rsidRDefault="006B25E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Where you get a certificate of appointment (probate order)</w:t>
      </w:r>
      <w:r w:rsidR="009B5B65" w:rsidRPr="007670CB">
        <w:rPr>
          <w:rFonts w:ascii="Times New Roman" w:hAnsi="Times New Roman" w:cs="Times New Roman"/>
          <w:sz w:val="20"/>
          <w:szCs w:val="20"/>
        </w:rPr>
        <w:t xml:space="preserve"> under Estate Administration</w:t>
      </w:r>
      <w:r w:rsidR="00B144CE" w:rsidRPr="007670CB">
        <w:rPr>
          <w:rFonts w:ascii="Times New Roman" w:hAnsi="Times New Roman" w:cs="Times New Roman"/>
          <w:sz w:val="20"/>
          <w:szCs w:val="20"/>
        </w:rPr>
        <w:t xml:space="preserve"> tax act</w:t>
      </w:r>
      <w:r w:rsidRPr="007670CB">
        <w:rPr>
          <w:rFonts w:ascii="Times New Roman" w:hAnsi="Times New Roman" w:cs="Times New Roman"/>
          <w:sz w:val="20"/>
          <w:szCs w:val="20"/>
        </w:rPr>
        <w:t xml:space="preserve"> now have to </w:t>
      </w:r>
      <w:r w:rsidRPr="007670CB">
        <w:rPr>
          <w:rFonts w:ascii="Times New Roman" w:hAnsi="Times New Roman" w:cs="Times New Roman"/>
          <w:b/>
          <w:sz w:val="20"/>
          <w:szCs w:val="20"/>
        </w:rPr>
        <w:t>file an estate administration return</w:t>
      </w:r>
      <w:r w:rsidRPr="007670CB">
        <w:rPr>
          <w:rFonts w:ascii="Times New Roman" w:hAnsi="Times New Roman" w:cs="Times New Roman"/>
          <w:sz w:val="20"/>
          <w:szCs w:val="20"/>
        </w:rPr>
        <w:t xml:space="preserve"> within 90 days of date of death. </w:t>
      </w:r>
    </w:p>
    <w:p w14:paraId="59A26890" w14:textId="6CAECE9B" w:rsidR="004B0AD7" w:rsidRPr="007670CB" w:rsidRDefault="009B5B65"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This has very d</w:t>
      </w:r>
      <w:r w:rsidR="00B144CE" w:rsidRPr="007670CB">
        <w:rPr>
          <w:rFonts w:ascii="Times New Roman" w:hAnsi="Times New Roman" w:cs="Times New Roman"/>
          <w:sz w:val="20"/>
          <w:szCs w:val="20"/>
        </w:rPr>
        <w:t xml:space="preserve">etailed information about assets </w:t>
      </w:r>
      <w:r w:rsidRPr="007670CB">
        <w:rPr>
          <w:rFonts w:ascii="Times New Roman" w:hAnsi="Times New Roman" w:cs="Times New Roman"/>
          <w:sz w:val="20"/>
          <w:szCs w:val="20"/>
        </w:rPr>
        <w:t xml:space="preserve">of estate </w:t>
      </w:r>
      <w:r w:rsidR="00B144CE" w:rsidRPr="007670CB">
        <w:rPr>
          <w:rFonts w:ascii="Times New Roman" w:hAnsi="Times New Roman" w:cs="Times New Roman"/>
          <w:sz w:val="20"/>
          <w:szCs w:val="20"/>
        </w:rPr>
        <w:t xml:space="preserve">and any deductions made. </w:t>
      </w:r>
    </w:p>
    <w:p w14:paraId="5DBEB188" w14:textId="77777777" w:rsidR="007670CB" w:rsidRDefault="00E53A45"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Each financial institution has a</w:t>
      </w:r>
      <w:r w:rsidR="007670CB">
        <w:rPr>
          <w:rFonts w:ascii="Times New Roman" w:hAnsi="Times New Roman" w:cs="Times New Roman"/>
          <w:sz w:val="20"/>
          <w:szCs w:val="20"/>
        </w:rPr>
        <w:t xml:space="preserve">n indemnification agreement </w:t>
      </w:r>
    </w:p>
    <w:p w14:paraId="46924CC8" w14:textId="5CCE8D68" w:rsidR="006B25E8" w:rsidRPr="007670CB" w:rsidRDefault="006B25E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Executor has to </w:t>
      </w:r>
      <w:r w:rsidRPr="007670CB">
        <w:rPr>
          <w:rFonts w:ascii="Times New Roman" w:hAnsi="Times New Roman" w:cs="Times New Roman"/>
          <w:b/>
          <w:sz w:val="20"/>
          <w:szCs w:val="20"/>
        </w:rPr>
        <w:t>sign indemnification agreemen</w:t>
      </w:r>
      <w:r w:rsidR="004B0AD7" w:rsidRPr="007670CB">
        <w:rPr>
          <w:rFonts w:ascii="Times New Roman" w:hAnsi="Times New Roman" w:cs="Times New Roman"/>
          <w:b/>
          <w:sz w:val="20"/>
          <w:szCs w:val="20"/>
        </w:rPr>
        <w:t xml:space="preserve">t </w:t>
      </w:r>
      <w:r w:rsidR="007670CB">
        <w:rPr>
          <w:rFonts w:ascii="Times New Roman" w:hAnsi="Times New Roman" w:cs="Times New Roman"/>
          <w:sz w:val="20"/>
          <w:szCs w:val="20"/>
        </w:rPr>
        <w:t>which includes</w:t>
      </w:r>
      <w:r w:rsidR="004B0AD7" w:rsidRPr="007670CB">
        <w:rPr>
          <w:rFonts w:ascii="Times New Roman" w:hAnsi="Times New Roman" w:cs="Times New Roman"/>
          <w:sz w:val="20"/>
          <w:szCs w:val="20"/>
        </w:rPr>
        <w:t xml:space="preserve">, this is the </w:t>
      </w:r>
      <w:r w:rsidR="00D56AE4" w:rsidRPr="007670CB">
        <w:rPr>
          <w:rFonts w:ascii="Times New Roman" w:hAnsi="Times New Roman" w:cs="Times New Roman"/>
          <w:sz w:val="20"/>
          <w:szCs w:val="20"/>
        </w:rPr>
        <w:t>Will</w:t>
      </w:r>
      <w:r w:rsidR="004B0AD7" w:rsidRPr="007670CB">
        <w:rPr>
          <w:rFonts w:ascii="Times New Roman" w:hAnsi="Times New Roman" w:cs="Times New Roman"/>
          <w:sz w:val="20"/>
          <w:szCs w:val="20"/>
        </w:rPr>
        <w:t xml:space="preserve">, person died, we are executor named in the </w:t>
      </w:r>
      <w:r w:rsidR="00D56AE4" w:rsidRPr="007670CB">
        <w:rPr>
          <w:rFonts w:ascii="Times New Roman" w:hAnsi="Times New Roman" w:cs="Times New Roman"/>
          <w:sz w:val="20"/>
          <w:szCs w:val="20"/>
        </w:rPr>
        <w:t>Will</w:t>
      </w:r>
      <w:r w:rsidR="004B0AD7" w:rsidRPr="007670CB">
        <w:rPr>
          <w:rFonts w:ascii="Times New Roman" w:hAnsi="Times New Roman" w:cs="Times New Roman"/>
          <w:sz w:val="20"/>
          <w:szCs w:val="20"/>
        </w:rPr>
        <w:t xml:space="preserve"> and we indemnify the bank if someone comes to bank with another </w:t>
      </w:r>
      <w:r w:rsidR="00D56AE4" w:rsidRPr="007670CB">
        <w:rPr>
          <w:rFonts w:ascii="Times New Roman" w:hAnsi="Times New Roman" w:cs="Times New Roman"/>
          <w:sz w:val="20"/>
          <w:szCs w:val="20"/>
        </w:rPr>
        <w:t>Will</w:t>
      </w:r>
      <w:r w:rsidR="004B0AD7" w:rsidRPr="007670CB">
        <w:rPr>
          <w:rFonts w:ascii="Times New Roman" w:hAnsi="Times New Roman" w:cs="Times New Roman"/>
          <w:sz w:val="20"/>
          <w:szCs w:val="20"/>
        </w:rPr>
        <w:t xml:space="preserve">. </w:t>
      </w:r>
    </w:p>
    <w:p w14:paraId="759860C8" w14:textId="77777777" w:rsidR="004B0AD7" w:rsidRPr="007670CB" w:rsidRDefault="004B0AD7"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Want to see net worth statement and make sure they are good for what they are signing for. </w:t>
      </w:r>
    </w:p>
    <w:p w14:paraId="71C5C779" w14:textId="7B13C264" w:rsidR="006B25E8" w:rsidRPr="007670CB" w:rsidRDefault="006B25E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b/>
          <w:sz w:val="20"/>
          <w:szCs w:val="20"/>
        </w:rPr>
        <w:t>Indemnification</w:t>
      </w:r>
      <w:r w:rsidRPr="007670CB">
        <w:rPr>
          <w:rFonts w:ascii="Times New Roman" w:hAnsi="Times New Roman" w:cs="Times New Roman"/>
          <w:sz w:val="20"/>
          <w:szCs w:val="20"/>
        </w:rPr>
        <w:t xml:space="preserve"> – means if someone is indemnifying someone</w:t>
      </w:r>
      <w:r w:rsidR="004B0AD7" w:rsidRPr="007670CB">
        <w:rPr>
          <w:rFonts w:ascii="Times New Roman" w:hAnsi="Times New Roman" w:cs="Times New Roman"/>
          <w:sz w:val="20"/>
          <w:szCs w:val="20"/>
        </w:rPr>
        <w:t xml:space="preserve"> in respect to</w:t>
      </w:r>
      <w:r w:rsidRPr="007670CB">
        <w:rPr>
          <w:rFonts w:ascii="Times New Roman" w:hAnsi="Times New Roman" w:cs="Times New Roman"/>
          <w:sz w:val="20"/>
          <w:szCs w:val="20"/>
        </w:rPr>
        <w:t xml:space="preserve"> something, then person </w:t>
      </w:r>
      <w:r w:rsidR="00D56AE4" w:rsidRPr="007670CB">
        <w:rPr>
          <w:rFonts w:ascii="Times New Roman" w:hAnsi="Times New Roman" w:cs="Times New Roman"/>
          <w:sz w:val="20"/>
          <w:szCs w:val="20"/>
        </w:rPr>
        <w:t>Will</w:t>
      </w:r>
      <w:r w:rsidRPr="007670CB">
        <w:rPr>
          <w:rFonts w:ascii="Times New Roman" w:hAnsi="Times New Roman" w:cs="Times New Roman"/>
          <w:sz w:val="20"/>
          <w:szCs w:val="20"/>
        </w:rPr>
        <w:t xml:space="preserve"> cover expenses</w:t>
      </w:r>
      <w:r w:rsidR="00C95C91" w:rsidRPr="007670CB">
        <w:rPr>
          <w:rFonts w:ascii="Times New Roman" w:hAnsi="Times New Roman" w:cs="Times New Roman"/>
          <w:sz w:val="20"/>
          <w:szCs w:val="20"/>
        </w:rPr>
        <w:t xml:space="preserve"> or los</w:t>
      </w:r>
      <w:r w:rsidR="007670CB">
        <w:rPr>
          <w:rFonts w:ascii="Times New Roman" w:hAnsi="Times New Roman" w:cs="Times New Roman"/>
          <w:sz w:val="20"/>
          <w:szCs w:val="20"/>
        </w:rPr>
        <w:t>s</w:t>
      </w:r>
      <w:r w:rsidR="00C95C91" w:rsidRPr="007670CB">
        <w:rPr>
          <w:rFonts w:ascii="Times New Roman" w:hAnsi="Times New Roman" w:cs="Times New Roman"/>
          <w:sz w:val="20"/>
          <w:szCs w:val="20"/>
        </w:rPr>
        <w:t>es that you might incur.</w:t>
      </w:r>
    </w:p>
    <w:p w14:paraId="4B825FAC" w14:textId="4B789FE9" w:rsidR="002B561C" w:rsidRPr="007670CB" w:rsidRDefault="00F51B5D"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Indemnification is an agreement to make another party whole. </w:t>
      </w:r>
    </w:p>
    <w:p w14:paraId="6D9B811D" w14:textId="6E4A09AB" w:rsidR="00E53A45" w:rsidRPr="007670CB" w:rsidRDefault="007670CB" w:rsidP="00D94057">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With</w:t>
      </w:r>
      <w:r w:rsidR="00E53A45" w:rsidRPr="007670CB">
        <w:rPr>
          <w:rFonts w:ascii="Times New Roman" w:hAnsi="Times New Roman" w:cs="Times New Roman"/>
          <w:sz w:val="20"/>
          <w:szCs w:val="20"/>
        </w:rPr>
        <w:t xml:space="preserve"> re</w:t>
      </w:r>
      <w:r>
        <w:rPr>
          <w:rFonts w:ascii="Times New Roman" w:hAnsi="Times New Roman" w:cs="Times New Roman"/>
          <w:sz w:val="20"/>
          <w:szCs w:val="20"/>
        </w:rPr>
        <w:t>al estate property the executor</w:t>
      </w:r>
      <w:r w:rsidR="00E53A45" w:rsidRPr="007670CB">
        <w:rPr>
          <w:rFonts w:ascii="Times New Roman" w:hAnsi="Times New Roman" w:cs="Times New Roman"/>
          <w:sz w:val="20"/>
          <w:szCs w:val="20"/>
        </w:rPr>
        <w:t xml:space="preserve">s are indemnifying </w:t>
      </w:r>
      <w:r w:rsidR="00E53A45" w:rsidRPr="007670CB">
        <w:rPr>
          <w:rFonts w:ascii="Times New Roman" w:hAnsi="Times New Roman" w:cs="Times New Roman"/>
          <w:sz w:val="20"/>
          <w:szCs w:val="20"/>
          <w:u w:val="single"/>
        </w:rPr>
        <w:t>the director of land titles.</w:t>
      </w:r>
      <w:r w:rsidR="00E53A45" w:rsidRPr="007670CB">
        <w:rPr>
          <w:rFonts w:ascii="Times New Roman" w:hAnsi="Times New Roman" w:cs="Times New Roman"/>
          <w:sz w:val="20"/>
          <w:szCs w:val="20"/>
        </w:rPr>
        <w:t xml:space="preserve"> </w:t>
      </w:r>
    </w:p>
    <w:p w14:paraId="639D26EB" w14:textId="720D6BFC" w:rsidR="00D9000E" w:rsidRPr="007670CB" w:rsidRDefault="00D9000E"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b/>
          <w:sz w:val="20"/>
          <w:szCs w:val="20"/>
          <w:u w:val="single"/>
        </w:rPr>
        <w:t>Forms that have to be filed</w:t>
      </w:r>
      <w:r w:rsidRPr="007670CB">
        <w:rPr>
          <w:rFonts w:ascii="Times New Roman" w:hAnsi="Times New Roman" w:cs="Times New Roman"/>
          <w:b/>
          <w:sz w:val="20"/>
          <w:szCs w:val="20"/>
        </w:rPr>
        <w:t>:</w:t>
      </w:r>
      <w:r w:rsidRPr="007670CB">
        <w:rPr>
          <w:rFonts w:ascii="Times New Roman" w:hAnsi="Times New Roman" w:cs="Times New Roman"/>
          <w:sz w:val="20"/>
          <w:szCs w:val="20"/>
        </w:rPr>
        <w:t xml:space="preserve"> an application, an affidavit execution of the </w:t>
      </w:r>
      <w:r w:rsidR="00D56AE4" w:rsidRPr="007670CB">
        <w:rPr>
          <w:rFonts w:ascii="Times New Roman" w:hAnsi="Times New Roman" w:cs="Times New Roman"/>
          <w:sz w:val="20"/>
          <w:szCs w:val="20"/>
        </w:rPr>
        <w:t>Will</w:t>
      </w:r>
      <w:r w:rsidRPr="007670CB">
        <w:rPr>
          <w:rFonts w:ascii="Times New Roman" w:hAnsi="Times New Roman" w:cs="Times New Roman"/>
          <w:sz w:val="20"/>
          <w:szCs w:val="20"/>
        </w:rPr>
        <w:t xml:space="preserve"> to verify that the </w:t>
      </w:r>
      <w:r w:rsidR="00D56AE4" w:rsidRPr="007670CB">
        <w:rPr>
          <w:rFonts w:ascii="Times New Roman" w:hAnsi="Times New Roman" w:cs="Times New Roman"/>
          <w:sz w:val="20"/>
          <w:szCs w:val="20"/>
        </w:rPr>
        <w:t>Will</w:t>
      </w:r>
      <w:r w:rsidRPr="007670CB">
        <w:rPr>
          <w:rFonts w:ascii="Times New Roman" w:hAnsi="Times New Roman" w:cs="Times New Roman"/>
          <w:sz w:val="20"/>
          <w:szCs w:val="20"/>
        </w:rPr>
        <w:t xml:space="preserve"> has been signed. </w:t>
      </w:r>
    </w:p>
    <w:p w14:paraId="1EEAF29E" w14:textId="16D9A592" w:rsidR="00D9000E" w:rsidRPr="007670CB" w:rsidRDefault="00C95C91"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Where there is more</w:t>
      </w:r>
      <w:r w:rsidR="007670CB">
        <w:rPr>
          <w:rFonts w:ascii="Times New Roman" w:hAnsi="Times New Roman" w:cs="Times New Roman"/>
          <w:sz w:val="20"/>
          <w:szCs w:val="20"/>
        </w:rPr>
        <w:t xml:space="preserve"> than one beneficiary, other tha</w:t>
      </w:r>
      <w:r w:rsidRPr="007670CB">
        <w:rPr>
          <w:rFonts w:ascii="Times New Roman" w:hAnsi="Times New Roman" w:cs="Times New Roman"/>
          <w:sz w:val="20"/>
          <w:szCs w:val="20"/>
        </w:rPr>
        <w:t>n the estate trustee</w:t>
      </w:r>
      <w:r w:rsidR="007670CB">
        <w:rPr>
          <w:rFonts w:ascii="Times New Roman" w:hAnsi="Times New Roman" w:cs="Times New Roman"/>
          <w:sz w:val="20"/>
          <w:szCs w:val="20"/>
        </w:rPr>
        <w:t>,</w:t>
      </w:r>
      <w:r w:rsidRPr="007670CB">
        <w:rPr>
          <w:rFonts w:ascii="Times New Roman" w:hAnsi="Times New Roman" w:cs="Times New Roman"/>
          <w:sz w:val="20"/>
          <w:szCs w:val="20"/>
        </w:rPr>
        <w:t xml:space="preserve"> we have to send each beneficiary a document called </w:t>
      </w:r>
      <w:r w:rsidRPr="007670CB">
        <w:rPr>
          <w:rFonts w:ascii="Times New Roman" w:hAnsi="Times New Roman" w:cs="Times New Roman"/>
          <w:b/>
          <w:sz w:val="20"/>
          <w:szCs w:val="20"/>
        </w:rPr>
        <w:t xml:space="preserve">notice to beneficiary </w:t>
      </w:r>
      <w:r w:rsidRPr="007670CB">
        <w:rPr>
          <w:rFonts w:ascii="Times New Roman" w:hAnsi="Times New Roman" w:cs="Times New Roman"/>
          <w:sz w:val="20"/>
          <w:szCs w:val="20"/>
        </w:rPr>
        <w:t xml:space="preserve">that tells </w:t>
      </w:r>
      <w:r w:rsidR="00E264D3" w:rsidRPr="007670CB">
        <w:rPr>
          <w:rFonts w:ascii="Times New Roman" w:hAnsi="Times New Roman" w:cs="Times New Roman"/>
          <w:sz w:val="20"/>
          <w:szCs w:val="20"/>
        </w:rPr>
        <w:t xml:space="preserve">him/her title under </w:t>
      </w:r>
      <w:r w:rsidR="00D56AE4" w:rsidRPr="007670CB">
        <w:rPr>
          <w:rFonts w:ascii="Times New Roman" w:hAnsi="Times New Roman" w:cs="Times New Roman"/>
          <w:sz w:val="20"/>
          <w:szCs w:val="20"/>
        </w:rPr>
        <w:t>Will</w:t>
      </w:r>
      <w:r w:rsidR="00E264D3" w:rsidRPr="007670CB">
        <w:rPr>
          <w:rFonts w:ascii="Times New Roman" w:hAnsi="Times New Roman" w:cs="Times New Roman"/>
          <w:sz w:val="20"/>
          <w:szCs w:val="20"/>
        </w:rPr>
        <w:t xml:space="preserve">, </w:t>
      </w:r>
      <w:r w:rsidR="00D9000E" w:rsidRPr="007670CB">
        <w:rPr>
          <w:rFonts w:ascii="Times New Roman" w:hAnsi="Times New Roman" w:cs="Times New Roman"/>
          <w:sz w:val="20"/>
          <w:szCs w:val="20"/>
        </w:rPr>
        <w:t xml:space="preserve">file an </w:t>
      </w:r>
      <w:r w:rsidR="00E264D3" w:rsidRPr="007670CB">
        <w:rPr>
          <w:rFonts w:ascii="Times New Roman" w:hAnsi="Times New Roman" w:cs="Times New Roman"/>
          <w:sz w:val="20"/>
          <w:szCs w:val="20"/>
        </w:rPr>
        <w:t xml:space="preserve">affidavit that </w:t>
      </w:r>
      <w:r w:rsidR="00D9000E" w:rsidRPr="007670CB">
        <w:rPr>
          <w:rFonts w:ascii="Times New Roman" w:hAnsi="Times New Roman" w:cs="Times New Roman"/>
          <w:sz w:val="20"/>
          <w:szCs w:val="20"/>
        </w:rPr>
        <w:t xml:space="preserve">verifies </w:t>
      </w:r>
      <w:r w:rsidR="00E264D3" w:rsidRPr="007670CB">
        <w:rPr>
          <w:rFonts w:ascii="Times New Roman" w:hAnsi="Times New Roman" w:cs="Times New Roman"/>
          <w:sz w:val="20"/>
          <w:szCs w:val="20"/>
        </w:rPr>
        <w:t>notice ha</w:t>
      </w:r>
      <w:r w:rsidR="00D9000E" w:rsidRPr="007670CB">
        <w:rPr>
          <w:rFonts w:ascii="Times New Roman" w:hAnsi="Times New Roman" w:cs="Times New Roman"/>
          <w:sz w:val="20"/>
          <w:szCs w:val="20"/>
        </w:rPr>
        <w:t>s been sent</w:t>
      </w:r>
      <w:r w:rsidR="00026A0C" w:rsidRPr="007670CB">
        <w:rPr>
          <w:rFonts w:ascii="Times New Roman" w:hAnsi="Times New Roman" w:cs="Times New Roman"/>
          <w:sz w:val="20"/>
          <w:szCs w:val="20"/>
        </w:rPr>
        <w:t xml:space="preserve"> to each </w:t>
      </w:r>
      <w:r w:rsidR="00026A0C" w:rsidRPr="007670CB">
        <w:rPr>
          <w:rFonts w:ascii="Times New Roman" w:hAnsi="Times New Roman" w:cs="Times New Roman"/>
          <w:sz w:val="20"/>
          <w:szCs w:val="20"/>
        </w:rPr>
        <w:lastRenderedPageBreak/>
        <w:t xml:space="preserve">beneficiary, file original </w:t>
      </w:r>
      <w:r w:rsidR="00D56AE4" w:rsidRPr="007670CB">
        <w:rPr>
          <w:rFonts w:ascii="Times New Roman" w:hAnsi="Times New Roman" w:cs="Times New Roman"/>
          <w:sz w:val="20"/>
          <w:szCs w:val="20"/>
        </w:rPr>
        <w:t>Will</w:t>
      </w:r>
      <w:r w:rsidR="00026A0C" w:rsidRPr="007670CB">
        <w:rPr>
          <w:rFonts w:ascii="Times New Roman" w:hAnsi="Times New Roman" w:cs="Times New Roman"/>
          <w:sz w:val="20"/>
          <w:szCs w:val="20"/>
        </w:rPr>
        <w:t xml:space="preserve"> (</w:t>
      </w:r>
      <w:r w:rsidR="00D9000E" w:rsidRPr="007670CB">
        <w:rPr>
          <w:rFonts w:ascii="Times New Roman" w:hAnsi="Times New Roman" w:cs="Times New Roman"/>
          <w:sz w:val="20"/>
          <w:szCs w:val="20"/>
        </w:rPr>
        <w:t>not a copy</w:t>
      </w:r>
      <w:r w:rsidR="00026A0C" w:rsidRPr="007670CB">
        <w:rPr>
          <w:rFonts w:ascii="Times New Roman" w:hAnsi="Times New Roman" w:cs="Times New Roman"/>
          <w:sz w:val="20"/>
          <w:szCs w:val="20"/>
        </w:rPr>
        <w:t>)</w:t>
      </w:r>
      <w:r w:rsidR="00D9000E" w:rsidRPr="007670CB">
        <w:rPr>
          <w:rFonts w:ascii="Times New Roman" w:hAnsi="Times New Roman" w:cs="Times New Roman"/>
          <w:sz w:val="20"/>
          <w:szCs w:val="20"/>
        </w:rPr>
        <w:t xml:space="preserve">, and </w:t>
      </w:r>
      <w:r w:rsidR="00E264D3" w:rsidRPr="007670CB">
        <w:rPr>
          <w:rFonts w:ascii="Times New Roman" w:hAnsi="Times New Roman" w:cs="Times New Roman"/>
          <w:sz w:val="20"/>
          <w:szCs w:val="20"/>
        </w:rPr>
        <w:t xml:space="preserve">any codicil and any documents legally incorporated by reference, and then have to file probate fees. </w:t>
      </w:r>
    </w:p>
    <w:p w14:paraId="366A6ACB" w14:textId="77777777" w:rsidR="00C95C91" w:rsidRPr="007670CB" w:rsidRDefault="00E264D3" w:rsidP="00D94057">
      <w:pPr>
        <w:pStyle w:val="ListParagraph"/>
        <w:numPr>
          <w:ilvl w:val="1"/>
          <w:numId w:val="4"/>
        </w:numPr>
        <w:jc w:val="both"/>
        <w:rPr>
          <w:rFonts w:ascii="Times New Roman" w:hAnsi="Times New Roman" w:cs="Times New Roman"/>
          <w:sz w:val="20"/>
          <w:szCs w:val="20"/>
        </w:rPr>
      </w:pPr>
      <w:r w:rsidRPr="007670CB">
        <w:rPr>
          <w:rFonts w:ascii="Times New Roman" w:hAnsi="Times New Roman" w:cs="Times New Roman"/>
          <w:sz w:val="20"/>
          <w:szCs w:val="20"/>
        </w:rPr>
        <w:t>If we hav</w:t>
      </w:r>
      <w:r w:rsidR="00D9000E" w:rsidRPr="007670CB">
        <w:rPr>
          <w:rFonts w:ascii="Times New Roman" w:hAnsi="Times New Roman" w:cs="Times New Roman"/>
          <w:sz w:val="20"/>
          <w:szCs w:val="20"/>
        </w:rPr>
        <w:t>e two executors and one has renounced or died</w:t>
      </w:r>
      <w:r w:rsidRPr="007670CB">
        <w:rPr>
          <w:rFonts w:ascii="Times New Roman" w:hAnsi="Times New Roman" w:cs="Times New Roman"/>
          <w:sz w:val="20"/>
          <w:szCs w:val="20"/>
        </w:rPr>
        <w:t xml:space="preserve">, have to file </w:t>
      </w:r>
      <w:r w:rsidRPr="00C215BB">
        <w:rPr>
          <w:rFonts w:ascii="Times New Roman" w:hAnsi="Times New Roman" w:cs="Times New Roman"/>
          <w:b/>
          <w:sz w:val="20"/>
          <w:szCs w:val="20"/>
        </w:rPr>
        <w:t>proof of death or renunciation</w:t>
      </w:r>
      <w:r w:rsidRPr="007670CB">
        <w:rPr>
          <w:rFonts w:ascii="Times New Roman" w:hAnsi="Times New Roman" w:cs="Times New Roman"/>
          <w:sz w:val="20"/>
          <w:szCs w:val="20"/>
        </w:rPr>
        <w:t xml:space="preserve"> if they do not want to be an executor. </w:t>
      </w:r>
    </w:p>
    <w:p w14:paraId="2B8FCDF5" w14:textId="3C849708" w:rsidR="004B0AD7" w:rsidRPr="007670CB" w:rsidRDefault="00044268" w:rsidP="00D94057">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In London</w:t>
      </w:r>
      <w:r w:rsidR="00211581" w:rsidRPr="007670CB">
        <w:rPr>
          <w:rFonts w:ascii="Times New Roman" w:hAnsi="Times New Roman" w:cs="Times New Roman"/>
          <w:sz w:val="20"/>
          <w:szCs w:val="20"/>
        </w:rPr>
        <w:t xml:space="preserve"> now</w:t>
      </w:r>
      <w:r w:rsidRPr="007670CB">
        <w:rPr>
          <w:rFonts w:ascii="Times New Roman" w:hAnsi="Times New Roman" w:cs="Times New Roman"/>
          <w:sz w:val="20"/>
          <w:szCs w:val="20"/>
        </w:rPr>
        <w:t xml:space="preserve">, in 4-6 weeks later you </w:t>
      </w:r>
      <w:r w:rsidR="00211581" w:rsidRPr="007670CB">
        <w:rPr>
          <w:rFonts w:ascii="Times New Roman" w:hAnsi="Times New Roman" w:cs="Times New Roman"/>
          <w:sz w:val="20"/>
          <w:szCs w:val="20"/>
        </w:rPr>
        <w:t xml:space="preserve">get a call from court </w:t>
      </w:r>
      <w:r w:rsidR="00A728CC" w:rsidRPr="007670CB">
        <w:rPr>
          <w:rFonts w:ascii="Times New Roman" w:hAnsi="Times New Roman" w:cs="Times New Roman"/>
          <w:sz w:val="20"/>
          <w:szCs w:val="20"/>
        </w:rPr>
        <w:t>house</w:t>
      </w:r>
      <w:r w:rsidR="00211581" w:rsidRPr="007670CB">
        <w:rPr>
          <w:rFonts w:ascii="Times New Roman" w:hAnsi="Times New Roman" w:cs="Times New Roman"/>
          <w:sz w:val="20"/>
          <w:szCs w:val="20"/>
        </w:rPr>
        <w:t xml:space="preserve"> saying certificate is ready and then role into administration of estate. </w:t>
      </w:r>
    </w:p>
    <w:p w14:paraId="37004AED" w14:textId="0425BB64" w:rsidR="00833F39" w:rsidRDefault="00833F39" w:rsidP="004E0763">
      <w:pPr>
        <w:pStyle w:val="ListParagraph"/>
        <w:numPr>
          <w:ilvl w:val="0"/>
          <w:numId w:val="4"/>
        </w:numPr>
        <w:jc w:val="both"/>
        <w:rPr>
          <w:rFonts w:ascii="Times New Roman" w:hAnsi="Times New Roman" w:cs="Times New Roman"/>
          <w:sz w:val="20"/>
          <w:szCs w:val="20"/>
        </w:rPr>
      </w:pPr>
      <w:r w:rsidRPr="007670CB">
        <w:rPr>
          <w:rFonts w:ascii="Times New Roman" w:hAnsi="Times New Roman" w:cs="Times New Roman"/>
          <w:sz w:val="20"/>
          <w:szCs w:val="20"/>
        </w:rPr>
        <w:t xml:space="preserve">Where we just file paperwork with court as described above and get call 4 weeks later that probate is ready come pick it up we call it </w:t>
      </w:r>
      <w:r w:rsidRPr="00C215BB">
        <w:rPr>
          <w:rFonts w:ascii="Times New Roman" w:hAnsi="Times New Roman" w:cs="Times New Roman"/>
          <w:b/>
          <w:sz w:val="20"/>
          <w:szCs w:val="20"/>
        </w:rPr>
        <w:t>“proof in common form”</w:t>
      </w:r>
      <w:r w:rsidRPr="007670CB">
        <w:rPr>
          <w:rFonts w:ascii="Times New Roman" w:hAnsi="Times New Roman" w:cs="Times New Roman"/>
          <w:sz w:val="20"/>
          <w:szCs w:val="20"/>
        </w:rPr>
        <w:t xml:space="preserve"> </w:t>
      </w:r>
      <w:r w:rsidR="00C215BB">
        <w:rPr>
          <w:rFonts w:ascii="Times New Roman" w:hAnsi="Times New Roman" w:cs="Times New Roman"/>
          <w:sz w:val="20"/>
          <w:szCs w:val="20"/>
        </w:rPr>
        <w:t>(45)</w:t>
      </w:r>
    </w:p>
    <w:p w14:paraId="3692A759" w14:textId="21348348" w:rsidR="00285119" w:rsidRPr="007670CB" w:rsidRDefault="00285119" w:rsidP="00285119">
      <w:pPr>
        <w:pStyle w:val="ListParagraph"/>
        <w:numPr>
          <w:ilvl w:val="1"/>
          <w:numId w:val="4"/>
        </w:numPr>
        <w:jc w:val="both"/>
        <w:rPr>
          <w:rFonts w:ascii="Times New Roman" w:hAnsi="Times New Roman" w:cs="Times New Roman"/>
          <w:sz w:val="20"/>
          <w:szCs w:val="20"/>
        </w:rPr>
      </w:pPr>
      <w:r w:rsidRPr="00285119">
        <w:rPr>
          <w:rFonts w:ascii="Times New Roman" w:hAnsi="Times New Roman" w:cs="Times New Roman"/>
          <w:i/>
          <w:sz w:val="20"/>
          <w:szCs w:val="20"/>
        </w:rPr>
        <w:t>Ex parte</w:t>
      </w:r>
      <w:r>
        <w:rPr>
          <w:rFonts w:ascii="Times New Roman" w:hAnsi="Times New Roman" w:cs="Times New Roman"/>
          <w:sz w:val="20"/>
          <w:szCs w:val="20"/>
        </w:rPr>
        <w:t xml:space="preserve"> application of the named executor </w:t>
      </w:r>
    </w:p>
    <w:p w14:paraId="2617BE08" w14:textId="77777777" w:rsidR="00B3580C" w:rsidRPr="004C4FA7" w:rsidRDefault="00B3580C" w:rsidP="004E0763">
      <w:pPr>
        <w:jc w:val="both"/>
        <w:rPr>
          <w:rFonts w:cs="Arial"/>
          <w:sz w:val="22"/>
          <w:szCs w:val="22"/>
        </w:rPr>
      </w:pPr>
    </w:p>
    <w:p w14:paraId="0438106F" w14:textId="77777777" w:rsidR="00794B70" w:rsidRPr="00794B70" w:rsidRDefault="00794B70" w:rsidP="00794B70">
      <w:pPr>
        <w:pStyle w:val="Heading2"/>
        <w:spacing w:before="0" w:after="60"/>
        <w:contextualSpacing/>
        <w:rPr>
          <w:rFonts w:ascii="Times New Roman" w:hAnsi="Times New Roman"/>
          <w:b w:val="0"/>
          <w:sz w:val="20"/>
          <w:szCs w:val="20"/>
        </w:rPr>
      </w:pPr>
      <w:bookmarkStart w:id="23" w:name="_Toc353472190"/>
      <w:bookmarkStart w:id="24" w:name="_Toc480493432"/>
      <w:r w:rsidRPr="00794B70">
        <w:rPr>
          <w:rFonts w:ascii="Times New Roman" w:hAnsi="Times New Roman"/>
          <w:sz w:val="20"/>
          <w:szCs w:val="20"/>
        </w:rPr>
        <w:t xml:space="preserve">The Role of an Estate Trustee </w:t>
      </w:r>
      <w:r w:rsidRPr="00794B70">
        <w:rPr>
          <w:rFonts w:ascii="Times New Roman" w:hAnsi="Times New Roman"/>
          <w:b w:val="0"/>
          <w:sz w:val="20"/>
          <w:szCs w:val="20"/>
        </w:rPr>
        <w:t>(33)</w:t>
      </w:r>
      <w:bookmarkEnd w:id="23"/>
    </w:p>
    <w:p w14:paraId="75DB269F" w14:textId="77777777" w:rsidR="00794B70" w:rsidRPr="00794B70" w:rsidRDefault="00794B70" w:rsidP="00794B70">
      <w:pPr>
        <w:pStyle w:val="Heading3"/>
        <w:spacing w:before="0"/>
        <w:contextualSpacing/>
        <w:rPr>
          <w:rFonts w:ascii="Times New Roman" w:hAnsi="Times New Roman"/>
          <w:color w:val="000000" w:themeColor="text1"/>
          <w:sz w:val="20"/>
          <w:szCs w:val="20"/>
        </w:rPr>
      </w:pPr>
      <w:bookmarkStart w:id="25" w:name="_Toc353472191"/>
      <w:r w:rsidRPr="00794B70">
        <w:rPr>
          <w:rFonts w:ascii="Times New Roman" w:hAnsi="Times New Roman"/>
          <w:color w:val="000000" w:themeColor="text1"/>
          <w:sz w:val="20"/>
          <w:szCs w:val="20"/>
        </w:rPr>
        <w:t>Authority vested at moment of death (</w:t>
      </w:r>
      <w:r w:rsidRPr="00794B70">
        <w:rPr>
          <w:rFonts w:ascii="Times New Roman" w:hAnsi="Times New Roman"/>
          <w:color w:val="000000" w:themeColor="text1"/>
          <w:sz w:val="20"/>
          <w:szCs w:val="20"/>
          <w:highlight w:val="cyan"/>
        </w:rPr>
        <w:t xml:space="preserve">s. 2(1) </w:t>
      </w:r>
      <w:r w:rsidRPr="00794B70">
        <w:rPr>
          <w:rFonts w:ascii="Times New Roman" w:hAnsi="Times New Roman"/>
          <w:i w:val="0"/>
          <w:color w:val="000000" w:themeColor="text1"/>
          <w:sz w:val="20"/>
          <w:szCs w:val="20"/>
          <w:highlight w:val="cyan"/>
        </w:rPr>
        <w:t>EAA</w:t>
      </w:r>
      <w:r w:rsidRPr="00794B70">
        <w:rPr>
          <w:rFonts w:ascii="Times New Roman" w:hAnsi="Times New Roman"/>
          <w:color w:val="000000" w:themeColor="text1"/>
          <w:sz w:val="20"/>
          <w:szCs w:val="20"/>
        </w:rPr>
        <w:t>)</w:t>
      </w:r>
      <w:bookmarkEnd w:id="25"/>
    </w:p>
    <w:p w14:paraId="40233B33" w14:textId="77777777" w:rsid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 xml:space="preserve">Determines assets of the estate and administers them </w:t>
      </w:r>
    </w:p>
    <w:p w14:paraId="736599B8" w14:textId="5D56D964" w:rsidR="00794B70" w:rsidRPr="00794B70" w:rsidRDefault="00794B70" w:rsidP="005A3B80">
      <w:pPr>
        <w:numPr>
          <w:ilvl w:val="2"/>
          <w:numId w:val="141"/>
        </w:numPr>
        <w:spacing w:after="60"/>
        <w:contextualSpacing/>
        <w:rPr>
          <w:rFonts w:ascii="Times New Roman" w:hAnsi="Times New Roman"/>
          <w:color w:val="000000" w:themeColor="text1"/>
          <w:sz w:val="20"/>
          <w:szCs w:val="20"/>
        </w:rPr>
      </w:pPr>
      <w:r w:rsidRPr="00794B70">
        <w:rPr>
          <w:rFonts w:ascii="Times New Roman" w:hAnsi="Times New Roman"/>
          <w:b/>
          <w:color w:val="000000" w:themeColor="text1"/>
          <w:sz w:val="20"/>
          <w:szCs w:val="20"/>
          <w:highlight w:val="cyan"/>
        </w:rPr>
        <w:t>s. 30</w:t>
      </w:r>
      <w:r w:rsidRPr="00794B70">
        <w:rPr>
          <w:rFonts w:ascii="Times New Roman" w:hAnsi="Times New Roman"/>
          <w:color w:val="000000" w:themeColor="text1"/>
          <w:sz w:val="20"/>
          <w:szCs w:val="20"/>
          <w:highlight w:val="cyan"/>
        </w:rPr>
        <w:t xml:space="preserve"> of </w:t>
      </w:r>
      <w:r w:rsidRPr="00794B70">
        <w:rPr>
          <w:rFonts w:ascii="Times New Roman" w:hAnsi="Times New Roman"/>
          <w:i/>
          <w:color w:val="000000" w:themeColor="text1"/>
          <w:sz w:val="20"/>
          <w:szCs w:val="20"/>
          <w:highlight w:val="cyan"/>
        </w:rPr>
        <w:t>EAA</w:t>
      </w:r>
      <w:r w:rsidRPr="00794B70">
        <w:rPr>
          <w:rFonts w:ascii="Times New Roman" w:hAnsi="Times New Roman"/>
          <w:color w:val="000000" w:themeColor="text1"/>
          <w:sz w:val="20"/>
          <w:szCs w:val="20"/>
        </w:rPr>
        <w:t xml:space="preserve"> provides sole authority to deal with assets of the estate.</w:t>
      </w:r>
    </w:p>
    <w:p w14:paraId="1BC720B5" w14:textId="77777777" w:rsidR="00794B70" w:rsidRP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Brings and defends actions involving the estate</w:t>
      </w:r>
    </w:p>
    <w:p w14:paraId="413E72C8" w14:textId="77777777" w:rsidR="00794B70" w:rsidRP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Advertises for creditors and pays debts</w:t>
      </w:r>
    </w:p>
    <w:p w14:paraId="13C630E2" w14:textId="77777777" w:rsidR="00794B70" w:rsidRP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Files tax returns (important!)</w:t>
      </w:r>
    </w:p>
    <w:p w14:paraId="354E19DB" w14:textId="77777777" w:rsidR="00794B70" w:rsidRP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Sets up and administers trusts set up by the will</w:t>
      </w:r>
    </w:p>
    <w:p w14:paraId="16C732D6" w14:textId="0ADABFBF" w:rsidR="00794B70" w:rsidRDefault="00794B70" w:rsidP="005A3B80">
      <w:pPr>
        <w:numPr>
          <w:ilvl w:val="1"/>
          <w:numId w:val="141"/>
        </w:numPr>
        <w:tabs>
          <w:tab w:val="clear" w:pos="1440"/>
          <w:tab w:val="num" w:pos="1134"/>
        </w:tabs>
        <w:spacing w:after="60"/>
        <w:ind w:left="1134"/>
        <w:contextualSpacing/>
        <w:rPr>
          <w:rFonts w:ascii="Times New Roman" w:hAnsi="Times New Roman"/>
          <w:color w:val="000000" w:themeColor="text1"/>
          <w:sz w:val="20"/>
          <w:szCs w:val="20"/>
        </w:rPr>
      </w:pPr>
      <w:r w:rsidRPr="00794B70">
        <w:rPr>
          <w:rFonts w:ascii="Times New Roman" w:hAnsi="Times New Roman"/>
          <w:color w:val="000000" w:themeColor="text1"/>
          <w:sz w:val="20"/>
          <w:szCs w:val="20"/>
        </w:rPr>
        <w:t>Distributes the residue in accordance with the will or on an intestacy</w:t>
      </w:r>
    </w:p>
    <w:p w14:paraId="23B7B316" w14:textId="77777777" w:rsidR="000750B8" w:rsidRPr="008F42EF" w:rsidRDefault="000750B8" w:rsidP="000750B8">
      <w:pPr>
        <w:pBdr>
          <w:top w:val="single" w:sz="4" w:space="1" w:color="auto"/>
          <w:left w:val="single" w:sz="4" w:space="4" w:color="auto"/>
          <w:bottom w:val="single" w:sz="4" w:space="1" w:color="auto"/>
          <w:right w:val="single" w:sz="4" w:space="4" w:color="auto"/>
        </w:pBdr>
        <w:spacing w:after="60"/>
        <w:contextualSpacing/>
        <w:rPr>
          <w:rFonts w:ascii="Times New Roman" w:hAnsi="Times New Roman"/>
          <w:sz w:val="20"/>
          <w:szCs w:val="20"/>
        </w:rPr>
      </w:pPr>
      <w:r w:rsidRPr="000750B8">
        <w:rPr>
          <w:rFonts w:ascii="Times New Roman" w:hAnsi="Times New Roman"/>
          <w:b/>
          <w:sz w:val="20"/>
          <w:szCs w:val="20"/>
          <w:highlight w:val="cyan"/>
        </w:rPr>
        <w:t xml:space="preserve">S. 2 of the </w:t>
      </w:r>
      <w:r w:rsidRPr="000750B8">
        <w:rPr>
          <w:rFonts w:ascii="Times New Roman" w:hAnsi="Times New Roman"/>
          <w:b/>
          <w:i/>
          <w:sz w:val="20"/>
          <w:szCs w:val="20"/>
          <w:highlight w:val="cyan"/>
        </w:rPr>
        <w:t>EAA</w:t>
      </w:r>
      <w:r w:rsidRPr="008F42EF">
        <w:rPr>
          <w:rFonts w:ascii="Times New Roman" w:hAnsi="Times New Roman"/>
          <w:sz w:val="20"/>
          <w:szCs w:val="20"/>
        </w:rPr>
        <w:t xml:space="preserve"> establishes that </w:t>
      </w:r>
      <w:r w:rsidRPr="008F42EF">
        <w:rPr>
          <w:rFonts w:ascii="Times New Roman" w:hAnsi="Times New Roman"/>
          <w:b/>
          <w:sz w:val="20"/>
          <w:szCs w:val="20"/>
        </w:rPr>
        <w:t>all assets of the deceased vest in the PR</w:t>
      </w:r>
      <w:r w:rsidRPr="008F42EF">
        <w:rPr>
          <w:rFonts w:ascii="Times New Roman" w:hAnsi="Times New Roman"/>
          <w:sz w:val="20"/>
          <w:szCs w:val="20"/>
        </w:rPr>
        <w:t xml:space="preserve"> the </w:t>
      </w:r>
      <w:r w:rsidRPr="008F42EF">
        <w:rPr>
          <w:rFonts w:ascii="Times New Roman" w:hAnsi="Times New Roman"/>
          <w:b/>
          <w:sz w:val="20"/>
          <w:szCs w:val="20"/>
        </w:rPr>
        <w:t>minute the testator dies</w:t>
      </w:r>
      <w:r w:rsidRPr="008F42EF">
        <w:rPr>
          <w:rFonts w:ascii="Times New Roman" w:hAnsi="Times New Roman"/>
          <w:sz w:val="20"/>
          <w:szCs w:val="20"/>
        </w:rPr>
        <w:t xml:space="preserve"> save for the above exceptions (estates tail, or personal property except chattels real of a person, at the time of death, who is domiciled out of Ontario. </w:t>
      </w:r>
    </w:p>
    <w:p w14:paraId="595E0D23" w14:textId="32B411F7" w:rsidR="000750B8" w:rsidRPr="008F42EF" w:rsidRDefault="000750B8" w:rsidP="005A3B80">
      <w:pPr>
        <w:numPr>
          <w:ilvl w:val="0"/>
          <w:numId w:val="141"/>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sz w:val="20"/>
          <w:szCs w:val="20"/>
        </w:rPr>
      </w:pPr>
      <w:r>
        <w:rPr>
          <w:rFonts w:ascii="Times New Roman" w:hAnsi="Times New Roman"/>
          <w:b/>
          <w:sz w:val="20"/>
          <w:szCs w:val="20"/>
        </w:rPr>
        <w:t>(33)</w:t>
      </w:r>
      <w:r w:rsidRPr="008F42EF">
        <w:rPr>
          <w:rFonts w:ascii="Times New Roman" w:hAnsi="Times New Roman"/>
          <w:b/>
          <w:sz w:val="20"/>
          <w:szCs w:val="20"/>
        </w:rPr>
        <w:t xml:space="preserve"> says that all such property that is </w:t>
      </w:r>
      <w:r w:rsidRPr="008F42EF">
        <w:rPr>
          <w:rFonts w:ascii="Times New Roman" w:hAnsi="Times New Roman"/>
          <w:b/>
          <w:i/>
          <w:sz w:val="20"/>
          <w:szCs w:val="20"/>
        </w:rPr>
        <w:t>not</w:t>
      </w:r>
      <w:r w:rsidRPr="008F42EF">
        <w:rPr>
          <w:rFonts w:ascii="Times New Roman" w:hAnsi="Times New Roman"/>
          <w:b/>
          <w:sz w:val="20"/>
          <w:szCs w:val="20"/>
        </w:rPr>
        <w:t xml:space="preserve"> disposed of by deed, will, contract or other effectual disposition, it shall be administered, dealt with and distributed as if it were personal property not so disposed of</w:t>
      </w:r>
    </w:p>
    <w:p w14:paraId="082ACFC2" w14:textId="77777777" w:rsidR="000750B8" w:rsidRPr="008F42EF" w:rsidRDefault="000750B8" w:rsidP="005A3B80">
      <w:pPr>
        <w:numPr>
          <w:ilvl w:val="0"/>
          <w:numId w:val="141"/>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sz w:val="20"/>
          <w:szCs w:val="20"/>
        </w:rPr>
      </w:pPr>
      <w:r w:rsidRPr="008F42EF">
        <w:rPr>
          <w:rFonts w:ascii="Times New Roman" w:hAnsi="Times New Roman"/>
          <w:sz w:val="20"/>
          <w:szCs w:val="20"/>
        </w:rPr>
        <w:t>This section applies to property over which a person executes by will a general power of appointment as if it were property vested in the person</w:t>
      </w:r>
    </w:p>
    <w:p w14:paraId="6D71095C" w14:textId="21B7D4B6" w:rsidR="000750B8" w:rsidRDefault="000750B8" w:rsidP="005A3B80">
      <w:pPr>
        <w:numPr>
          <w:ilvl w:val="0"/>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When a person dies, what about the </w:t>
      </w:r>
      <w:r w:rsidRPr="000750B8">
        <w:rPr>
          <w:rFonts w:ascii="Times New Roman" w:hAnsi="Times New Roman"/>
          <w:b/>
          <w:sz w:val="20"/>
          <w:szCs w:val="20"/>
        </w:rPr>
        <w:t>time lapse</w:t>
      </w:r>
      <w:r w:rsidRPr="008F42EF">
        <w:rPr>
          <w:rFonts w:ascii="Times New Roman" w:hAnsi="Times New Roman"/>
          <w:sz w:val="20"/>
          <w:szCs w:val="20"/>
        </w:rPr>
        <w:t xml:space="preserve"> before an estate trustee is appointed? There is no hiatus since an executor (estate trustee) gets his authority not from the grant but from the will and thus from the testator himself (the probate is merely evidence of this for the court, thus though he can do many things in relation to the estate before getting a grant, he can’t obtain judgment before this time although he can commence an action)</w:t>
      </w:r>
    </w:p>
    <w:p w14:paraId="44E89CD9" w14:textId="77777777" w:rsidR="000750B8" w:rsidRPr="008F42EF" w:rsidRDefault="000750B8" w:rsidP="005A3B80">
      <w:pPr>
        <w:numPr>
          <w:ilvl w:val="0"/>
          <w:numId w:val="141"/>
        </w:numPr>
        <w:spacing w:after="60"/>
        <w:ind w:hanging="357"/>
        <w:contextualSpacing/>
        <w:rPr>
          <w:rFonts w:ascii="Times New Roman" w:hAnsi="Times New Roman"/>
          <w:sz w:val="20"/>
          <w:szCs w:val="20"/>
        </w:rPr>
      </w:pPr>
      <w:r w:rsidRPr="008F42EF">
        <w:rPr>
          <w:rFonts w:ascii="Times New Roman" w:hAnsi="Times New Roman"/>
          <w:b/>
          <w:sz w:val="20"/>
          <w:szCs w:val="20"/>
        </w:rPr>
        <w:t>Administrator</w:t>
      </w:r>
      <w:r w:rsidRPr="008F42EF">
        <w:rPr>
          <w:rFonts w:ascii="Times New Roman" w:hAnsi="Times New Roman"/>
          <w:sz w:val="20"/>
          <w:szCs w:val="20"/>
        </w:rPr>
        <w:t xml:space="preserve"> derives title solely from the grant and has no powers except under </w:t>
      </w:r>
      <w:r w:rsidRPr="000750B8">
        <w:rPr>
          <w:rFonts w:ascii="Times New Roman" w:hAnsi="Times New Roman"/>
          <w:b/>
          <w:sz w:val="20"/>
          <w:szCs w:val="20"/>
        </w:rPr>
        <w:t>“relation back”</w:t>
      </w:r>
      <w:r w:rsidRPr="008F42EF">
        <w:rPr>
          <w:rFonts w:ascii="Times New Roman" w:hAnsi="Times New Roman"/>
          <w:sz w:val="20"/>
          <w:szCs w:val="20"/>
        </w:rPr>
        <w:t xml:space="preserve"> </w:t>
      </w:r>
      <w:r w:rsidRPr="008F42EF">
        <w:rPr>
          <w:rFonts w:ascii="Times New Roman" w:hAnsi="Times New Roman"/>
          <w:sz w:val="20"/>
          <w:szCs w:val="20"/>
        </w:rPr>
        <w:sym w:font="Wingdings" w:char="F0E0"/>
      </w:r>
      <w:r w:rsidRPr="008F42EF">
        <w:rPr>
          <w:rFonts w:ascii="Times New Roman" w:hAnsi="Times New Roman"/>
          <w:sz w:val="20"/>
          <w:szCs w:val="20"/>
        </w:rPr>
        <w:t xml:space="preserve"> only permits the person who is in due course appointed administrator to bring actions or otherwise </w:t>
      </w:r>
      <w:r w:rsidRPr="000750B8">
        <w:rPr>
          <w:rFonts w:ascii="Times New Roman" w:hAnsi="Times New Roman"/>
          <w:b/>
          <w:sz w:val="20"/>
          <w:szCs w:val="20"/>
        </w:rPr>
        <w:t>to protect or preserve the estate from wrongful injury</w:t>
      </w:r>
      <w:r w:rsidRPr="008F42EF">
        <w:rPr>
          <w:rFonts w:ascii="Times New Roman" w:hAnsi="Times New Roman"/>
          <w:sz w:val="20"/>
          <w:szCs w:val="20"/>
        </w:rPr>
        <w:t>, and thus is said to relate back to the death of the deceased for this limited purpose</w:t>
      </w:r>
    </w:p>
    <w:p w14:paraId="2AD602F4" w14:textId="77777777" w:rsidR="000750B8" w:rsidRPr="008F42EF" w:rsidRDefault="000750B8" w:rsidP="005A3B80">
      <w:pPr>
        <w:numPr>
          <w:ilvl w:val="1"/>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Property must have </w:t>
      </w:r>
      <w:r w:rsidRPr="008F42EF">
        <w:rPr>
          <w:rFonts w:ascii="Times New Roman" w:hAnsi="Times New Roman"/>
          <w:b/>
          <w:sz w:val="20"/>
          <w:szCs w:val="20"/>
        </w:rPr>
        <w:t>vested</w:t>
      </w:r>
      <w:r w:rsidRPr="008F42EF">
        <w:rPr>
          <w:rFonts w:ascii="Times New Roman" w:hAnsi="Times New Roman"/>
          <w:sz w:val="20"/>
          <w:szCs w:val="20"/>
        </w:rPr>
        <w:t xml:space="preserve"> in the deceased first. </w:t>
      </w:r>
    </w:p>
    <w:p w14:paraId="6F3C2779" w14:textId="77777777" w:rsidR="000750B8" w:rsidRPr="008F42EF" w:rsidRDefault="000750B8"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Eg: life insurance comes under K so not vested in that person first. </w:t>
      </w:r>
    </w:p>
    <w:p w14:paraId="71C34F2E" w14:textId="77777777" w:rsidR="000750B8" w:rsidRPr="008F42EF" w:rsidRDefault="000750B8"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Eg: if entitled to receive income from trust fund with a gift over, -- doesn’t vest. </w:t>
      </w:r>
    </w:p>
    <w:p w14:paraId="6CC18C39" w14:textId="77777777" w:rsidR="000750B8" w:rsidRPr="008F42EF" w:rsidRDefault="000750B8" w:rsidP="005A3B80">
      <w:pPr>
        <w:numPr>
          <w:ilvl w:val="1"/>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“Property w/o a right in any other person to take in </w:t>
      </w:r>
      <w:r w:rsidRPr="008F42EF">
        <w:rPr>
          <w:rFonts w:ascii="Times New Roman" w:hAnsi="Times New Roman"/>
          <w:b/>
          <w:sz w:val="20"/>
          <w:szCs w:val="20"/>
        </w:rPr>
        <w:t>survivorship</w:t>
      </w:r>
      <w:r w:rsidRPr="008F42EF">
        <w:rPr>
          <w:rFonts w:ascii="Times New Roman" w:hAnsi="Times New Roman"/>
          <w:sz w:val="20"/>
          <w:szCs w:val="20"/>
        </w:rPr>
        <w:t>” – on death if you own jointly – the ownership doesn’t go to trustee. Survivor automatically becomes owner as “joint tenant with rights of survivorship” (JTWRS).</w:t>
      </w:r>
    </w:p>
    <w:p w14:paraId="582D51EE" w14:textId="106F681F" w:rsidR="000750B8" w:rsidRPr="008F42EF" w:rsidRDefault="000750B8" w:rsidP="005A3B80">
      <w:pPr>
        <w:numPr>
          <w:ilvl w:val="1"/>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Other asset excluded – other property given </w:t>
      </w:r>
      <w:r w:rsidRPr="008F42EF">
        <w:rPr>
          <w:rFonts w:ascii="Times New Roman" w:hAnsi="Times New Roman"/>
          <w:b/>
          <w:sz w:val="20"/>
          <w:szCs w:val="20"/>
        </w:rPr>
        <w:t>through deed, will</w:t>
      </w:r>
    </w:p>
    <w:p w14:paraId="5DACEE9A" w14:textId="307CC5D2" w:rsidR="000750B8" w:rsidRDefault="000750B8"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 xml:space="preserve">Eg: partnership with buy/sell agreement to buy shares at a fixed price – this asset doesn’t go to the executor b/c it is made through contract, but executor has authority to sign over shares, but not part of estate distribution. </w:t>
      </w:r>
    </w:p>
    <w:p w14:paraId="3DBDD2F2" w14:textId="77777777" w:rsidR="005C047C" w:rsidRDefault="005C047C" w:rsidP="005C047C">
      <w:pPr>
        <w:spacing w:after="60"/>
        <w:ind w:left="2160"/>
        <w:contextualSpacing/>
        <w:rPr>
          <w:rFonts w:ascii="Times New Roman" w:hAnsi="Times New Roman"/>
          <w:sz w:val="20"/>
          <w:szCs w:val="20"/>
        </w:rPr>
      </w:pPr>
    </w:p>
    <w:p w14:paraId="63C7D6AE" w14:textId="29383F37" w:rsidR="005C047C" w:rsidRPr="005C047C" w:rsidRDefault="005C047C" w:rsidP="005A3B80">
      <w:pPr>
        <w:numPr>
          <w:ilvl w:val="0"/>
          <w:numId w:val="141"/>
        </w:numPr>
        <w:spacing w:after="60"/>
        <w:ind w:hanging="357"/>
        <w:contextualSpacing/>
        <w:rPr>
          <w:rFonts w:ascii="Times New Roman" w:hAnsi="Times New Roman"/>
          <w:b/>
          <w:sz w:val="20"/>
          <w:szCs w:val="20"/>
        </w:rPr>
      </w:pPr>
      <w:r w:rsidRPr="008F42EF">
        <w:rPr>
          <w:rFonts w:ascii="Times New Roman" w:hAnsi="Times New Roman"/>
          <w:sz w:val="20"/>
          <w:szCs w:val="20"/>
        </w:rPr>
        <w:t xml:space="preserve">Where an executor is </w:t>
      </w:r>
      <w:r w:rsidRPr="005C047C">
        <w:rPr>
          <w:rFonts w:ascii="Times New Roman" w:hAnsi="Times New Roman"/>
          <w:b/>
          <w:sz w:val="20"/>
          <w:szCs w:val="20"/>
        </w:rPr>
        <w:t>not resident in Ontario</w:t>
      </w:r>
      <w:r w:rsidRPr="008F42EF">
        <w:rPr>
          <w:rFonts w:ascii="Times New Roman" w:hAnsi="Times New Roman"/>
          <w:sz w:val="20"/>
          <w:szCs w:val="20"/>
        </w:rPr>
        <w:t xml:space="preserve"> or elsewhere in the CW, must normally </w:t>
      </w:r>
      <w:r w:rsidRPr="005C047C">
        <w:rPr>
          <w:rFonts w:ascii="Times New Roman" w:hAnsi="Times New Roman"/>
          <w:b/>
          <w:sz w:val="20"/>
          <w:szCs w:val="20"/>
        </w:rPr>
        <w:t>give security (post a bond) to get probate (like an administrator)</w:t>
      </w:r>
      <w:r>
        <w:rPr>
          <w:rFonts w:ascii="Times New Roman" w:hAnsi="Times New Roman"/>
          <w:b/>
          <w:sz w:val="20"/>
          <w:szCs w:val="20"/>
        </w:rPr>
        <w:t xml:space="preserve"> </w:t>
      </w:r>
      <w:r w:rsidRPr="005C047C">
        <w:rPr>
          <w:rFonts w:ascii="Times New Roman" w:hAnsi="Times New Roman"/>
          <w:b/>
          <w:sz w:val="20"/>
          <w:szCs w:val="20"/>
          <w:highlight w:val="cyan"/>
        </w:rPr>
        <w:t>EA s.6</w:t>
      </w:r>
      <w:r>
        <w:rPr>
          <w:rFonts w:ascii="Times New Roman" w:hAnsi="Times New Roman"/>
          <w:b/>
          <w:sz w:val="20"/>
          <w:szCs w:val="20"/>
        </w:rPr>
        <w:t xml:space="preserve">; </w:t>
      </w:r>
      <w:r w:rsidRPr="005C047C">
        <w:rPr>
          <w:rFonts w:ascii="Times New Roman" w:hAnsi="Times New Roman"/>
          <w:b/>
          <w:i/>
          <w:sz w:val="20"/>
          <w:szCs w:val="20"/>
          <w:highlight w:val="yellow"/>
        </w:rPr>
        <w:t>Re Dibblee Estate</w:t>
      </w:r>
      <w:r>
        <w:rPr>
          <w:rFonts w:ascii="Times New Roman" w:hAnsi="Times New Roman"/>
          <w:b/>
          <w:sz w:val="20"/>
          <w:szCs w:val="20"/>
        </w:rPr>
        <w:t xml:space="preserve">; </w:t>
      </w:r>
      <w:r w:rsidRPr="005C047C">
        <w:rPr>
          <w:rFonts w:ascii="Times New Roman" w:hAnsi="Times New Roman"/>
          <w:b/>
          <w:i/>
          <w:sz w:val="20"/>
          <w:szCs w:val="20"/>
          <w:highlight w:val="yellow"/>
        </w:rPr>
        <w:t>Re Armstrong Estate</w:t>
      </w:r>
      <w:r>
        <w:rPr>
          <w:rFonts w:ascii="Times New Roman" w:hAnsi="Times New Roman"/>
          <w:b/>
          <w:sz w:val="20"/>
          <w:szCs w:val="20"/>
        </w:rPr>
        <w:t xml:space="preserve"> </w:t>
      </w:r>
    </w:p>
    <w:p w14:paraId="0483C6DA" w14:textId="77777777" w:rsidR="005C047C" w:rsidRPr="008F42EF" w:rsidRDefault="005C047C" w:rsidP="005A3B80">
      <w:pPr>
        <w:numPr>
          <w:ilvl w:val="1"/>
          <w:numId w:val="141"/>
        </w:numPr>
        <w:spacing w:after="60"/>
        <w:ind w:hanging="357"/>
        <w:contextualSpacing/>
        <w:rPr>
          <w:rFonts w:ascii="Times New Roman" w:hAnsi="Times New Roman"/>
          <w:sz w:val="20"/>
          <w:szCs w:val="20"/>
        </w:rPr>
      </w:pPr>
      <w:r w:rsidRPr="008F42EF">
        <w:rPr>
          <w:rFonts w:ascii="Times New Roman" w:hAnsi="Times New Roman"/>
          <w:sz w:val="20"/>
          <w:szCs w:val="20"/>
        </w:rPr>
        <w:t>Court on motion can waive a bond</w:t>
      </w:r>
    </w:p>
    <w:p w14:paraId="4E70536A" w14:textId="77777777" w:rsidR="005C047C" w:rsidRPr="008F42EF" w:rsidRDefault="005C047C" w:rsidP="005A3B80">
      <w:pPr>
        <w:numPr>
          <w:ilvl w:val="2"/>
          <w:numId w:val="141"/>
        </w:numPr>
        <w:spacing w:after="60"/>
        <w:ind w:hanging="357"/>
        <w:contextualSpacing/>
        <w:rPr>
          <w:rFonts w:ascii="Times New Roman" w:hAnsi="Times New Roman"/>
          <w:sz w:val="20"/>
          <w:szCs w:val="20"/>
        </w:rPr>
      </w:pPr>
      <w:r w:rsidRPr="008F42EF">
        <w:rPr>
          <w:rFonts w:ascii="Times New Roman" w:hAnsi="Times New Roman"/>
          <w:sz w:val="20"/>
          <w:szCs w:val="20"/>
        </w:rPr>
        <w:t>Where the assets are straightforward, limited debts, beneficiaries consent</w:t>
      </w:r>
    </w:p>
    <w:p w14:paraId="463CE884" w14:textId="77777777" w:rsidR="005C047C" w:rsidRPr="008F42EF" w:rsidRDefault="005C047C" w:rsidP="005A3B80">
      <w:pPr>
        <w:numPr>
          <w:ilvl w:val="1"/>
          <w:numId w:val="141"/>
        </w:numPr>
        <w:spacing w:after="60"/>
        <w:ind w:hanging="357"/>
        <w:contextualSpacing/>
        <w:rPr>
          <w:rFonts w:ascii="Times New Roman" w:hAnsi="Times New Roman"/>
          <w:sz w:val="20"/>
          <w:szCs w:val="20"/>
        </w:rPr>
      </w:pPr>
      <w:r w:rsidRPr="008F42EF">
        <w:rPr>
          <w:rFonts w:ascii="Times New Roman" w:hAnsi="Times New Roman"/>
          <w:sz w:val="20"/>
          <w:szCs w:val="20"/>
        </w:rPr>
        <w:t>Bond is posted after death when the CAET is being applied for</w:t>
      </w:r>
    </w:p>
    <w:p w14:paraId="63D454D8" w14:textId="1E3C6D1B" w:rsidR="005C047C" w:rsidRDefault="005C047C" w:rsidP="005A3B80">
      <w:pPr>
        <w:numPr>
          <w:ilvl w:val="0"/>
          <w:numId w:val="141"/>
        </w:numPr>
        <w:spacing w:after="60"/>
        <w:ind w:hanging="357"/>
        <w:contextualSpacing/>
        <w:rPr>
          <w:rFonts w:ascii="Times New Roman" w:hAnsi="Times New Roman"/>
          <w:sz w:val="20"/>
          <w:szCs w:val="20"/>
        </w:rPr>
      </w:pPr>
      <w:r w:rsidRPr="008F42EF">
        <w:rPr>
          <w:rFonts w:ascii="Times New Roman" w:hAnsi="Times New Roman"/>
          <w:sz w:val="20"/>
          <w:szCs w:val="20"/>
        </w:rPr>
        <w:t>Where there is a will but no executor capable or willing to administer the estate, beneficiaries named under the will are entitled to apply for letters of administration with will annexed (certificates of appointment of estate trustee with a will). Hence, the right to administer follows the right to the property. See page 36.</w:t>
      </w:r>
    </w:p>
    <w:p w14:paraId="0F325D62" w14:textId="1A353166" w:rsidR="005C047C" w:rsidRDefault="005C047C" w:rsidP="005C047C">
      <w:pPr>
        <w:spacing w:after="60"/>
        <w:contextualSpacing/>
        <w:rPr>
          <w:rFonts w:ascii="Times New Roman" w:hAnsi="Times New Roman"/>
          <w:sz w:val="20"/>
          <w:szCs w:val="20"/>
        </w:rPr>
      </w:pPr>
    </w:p>
    <w:p w14:paraId="42CE98A5" w14:textId="401D617F" w:rsidR="005C047C" w:rsidRPr="005C047C" w:rsidRDefault="005C047C" w:rsidP="005A3B80">
      <w:pPr>
        <w:numPr>
          <w:ilvl w:val="0"/>
          <w:numId w:val="141"/>
        </w:numPr>
        <w:pBdr>
          <w:top w:val="single" w:sz="4" w:space="1" w:color="auto"/>
          <w:left w:val="single" w:sz="4" w:space="4" w:color="auto"/>
          <w:bottom w:val="single" w:sz="4" w:space="1" w:color="auto"/>
          <w:right w:val="single" w:sz="4" w:space="4" w:color="auto"/>
        </w:pBdr>
        <w:spacing w:after="60"/>
        <w:ind w:left="357" w:hanging="357"/>
        <w:contextualSpacing/>
        <w:rPr>
          <w:rFonts w:ascii="Times New Roman" w:hAnsi="Times New Roman"/>
          <w:b/>
          <w:sz w:val="20"/>
          <w:szCs w:val="20"/>
        </w:rPr>
      </w:pPr>
      <w:r w:rsidRPr="005C047C">
        <w:rPr>
          <w:rFonts w:ascii="Times New Roman" w:hAnsi="Times New Roman"/>
          <w:b/>
          <w:sz w:val="20"/>
          <w:szCs w:val="20"/>
          <w:highlight w:val="cyan"/>
        </w:rPr>
        <w:t>S. 34</w:t>
      </w:r>
      <w:r w:rsidRPr="008F42EF">
        <w:rPr>
          <w:rFonts w:ascii="Times New Roman" w:hAnsi="Times New Roman"/>
          <w:sz w:val="20"/>
          <w:szCs w:val="20"/>
        </w:rPr>
        <w:t xml:space="preserve"> of the </w:t>
      </w:r>
      <w:r w:rsidRPr="00B43404">
        <w:rPr>
          <w:rFonts w:ascii="Times New Roman" w:hAnsi="Times New Roman"/>
          <w:i/>
          <w:sz w:val="20"/>
          <w:szCs w:val="20"/>
        </w:rPr>
        <w:t>EA</w:t>
      </w:r>
      <w:r w:rsidRPr="008F42EF">
        <w:rPr>
          <w:rFonts w:ascii="Times New Roman" w:hAnsi="Times New Roman"/>
          <w:sz w:val="20"/>
          <w:szCs w:val="20"/>
        </w:rPr>
        <w:t xml:space="preserve"> says that an executor can </w:t>
      </w:r>
      <w:r w:rsidRPr="005C047C">
        <w:rPr>
          <w:rFonts w:ascii="Times New Roman" w:hAnsi="Times New Roman"/>
          <w:b/>
          <w:sz w:val="20"/>
          <w:szCs w:val="20"/>
        </w:rPr>
        <w:t>renounce probate</w:t>
      </w:r>
      <w:r w:rsidRPr="008F42EF">
        <w:rPr>
          <w:rFonts w:ascii="Times New Roman" w:hAnsi="Times New Roman"/>
          <w:sz w:val="20"/>
          <w:szCs w:val="20"/>
        </w:rPr>
        <w:t xml:space="preserve"> of the will </w:t>
      </w:r>
    </w:p>
    <w:p w14:paraId="07924AD1" w14:textId="286F0BB2" w:rsidR="005C047C" w:rsidRPr="005C047C" w:rsidRDefault="005C047C" w:rsidP="005A3B80">
      <w:pPr>
        <w:numPr>
          <w:ilvl w:val="0"/>
          <w:numId w:val="141"/>
        </w:numPr>
        <w:pBdr>
          <w:top w:val="single" w:sz="4" w:space="1" w:color="auto"/>
          <w:left w:val="single" w:sz="4" w:space="4" w:color="auto"/>
          <w:bottom w:val="single" w:sz="4" w:space="1" w:color="auto"/>
          <w:right w:val="single" w:sz="4" w:space="4" w:color="auto"/>
        </w:pBdr>
        <w:spacing w:after="60"/>
        <w:ind w:left="357" w:hanging="357"/>
        <w:contextualSpacing/>
        <w:rPr>
          <w:rFonts w:ascii="Times New Roman" w:hAnsi="Times New Roman"/>
          <w:b/>
          <w:sz w:val="20"/>
          <w:szCs w:val="20"/>
        </w:rPr>
      </w:pPr>
      <w:r w:rsidRPr="005C047C">
        <w:rPr>
          <w:rFonts w:ascii="Times New Roman" w:hAnsi="Times New Roman"/>
          <w:b/>
          <w:sz w:val="20"/>
          <w:szCs w:val="20"/>
          <w:highlight w:val="cyan"/>
        </w:rPr>
        <w:t>s. 24</w:t>
      </w:r>
      <w:r w:rsidRPr="008F42EF">
        <w:rPr>
          <w:rFonts w:ascii="Times New Roman" w:hAnsi="Times New Roman"/>
          <w:sz w:val="20"/>
          <w:szCs w:val="20"/>
        </w:rPr>
        <w:t xml:space="preserve"> says that the beneficiary has the </w:t>
      </w:r>
      <w:r w:rsidRPr="005C047C">
        <w:rPr>
          <w:rFonts w:ascii="Times New Roman" w:hAnsi="Times New Roman"/>
          <w:b/>
          <w:sz w:val="20"/>
          <w:szCs w:val="20"/>
        </w:rPr>
        <w:t>right to require the executor to accept or refuse probate</w:t>
      </w:r>
    </w:p>
    <w:p w14:paraId="05B4E3C2" w14:textId="01ABDD39" w:rsidR="005C047C" w:rsidRPr="005C047C" w:rsidRDefault="005C047C" w:rsidP="005A3B80">
      <w:pPr>
        <w:numPr>
          <w:ilvl w:val="0"/>
          <w:numId w:val="141"/>
        </w:numPr>
        <w:pBdr>
          <w:top w:val="single" w:sz="4" w:space="1" w:color="auto"/>
          <w:left w:val="single" w:sz="4" w:space="4" w:color="auto"/>
          <w:bottom w:val="single" w:sz="4" w:space="1" w:color="auto"/>
          <w:right w:val="single" w:sz="4" w:space="4" w:color="auto"/>
        </w:pBdr>
        <w:spacing w:after="60"/>
        <w:ind w:left="357" w:hanging="357"/>
        <w:contextualSpacing/>
        <w:rPr>
          <w:rFonts w:ascii="Times New Roman" w:hAnsi="Times New Roman"/>
          <w:sz w:val="20"/>
          <w:szCs w:val="20"/>
        </w:rPr>
      </w:pPr>
      <w:r w:rsidRPr="008F42EF">
        <w:rPr>
          <w:rFonts w:ascii="Times New Roman" w:hAnsi="Times New Roman"/>
          <w:sz w:val="20"/>
          <w:szCs w:val="20"/>
        </w:rPr>
        <w:t xml:space="preserve">If no executor or the executor is DQ, the beneficiaries can apply for letters of administration </w:t>
      </w:r>
    </w:p>
    <w:p w14:paraId="5FDB8988" w14:textId="7721B410" w:rsidR="00794B70" w:rsidRDefault="00794B70" w:rsidP="000750B8">
      <w:pPr>
        <w:spacing w:after="60"/>
        <w:contextualSpacing/>
        <w:rPr>
          <w:rFonts w:ascii="Times New Roman" w:hAnsi="Times New Roman"/>
          <w:sz w:val="20"/>
          <w:szCs w:val="20"/>
        </w:rPr>
      </w:pPr>
    </w:p>
    <w:p w14:paraId="6EF31AE8" w14:textId="68C02E56" w:rsidR="000750B8" w:rsidRPr="008F42EF" w:rsidRDefault="000750B8" w:rsidP="000750B8">
      <w:pPr>
        <w:pStyle w:val="Heading4"/>
        <w:spacing w:before="0"/>
        <w:contextualSpacing/>
        <w:rPr>
          <w:rFonts w:ascii="Times New Roman" w:hAnsi="Times New Roman"/>
          <w:szCs w:val="20"/>
        </w:rPr>
      </w:pPr>
      <w:bookmarkStart w:id="26" w:name="_Toc353472193"/>
      <w:r w:rsidRPr="008F42EF">
        <w:rPr>
          <w:rFonts w:ascii="Times New Roman" w:hAnsi="Times New Roman"/>
          <w:szCs w:val="20"/>
        </w:rPr>
        <w:lastRenderedPageBreak/>
        <w:t xml:space="preserve">Who </w:t>
      </w:r>
      <w:r w:rsidRPr="008F42EF">
        <w:rPr>
          <w:rFonts w:ascii="Times New Roman" w:hAnsi="Times New Roman"/>
          <w:i/>
          <w:szCs w:val="20"/>
        </w:rPr>
        <w:t>cannot</w:t>
      </w:r>
      <w:r w:rsidRPr="008F42EF">
        <w:rPr>
          <w:rFonts w:ascii="Times New Roman" w:hAnsi="Times New Roman"/>
          <w:szCs w:val="20"/>
        </w:rPr>
        <w:t xml:space="preserve"> be an E</w:t>
      </w:r>
      <w:r>
        <w:rPr>
          <w:rFonts w:ascii="Times New Roman" w:hAnsi="Times New Roman"/>
          <w:szCs w:val="20"/>
        </w:rPr>
        <w:t xml:space="preserve">state </w:t>
      </w:r>
      <w:r w:rsidRPr="008F42EF">
        <w:rPr>
          <w:rFonts w:ascii="Times New Roman" w:hAnsi="Times New Roman"/>
          <w:szCs w:val="20"/>
        </w:rPr>
        <w:t>T</w:t>
      </w:r>
      <w:r>
        <w:rPr>
          <w:rFonts w:ascii="Times New Roman" w:hAnsi="Times New Roman"/>
          <w:szCs w:val="20"/>
        </w:rPr>
        <w:t xml:space="preserve">rustee (Executor passed over) </w:t>
      </w:r>
      <w:r>
        <w:rPr>
          <w:rFonts w:ascii="Times New Roman" w:hAnsi="Times New Roman"/>
          <w:b w:val="0"/>
          <w:szCs w:val="20"/>
        </w:rPr>
        <w:t>(36)</w:t>
      </w:r>
      <w:r w:rsidRPr="008F42EF">
        <w:rPr>
          <w:rFonts w:ascii="Times New Roman" w:hAnsi="Times New Roman"/>
          <w:szCs w:val="20"/>
        </w:rPr>
        <w:t>:</w:t>
      </w:r>
      <w:bookmarkEnd w:id="26"/>
    </w:p>
    <w:p w14:paraId="7F5C2579" w14:textId="77777777" w:rsidR="000750B8" w:rsidRDefault="000750B8" w:rsidP="005A3B80">
      <w:pPr>
        <w:numPr>
          <w:ilvl w:val="0"/>
          <w:numId w:val="166"/>
        </w:numPr>
        <w:spacing w:after="60"/>
        <w:contextualSpacing/>
        <w:rPr>
          <w:rFonts w:ascii="Times New Roman" w:hAnsi="Times New Roman"/>
          <w:sz w:val="20"/>
          <w:szCs w:val="20"/>
        </w:rPr>
      </w:pPr>
      <w:r w:rsidRPr="008F42EF">
        <w:rPr>
          <w:rFonts w:ascii="Times New Roman" w:hAnsi="Times New Roman"/>
          <w:sz w:val="20"/>
          <w:szCs w:val="20"/>
        </w:rPr>
        <w:t>The mentally incapacitated</w:t>
      </w:r>
      <w:r>
        <w:rPr>
          <w:rFonts w:ascii="Times New Roman" w:hAnsi="Times New Roman"/>
          <w:sz w:val="20"/>
          <w:szCs w:val="20"/>
        </w:rPr>
        <w:t xml:space="preserve"> / of unsound mind</w:t>
      </w:r>
    </w:p>
    <w:p w14:paraId="0D168214" w14:textId="3419644B" w:rsidR="000750B8"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Someone criminally responsible for the testator’s death</w:t>
      </w:r>
      <w:r w:rsidR="006F762D">
        <w:rPr>
          <w:rFonts w:ascii="Times New Roman" w:hAnsi="Times New Roman"/>
          <w:sz w:val="20"/>
          <w:szCs w:val="20"/>
        </w:rPr>
        <w:t xml:space="preserve"> (</w:t>
      </w:r>
      <w:r w:rsidR="006F762D" w:rsidRPr="006F762D">
        <w:rPr>
          <w:rFonts w:ascii="Times New Roman" w:hAnsi="Times New Roman"/>
          <w:i/>
          <w:sz w:val="20"/>
          <w:szCs w:val="20"/>
          <w:highlight w:val="yellow"/>
        </w:rPr>
        <w:t>Re Crippen</w:t>
      </w:r>
      <w:r w:rsidR="006F762D">
        <w:rPr>
          <w:rFonts w:ascii="Times New Roman" w:hAnsi="Times New Roman"/>
          <w:sz w:val="20"/>
          <w:szCs w:val="20"/>
        </w:rPr>
        <w:t>)</w:t>
      </w:r>
    </w:p>
    <w:p w14:paraId="1E7F039D" w14:textId="608A20BF" w:rsidR="000750B8" w:rsidRDefault="000750B8" w:rsidP="005A3B80">
      <w:pPr>
        <w:numPr>
          <w:ilvl w:val="1"/>
          <w:numId w:val="166"/>
        </w:numPr>
        <w:spacing w:after="60"/>
        <w:contextualSpacing/>
        <w:rPr>
          <w:rFonts w:ascii="Times New Roman" w:hAnsi="Times New Roman"/>
          <w:sz w:val="20"/>
          <w:szCs w:val="20"/>
        </w:rPr>
      </w:pPr>
      <w:r>
        <w:rPr>
          <w:rFonts w:ascii="Times New Roman" w:hAnsi="Times New Roman"/>
          <w:sz w:val="20"/>
          <w:szCs w:val="20"/>
        </w:rPr>
        <w:t xml:space="preserve">Not negligence </w:t>
      </w:r>
    </w:p>
    <w:p w14:paraId="3388FB21" w14:textId="77777777" w:rsidR="000750B8"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An undischarged bankrupt (unless the testator knew he was bankrupt when he appointed him as trustee)</w:t>
      </w:r>
    </w:p>
    <w:p w14:paraId="2916EDDE" w14:textId="77777777" w:rsidR="000750B8"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Someone who is in prison for a lengthy term</w:t>
      </w:r>
    </w:p>
    <w:p w14:paraId="48F8AEA5" w14:textId="77777777" w:rsidR="000750B8"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 xml:space="preserve">Someone who has an interest adverse to the beneficiaries of the estate </w:t>
      </w:r>
    </w:p>
    <w:p w14:paraId="3F9F233F" w14:textId="77777777" w:rsidR="000750B8" w:rsidRDefault="000750B8" w:rsidP="005A3B80">
      <w:pPr>
        <w:numPr>
          <w:ilvl w:val="1"/>
          <w:numId w:val="166"/>
        </w:numPr>
        <w:spacing w:after="60"/>
        <w:contextualSpacing/>
        <w:rPr>
          <w:rFonts w:ascii="Times New Roman" w:hAnsi="Times New Roman"/>
          <w:sz w:val="20"/>
          <w:szCs w:val="20"/>
        </w:rPr>
      </w:pPr>
      <w:r w:rsidRPr="00486C65">
        <w:rPr>
          <w:rFonts w:ascii="Times New Roman" w:hAnsi="Times New Roman"/>
          <w:sz w:val="20"/>
          <w:szCs w:val="20"/>
        </w:rPr>
        <w:t>(</w:t>
      </w:r>
      <w:r>
        <w:rPr>
          <w:rFonts w:ascii="Times New Roman" w:hAnsi="Times New Roman"/>
          <w:sz w:val="20"/>
          <w:szCs w:val="20"/>
        </w:rPr>
        <w:t>i.e.</w:t>
      </w:r>
      <w:r w:rsidRPr="00486C65">
        <w:rPr>
          <w:rFonts w:ascii="Times New Roman" w:hAnsi="Times New Roman"/>
          <w:sz w:val="20"/>
          <w:szCs w:val="20"/>
        </w:rPr>
        <w:t xml:space="preserve"> a gift </w:t>
      </w:r>
      <w:r w:rsidRPr="00486C65">
        <w:rPr>
          <w:rFonts w:ascii="Times New Roman" w:hAnsi="Times New Roman"/>
          <w:i/>
          <w:iCs/>
          <w:sz w:val="20"/>
          <w:szCs w:val="20"/>
        </w:rPr>
        <w:t>mortis causa</w:t>
      </w:r>
      <w:r w:rsidRPr="00486C65">
        <w:rPr>
          <w:rFonts w:ascii="Times New Roman" w:hAnsi="Times New Roman"/>
          <w:sz w:val="20"/>
          <w:szCs w:val="20"/>
        </w:rPr>
        <w:t xml:space="preserve">) </w:t>
      </w:r>
    </w:p>
    <w:p w14:paraId="4C552D48" w14:textId="3841FCBF" w:rsidR="000750B8" w:rsidRDefault="000750B8" w:rsidP="005A3B80">
      <w:pPr>
        <w:numPr>
          <w:ilvl w:val="1"/>
          <w:numId w:val="166"/>
        </w:numPr>
        <w:spacing w:after="60"/>
        <w:contextualSpacing/>
        <w:rPr>
          <w:rFonts w:ascii="Times New Roman" w:hAnsi="Times New Roman"/>
          <w:sz w:val="20"/>
          <w:szCs w:val="20"/>
        </w:rPr>
      </w:pPr>
      <w:r w:rsidRPr="00486C65">
        <w:rPr>
          <w:rFonts w:ascii="Times New Roman" w:hAnsi="Times New Roman"/>
          <w:sz w:val="20"/>
          <w:szCs w:val="20"/>
        </w:rPr>
        <w:t xml:space="preserve">e.g. a spouse who will be making an election under the FLA </w:t>
      </w:r>
      <w:r w:rsidR="005C047C" w:rsidRPr="005C047C">
        <w:rPr>
          <w:rFonts w:ascii="Times New Roman" w:hAnsi="Times New Roman"/>
          <w:sz w:val="20"/>
          <w:szCs w:val="20"/>
        </w:rPr>
        <w:sym w:font="Wingdings" w:char="F0E0"/>
      </w:r>
      <w:r w:rsidR="005C047C">
        <w:rPr>
          <w:rFonts w:ascii="Times New Roman" w:hAnsi="Times New Roman"/>
          <w:sz w:val="20"/>
          <w:szCs w:val="20"/>
        </w:rPr>
        <w:t xml:space="preserve"> suspend right to act as executor until FLA claim is resolved </w:t>
      </w:r>
    </w:p>
    <w:p w14:paraId="6FB01F0F" w14:textId="57C16391" w:rsidR="000750B8" w:rsidRDefault="000750B8" w:rsidP="005A3B80">
      <w:pPr>
        <w:numPr>
          <w:ilvl w:val="1"/>
          <w:numId w:val="166"/>
        </w:numPr>
        <w:spacing w:after="60"/>
        <w:contextualSpacing/>
        <w:rPr>
          <w:rFonts w:ascii="Times New Roman" w:hAnsi="Times New Roman"/>
          <w:sz w:val="20"/>
          <w:szCs w:val="20"/>
        </w:rPr>
      </w:pPr>
      <w:r w:rsidRPr="00486C65">
        <w:rPr>
          <w:rFonts w:ascii="Times New Roman" w:hAnsi="Times New Roman"/>
          <w:sz w:val="20"/>
          <w:szCs w:val="20"/>
        </w:rPr>
        <w:t>or anybody else who will be making a claim against the estate, b/c this would mean that if they become executor then they will be making claim against himself and cannot be impartial</w:t>
      </w:r>
    </w:p>
    <w:p w14:paraId="52A4723E" w14:textId="77777777" w:rsidR="000750B8"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 xml:space="preserve">Infants – </w:t>
      </w:r>
      <w:r w:rsidRPr="000750B8">
        <w:rPr>
          <w:rFonts w:ascii="Times New Roman" w:hAnsi="Times New Roman"/>
          <w:b/>
          <w:sz w:val="20"/>
          <w:szCs w:val="20"/>
          <w:highlight w:val="cyan"/>
        </w:rPr>
        <w:t>s. 26</w:t>
      </w:r>
      <w:r w:rsidRPr="00486C65">
        <w:rPr>
          <w:rFonts w:ascii="Times New Roman" w:hAnsi="Times New Roman"/>
          <w:sz w:val="20"/>
          <w:szCs w:val="20"/>
        </w:rPr>
        <w:t xml:space="preserve"> of the </w:t>
      </w:r>
      <w:r w:rsidRPr="00B43404">
        <w:rPr>
          <w:rFonts w:ascii="Times New Roman" w:hAnsi="Times New Roman"/>
          <w:i/>
          <w:sz w:val="20"/>
          <w:szCs w:val="20"/>
        </w:rPr>
        <w:t>EA</w:t>
      </w:r>
      <w:r w:rsidRPr="00486C65">
        <w:rPr>
          <w:rFonts w:ascii="Times New Roman" w:hAnsi="Times New Roman"/>
          <w:sz w:val="20"/>
          <w:szCs w:val="20"/>
        </w:rPr>
        <w:t xml:space="preserve"> says where minor is an executor the guardian of the minor does it until minor reaches 18</w:t>
      </w:r>
    </w:p>
    <w:p w14:paraId="6A7BCBC6" w14:textId="75C15B07" w:rsidR="006F762D" w:rsidRDefault="000750B8" w:rsidP="005A3B80">
      <w:pPr>
        <w:numPr>
          <w:ilvl w:val="0"/>
          <w:numId w:val="166"/>
        </w:numPr>
        <w:spacing w:after="60"/>
        <w:contextualSpacing/>
        <w:rPr>
          <w:rFonts w:ascii="Times New Roman" w:hAnsi="Times New Roman"/>
          <w:sz w:val="20"/>
          <w:szCs w:val="20"/>
        </w:rPr>
      </w:pPr>
      <w:r w:rsidRPr="00486C65">
        <w:rPr>
          <w:rFonts w:ascii="Times New Roman" w:hAnsi="Times New Roman"/>
          <w:sz w:val="20"/>
          <w:szCs w:val="20"/>
        </w:rPr>
        <w:t>The person is unwilling – note that there is no obligation on a person to act</w:t>
      </w:r>
    </w:p>
    <w:p w14:paraId="5366E06F" w14:textId="279990CB" w:rsidR="006F762D" w:rsidRPr="005C047C" w:rsidRDefault="006F762D" w:rsidP="006F762D">
      <w:pPr>
        <w:spacing w:after="60"/>
        <w:contextualSpacing/>
        <w:rPr>
          <w:rFonts w:ascii="Times New Roman" w:hAnsi="Times New Roman"/>
          <w:sz w:val="20"/>
          <w:szCs w:val="20"/>
        </w:rPr>
      </w:pPr>
      <w:r>
        <w:rPr>
          <w:rFonts w:ascii="Times New Roman" w:hAnsi="Times New Roman"/>
          <w:sz w:val="20"/>
          <w:szCs w:val="20"/>
        </w:rPr>
        <w:t xml:space="preserve">But, important to remember that the passing over of an executor is an unusual and extreme course. </w:t>
      </w:r>
      <w:r w:rsidRPr="006F762D">
        <w:rPr>
          <w:rFonts w:ascii="Times New Roman" w:hAnsi="Times New Roman"/>
          <w:b/>
          <w:i/>
          <w:sz w:val="20"/>
          <w:szCs w:val="20"/>
          <w:highlight w:val="yellow"/>
        </w:rPr>
        <w:t>Re Leguia</w:t>
      </w:r>
      <w:r w:rsidRPr="006F762D">
        <w:rPr>
          <w:rFonts w:ascii="Times New Roman" w:hAnsi="Times New Roman"/>
          <w:b/>
          <w:i/>
          <w:sz w:val="20"/>
          <w:szCs w:val="20"/>
        </w:rPr>
        <w:t xml:space="preserve"> </w:t>
      </w:r>
    </w:p>
    <w:p w14:paraId="6305C212" w14:textId="77777777" w:rsidR="000750B8" w:rsidRPr="000750B8" w:rsidRDefault="000750B8" w:rsidP="000750B8">
      <w:pPr>
        <w:spacing w:after="60"/>
        <w:contextualSpacing/>
        <w:rPr>
          <w:rFonts w:ascii="Times New Roman" w:hAnsi="Times New Roman"/>
          <w:sz w:val="20"/>
          <w:szCs w:val="20"/>
        </w:rPr>
      </w:pPr>
    </w:p>
    <w:p w14:paraId="24E1F2C4" w14:textId="72F5EEEA" w:rsidR="006E18E0" w:rsidRPr="00C215BB" w:rsidRDefault="004B0AD7" w:rsidP="00A30933">
      <w:pPr>
        <w:pStyle w:val="Heading2"/>
        <w:rPr>
          <w:rFonts w:ascii="Times New Roman" w:hAnsi="Times New Roman" w:cs="Times New Roman"/>
          <w:sz w:val="20"/>
          <w:szCs w:val="20"/>
        </w:rPr>
      </w:pPr>
      <w:r w:rsidRPr="00C215BB">
        <w:rPr>
          <w:rFonts w:ascii="Times New Roman" w:hAnsi="Times New Roman" w:cs="Times New Roman"/>
          <w:sz w:val="20"/>
          <w:szCs w:val="20"/>
        </w:rPr>
        <w:t xml:space="preserve">Contesting the </w:t>
      </w:r>
      <w:r w:rsidR="00D56AE4" w:rsidRPr="00C215BB">
        <w:rPr>
          <w:rFonts w:ascii="Times New Roman" w:hAnsi="Times New Roman" w:cs="Times New Roman"/>
          <w:sz w:val="20"/>
          <w:szCs w:val="20"/>
        </w:rPr>
        <w:t>Will</w:t>
      </w:r>
      <w:bookmarkEnd w:id="24"/>
      <w:r w:rsidR="00CF6C85" w:rsidRPr="00C215BB">
        <w:rPr>
          <w:rFonts w:ascii="Times New Roman" w:hAnsi="Times New Roman" w:cs="Times New Roman"/>
          <w:sz w:val="20"/>
          <w:szCs w:val="20"/>
        </w:rPr>
        <w:t xml:space="preserve"> </w:t>
      </w:r>
    </w:p>
    <w:p w14:paraId="7715DA70" w14:textId="14DC3CC5" w:rsidR="00044283" w:rsidRPr="00F4337F" w:rsidRDefault="00044283" w:rsidP="00044283">
      <w:pPr>
        <w:rPr>
          <w:rFonts w:ascii="Times New Roman" w:hAnsi="Times New Roman"/>
          <w:b/>
          <w:sz w:val="20"/>
          <w:szCs w:val="20"/>
          <w:lang w:val="en-CA"/>
        </w:rPr>
      </w:pPr>
      <w:r w:rsidRPr="00F4337F">
        <w:rPr>
          <w:rFonts w:ascii="Times New Roman" w:hAnsi="Times New Roman"/>
          <w:b/>
          <w:sz w:val="20"/>
          <w:szCs w:val="20"/>
          <w:lang w:val="en-CA"/>
        </w:rPr>
        <w:t>Grounds for invalidity:</w:t>
      </w:r>
    </w:p>
    <w:p w14:paraId="60140E2F" w14:textId="778FAFD1" w:rsidR="00044283" w:rsidRPr="00F4337F" w:rsidRDefault="00044283" w:rsidP="005A3B80">
      <w:pPr>
        <w:pStyle w:val="ListParagraph"/>
        <w:numPr>
          <w:ilvl w:val="0"/>
          <w:numId w:val="161"/>
        </w:numPr>
        <w:rPr>
          <w:rFonts w:ascii="Times New Roman" w:hAnsi="Times New Roman"/>
          <w:sz w:val="20"/>
          <w:szCs w:val="20"/>
        </w:rPr>
      </w:pPr>
      <w:r w:rsidRPr="00F4337F">
        <w:rPr>
          <w:rFonts w:ascii="Times New Roman" w:hAnsi="Times New Roman"/>
          <w:sz w:val="20"/>
          <w:szCs w:val="20"/>
        </w:rPr>
        <w:t>Formal invalidity – did not follow rules of SLRA</w:t>
      </w:r>
    </w:p>
    <w:p w14:paraId="52977037" w14:textId="35EF82B6" w:rsidR="00044283" w:rsidRPr="00F4337F" w:rsidRDefault="00044283" w:rsidP="005A3B80">
      <w:pPr>
        <w:pStyle w:val="ListParagraph"/>
        <w:numPr>
          <w:ilvl w:val="0"/>
          <w:numId w:val="161"/>
        </w:numPr>
        <w:rPr>
          <w:rFonts w:ascii="Times New Roman" w:hAnsi="Times New Roman"/>
          <w:sz w:val="20"/>
          <w:szCs w:val="20"/>
        </w:rPr>
      </w:pPr>
      <w:r w:rsidRPr="00F4337F">
        <w:rPr>
          <w:rFonts w:ascii="Times New Roman" w:hAnsi="Times New Roman"/>
          <w:sz w:val="20"/>
          <w:szCs w:val="20"/>
        </w:rPr>
        <w:t>T lacked testamentary capacity</w:t>
      </w:r>
    </w:p>
    <w:p w14:paraId="5F6532A9" w14:textId="04AEDD94" w:rsidR="00044283" w:rsidRDefault="00044283" w:rsidP="005A3B80">
      <w:pPr>
        <w:pStyle w:val="ListParagraph"/>
        <w:numPr>
          <w:ilvl w:val="0"/>
          <w:numId w:val="161"/>
        </w:numPr>
        <w:rPr>
          <w:rFonts w:ascii="Times New Roman" w:hAnsi="Times New Roman"/>
          <w:sz w:val="20"/>
          <w:szCs w:val="20"/>
        </w:rPr>
      </w:pPr>
      <w:r w:rsidRPr="00F4337F">
        <w:rPr>
          <w:rFonts w:ascii="Times New Roman" w:hAnsi="Times New Roman"/>
          <w:sz w:val="20"/>
          <w:szCs w:val="20"/>
        </w:rPr>
        <w:t xml:space="preserve">Someone asserted undue influence on the T </w:t>
      </w:r>
    </w:p>
    <w:p w14:paraId="43771F27" w14:textId="2032E6FB" w:rsidR="00F4337F" w:rsidRPr="00F4337F" w:rsidRDefault="00F4337F" w:rsidP="00F4337F">
      <w:pPr>
        <w:rPr>
          <w:rFonts w:ascii="Times New Roman" w:hAnsi="Times New Roman"/>
          <w:b/>
          <w:sz w:val="20"/>
          <w:szCs w:val="20"/>
        </w:rPr>
      </w:pPr>
      <w:r w:rsidRPr="00F4337F">
        <w:rPr>
          <w:rFonts w:ascii="Times New Roman" w:hAnsi="Times New Roman"/>
          <w:b/>
          <w:sz w:val="20"/>
          <w:szCs w:val="20"/>
        </w:rPr>
        <w:t>Process:</w:t>
      </w:r>
    </w:p>
    <w:p w14:paraId="0B2B1C87" w14:textId="6B8E12B1" w:rsidR="00CF6C85" w:rsidRPr="00C215BB" w:rsidRDefault="00CF6C85" w:rsidP="004E0763">
      <w:pPr>
        <w:pStyle w:val="ListParagraph"/>
        <w:numPr>
          <w:ilvl w:val="0"/>
          <w:numId w:val="5"/>
        </w:numPr>
        <w:jc w:val="both"/>
        <w:rPr>
          <w:rFonts w:ascii="Times New Roman" w:hAnsi="Times New Roman" w:cs="Times New Roman"/>
          <w:sz w:val="20"/>
          <w:szCs w:val="20"/>
        </w:rPr>
      </w:pPr>
      <w:r w:rsidRPr="00C215BB">
        <w:rPr>
          <w:rFonts w:ascii="Times New Roman" w:hAnsi="Times New Roman" w:cs="Times New Roman"/>
          <w:sz w:val="20"/>
          <w:szCs w:val="20"/>
        </w:rPr>
        <w:t xml:space="preserve">Party supporting the </w:t>
      </w:r>
      <w:r w:rsidR="00D56AE4" w:rsidRPr="00C215BB">
        <w:rPr>
          <w:rFonts w:ascii="Times New Roman" w:hAnsi="Times New Roman" w:cs="Times New Roman"/>
          <w:sz w:val="20"/>
          <w:szCs w:val="20"/>
        </w:rPr>
        <w:t>Will</w:t>
      </w:r>
      <w:r w:rsidRPr="00C215BB">
        <w:rPr>
          <w:rFonts w:ascii="Times New Roman" w:hAnsi="Times New Roman" w:cs="Times New Roman"/>
          <w:sz w:val="20"/>
          <w:szCs w:val="20"/>
        </w:rPr>
        <w:t>, makes a motion for</w:t>
      </w:r>
      <w:r w:rsidRPr="00C215BB">
        <w:rPr>
          <w:rFonts w:ascii="Times New Roman" w:hAnsi="Times New Roman" w:cs="Times New Roman"/>
          <w:b/>
          <w:sz w:val="20"/>
          <w:szCs w:val="20"/>
        </w:rPr>
        <w:t xml:space="preserve"> direction to court</w:t>
      </w:r>
      <w:r w:rsidR="003B59DD" w:rsidRPr="00C215BB">
        <w:rPr>
          <w:rFonts w:ascii="Times New Roman" w:hAnsi="Times New Roman" w:cs="Times New Roman"/>
          <w:b/>
          <w:sz w:val="20"/>
          <w:szCs w:val="20"/>
        </w:rPr>
        <w:t xml:space="preserve">. </w:t>
      </w:r>
      <w:r w:rsidRPr="00C215BB">
        <w:rPr>
          <w:rFonts w:ascii="Times New Roman" w:hAnsi="Times New Roman" w:cs="Times New Roman"/>
          <w:sz w:val="20"/>
          <w:szCs w:val="20"/>
        </w:rPr>
        <w:t xml:space="preserve"> </w:t>
      </w:r>
    </w:p>
    <w:p w14:paraId="0FF219EC" w14:textId="77777777" w:rsidR="00CF6C85" w:rsidRPr="00C215BB" w:rsidRDefault="00CF6C85" w:rsidP="004E0763">
      <w:pPr>
        <w:pStyle w:val="ListParagraph"/>
        <w:numPr>
          <w:ilvl w:val="0"/>
          <w:numId w:val="5"/>
        </w:numPr>
        <w:jc w:val="both"/>
        <w:rPr>
          <w:rFonts w:ascii="Times New Roman" w:hAnsi="Times New Roman" w:cs="Times New Roman"/>
          <w:b/>
          <w:sz w:val="20"/>
          <w:szCs w:val="20"/>
        </w:rPr>
      </w:pPr>
      <w:r w:rsidRPr="00C215BB">
        <w:rPr>
          <w:rFonts w:ascii="Times New Roman" w:hAnsi="Times New Roman" w:cs="Times New Roman"/>
          <w:sz w:val="20"/>
          <w:szCs w:val="20"/>
        </w:rPr>
        <w:t xml:space="preserve">Court makes decision on who has to be </w:t>
      </w:r>
      <w:r w:rsidRPr="00C215BB">
        <w:rPr>
          <w:rFonts w:ascii="Times New Roman" w:hAnsi="Times New Roman" w:cs="Times New Roman"/>
          <w:b/>
          <w:sz w:val="20"/>
          <w:szCs w:val="20"/>
        </w:rPr>
        <w:t>notified of legal proceedings</w:t>
      </w:r>
      <w:r w:rsidR="003B59DD" w:rsidRPr="00C215BB">
        <w:rPr>
          <w:rFonts w:ascii="Times New Roman" w:hAnsi="Times New Roman" w:cs="Times New Roman"/>
          <w:b/>
          <w:sz w:val="20"/>
          <w:szCs w:val="20"/>
        </w:rPr>
        <w:t>.</w:t>
      </w:r>
      <w:r w:rsidRPr="00C215BB">
        <w:rPr>
          <w:rFonts w:ascii="Times New Roman" w:hAnsi="Times New Roman" w:cs="Times New Roman"/>
          <w:b/>
          <w:sz w:val="20"/>
          <w:szCs w:val="20"/>
        </w:rPr>
        <w:t xml:space="preserve"> </w:t>
      </w:r>
    </w:p>
    <w:p w14:paraId="55D93306" w14:textId="15E06888" w:rsidR="00CF6C85" w:rsidRPr="00C215BB" w:rsidRDefault="00CF6C85" w:rsidP="004E0763">
      <w:pPr>
        <w:pStyle w:val="ListParagraph"/>
        <w:numPr>
          <w:ilvl w:val="0"/>
          <w:numId w:val="5"/>
        </w:numPr>
        <w:jc w:val="both"/>
        <w:rPr>
          <w:rFonts w:ascii="Times New Roman" w:hAnsi="Times New Roman" w:cs="Times New Roman"/>
          <w:sz w:val="20"/>
          <w:szCs w:val="20"/>
        </w:rPr>
      </w:pPr>
      <w:r w:rsidRPr="00C215BB">
        <w:rPr>
          <w:rFonts w:ascii="Times New Roman" w:hAnsi="Times New Roman" w:cs="Times New Roman"/>
          <w:sz w:val="20"/>
          <w:szCs w:val="20"/>
        </w:rPr>
        <w:t xml:space="preserve">Party propounding </w:t>
      </w:r>
      <w:r w:rsidR="00D56AE4" w:rsidRPr="00C215BB">
        <w:rPr>
          <w:rFonts w:ascii="Times New Roman" w:hAnsi="Times New Roman" w:cs="Times New Roman"/>
          <w:sz w:val="20"/>
          <w:szCs w:val="20"/>
        </w:rPr>
        <w:t>Will</w:t>
      </w:r>
      <w:r w:rsidRPr="00C215BB">
        <w:rPr>
          <w:rFonts w:ascii="Times New Roman" w:hAnsi="Times New Roman" w:cs="Times New Roman"/>
          <w:sz w:val="20"/>
          <w:szCs w:val="20"/>
        </w:rPr>
        <w:t xml:space="preserve"> is plaintiff </w:t>
      </w:r>
    </w:p>
    <w:p w14:paraId="0887412E" w14:textId="54CAD1BE" w:rsidR="00CF6C85" w:rsidRPr="00C215BB" w:rsidRDefault="00CF6C85" w:rsidP="004E0763">
      <w:pPr>
        <w:pStyle w:val="ListParagraph"/>
        <w:numPr>
          <w:ilvl w:val="0"/>
          <w:numId w:val="5"/>
        </w:numPr>
        <w:jc w:val="both"/>
        <w:rPr>
          <w:rFonts w:ascii="Times New Roman" w:hAnsi="Times New Roman" w:cs="Times New Roman"/>
          <w:sz w:val="20"/>
          <w:szCs w:val="20"/>
        </w:rPr>
      </w:pPr>
      <w:r w:rsidRPr="00C215BB">
        <w:rPr>
          <w:rFonts w:ascii="Times New Roman" w:hAnsi="Times New Roman" w:cs="Times New Roman"/>
          <w:sz w:val="20"/>
          <w:szCs w:val="20"/>
        </w:rPr>
        <w:t xml:space="preserve">Party objecting the </w:t>
      </w:r>
      <w:r w:rsidR="00D56AE4" w:rsidRPr="00C215BB">
        <w:rPr>
          <w:rFonts w:ascii="Times New Roman" w:hAnsi="Times New Roman" w:cs="Times New Roman"/>
          <w:sz w:val="20"/>
          <w:szCs w:val="20"/>
        </w:rPr>
        <w:t>Will</w:t>
      </w:r>
      <w:r w:rsidRPr="00C215BB">
        <w:rPr>
          <w:rFonts w:ascii="Times New Roman" w:hAnsi="Times New Roman" w:cs="Times New Roman"/>
          <w:sz w:val="20"/>
          <w:szCs w:val="20"/>
        </w:rPr>
        <w:t xml:space="preserve"> is defendant </w:t>
      </w:r>
    </w:p>
    <w:p w14:paraId="47DC2693" w14:textId="13F40092" w:rsidR="007E271C" w:rsidRPr="00C215BB" w:rsidRDefault="007E271C" w:rsidP="004E0763">
      <w:pPr>
        <w:pStyle w:val="ListParagraph"/>
        <w:numPr>
          <w:ilvl w:val="0"/>
          <w:numId w:val="5"/>
        </w:numPr>
        <w:jc w:val="both"/>
        <w:rPr>
          <w:rFonts w:ascii="Times New Roman" w:hAnsi="Times New Roman" w:cs="Times New Roman"/>
          <w:sz w:val="20"/>
          <w:szCs w:val="20"/>
        </w:rPr>
      </w:pPr>
      <w:r w:rsidRPr="00C215BB">
        <w:rPr>
          <w:rFonts w:ascii="Times New Roman" w:hAnsi="Times New Roman" w:cs="Times New Roman"/>
          <w:sz w:val="20"/>
          <w:szCs w:val="20"/>
        </w:rPr>
        <w:t xml:space="preserve">Where we just file paperwork with court and get </w:t>
      </w:r>
      <w:r w:rsidR="00C95C91" w:rsidRPr="00C215BB">
        <w:rPr>
          <w:rFonts w:ascii="Times New Roman" w:hAnsi="Times New Roman" w:cs="Times New Roman"/>
          <w:sz w:val="20"/>
          <w:szCs w:val="20"/>
        </w:rPr>
        <w:t xml:space="preserve">a </w:t>
      </w:r>
      <w:r w:rsidRPr="00C215BB">
        <w:rPr>
          <w:rFonts w:ascii="Times New Roman" w:hAnsi="Times New Roman" w:cs="Times New Roman"/>
          <w:sz w:val="20"/>
          <w:szCs w:val="20"/>
        </w:rPr>
        <w:t>call 4 weeks later that prob</w:t>
      </w:r>
      <w:r w:rsidR="00F4337F">
        <w:rPr>
          <w:rFonts w:ascii="Times New Roman" w:hAnsi="Times New Roman" w:cs="Times New Roman"/>
          <w:sz w:val="20"/>
          <w:szCs w:val="20"/>
        </w:rPr>
        <w:t>ate is ready, come pick it up =</w:t>
      </w:r>
      <w:r w:rsidRPr="00C215BB">
        <w:rPr>
          <w:rFonts w:ascii="Times New Roman" w:hAnsi="Times New Roman" w:cs="Times New Roman"/>
          <w:sz w:val="20"/>
          <w:szCs w:val="20"/>
        </w:rPr>
        <w:t xml:space="preserve"> </w:t>
      </w:r>
      <w:r w:rsidR="00836A3E" w:rsidRPr="00C215BB">
        <w:rPr>
          <w:rFonts w:ascii="Times New Roman" w:hAnsi="Times New Roman" w:cs="Times New Roman"/>
          <w:b/>
          <w:sz w:val="20"/>
          <w:szCs w:val="20"/>
        </w:rPr>
        <w:t>proof in common form [pg. 45]</w:t>
      </w:r>
      <w:r w:rsidR="00285119">
        <w:rPr>
          <w:rFonts w:ascii="Times New Roman" w:hAnsi="Times New Roman" w:cs="Times New Roman"/>
          <w:b/>
          <w:sz w:val="20"/>
          <w:szCs w:val="20"/>
        </w:rPr>
        <w:t xml:space="preserve"> </w:t>
      </w:r>
      <w:r w:rsidR="00285119" w:rsidRPr="00285119">
        <w:rPr>
          <w:rFonts w:ascii="Times New Roman" w:hAnsi="Times New Roman" w:cs="Times New Roman"/>
          <w:b/>
          <w:sz w:val="20"/>
          <w:szCs w:val="20"/>
        </w:rPr>
        <w:sym w:font="Wingdings" w:char="F0E0"/>
      </w:r>
      <w:r w:rsidR="00285119">
        <w:rPr>
          <w:rFonts w:ascii="Times New Roman" w:hAnsi="Times New Roman" w:cs="Times New Roman"/>
          <w:b/>
          <w:sz w:val="20"/>
          <w:szCs w:val="20"/>
        </w:rPr>
        <w:t xml:space="preserve"> will is not contested </w:t>
      </w:r>
    </w:p>
    <w:p w14:paraId="63C0BD53" w14:textId="5F125050" w:rsidR="007E271C" w:rsidRPr="00C215BB" w:rsidRDefault="00F4337F"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Where there is a </w:t>
      </w:r>
      <w:r w:rsidR="007E271C" w:rsidRPr="00C215BB">
        <w:rPr>
          <w:rFonts w:ascii="Times New Roman" w:hAnsi="Times New Roman" w:cs="Times New Roman"/>
          <w:sz w:val="20"/>
          <w:szCs w:val="20"/>
        </w:rPr>
        <w:t>dispute</w:t>
      </w:r>
      <w:r w:rsidR="004D55C3">
        <w:rPr>
          <w:rFonts w:ascii="Times New Roman" w:hAnsi="Times New Roman" w:cs="Times New Roman"/>
          <w:sz w:val="20"/>
          <w:szCs w:val="20"/>
        </w:rPr>
        <w:t xml:space="preserve"> (not about the interpretation – but about validity)</w:t>
      </w:r>
      <w:r w:rsidR="00E05BBF">
        <w:rPr>
          <w:rFonts w:ascii="Times New Roman" w:hAnsi="Times New Roman" w:cs="Times New Roman"/>
          <w:sz w:val="20"/>
          <w:szCs w:val="20"/>
        </w:rPr>
        <w:t>, a caveat file</w:t>
      </w:r>
      <w:r w:rsidR="004D55C3">
        <w:rPr>
          <w:rFonts w:ascii="Times New Roman" w:hAnsi="Times New Roman" w:cs="Times New Roman"/>
          <w:sz w:val="20"/>
          <w:szCs w:val="20"/>
        </w:rPr>
        <w:t>d</w:t>
      </w:r>
      <w:r w:rsidR="00E05BBF">
        <w:rPr>
          <w:rFonts w:ascii="Times New Roman" w:hAnsi="Times New Roman" w:cs="Times New Roman"/>
          <w:sz w:val="20"/>
          <w:szCs w:val="20"/>
        </w:rPr>
        <w:t xml:space="preserve"> or </w:t>
      </w:r>
      <w:r w:rsidR="007E271C" w:rsidRPr="00C215BB">
        <w:rPr>
          <w:rFonts w:ascii="Times New Roman" w:hAnsi="Times New Roman" w:cs="Times New Roman"/>
          <w:sz w:val="20"/>
          <w:szCs w:val="20"/>
        </w:rPr>
        <w:t>there are issues as to incapacity, knowledge and disapproval</w:t>
      </w:r>
      <w:r w:rsidR="00836A3E" w:rsidRPr="00C215BB">
        <w:rPr>
          <w:rFonts w:ascii="Times New Roman" w:hAnsi="Times New Roman" w:cs="Times New Roman"/>
          <w:sz w:val="20"/>
          <w:szCs w:val="20"/>
        </w:rPr>
        <w:t xml:space="preserve">, </w:t>
      </w:r>
      <w:r>
        <w:rPr>
          <w:rFonts w:ascii="Times New Roman" w:hAnsi="Times New Roman" w:cs="Times New Roman"/>
          <w:sz w:val="20"/>
          <w:szCs w:val="20"/>
        </w:rPr>
        <w:t xml:space="preserve">or </w:t>
      </w:r>
      <w:r w:rsidR="00836A3E" w:rsidRPr="00C215BB">
        <w:rPr>
          <w:rFonts w:ascii="Times New Roman" w:hAnsi="Times New Roman" w:cs="Times New Roman"/>
          <w:sz w:val="20"/>
          <w:szCs w:val="20"/>
        </w:rPr>
        <w:t xml:space="preserve">undue influence then we are moving to </w:t>
      </w:r>
      <w:r w:rsidR="00836A3E" w:rsidRPr="00F4337F">
        <w:rPr>
          <w:rFonts w:ascii="Times New Roman" w:hAnsi="Times New Roman" w:cs="Times New Roman"/>
          <w:b/>
          <w:sz w:val="20"/>
          <w:szCs w:val="20"/>
          <w:u w:val="single"/>
        </w:rPr>
        <w:t xml:space="preserve">proof in </w:t>
      </w:r>
      <w:r w:rsidRPr="00F4337F">
        <w:rPr>
          <w:rFonts w:ascii="Times New Roman" w:hAnsi="Times New Roman" w:cs="Times New Roman"/>
          <w:b/>
          <w:sz w:val="20"/>
          <w:szCs w:val="20"/>
          <w:u w:val="single"/>
        </w:rPr>
        <w:t>solemn</w:t>
      </w:r>
      <w:r w:rsidR="00836A3E" w:rsidRPr="00F4337F">
        <w:rPr>
          <w:rFonts w:ascii="Times New Roman" w:hAnsi="Times New Roman" w:cs="Times New Roman"/>
          <w:b/>
          <w:sz w:val="20"/>
          <w:szCs w:val="20"/>
          <w:u w:val="single"/>
        </w:rPr>
        <w:t xml:space="preserve"> form</w:t>
      </w:r>
      <w:r w:rsidR="00E05BBF">
        <w:rPr>
          <w:rFonts w:ascii="Times New Roman" w:hAnsi="Times New Roman" w:cs="Times New Roman"/>
          <w:b/>
          <w:sz w:val="20"/>
          <w:szCs w:val="20"/>
          <w:u w:val="single"/>
        </w:rPr>
        <w:t xml:space="preserve"> (proof </w:t>
      </w:r>
      <w:r w:rsidR="00E05BBF" w:rsidRPr="00E05BBF">
        <w:rPr>
          <w:rFonts w:ascii="Times New Roman" w:hAnsi="Times New Roman" w:cs="Times New Roman"/>
          <w:b/>
          <w:i/>
          <w:sz w:val="20"/>
          <w:szCs w:val="20"/>
          <w:u w:val="single"/>
        </w:rPr>
        <w:t>per tests</w:t>
      </w:r>
      <w:r w:rsidR="00E05BBF">
        <w:rPr>
          <w:rFonts w:ascii="Times New Roman" w:hAnsi="Times New Roman" w:cs="Times New Roman"/>
          <w:b/>
          <w:sz w:val="20"/>
          <w:szCs w:val="20"/>
          <w:u w:val="single"/>
        </w:rPr>
        <w:t>)</w:t>
      </w:r>
    </w:p>
    <w:p w14:paraId="595C1A28" w14:textId="77777777" w:rsidR="00E05BBF" w:rsidRDefault="00E05BBF" w:rsidP="004E076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Then needs to be proved in court</w:t>
      </w:r>
    </w:p>
    <w:p w14:paraId="58FFD8A2" w14:textId="666EC7F4" w:rsidR="00E05BBF" w:rsidRPr="00E05BBF" w:rsidRDefault="00E05BBF" w:rsidP="00E05BBF">
      <w:pPr>
        <w:pStyle w:val="ListParagraph"/>
        <w:numPr>
          <w:ilvl w:val="2"/>
          <w:numId w:val="5"/>
        </w:numPr>
        <w:jc w:val="both"/>
        <w:rPr>
          <w:rFonts w:ascii="Times New Roman" w:hAnsi="Times New Roman" w:cs="Times New Roman"/>
          <w:sz w:val="20"/>
          <w:szCs w:val="20"/>
        </w:rPr>
      </w:pPr>
      <w:r w:rsidRPr="008F42EF">
        <w:rPr>
          <w:rFonts w:ascii="Times New Roman" w:hAnsi="Times New Roman"/>
          <w:sz w:val="20"/>
          <w:szCs w:val="20"/>
        </w:rPr>
        <w:t>notice to all interested parties</w:t>
      </w:r>
    </w:p>
    <w:p w14:paraId="42F9C211" w14:textId="741192F2" w:rsidR="00E05BBF" w:rsidRDefault="00E05BBF" w:rsidP="00E05BBF">
      <w:pPr>
        <w:pStyle w:val="ListParagraph"/>
        <w:numPr>
          <w:ilvl w:val="2"/>
          <w:numId w:val="5"/>
        </w:numPr>
        <w:jc w:val="both"/>
        <w:rPr>
          <w:rFonts w:ascii="Times New Roman" w:hAnsi="Times New Roman" w:cs="Times New Roman"/>
          <w:sz w:val="20"/>
          <w:szCs w:val="20"/>
        </w:rPr>
      </w:pPr>
      <w:r>
        <w:rPr>
          <w:rFonts w:ascii="Times New Roman" w:hAnsi="Times New Roman"/>
          <w:sz w:val="20"/>
          <w:szCs w:val="20"/>
        </w:rPr>
        <w:t>examination of witnesses</w:t>
      </w:r>
    </w:p>
    <w:p w14:paraId="71A18620" w14:textId="6A269D55" w:rsidR="00836A3E" w:rsidRDefault="00836A3E" w:rsidP="00E05BBF">
      <w:pPr>
        <w:pStyle w:val="ListParagraph"/>
        <w:numPr>
          <w:ilvl w:val="2"/>
          <w:numId w:val="5"/>
        </w:numPr>
        <w:jc w:val="both"/>
        <w:rPr>
          <w:rFonts w:ascii="Times New Roman" w:hAnsi="Times New Roman" w:cs="Times New Roman"/>
          <w:sz w:val="20"/>
          <w:szCs w:val="20"/>
        </w:rPr>
      </w:pPr>
      <w:r w:rsidRPr="00C215BB">
        <w:rPr>
          <w:rFonts w:ascii="Times New Roman" w:hAnsi="Times New Roman" w:cs="Times New Roman"/>
          <w:sz w:val="20"/>
          <w:szCs w:val="20"/>
        </w:rPr>
        <w:t xml:space="preserve">discovery of evidence </w:t>
      </w:r>
    </w:p>
    <w:p w14:paraId="02760D7D" w14:textId="093CF95E" w:rsidR="00E05BBF" w:rsidRPr="00E05BBF" w:rsidRDefault="00E05BBF" w:rsidP="00E05BBF">
      <w:pPr>
        <w:numPr>
          <w:ilvl w:val="1"/>
          <w:numId w:val="5"/>
        </w:numPr>
        <w:spacing w:after="60"/>
        <w:rPr>
          <w:rFonts w:ascii="Times New Roman" w:hAnsi="Times New Roman"/>
          <w:sz w:val="20"/>
          <w:szCs w:val="20"/>
        </w:rPr>
      </w:pPr>
      <w:r w:rsidRPr="008F42EF">
        <w:rPr>
          <w:rFonts w:ascii="Times New Roman" w:hAnsi="Times New Roman"/>
          <w:sz w:val="20"/>
          <w:szCs w:val="20"/>
        </w:rPr>
        <w:t>will not be admitted to probate unless the court is satisfied of the due execution of the will, the testator’s knowledge and approval of the contents, his or her capacity, and non-revocation.</w:t>
      </w:r>
    </w:p>
    <w:p w14:paraId="0D956C91" w14:textId="77777777" w:rsidR="00F4337F" w:rsidRDefault="00F4337F" w:rsidP="00D94057">
      <w:pPr>
        <w:pStyle w:val="Heading3"/>
        <w:rPr>
          <w:rFonts w:cs="Arial"/>
          <w:sz w:val="22"/>
          <w:szCs w:val="22"/>
        </w:rPr>
      </w:pPr>
      <w:bookmarkStart w:id="27" w:name="_Toc480493433"/>
    </w:p>
    <w:p w14:paraId="023B261D" w14:textId="77777777" w:rsidR="004D55C3" w:rsidRPr="004D55C3" w:rsidRDefault="00D34ABB" w:rsidP="00D34ABB">
      <w:pPr>
        <w:pStyle w:val="Heading3"/>
        <w:spacing w:before="0"/>
        <w:contextualSpacing/>
        <w:rPr>
          <w:rFonts w:ascii="Times New Roman" w:hAnsi="Times New Roman"/>
          <w:i w:val="0"/>
          <w:color w:val="000000" w:themeColor="text1"/>
          <w:sz w:val="20"/>
          <w:szCs w:val="20"/>
        </w:rPr>
      </w:pPr>
      <w:bookmarkStart w:id="28" w:name="_Toc353472197"/>
      <w:r w:rsidRPr="004D55C3">
        <w:rPr>
          <w:rFonts w:ascii="Times New Roman" w:hAnsi="Times New Roman"/>
          <w:color w:val="000000" w:themeColor="text1"/>
          <w:sz w:val="20"/>
          <w:szCs w:val="20"/>
        </w:rPr>
        <w:t>Method of Proceeding</w:t>
      </w:r>
      <w:bookmarkEnd w:id="28"/>
      <w:r w:rsidR="00534E4A" w:rsidRPr="004D55C3">
        <w:rPr>
          <w:rFonts w:ascii="Times New Roman" w:hAnsi="Times New Roman"/>
          <w:color w:val="000000" w:themeColor="text1"/>
          <w:sz w:val="20"/>
          <w:szCs w:val="20"/>
        </w:rPr>
        <w:t xml:space="preserve"> (47</w:t>
      </w:r>
      <w:r w:rsidRPr="004D55C3">
        <w:rPr>
          <w:rFonts w:ascii="Times New Roman" w:hAnsi="Times New Roman"/>
          <w:color w:val="000000" w:themeColor="text1"/>
          <w:sz w:val="20"/>
          <w:szCs w:val="20"/>
        </w:rPr>
        <w:t>):</w:t>
      </w:r>
      <w:r w:rsidR="000C02E2" w:rsidRPr="004D55C3">
        <w:rPr>
          <w:rFonts w:ascii="Times New Roman" w:hAnsi="Times New Roman"/>
          <w:color w:val="000000" w:themeColor="text1"/>
          <w:sz w:val="20"/>
          <w:szCs w:val="20"/>
        </w:rPr>
        <w:t xml:space="preserve"> </w:t>
      </w:r>
      <w:r w:rsidR="000C02E2" w:rsidRPr="004D55C3">
        <w:rPr>
          <w:rFonts w:ascii="Times New Roman" w:hAnsi="Times New Roman"/>
          <w:i w:val="0"/>
          <w:color w:val="000000" w:themeColor="text1"/>
          <w:sz w:val="20"/>
          <w:szCs w:val="20"/>
        </w:rPr>
        <w:sym w:font="Wingdings" w:char="F0E0"/>
      </w:r>
      <w:r w:rsidR="000C02E2" w:rsidRPr="004D55C3">
        <w:rPr>
          <w:rFonts w:ascii="Times New Roman" w:hAnsi="Times New Roman"/>
          <w:i w:val="0"/>
          <w:color w:val="000000" w:themeColor="text1"/>
          <w:sz w:val="20"/>
          <w:szCs w:val="20"/>
        </w:rPr>
        <w:t xml:space="preserve"> </w:t>
      </w:r>
    </w:p>
    <w:p w14:paraId="1D720DA5" w14:textId="29FA9D1C" w:rsidR="00D34ABB" w:rsidRPr="004D55C3" w:rsidRDefault="000C02E2" w:rsidP="00D34ABB">
      <w:pPr>
        <w:pStyle w:val="Heading3"/>
        <w:spacing w:before="0"/>
        <w:contextualSpacing/>
        <w:rPr>
          <w:rFonts w:ascii="Times New Roman" w:hAnsi="Times New Roman"/>
          <w:i w:val="0"/>
          <w:color w:val="000000" w:themeColor="text1"/>
          <w:sz w:val="20"/>
          <w:szCs w:val="20"/>
        </w:rPr>
      </w:pPr>
      <w:r w:rsidRPr="004D55C3">
        <w:rPr>
          <w:rFonts w:ascii="Times New Roman" w:hAnsi="Times New Roman" w:cs="Times New Roman"/>
          <w:b w:val="0"/>
          <w:color w:val="000000" w:themeColor="text1"/>
          <w:sz w:val="20"/>
          <w:szCs w:val="20"/>
        </w:rPr>
        <w:t>Can have</w:t>
      </w:r>
      <w:r w:rsidRPr="004D55C3">
        <w:rPr>
          <w:rFonts w:ascii="Times New Roman" w:hAnsi="Times New Roman" w:cs="Times New Roman"/>
          <w:color w:val="000000" w:themeColor="text1"/>
          <w:sz w:val="20"/>
          <w:szCs w:val="20"/>
        </w:rPr>
        <w:t xml:space="preserve"> </w:t>
      </w:r>
      <w:r w:rsidRPr="004D55C3">
        <w:rPr>
          <w:rFonts w:ascii="Times New Roman" w:hAnsi="Times New Roman" w:cs="Times New Roman"/>
          <w:b w:val="0"/>
          <w:color w:val="000000" w:themeColor="text1"/>
          <w:sz w:val="20"/>
          <w:szCs w:val="20"/>
        </w:rPr>
        <w:t>an appointment of an estate trustee during litigation</w:t>
      </w:r>
      <w:r w:rsidR="004D55C3" w:rsidRPr="004D55C3">
        <w:rPr>
          <w:rFonts w:ascii="Times New Roman" w:hAnsi="Times New Roman" w:cs="Times New Roman"/>
          <w:b w:val="0"/>
          <w:i w:val="0"/>
          <w:color w:val="000000" w:themeColor="text1"/>
          <w:sz w:val="20"/>
          <w:szCs w:val="20"/>
        </w:rPr>
        <w:t xml:space="preserve"> (40) </w:t>
      </w:r>
      <w:r w:rsidR="004D55C3" w:rsidRPr="004D55C3">
        <w:rPr>
          <w:rFonts w:ascii="Times New Roman" w:hAnsi="Times New Roman" w:cs="Times New Roman"/>
          <w:b w:val="0"/>
          <w:i w:val="0"/>
          <w:color w:val="000000" w:themeColor="text1"/>
          <w:sz w:val="20"/>
          <w:szCs w:val="20"/>
        </w:rPr>
        <w:sym w:font="Wingdings" w:char="F0E0"/>
      </w:r>
      <w:r w:rsidR="004D55C3" w:rsidRPr="004D55C3">
        <w:rPr>
          <w:rFonts w:ascii="Times New Roman" w:hAnsi="Times New Roman" w:cs="Times New Roman"/>
          <w:b w:val="0"/>
          <w:i w:val="0"/>
          <w:color w:val="000000" w:themeColor="text1"/>
          <w:sz w:val="20"/>
          <w:szCs w:val="20"/>
        </w:rPr>
        <w:t xml:space="preserve"> cannot distribute estate, but </w:t>
      </w:r>
      <w:r w:rsidR="004D55C3">
        <w:rPr>
          <w:rFonts w:ascii="Times New Roman" w:hAnsi="Times New Roman" w:cs="Times New Roman"/>
          <w:b w:val="0"/>
          <w:i w:val="0"/>
          <w:color w:val="000000" w:themeColor="text1"/>
          <w:sz w:val="20"/>
          <w:szCs w:val="20"/>
        </w:rPr>
        <w:t xml:space="preserve">can </w:t>
      </w:r>
      <w:r w:rsidR="004D55C3" w:rsidRPr="004D55C3">
        <w:rPr>
          <w:rFonts w:ascii="Times New Roman" w:hAnsi="Times New Roman" w:cs="Times New Roman"/>
          <w:b w:val="0"/>
          <w:i w:val="0"/>
          <w:color w:val="000000" w:themeColor="text1"/>
          <w:sz w:val="20"/>
          <w:szCs w:val="20"/>
        </w:rPr>
        <w:t xml:space="preserve">cash assets (unless court orders you not to) </w:t>
      </w:r>
    </w:p>
    <w:p w14:paraId="3B823D6C" w14:textId="77777777" w:rsidR="00D34ABB" w:rsidRPr="00D34ABB" w:rsidRDefault="00D34ABB" w:rsidP="005A3B80">
      <w:pPr>
        <w:numPr>
          <w:ilvl w:val="0"/>
          <w:numId w:val="170"/>
        </w:numPr>
        <w:spacing w:after="60"/>
        <w:contextualSpacing/>
        <w:rPr>
          <w:rFonts w:ascii="Times New Roman" w:hAnsi="Times New Roman"/>
          <w:color w:val="000000" w:themeColor="text1"/>
          <w:sz w:val="20"/>
          <w:szCs w:val="20"/>
        </w:rPr>
      </w:pPr>
      <w:r w:rsidRPr="00D34ABB">
        <w:rPr>
          <w:rFonts w:ascii="Times New Roman" w:hAnsi="Times New Roman"/>
          <w:color w:val="000000" w:themeColor="text1"/>
          <w:sz w:val="20"/>
          <w:szCs w:val="20"/>
        </w:rPr>
        <w:t xml:space="preserve">Most proceedings in estate matters are by motion or by application, but there are also other ways: </w:t>
      </w:r>
    </w:p>
    <w:p w14:paraId="0E7B20D8" w14:textId="7D4D5336" w:rsidR="00D34ABB" w:rsidRPr="00D34ABB" w:rsidRDefault="00D34ABB" w:rsidP="005A3B80">
      <w:pPr>
        <w:numPr>
          <w:ilvl w:val="1"/>
          <w:numId w:val="170"/>
        </w:numPr>
        <w:spacing w:after="60"/>
        <w:contextualSpacing/>
        <w:rPr>
          <w:rFonts w:ascii="Times New Roman" w:hAnsi="Times New Roman"/>
          <w:color w:val="000000" w:themeColor="text1"/>
          <w:sz w:val="20"/>
          <w:szCs w:val="20"/>
        </w:rPr>
      </w:pPr>
      <w:r w:rsidRPr="00D34ABB">
        <w:rPr>
          <w:rFonts w:ascii="Times New Roman" w:hAnsi="Times New Roman"/>
          <w:b/>
          <w:color w:val="000000" w:themeColor="text1"/>
          <w:sz w:val="20"/>
          <w:szCs w:val="20"/>
        </w:rPr>
        <w:t>By Caveat</w:t>
      </w:r>
      <w:r>
        <w:rPr>
          <w:rFonts w:ascii="Times New Roman" w:hAnsi="Times New Roman"/>
          <w:color w:val="000000" w:themeColor="text1"/>
          <w:sz w:val="20"/>
          <w:szCs w:val="20"/>
        </w:rPr>
        <w:t xml:space="preserve"> (Notice of O</w:t>
      </w:r>
      <w:r w:rsidRPr="00D34ABB">
        <w:rPr>
          <w:rFonts w:ascii="Times New Roman" w:hAnsi="Times New Roman"/>
          <w:color w:val="000000" w:themeColor="text1"/>
          <w:sz w:val="20"/>
          <w:szCs w:val="20"/>
        </w:rPr>
        <w:t xml:space="preserve">bjection) – if a person is interested in a particular estate and is concerned that the estate may be administered contrary to his or her interest or if a person desires to contest the will and receive notice of all proceedings. </w:t>
      </w:r>
      <w:r w:rsidRPr="00D34ABB">
        <w:rPr>
          <w:rFonts w:ascii="Times New Roman" w:hAnsi="Times New Roman"/>
          <w:i/>
          <w:color w:val="000000" w:themeColor="text1"/>
          <w:sz w:val="20"/>
          <w:szCs w:val="20"/>
        </w:rPr>
        <w:t>The caveat is a notice to the court and all other interested parties that nothing be done in the estate without notice to the caveator</w:t>
      </w:r>
      <w:r w:rsidRPr="00D34ABB">
        <w:rPr>
          <w:rFonts w:ascii="Times New Roman" w:hAnsi="Times New Roman"/>
          <w:color w:val="000000" w:themeColor="text1"/>
          <w:sz w:val="20"/>
          <w:szCs w:val="20"/>
        </w:rPr>
        <w:t xml:space="preserve">. </w:t>
      </w:r>
      <w:r w:rsidR="00534E4A" w:rsidRPr="00534E4A">
        <w:rPr>
          <w:rFonts w:ascii="Times New Roman" w:hAnsi="Times New Roman"/>
          <w:b/>
          <w:color w:val="000000" w:themeColor="text1"/>
          <w:sz w:val="20"/>
          <w:szCs w:val="20"/>
          <w:highlight w:val="cyan"/>
        </w:rPr>
        <w:t>EA s. 23; R. 75.06</w:t>
      </w:r>
    </w:p>
    <w:p w14:paraId="24A7B252" w14:textId="78EF0E01" w:rsidR="00D34ABB" w:rsidRPr="00D34ABB" w:rsidRDefault="00D34ABB" w:rsidP="005A3B80">
      <w:pPr>
        <w:numPr>
          <w:ilvl w:val="1"/>
          <w:numId w:val="170"/>
        </w:numPr>
        <w:spacing w:after="60"/>
        <w:contextualSpacing/>
        <w:rPr>
          <w:rFonts w:ascii="Times New Roman" w:hAnsi="Times New Roman"/>
          <w:color w:val="000000" w:themeColor="text1"/>
          <w:sz w:val="20"/>
          <w:szCs w:val="20"/>
        </w:rPr>
      </w:pPr>
      <w:r w:rsidRPr="00D34ABB">
        <w:rPr>
          <w:rFonts w:ascii="Times New Roman" w:hAnsi="Times New Roman"/>
          <w:b/>
          <w:color w:val="000000" w:themeColor="text1"/>
          <w:sz w:val="20"/>
          <w:szCs w:val="20"/>
        </w:rPr>
        <w:t>Intervention</w:t>
      </w:r>
      <w:r w:rsidR="00D14384">
        <w:rPr>
          <w:rFonts w:ascii="Times New Roman" w:hAnsi="Times New Roman"/>
          <w:color w:val="000000" w:themeColor="text1"/>
          <w:sz w:val="20"/>
          <w:szCs w:val="20"/>
        </w:rPr>
        <w:t xml:space="preserve"> (Request for N</w:t>
      </w:r>
      <w:r w:rsidRPr="00D34ABB">
        <w:rPr>
          <w:rFonts w:ascii="Times New Roman" w:hAnsi="Times New Roman"/>
          <w:color w:val="000000" w:themeColor="text1"/>
          <w:sz w:val="20"/>
          <w:szCs w:val="20"/>
        </w:rPr>
        <w:t>otice) – notice filed with a court that notice of all proceedi</w:t>
      </w:r>
      <w:r w:rsidR="00D14384">
        <w:rPr>
          <w:rFonts w:ascii="Times New Roman" w:hAnsi="Times New Roman"/>
          <w:color w:val="000000" w:themeColor="text1"/>
          <w:sz w:val="20"/>
          <w:szCs w:val="20"/>
        </w:rPr>
        <w:t xml:space="preserve">ngs is given to the intervener </w:t>
      </w:r>
      <w:r w:rsidR="00D14384" w:rsidRPr="00D14384">
        <w:rPr>
          <w:rFonts w:ascii="Times New Roman" w:hAnsi="Times New Roman"/>
          <w:b/>
          <w:color w:val="000000" w:themeColor="text1"/>
          <w:sz w:val="20"/>
          <w:szCs w:val="20"/>
          <w:highlight w:val="cyan"/>
        </w:rPr>
        <w:t>R. 74.03</w:t>
      </w:r>
    </w:p>
    <w:p w14:paraId="396E6AE2" w14:textId="77777777" w:rsidR="00992067" w:rsidRDefault="00D34ABB" w:rsidP="005A3B80">
      <w:pPr>
        <w:numPr>
          <w:ilvl w:val="1"/>
          <w:numId w:val="170"/>
        </w:numPr>
        <w:spacing w:after="60"/>
        <w:contextualSpacing/>
        <w:rPr>
          <w:rFonts w:ascii="Times New Roman" w:hAnsi="Times New Roman"/>
          <w:color w:val="000000" w:themeColor="text1"/>
          <w:sz w:val="20"/>
          <w:szCs w:val="20"/>
        </w:rPr>
      </w:pPr>
      <w:r w:rsidRPr="00D34ABB">
        <w:rPr>
          <w:rFonts w:ascii="Times New Roman" w:hAnsi="Times New Roman"/>
          <w:b/>
          <w:color w:val="000000" w:themeColor="text1"/>
          <w:sz w:val="20"/>
          <w:szCs w:val="20"/>
        </w:rPr>
        <w:t>Citation</w:t>
      </w:r>
      <w:r w:rsidR="00D14384">
        <w:rPr>
          <w:rFonts w:ascii="Times New Roman" w:hAnsi="Times New Roman"/>
          <w:color w:val="000000" w:themeColor="text1"/>
          <w:sz w:val="20"/>
          <w:szCs w:val="20"/>
        </w:rPr>
        <w:t xml:space="preserve"> (Order for Assistance, S</w:t>
      </w:r>
      <w:r w:rsidRPr="00D34ABB">
        <w:rPr>
          <w:rFonts w:ascii="Times New Roman" w:hAnsi="Times New Roman"/>
          <w:color w:val="000000" w:themeColor="text1"/>
          <w:sz w:val="20"/>
          <w:szCs w:val="20"/>
        </w:rPr>
        <w:t>ummons) – an order of a judge upon the affidavit of the person extracting it (the citation).</w:t>
      </w:r>
      <w:r w:rsidR="00992067">
        <w:rPr>
          <w:rFonts w:ascii="Times New Roman" w:hAnsi="Times New Roman"/>
          <w:color w:val="000000" w:themeColor="text1"/>
          <w:sz w:val="20"/>
          <w:szCs w:val="20"/>
        </w:rPr>
        <w:t xml:space="preserve"> </w:t>
      </w:r>
      <w:r w:rsidR="00992067" w:rsidRPr="00992067">
        <w:rPr>
          <w:rFonts w:ascii="Times New Roman" w:hAnsi="Times New Roman"/>
          <w:b/>
          <w:color w:val="000000" w:themeColor="text1"/>
          <w:sz w:val="20"/>
          <w:szCs w:val="20"/>
          <w:highlight w:val="cyan"/>
        </w:rPr>
        <w:t>R. 74.15</w:t>
      </w:r>
      <w:r w:rsidR="00992067">
        <w:rPr>
          <w:rFonts w:ascii="Times New Roman" w:hAnsi="Times New Roman"/>
          <w:color w:val="000000" w:themeColor="text1"/>
          <w:sz w:val="20"/>
          <w:szCs w:val="20"/>
        </w:rPr>
        <w:t xml:space="preserve"> </w:t>
      </w:r>
    </w:p>
    <w:p w14:paraId="28CF0974" w14:textId="77777777" w:rsidR="00992067" w:rsidRDefault="00D34ABB" w:rsidP="005A3B80">
      <w:pPr>
        <w:numPr>
          <w:ilvl w:val="2"/>
          <w:numId w:val="170"/>
        </w:numPr>
        <w:spacing w:after="60"/>
        <w:contextualSpacing/>
        <w:rPr>
          <w:rFonts w:ascii="Times New Roman" w:hAnsi="Times New Roman"/>
          <w:color w:val="000000" w:themeColor="text1"/>
          <w:sz w:val="20"/>
          <w:szCs w:val="20"/>
        </w:rPr>
      </w:pPr>
      <w:r w:rsidRPr="00D34ABB">
        <w:rPr>
          <w:rFonts w:ascii="Times New Roman" w:hAnsi="Times New Roman"/>
          <w:color w:val="000000" w:themeColor="text1"/>
          <w:sz w:val="20"/>
          <w:szCs w:val="20"/>
        </w:rPr>
        <w:t>It is address</w:t>
      </w:r>
      <w:r w:rsidR="00992067">
        <w:rPr>
          <w:rFonts w:ascii="Times New Roman" w:hAnsi="Times New Roman"/>
          <w:color w:val="000000" w:themeColor="text1"/>
          <w:sz w:val="20"/>
          <w:szCs w:val="20"/>
        </w:rPr>
        <w:t>ed to another interested party</w:t>
      </w:r>
      <w:r w:rsidRPr="00D34ABB">
        <w:rPr>
          <w:rFonts w:ascii="Times New Roman" w:hAnsi="Times New Roman"/>
          <w:color w:val="000000" w:themeColor="text1"/>
          <w:sz w:val="20"/>
          <w:szCs w:val="20"/>
        </w:rPr>
        <w:t xml:space="preserve"> in the proceedings and requires that person to enter an appearance or do such other things as may be specified.  </w:t>
      </w:r>
    </w:p>
    <w:p w14:paraId="096B79AA" w14:textId="5E5B3BFD" w:rsidR="00992067" w:rsidRDefault="00D34ABB" w:rsidP="005A3B80">
      <w:pPr>
        <w:numPr>
          <w:ilvl w:val="2"/>
          <w:numId w:val="170"/>
        </w:numPr>
        <w:spacing w:after="60"/>
        <w:contextualSpacing/>
        <w:rPr>
          <w:rFonts w:ascii="Times New Roman" w:hAnsi="Times New Roman"/>
          <w:color w:val="000000" w:themeColor="text1"/>
          <w:sz w:val="20"/>
          <w:szCs w:val="20"/>
        </w:rPr>
      </w:pPr>
      <w:r w:rsidRPr="00D34ABB">
        <w:rPr>
          <w:rFonts w:ascii="Times New Roman" w:hAnsi="Times New Roman"/>
          <w:color w:val="000000" w:themeColor="text1"/>
          <w:sz w:val="20"/>
          <w:szCs w:val="20"/>
        </w:rPr>
        <w:t>T</w:t>
      </w:r>
      <w:r w:rsidRPr="00992067">
        <w:rPr>
          <w:rFonts w:ascii="Times New Roman" w:hAnsi="Times New Roman"/>
          <w:color w:val="000000" w:themeColor="text1"/>
          <w:sz w:val="20"/>
          <w:szCs w:val="20"/>
        </w:rPr>
        <w:t xml:space="preserve">hey are also issued against PR to bring in a grant for revocation. </w:t>
      </w:r>
      <w:r w:rsidR="00526D8A" w:rsidRPr="00526D8A">
        <w:rPr>
          <w:rFonts w:ascii="Times New Roman" w:hAnsi="Times New Roman"/>
          <w:b/>
          <w:color w:val="000000" w:themeColor="text1"/>
          <w:sz w:val="20"/>
          <w:szCs w:val="20"/>
          <w:highlight w:val="cyan"/>
        </w:rPr>
        <w:t>R.75.05</w:t>
      </w:r>
    </w:p>
    <w:p w14:paraId="2EE76FC6" w14:textId="423C699B" w:rsidR="00D34ABB" w:rsidRPr="000C02E2" w:rsidRDefault="00D34ABB" w:rsidP="005A3B80">
      <w:pPr>
        <w:numPr>
          <w:ilvl w:val="2"/>
          <w:numId w:val="170"/>
        </w:numPr>
        <w:spacing w:after="60"/>
        <w:contextualSpacing/>
        <w:rPr>
          <w:rFonts w:ascii="Times New Roman" w:hAnsi="Times New Roman"/>
          <w:color w:val="000000" w:themeColor="text1"/>
          <w:sz w:val="20"/>
          <w:szCs w:val="20"/>
        </w:rPr>
      </w:pPr>
      <w:r w:rsidRPr="00992067">
        <w:rPr>
          <w:rFonts w:ascii="Times New Roman" w:hAnsi="Times New Roman"/>
          <w:color w:val="000000" w:themeColor="text1"/>
          <w:sz w:val="20"/>
          <w:szCs w:val="20"/>
        </w:rPr>
        <w:t>If the validity of the will is disputed, all persons having an interest in the property, including those entitle</w:t>
      </w:r>
      <w:r w:rsidR="00992067">
        <w:rPr>
          <w:rFonts w:ascii="Times New Roman" w:hAnsi="Times New Roman"/>
          <w:color w:val="000000" w:themeColor="text1"/>
          <w:sz w:val="20"/>
          <w:szCs w:val="20"/>
        </w:rPr>
        <w:t>d</w:t>
      </w:r>
      <w:r w:rsidRPr="00992067">
        <w:rPr>
          <w:rFonts w:ascii="Times New Roman" w:hAnsi="Times New Roman"/>
          <w:color w:val="000000" w:themeColor="text1"/>
          <w:sz w:val="20"/>
          <w:szCs w:val="20"/>
        </w:rPr>
        <w:t xml:space="preserve"> on an intestacy are cited to see the proceedings. </w:t>
      </w:r>
      <w:r w:rsidR="000C02E2" w:rsidRPr="00534E4A">
        <w:rPr>
          <w:rFonts w:ascii="Times New Roman" w:hAnsi="Times New Roman"/>
          <w:b/>
          <w:color w:val="000000" w:themeColor="text1"/>
          <w:sz w:val="20"/>
          <w:szCs w:val="20"/>
          <w:highlight w:val="cyan"/>
        </w:rPr>
        <w:t>EA s. 23; R. 75.06</w:t>
      </w:r>
    </w:p>
    <w:p w14:paraId="3ABB6E93" w14:textId="6650E878" w:rsidR="000C02E2" w:rsidRPr="00C215BB" w:rsidRDefault="000C02E2" w:rsidP="005A3B80">
      <w:pPr>
        <w:pStyle w:val="ListParagraph"/>
        <w:numPr>
          <w:ilvl w:val="0"/>
          <w:numId w:val="170"/>
        </w:numPr>
        <w:jc w:val="both"/>
        <w:rPr>
          <w:rFonts w:ascii="Times New Roman" w:hAnsi="Times New Roman" w:cs="Times New Roman"/>
          <w:sz w:val="20"/>
          <w:szCs w:val="20"/>
        </w:rPr>
      </w:pPr>
      <w:r w:rsidRPr="00C215BB">
        <w:rPr>
          <w:rFonts w:ascii="Times New Roman" w:hAnsi="Times New Roman" w:cs="Times New Roman"/>
          <w:sz w:val="20"/>
          <w:szCs w:val="20"/>
        </w:rPr>
        <w:t xml:space="preserve">The concept of </w:t>
      </w:r>
      <w:r w:rsidRPr="00F4337F">
        <w:rPr>
          <w:rFonts w:ascii="Times New Roman" w:hAnsi="Times New Roman" w:cs="Times New Roman"/>
          <w:b/>
          <w:sz w:val="20"/>
          <w:szCs w:val="20"/>
          <w:u w:val="single"/>
        </w:rPr>
        <w:t>summary judgment</w:t>
      </w:r>
      <w:r>
        <w:rPr>
          <w:rFonts w:ascii="Times New Roman" w:hAnsi="Times New Roman" w:cs="Times New Roman"/>
          <w:sz w:val="20"/>
          <w:szCs w:val="20"/>
        </w:rPr>
        <w:t xml:space="preserve"> (47)</w:t>
      </w:r>
      <w:r w:rsidRPr="00C215BB">
        <w:rPr>
          <w:rFonts w:ascii="Times New Roman" w:hAnsi="Times New Roman" w:cs="Times New Roman"/>
          <w:sz w:val="20"/>
          <w:szCs w:val="20"/>
        </w:rPr>
        <w:t xml:space="preserve"> </w:t>
      </w:r>
      <w:r w:rsidRPr="000C02E2">
        <w:rPr>
          <w:rFonts w:ascii="Times New Roman" w:hAnsi="Times New Roman" w:cs="Times New Roman"/>
          <w:b/>
          <w:sz w:val="20"/>
          <w:szCs w:val="20"/>
          <w:highlight w:val="cyan"/>
        </w:rPr>
        <w:t>R. 20</w:t>
      </w:r>
    </w:p>
    <w:p w14:paraId="438DD658" w14:textId="77777777" w:rsidR="000C02E2" w:rsidRDefault="000C02E2" w:rsidP="005A3B80">
      <w:pPr>
        <w:pStyle w:val="ListParagraph"/>
        <w:numPr>
          <w:ilvl w:val="1"/>
          <w:numId w:val="170"/>
        </w:numPr>
        <w:jc w:val="both"/>
        <w:rPr>
          <w:rFonts w:ascii="Times New Roman" w:hAnsi="Times New Roman" w:cs="Times New Roman"/>
          <w:sz w:val="20"/>
          <w:szCs w:val="20"/>
        </w:rPr>
      </w:pPr>
      <w:r w:rsidRPr="00C215BB">
        <w:rPr>
          <w:rFonts w:ascii="Times New Roman" w:hAnsi="Times New Roman" w:cs="Times New Roman"/>
          <w:sz w:val="20"/>
          <w:szCs w:val="20"/>
        </w:rPr>
        <w:lastRenderedPageBreak/>
        <w:t>Ex. someone is pushing an is</w:t>
      </w:r>
      <w:r>
        <w:rPr>
          <w:rFonts w:ascii="Times New Roman" w:hAnsi="Times New Roman" w:cs="Times New Roman"/>
          <w:sz w:val="20"/>
          <w:szCs w:val="20"/>
        </w:rPr>
        <w:t>sue about testamentary capacity</w:t>
      </w:r>
      <w:r w:rsidRPr="00C215BB">
        <w:rPr>
          <w:rFonts w:ascii="Times New Roman" w:hAnsi="Times New Roman" w:cs="Times New Roman"/>
          <w:sz w:val="20"/>
          <w:szCs w:val="20"/>
        </w:rPr>
        <w:t xml:space="preserve"> and p</w:t>
      </w:r>
      <w:r>
        <w:rPr>
          <w:rFonts w:ascii="Times New Roman" w:hAnsi="Times New Roman" w:cs="Times New Roman"/>
          <w:sz w:val="20"/>
          <w:szCs w:val="20"/>
        </w:rPr>
        <w:t>roduced medical information, but no evidence that there was</w:t>
      </w:r>
      <w:r w:rsidRPr="00C215BB">
        <w:rPr>
          <w:rFonts w:ascii="Times New Roman" w:hAnsi="Times New Roman" w:cs="Times New Roman"/>
          <w:sz w:val="20"/>
          <w:szCs w:val="20"/>
        </w:rPr>
        <w:t xml:space="preserve"> incapacity, then counsel for party propounding the Will, may consider applying for summary judgment because there is no triable issue. </w:t>
      </w:r>
    </w:p>
    <w:p w14:paraId="4AE71088" w14:textId="77777777" w:rsidR="00D34ABB" w:rsidRDefault="00D34ABB" w:rsidP="00D94057">
      <w:pPr>
        <w:pStyle w:val="Heading3"/>
        <w:rPr>
          <w:rFonts w:ascii="Times New Roman" w:hAnsi="Times New Roman" w:cs="Times New Roman"/>
          <w:color w:val="000000" w:themeColor="text1"/>
          <w:sz w:val="20"/>
          <w:szCs w:val="20"/>
        </w:rPr>
      </w:pPr>
    </w:p>
    <w:p w14:paraId="5A76ADFF" w14:textId="7FB7D804" w:rsidR="009A5E5B" w:rsidRPr="00F4337F" w:rsidRDefault="00924A7C" w:rsidP="00D94057">
      <w:pPr>
        <w:pStyle w:val="Heading3"/>
        <w:rPr>
          <w:rFonts w:ascii="Times New Roman" w:hAnsi="Times New Roman" w:cs="Times New Roman"/>
          <w:i w:val="0"/>
          <w:color w:val="000000" w:themeColor="text1"/>
          <w:sz w:val="20"/>
          <w:szCs w:val="20"/>
        </w:rPr>
      </w:pPr>
      <w:r w:rsidRPr="00F4337F">
        <w:rPr>
          <w:rFonts w:ascii="Times New Roman" w:hAnsi="Times New Roman" w:cs="Times New Roman"/>
          <w:color w:val="000000" w:themeColor="text1"/>
          <w:sz w:val="20"/>
          <w:szCs w:val="20"/>
        </w:rPr>
        <w:t>Estate Trustee During L</w:t>
      </w:r>
      <w:r w:rsidR="009A5E5B" w:rsidRPr="00F4337F">
        <w:rPr>
          <w:rFonts w:ascii="Times New Roman" w:hAnsi="Times New Roman" w:cs="Times New Roman"/>
          <w:color w:val="000000" w:themeColor="text1"/>
          <w:sz w:val="20"/>
          <w:szCs w:val="20"/>
        </w:rPr>
        <w:t xml:space="preserve">itigation </w:t>
      </w:r>
      <w:bookmarkEnd w:id="27"/>
      <w:r w:rsidR="00F4337F">
        <w:rPr>
          <w:rFonts w:ascii="Times New Roman" w:hAnsi="Times New Roman" w:cs="Times New Roman"/>
          <w:i w:val="0"/>
          <w:color w:val="000000" w:themeColor="text1"/>
          <w:sz w:val="20"/>
          <w:szCs w:val="20"/>
        </w:rPr>
        <w:t>(40)</w:t>
      </w:r>
    </w:p>
    <w:p w14:paraId="15FDFE02" w14:textId="77777777" w:rsidR="009A5E5B" w:rsidRPr="00F4337F" w:rsidRDefault="009A5E5B" w:rsidP="00F4337F">
      <w:pPr>
        <w:jc w:val="both"/>
        <w:rPr>
          <w:rFonts w:ascii="Times New Roman" w:hAnsi="Times New Roman"/>
          <w:b/>
          <w:sz w:val="20"/>
          <w:szCs w:val="20"/>
        </w:rPr>
      </w:pPr>
      <w:r w:rsidRPr="00F4337F">
        <w:rPr>
          <w:rFonts w:ascii="Times New Roman" w:hAnsi="Times New Roman"/>
          <w:b/>
          <w:sz w:val="20"/>
          <w:szCs w:val="20"/>
          <w:highlight w:val="cyan"/>
        </w:rPr>
        <w:t xml:space="preserve">S.28 </w:t>
      </w:r>
      <w:r w:rsidR="00924A7C" w:rsidRPr="00F4337F">
        <w:rPr>
          <w:rFonts w:ascii="Times New Roman" w:hAnsi="Times New Roman"/>
          <w:b/>
          <w:sz w:val="20"/>
          <w:szCs w:val="20"/>
          <w:highlight w:val="cyan"/>
        </w:rPr>
        <w:t>of EAA</w:t>
      </w:r>
    </w:p>
    <w:p w14:paraId="64E3221A" w14:textId="77777777" w:rsidR="00F4337F" w:rsidRDefault="009A5E5B" w:rsidP="00F4337F">
      <w:pPr>
        <w:jc w:val="both"/>
        <w:rPr>
          <w:rFonts w:ascii="Times New Roman" w:hAnsi="Times New Roman"/>
          <w:sz w:val="20"/>
          <w:szCs w:val="20"/>
        </w:rPr>
      </w:pPr>
      <w:r w:rsidRPr="00F4337F">
        <w:rPr>
          <w:rFonts w:ascii="Times New Roman" w:hAnsi="Times New Roman"/>
          <w:sz w:val="20"/>
          <w:szCs w:val="20"/>
        </w:rPr>
        <w:t xml:space="preserve">Estate trustee during litigation can do anything related to estate, </w:t>
      </w:r>
      <w:r w:rsidRPr="00F4337F">
        <w:rPr>
          <w:rFonts w:ascii="Times New Roman" w:hAnsi="Times New Roman"/>
          <w:sz w:val="20"/>
          <w:szCs w:val="20"/>
          <w:u w:val="single"/>
        </w:rPr>
        <w:t>except</w:t>
      </w:r>
      <w:r w:rsidR="00F4337F">
        <w:rPr>
          <w:rFonts w:ascii="Times New Roman" w:hAnsi="Times New Roman"/>
          <w:sz w:val="20"/>
          <w:szCs w:val="20"/>
        </w:rPr>
        <w:t xml:space="preserve"> distribute </w:t>
      </w:r>
    </w:p>
    <w:p w14:paraId="4C065B8E" w14:textId="1B85FEB6" w:rsidR="009A5E5B" w:rsidRPr="00F4337F" w:rsidRDefault="009A5E5B" w:rsidP="005A3B80">
      <w:pPr>
        <w:pStyle w:val="ListParagraph"/>
        <w:numPr>
          <w:ilvl w:val="0"/>
          <w:numId w:val="162"/>
        </w:numPr>
        <w:jc w:val="both"/>
        <w:rPr>
          <w:rFonts w:ascii="Times New Roman" w:hAnsi="Times New Roman"/>
          <w:sz w:val="20"/>
          <w:szCs w:val="20"/>
        </w:rPr>
      </w:pPr>
      <w:r w:rsidRPr="00F4337F">
        <w:rPr>
          <w:rFonts w:ascii="Times New Roman" w:hAnsi="Times New Roman"/>
          <w:sz w:val="20"/>
          <w:szCs w:val="20"/>
        </w:rPr>
        <w:t>cannot distribut</w:t>
      </w:r>
      <w:r w:rsidR="00333673">
        <w:rPr>
          <w:rFonts w:ascii="Times New Roman" w:hAnsi="Times New Roman"/>
          <w:sz w:val="20"/>
          <w:szCs w:val="20"/>
        </w:rPr>
        <w:t xml:space="preserve">e because do not know which will </w:t>
      </w:r>
      <w:r w:rsidR="0075091A">
        <w:rPr>
          <w:rFonts w:ascii="Times New Roman" w:hAnsi="Times New Roman"/>
          <w:sz w:val="20"/>
          <w:szCs w:val="20"/>
        </w:rPr>
        <w:t xml:space="preserve">is correct </w:t>
      </w:r>
    </w:p>
    <w:p w14:paraId="31F68468" w14:textId="2943AC39" w:rsidR="005A21F0" w:rsidRPr="00F4337F" w:rsidRDefault="005A21F0" w:rsidP="004E0763">
      <w:pPr>
        <w:pStyle w:val="ListParagraph"/>
        <w:numPr>
          <w:ilvl w:val="1"/>
          <w:numId w:val="5"/>
        </w:numPr>
        <w:jc w:val="both"/>
        <w:rPr>
          <w:rFonts w:ascii="Times New Roman" w:hAnsi="Times New Roman" w:cs="Times New Roman"/>
          <w:sz w:val="20"/>
          <w:szCs w:val="20"/>
        </w:rPr>
      </w:pPr>
      <w:r w:rsidRPr="00F4337F">
        <w:rPr>
          <w:rFonts w:ascii="Times New Roman" w:hAnsi="Times New Roman" w:cs="Times New Roman"/>
          <w:sz w:val="20"/>
          <w:szCs w:val="20"/>
        </w:rPr>
        <w:t xml:space="preserve">Have to consider the costs of fighting a </w:t>
      </w:r>
      <w:r w:rsidR="00D56AE4" w:rsidRPr="00F4337F">
        <w:rPr>
          <w:rFonts w:ascii="Times New Roman" w:hAnsi="Times New Roman" w:cs="Times New Roman"/>
          <w:sz w:val="20"/>
          <w:szCs w:val="20"/>
        </w:rPr>
        <w:t>Will</w:t>
      </w:r>
      <w:r w:rsidRPr="00F4337F">
        <w:rPr>
          <w:rFonts w:ascii="Times New Roman" w:hAnsi="Times New Roman" w:cs="Times New Roman"/>
          <w:sz w:val="20"/>
          <w:szCs w:val="20"/>
        </w:rPr>
        <w:t xml:space="preserve"> – it is expensive</w:t>
      </w:r>
      <w:r w:rsidR="00F4337F">
        <w:rPr>
          <w:rFonts w:ascii="Times New Roman" w:hAnsi="Times New Roman" w:cs="Times New Roman"/>
          <w:sz w:val="20"/>
          <w:szCs w:val="20"/>
        </w:rPr>
        <w:t>?</w:t>
      </w:r>
      <w:r w:rsidRPr="00F4337F">
        <w:rPr>
          <w:rFonts w:ascii="Times New Roman" w:hAnsi="Times New Roman" w:cs="Times New Roman"/>
          <w:sz w:val="20"/>
          <w:szCs w:val="20"/>
        </w:rPr>
        <w:t xml:space="preserve"> </w:t>
      </w:r>
      <w:r w:rsidR="00F4337F">
        <w:rPr>
          <w:rFonts w:ascii="Times New Roman" w:hAnsi="Times New Roman" w:cs="Times New Roman"/>
          <w:sz w:val="20"/>
          <w:szCs w:val="20"/>
        </w:rPr>
        <w:t>(48)</w:t>
      </w:r>
    </w:p>
    <w:p w14:paraId="59424F50" w14:textId="590592AF" w:rsidR="005A21F0" w:rsidRPr="00F4337F" w:rsidRDefault="005A21F0" w:rsidP="004E0763">
      <w:pPr>
        <w:pStyle w:val="ListParagraph"/>
        <w:numPr>
          <w:ilvl w:val="1"/>
          <w:numId w:val="5"/>
        </w:numPr>
        <w:jc w:val="both"/>
        <w:rPr>
          <w:rFonts w:ascii="Times New Roman" w:hAnsi="Times New Roman" w:cs="Times New Roman"/>
          <w:sz w:val="20"/>
          <w:szCs w:val="20"/>
        </w:rPr>
      </w:pPr>
      <w:r w:rsidRPr="00F4337F">
        <w:rPr>
          <w:rFonts w:ascii="Times New Roman" w:hAnsi="Times New Roman" w:cs="Times New Roman"/>
          <w:b/>
          <w:sz w:val="20"/>
          <w:szCs w:val="20"/>
          <w:highlight w:val="cyan"/>
        </w:rPr>
        <w:t>S</w:t>
      </w:r>
      <w:r w:rsidR="00A14699" w:rsidRPr="00F4337F">
        <w:rPr>
          <w:rFonts w:ascii="Times New Roman" w:hAnsi="Times New Roman" w:cs="Times New Roman"/>
          <w:b/>
          <w:sz w:val="20"/>
          <w:szCs w:val="20"/>
          <w:highlight w:val="cyan"/>
        </w:rPr>
        <w:t>.131.1 CJA</w:t>
      </w:r>
      <w:r w:rsidR="00A14699" w:rsidRPr="00F4337F">
        <w:rPr>
          <w:rFonts w:ascii="Times New Roman" w:hAnsi="Times New Roman" w:cs="Times New Roman"/>
          <w:sz w:val="20"/>
          <w:szCs w:val="20"/>
        </w:rPr>
        <w:t xml:space="preserve"> [</w:t>
      </w:r>
      <w:r w:rsidR="00E424D4" w:rsidRPr="00F4337F">
        <w:rPr>
          <w:rFonts w:ascii="Times New Roman" w:hAnsi="Times New Roman" w:cs="Times New Roman"/>
          <w:sz w:val="20"/>
          <w:szCs w:val="20"/>
        </w:rPr>
        <w:t>footnote 132</w:t>
      </w:r>
      <w:r w:rsidR="00A14699" w:rsidRPr="00F4337F">
        <w:rPr>
          <w:rFonts w:ascii="Times New Roman" w:hAnsi="Times New Roman" w:cs="Times New Roman"/>
          <w:sz w:val="20"/>
          <w:szCs w:val="20"/>
        </w:rPr>
        <w:t xml:space="preserve">] </w:t>
      </w:r>
      <w:r w:rsidRPr="00F4337F">
        <w:rPr>
          <w:rFonts w:ascii="Times New Roman" w:hAnsi="Times New Roman" w:cs="Times New Roman"/>
          <w:sz w:val="20"/>
          <w:szCs w:val="20"/>
        </w:rPr>
        <w:t xml:space="preserve">reference point for costs is </w:t>
      </w:r>
      <w:r w:rsidRPr="00F4337F">
        <w:rPr>
          <w:rFonts w:ascii="Times New Roman" w:hAnsi="Times New Roman" w:cs="Times New Roman"/>
          <w:b/>
          <w:sz w:val="20"/>
          <w:szCs w:val="20"/>
          <w:highlight w:val="cyan"/>
        </w:rPr>
        <w:t>R</w:t>
      </w:r>
      <w:r w:rsidR="00F4337F" w:rsidRPr="00F4337F">
        <w:rPr>
          <w:rFonts w:ascii="Times New Roman" w:hAnsi="Times New Roman" w:cs="Times New Roman"/>
          <w:b/>
          <w:sz w:val="20"/>
          <w:szCs w:val="20"/>
          <w:highlight w:val="cyan"/>
        </w:rPr>
        <w:t>ule</w:t>
      </w:r>
      <w:r w:rsidRPr="00F4337F">
        <w:rPr>
          <w:rFonts w:ascii="Times New Roman" w:hAnsi="Times New Roman" w:cs="Times New Roman"/>
          <w:b/>
          <w:sz w:val="20"/>
          <w:szCs w:val="20"/>
          <w:highlight w:val="cyan"/>
        </w:rPr>
        <w:t xml:space="preserve"> 57</w:t>
      </w:r>
    </w:p>
    <w:p w14:paraId="7E894609" w14:textId="77777777" w:rsidR="0075091A" w:rsidRPr="008F42EF" w:rsidRDefault="0075091A" w:rsidP="0075091A">
      <w:pPr>
        <w:spacing w:after="60"/>
        <w:rPr>
          <w:rFonts w:ascii="Times New Roman" w:hAnsi="Times New Roman"/>
          <w:b/>
          <w:sz w:val="20"/>
          <w:szCs w:val="20"/>
          <w:u w:val="single"/>
        </w:rPr>
      </w:pPr>
    </w:p>
    <w:p w14:paraId="7350B0C4" w14:textId="4F10F60D" w:rsidR="0075091A" w:rsidRPr="0075091A" w:rsidRDefault="0075091A" w:rsidP="0075091A">
      <w:pPr>
        <w:pStyle w:val="Heading3"/>
        <w:spacing w:before="0"/>
        <w:contextualSpacing/>
        <w:rPr>
          <w:rFonts w:ascii="Times New Roman" w:hAnsi="Times New Roman"/>
          <w:b w:val="0"/>
          <w:color w:val="000000" w:themeColor="text1"/>
          <w:sz w:val="20"/>
          <w:szCs w:val="20"/>
        </w:rPr>
      </w:pPr>
      <w:bookmarkStart w:id="29" w:name="_Toc353472198"/>
      <w:r w:rsidRPr="0075091A">
        <w:rPr>
          <w:rFonts w:ascii="Times New Roman" w:hAnsi="Times New Roman"/>
          <w:i w:val="0"/>
          <w:color w:val="000000" w:themeColor="text1"/>
          <w:sz w:val="20"/>
          <w:szCs w:val="20"/>
          <w:u w:val="single"/>
        </w:rPr>
        <w:t>COSTS</w:t>
      </w:r>
      <w:r w:rsidRPr="0075091A">
        <w:rPr>
          <w:rFonts w:ascii="Times New Roman" w:hAnsi="Times New Roman"/>
          <w:color w:val="000000" w:themeColor="text1"/>
          <w:sz w:val="20"/>
          <w:szCs w:val="20"/>
        </w:rPr>
        <w:t xml:space="preserve"> </w:t>
      </w:r>
      <w:r w:rsidRPr="004D55C3">
        <w:rPr>
          <w:rFonts w:ascii="Times New Roman" w:hAnsi="Times New Roman"/>
          <w:b w:val="0"/>
          <w:i w:val="0"/>
          <w:color w:val="000000" w:themeColor="text1"/>
          <w:sz w:val="20"/>
          <w:szCs w:val="20"/>
        </w:rPr>
        <w:t>(48)</w:t>
      </w:r>
      <w:bookmarkEnd w:id="29"/>
    </w:p>
    <w:p w14:paraId="60029B78" w14:textId="1BD618F3" w:rsidR="0075091A" w:rsidRPr="000C02E2" w:rsidRDefault="0075091A" w:rsidP="005A3B80">
      <w:pPr>
        <w:numPr>
          <w:ilvl w:val="0"/>
          <w:numId w:val="170"/>
        </w:numPr>
        <w:spacing w:after="60"/>
        <w:contextualSpacing/>
        <w:rPr>
          <w:rFonts w:ascii="Times New Roman" w:hAnsi="Times New Roman"/>
          <w:color w:val="000000" w:themeColor="text1"/>
          <w:sz w:val="20"/>
          <w:szCs w:val="20"/>
        </w:rPr>
      </w:pPr>
      <w:r w:rsidRPr="0075091A">
        <w:rPr>
          <w:rFonts w:ascii="Times New Roman" w:hAnsi="Times New Roman"/>
          <w:color w:val="000000" w:themeColor="text1"/>
          <w:sz w:val="20"/>
          <w:szCs w:val="20"/>
        </w:rPr>
        <w:t>Like most other proceedings, in estate matters, the costs are entirely up to the discretion of the courts</w:t>
      </w:r>
      <w:r w:rsidR="000C02E2">
        <w:rPr>
          <w:rFonts w:ascii="Times New Roman" w:hAnsi="Times New Roman"/>
          <w:color w:val="000000" w:themeColor="text1"/>
          <w:sz w:val="20"/>
          <w:szCs w:val="20"/>
        </w:rPr>
        <w:t xml:space="preserve"> </w:t>
      </w:r>
      <w:r w:rsidR="000C02E2" w:rsidRPr="000C02E2">
        <w:rPr>
          <w:rFonts w:ascii="Times New Roman" w:hAnsi="Times New Roman"/>
          <w:b/>
          <w:color w:val="000000" w:themeColor="text1"/>
          <w:sz w:val="20"/>
          <w:szCs w:val="20"/>
          <w:highlight w:val="cyan"/>
        </w:rPr>
        <w:t>CJA s. 131(1)</w:t>
      </w:r>
    </w:p>
    <w:p w14:paraId="5F133870" w14:textId="77777777" w:rsidR="0075091A" w:rsidRPr="0075091A" w:rsidRDefault="0075091A" w:rsidP="005A3B80">
      <w:pPr>
        <w:numPr>
          <w:ilvl w:val="0"/>
          <w:numId w:val="170"/>
        </w:numPr>
        <w:spacing w:after="60"/>
        <w:contextualSpacing/>
        <w:rPr>
          <w:rFonts w:ascii="Times New Roman" w:hAnsi="Times New Roman"/>
          <w:color w:val="000000" w:themeColor="text1"/>
          <w:sz w:val="20"/>
          <w:szCs w:val="20"/>
        </w:rPr>
      </w:pPr>
      <w:r w:rsidRPr="0075091A">
        <w:rPr>
          <w:rFonts w:ascii="Times New Roman" w:hAnsi="Times New Roman"/>
          <w:color w:val="000000" w:themeColor="text1"/>
          <w:sz w:val="20"/>
          <w:szCs w:val="20"/>
        </w:rPr>
        <w:t xml:space="preserve">Persons who </w:t>
      </w:r>
      <w:r w:rsidRPr="0075091A">
        <w:rPr>
          <w:rFonts w:ascii="Times New Roman" w:hAnsi="Times New Roman"/>
          <w:b/>
          <w:color w:val="000000" w:themeColor="text1"/>
          <w:sz w:val="20"/>
          <w:szCs w:val="20"/>
        </w:rPr>
        <w:t>oppose a will</w:t>
      </w:r>
      <w:r w:rsidRPr="0075091A">
        <w:rPr>
          <w:rFonts w:ascii="Times New Roman" w:hAnsi="Times New Roman"/>
          <w:color w:val="000000" w:themeColor="text1"/>
          <w:sz w:val="20"/>
          <w:szCs w:val="20"/>
        </w:rPr>
        <w:t xml:space="preserve"> are often </w:t>
      </w:r>
      <w:r w:rsidRPr="0075091A">
        <w:rPr>
          <w:rFonts w:ascii="Times New Roman" w:hAnsi="Times New Roman"/>
          <w:b/>
          <w:color w:val="000000" w:themeColor="text1"/>
          <w:sz w:val="20"/>
          <w:szCs w:val="20"/>
        </w:rPr>
        <w:t>denied</w:t>
      </w:r>
      <w:r w:rsidRPr="0075091A">
        <w:rPr>
          <w:rFonts w:ascii="Times New Roman" w:hAnsi="Times New Roman"/>
          <w:color w:val="000000" w:themeColor="text1"/>
          <w:sz w:val="20"/>
          <w:szCs w:val="20"/>
        </w:rPr>
        <w:t xml:space="preserve"> their costs if they have acted </w:t>
      </w:r>
      <w:r w:rsidRPr="0075091A">
        <w:rPr>
          <w:rFonts w:ascii="Times New Roman" w:hAnsi="Times New Roman"/>
          <w:b/>
          <w:color w:val="000000" w:themeColor="text1"/>
          <w:sz w:val="20"/>
          <w:szCs w:val="20"/>
        </w:rPr>
        <w:t>unreasonably</w:t>
      </w:r>
      <w:r w:rsidRPr="0075091A">
        <w:rPr>
          <w:rFonts w:ascii="Times New Roman" w:hAnsi="Times New Roman"/>
          <w:color w:val="000000" w:themeColor="text1"/>
          <w:sz w:val="20"/>
          <w:szCs w:val="20"/>
        </w:rPr>
        <w:t xml:space="preserve">. </w:t>
      </w:r>
    </w:p>
    <w:p w14:paraId="7F690576" w14:textId="77777777" w:rsidR="0075091A" w:rsidRPr="0075091A" w:rsidRDefault="0075091A" w:rsidP="005A3B80">
      <w:pPr>
        <w:numPr>
          <w:ilvl w:val="0"/>
          <w:numId w:val="170"/>
        </w:numPr>
        <w:spacing w:after="60"/>
        <w:contextualSpacing/>
        <w:rPr>
          <w:rFonts w:ascii="Times New Roman" w:hAnsi="Times New Roman"/>
          <w:color w:val="000000" w:themeColor="text1"/>
          <w:sz w:val="20"/>
          <w:szCs w:val="20"/>
        </w:rPr>
      </w:pPr>
      <w:r w:rsidRPr="0075091A">
        <w:rPr>
          <w:rFonts w:ascii="Times New Roman" w:hAnsi="Times New Roman"/>
          <w:color w:val="000000" w:themeColor="text1"/>
          <w:sz w:val="20"/>
          <w:szCs w:val="20"/>
        </w:rPr>
        <w:t xml:space="preserve">The </w:t>
      </w:r>
      <w:r w:rsidRPr="0075091A">
        <w:rPr>
          <w:rFonts w:ascii="Times New Roman" w:hAnsi="Times New Roman"/>
          <w:b/>
          <w:color w:val="000000" w:themeColor="text1"/>
          <w:sz w:val="20"/>
          <w:szCs w:val="20"/>
        </w:rPr>
        <w:t>solicitor</w:t>
      </w:r>
      <w:r w:rsidRPr="0075091A">
        <w:rPr>
          <w:rFonts w:ascii="Times New Roman" w:hAnsi="Times New Roman"/>
          <w:color w:val="000000" w:themeColor="text1"/>
          <w:sz w:val="20"/>
          <w:szCs w:val="20"/>
        </w:rPr>
        <w:t xml:space="preserve"> for a party </w:t>
      </w:r>
      <w:r w:rsidRPr="0075091A">
        <w:rPr>
          <w:rFonts w:ascii="Times New Roman" w:hAnsi="Times New Roman"/>
          <w:b/>
          <w:color w:val="000000" w:themeColor="text1"/>
          <w:sz w:val="20"/>
          <w:szCs w:val="20"/>
        </w:rPr>
        <w:t>challenging</w:t>
      </w:r>
      <w:r w:rsidRPr="0075091A">
        <w:rPr>
          <w:rFonts w:ascii="Times New Roman" w:hAnsi="Times New Roman"/>
          <w:color w:val="000000" w:themeColor="text1"/>
          <w:sz w:val="20"/>
          <w:szCs w:val="20"/>
        </w:rPr>
        <w:t xml:space="preserve"> a will may also be required to </w:t>
      </w:r>
      <w:r w:rsidRPr="0075091A">
        <w:rPr>
          <w:rFonts w:ascii="Times New Roman" w:hAnsi="Times New Roman"/>
          <w:i/>
          <w:color w:val="000000" w:themeColor="text1"/>
          <w:sz w:val="20"/>
          <w:szCs w:val="20"/>
        </w:rPr>
        <w:t>pay costs</w:t>
      </w:r>
      <w:r w:rsidRPr="0075091A">
        <w:rPr>
          <w:rFonts w:ascii="Times New Roman" w:hAnsi="Times New Roman"/>
          <w:color w:val="000000" w:themeColor="text1"/>
          <w:sz w:val="20"/>
          <w:szCs w:val="20"/>
        </w:rPr>
        <w:t xml:space="preserve"> if the solicitor was responsible for the </w:t>
      </w:r>
      <w:r w:rsidRPr="0075091A">
        <w:rPr>
          <w:rFonts w:ascii="Times New Roman" w:hAnsi="Times New Roman"/>
          <w:b/>
          <w:i/>
          <w:color w:val="000000" w:themeColor="text1"/>
          <w:sz w:val="20"/>
          <w:szCs w:val="20"/>
        </w:rPr>
        <w:t>unjustified litigation</w:t>
      </w:r>
      <w:r w:rsidRPr="0075091A">
        <w:rPr>
          <w:rFonts w:ascii="Times New Roman" w:hAnsi="Times New Roman"/>
          <w:color w:val="000000" w:themeColor="text1"/>
          <w:sz w:val="20"/>
          <w:szCs w:val="20"/>
        </w:rPr>
        <w:t xml:space="preserve">.  Also condemned with costs if solicitor was cause of </w:t>
      </w:r>
      <w:r w:rsidRPr="0075091A">
        <w:rPr>
          <w:rFonts w:ascii="Times New Roman" w:hAnsi="Times New Roman"/>
          <w:b/>
          <w:i/>
          <w:color w:val="000000" w:themeColor="text1"/>
          <w:sz w:val="20"/>
          <w:szCs w:val="20"/>
        </w:rPr>
        <w:t>lengthy</w:t>
      </w:r>
      <w:r w:rsidRPr="0075091A">
        <w:rPr>
          <w:rFonts w:ascii="Times New Roman" w:hAnsi="Times New Roman"/>
          <w:color w:val="000000" w:themeColor="text1"/>
          <w:sz w:val="20"/>
          <w:szCs w:val="20"/>
        </w:rPr>
        <w:t xml:space="preserve"> proceeding. </w:t>
      </w:r>
    </w:p>
    <w:p w14:paraId="10B9A952" w14:textId="406C7E6E" w:rsidR="000C02E2" w:rsidRDefault="0075091A" w:rsidP="005A3B80">
      <w:pPr>
        <w:numPr>
          <w:ilvl w:val="0"/>
          <w:numId w:val="170"/>
        </w:numPr>
        <w:spacing w:after="60"/>
        <w:contextualSpacing/>
        <w:rPr>
          <w:rFonts w:ascii="Times New Roman" w:hAnsi="Times New Roman"/>
          <w:color w:val="000000" w:themeColor="text1"/>
          <w:sz w:val="20"/>
          <w:szCs w:val="20"/>
        </w:rPr>
      </w:pPr>
      <w:r w:rsidRPr="0075091A">
        <w:rPr>
          <w:rFonts w:ascii="Times New Roman" w:hAnsi="Times New Roman"/>
          <w:b/>
          <w:color w:val="000000" w:themeColor="text1"/>
          <w:sz w:val="20"/>
          <w:szCs w:val="20"/>
          <w:highlight w:val="cyan"/>
        </w:rPr>
        <w:t>Rule 57.01</w:t>
      </w:r>
      <w:r w:rsidRPr="0075091A">
        <w:rPr>
          <w:rFonts w:ascii="Times New Roman" w:hAnsi="Times New Roman"/>
          <w:color w:val="000000" w:themeColor="text1"/>
          <w:sz w:val="20"/>
          <w:szCs w:val="20"/>
        </w:rPr>
        <w:t xml:space="preserve"> and </w:t>
      </w:r>
      <w:r w:rsidRPr="0075091A">
        <w:rPr>
          <w:rFonts w:ascii="Times New Roman" w:hAnsi="Times New Roman"/>
          <w:b/>
          <w:color w:val="000000" w:themeColor="text1"/>
          <w:sz w:val="20"/>
          <w:szCs w:val="20"/>
          <w:highlight w:val="cyan"/>
        </w:rPr>
        <w:t>57.02</w:t>
      </w:r>
      <w:r w:rsidRPr="0075091A">
        <w:rPr>
          <w:rFonts w:ascii="Times New Roman" w:hAnsi="Times New Roman"/>
          <w:color w:val="000000" w:themeColor="text1"/>
          <w:sz w:val="20"/>
          <w:szCs w:val="20"/>
        </w:rPr>
        <w:t xml:space="preserve"> for awarding costs</w:t>
      </w:r>
      <w:r w:rsidR="00716197">
        <w:rPr>
          <w:rFonts w:ascii="Times New Roman" w:hAnsi="Times New Roman"/>
          <w:color w:val="000000" w:themeColor="text1"/>
          <w:sz w:val="20"/>
          <w:szCs w:val="20"/>
        </w:rPr>
        <w:t xml:space="preserve"> </w:t>
      </w:r>
      <w:r w:rsidR="00716197" w:rsidRPr="00716197">
        <w:rPr>
          <w:rFonts w:ascii="Times New Roman" w:hAnsi="Times New Roman"/>
          <w:color w:val="000000" w:themeColor="text1"/>
          <w:sz w:val="20"/>
          <w:szCs w:val="20"/>
        </w:rPr>
        <w:sym w:font="Wingdings" w:char="F0E0"/>
      </w:r>
      <w:r w:rsidR="00716197">
        <w:rPr>
          <w:rFonts w:ascii="Times New Roman" w:hAnsi="Times New Roman"/>
          <w:color w:val="000000" w:themeColor="text1"/>
          <w:sz w:val="20"/>
          <w:szCs w:val="20"/>
        </w:rPr>
        <w:t xml:space="preserve"> </w:t>
      </w:r>
      <w:r w:rsidR="00716197" w:rsidRPr="00716197">
        <w:rPr>
          <w:rFonts w:ascii="Times New Roman" w:hAnsi="Times New Roman"/>
          <w:b/>
          <w:color w:val="000000" w:themeColor="text1"/>
          <w:sz w:val="20"/>
          <w:szCs w:val="20"/>
        </w:rPr>
        <w:t>costs usually follow successful party</w:t>
      </w:r>
      <w:r w:rsidR="00716197">
        <w:rPr>
          <w:rFonts w:ascii="Times New Roman" w:hAnsi="Times New Roman"/>
          <w:color w:val="000000" w:themeColor="text1"/>
          <w:sz w:val="20"/>
          <w:szCs w:val="20"/>
        </w:rPr>
        <w:t xml:space="preserve"> </w:t>
      </w:r>
    </w:p>
    <w:p w14:paraId="1A48406C" w14:textId="0A4E411B" w:rsidR="000C02E2" w:rsidRPr="000C02E2" w:rsidRDefault="000C02E2" w:rsidP="005A3B80">
      <w:pPr>
        <w:numPr>
          <w:ilvl w:val="1"/>
          <w:numId w:val="170"/>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 proportionality </w:t>
      </w:r>
      <w:r w:rsidRPr="000C02E2">
        <w:rPr>
          <w:rFonts w:ascii="Times New Roman" w:hAnsi="Times New Roman"/>
          <w:b/>
          <w:color w:val="000000" w:themeColor="text1"/>
          <w:sz w:val="20"/>
          <w:szCs w:val="20"/>
          <w:highlight w:val="cyan"/>
        </w:rPr>
        <w:t>R. 1.04(1.1)</w:t>
      </w:r>
    </w:p>
    <w:p w14:paraId="52184FE8" w14:textId="5C98ECA5" w:rsidR="0075091A" w:rsidRDefault="0075091A" w:rsidP="005A3B80">
      <w:pPr>
        <w:numPr>
          <w:ilvl w:val="0"/>
          <w:numId w:val="170"/>
        </w:numPr>
        <w:spacing w:after="60"/>
        <w:contextualSpacing/>
        <w:rPr>
          <w:rFonts w:ascii="Times New Roman" w:hAnsi="Times New Roman"/>
          <w:b/>
          <w:color w:val="000000" w:themeColor="text1"/>
          <w:sz w:val="20"/>
          <w:szCs w:val="20"/>
        </w:rPr>
      </w:pPr>
      <w:r w:rsidRPr="0075091A">
        <w:rPr>
          <w:rFonts w:ascii="Times New Roman" w:hAnsi="Times New Roman"/>
          <w:b/>
          <w:color w:val="000000" w:themeColor="text1"/>
          <w:sz w:val="20"/>
          <w:szCs w:val="20"/>
        </w:rPr>
        <w:t>Two exceptions where costs are paid from estate</w:t>
      </w:r>
      <w:r w:rsidRPr="0075091A">
        <w:rPr>
          <w:rFonts w:ascii="Times New Roman" w:hAnsi="Times New Roman"/>
          <w:color w:val="000000" w:themeColor="text1"/>
          <w:sz w:val="20"/>
          <w:szCs w:val="20"/>
        </w:rPr>
        <w:t xml:space="preserve">: (1) </w:t>
      </w:r>
      <w:r w:rsidRPr="000C02E2">
        <w:rPr>
          <w:rFonts w:ascii="Times New Roman" w:hAnsi="Times New Roman"/>
          <w:b/>
          <w:color w:val="000000" w:themeColor="text1"/>
          <w:sz w:val="20"/>
          <w:szCs w:val="20"/>
        </w:rPr>
        <w:t>Reasonable grounds</w:t>
      </w:r>
      <w:r w:rsidRPr="0075091A">
        <w:rPr>
          <w:rFonts w:ascii="Times New Roman" w:hAnsi="Times New Roman"/>
          <w:color w:val="000000" w:themeColor="text1"/>
          <w:sz w:val="20"/>
          <w:szCs w:val="20"/>
        </w:rPr>
        <w:t xml:space="preserve"> for questioning execution of will or testator’s capacity; (2) Testator was (</w:t>
      </w:r>
      <w:r w:rsidR="00716197">
        <w:rPr>
          <w:rFonts w:ascii="Times New Roman" w:hAnsi="Times New Roman"/>
          <w:color w:val="000000" w:themeColor="text1"/>
          <w:sz w:val="20"/>
          <w:szCs w:val="20"/>
        </w:rPr>
        <w:t>in whole or in part</w:t>
      </w:r>
      <w:r w:rsidRPr="0075091A">
        <w:rPr>
          <w:rFonts w:ascii="Times New Roman" w:hAnsi="Times New Roman"/>
          <w:color w:val="000000" w:themeColor="text1"/>
          <w:sz w:val="20"/>
          <w:szCs w:val="20"/>
        </w:rPr>
        <w:t>) responsible for ambiguities in will that gave rise to litigation (</w:t>
      </w:r>
      <w:r w:rsidRPr="0075091A">
        <w:rPr>
          <w:rFonts w:ascii="Times New Roman" w:hAnsi="Times New Roman"/>
          <w:b/>
          <w:i/>
          <w:color w:val="000000" w:themeColor="text1"/>
          <w:sz w:val="20"/>
          <w:szCs w:val="20"/>
          <w:highlight w:val="yellow"/>
        </w:rPr>
        <w:t>McDougald Estate v Gooderham</w:t>
      </w:r>
      <w:r w:rsidRPr="0075091A">
        <w:rPr>
          <w:rFonts w:ascii="Times New Roman" w:hAnsi="Times New Roman"/>
          <w:b/>
          <w:color w:val="000000" w:themeColor="text1"/>
          <w:sz w:val="20"/>
          <w:szCs w:val="20"/>
        </w:rPr>
        <w:t>).</w:t>
      </w:r>
    </w:p>
    <w:p w14:paraId="50A6261E" w14:textId="0701FB46" w:rsidR="00716197" w:rsidRDefault="00716197" w:rsidP="005A3B80">
      <w:pPr>
        <w:pStyle w:val="ListParagraph"/>
        <w:numPr>
          <w:ilvl w:val="2"/>
          <w:numId w:val="170"/>
        </w:numPr>
        <w:jc w:val="both"/>
        <w:rPr>
          <w:rFonts w:ascii="Times New Roman" w:hAnsi="Times New Roman" w:cs="Times New Roman"/>
          <w:sz w:val="20"/>
          <w:szCs w:val="20"/>
        </w:rPr>
      </w:pPr>
      <w:r>
        <w:rPr>
          <w:rFonts w:ascii="Times New Roman" w:hAnsi="Times New Roman" w:cs="Times New Roman"/>
          <w:sz w:val="20"/>
          <w:szCs w:val="20"/>
        </w:rPr>
        <w:t xml:space="preserve">Because of (1) </w:t>
      </w:r>
      <w:r w:rsidRPr="00716197">
        <w:rPr>
          <w:rFonts w:ascii="Times New Roman" w:hAnsi="Times New Roman" w:cs="Times New Roman"/>
          <w:sz w:val="20"/>
          <w:szCs w:val="20"/>
        </w:rPr>
        <w:sym w:font="Wingdings" w:char="F0E0"/>
      </w:r>
      <w:r>
        <w:rPr>
          <w:rFonts w:ascii="Times New Roman" w:hAnsi="Times New Roman" w:cs="Times New Roman"/>
          <w:sz w:val="20"/>
          <w:szCs w:val="20"/>
        </w:rPr>
        <w:t xml:space="preserve"> where testamentary capacity is questioned – the party supporting the will needs to show the medical evidence asap in the litigation – if the medical evidence does not show any reasonable reading of testamentary capacity then it shows that the other side, despite no evidence, pushed on in the litigation </w:t>
      </w:r>
    </w:p>
    <w:p w14:paraId="030CBDD6" w14:textId="3168DA62" w:rsidR="00716197" w:rsidRPr="00716197" w:rsidRDefault="00716197" w:rsidP="005A3B80">
      <w:pPr>
        <w:pStyle w:val="ListParagraph"/>
        <w:numPr>
          <w:ilvl w:val="3"/>
          <w:numId w:val="170"/>
        </w:numPr>
        <w:jc w:val="both"/>
        <w:rPr>
          <w:rFonts w:ascii="Times New Roman" w:hAnsi="Times New Roman" w:cs="Times New Roman"/>
          <w:sz w:val="20"/>
          <w:szCs w:val="20"/>
        </w:rPr>
      </w:pPr>
      <w:r>
        <w:rPr>
          <w:rFonts w:ascii="Times New Roman" w:hAnsi="Times New Roman" w:cs="Times New Roman"/>
          <w:sz w:val="20"/>
          <w:szCs w:val="20"/>
        </w:rPr>
        <w:t xml:space="preserve">Speeds up the process </w:t>
      </w:r>
    </w:p>
    <w:p w14:paraId="10D4033B" w14:textId="1F04DC46" w:rsidR="0075091A" w:rsidRPr="00F4337F" w:rsidRDefault="0075091A" w:rsidP="005A3B80">
      <w:pPr>
        <w:pStyle w:val="ListParagraph"/>
        <w:numPr>
          <w:ilvl w:val="2"/>
          <w:numId w:val="170"/>
        </w:numPr>
        <w:jc w:val="both"/>
        <w:rPr>
          <w:rFonts w:ascii="Times New Roman" w:hAnsi="Times New Roman" w:cs="Times New Roman"/>
          <w:sz w:val="20"/>
          <w:szCs w:val="20"/>
        </w:rPr>
      </w:pPr>
      <w:r w:rsidRPr="00F4337F">
        <w:rPr>
          <w:rFonts w:ascii="Times New Roman" w:hAnsi="Times New Roman" w:cs="Times New Roman"/>
          <w:sz w:val="20"/>
          <w:szCs w:val="20"/>
        </w:rPr>
        <w:t>Ex. When testat</w:t>
      </w:r>
      <w:r>
        <w:rPr>
          <w:rFonts w:ascii="Times New Roman" w:hAnsi="Times New Roman" w:cs="Times New Roman"/>
          <w:sz w:val="20"/>
          <w:szCs w:val="20"/>
        </w:rPr>
        <w:t xml:space="preserve">or makes a complicated </w:t>
      </w:r>
      <w:r w:rsidRPr="00716197">
        <w:rPr>
          <w:rFonts w:ascii="Times New Roman" w:hAnsi="Times New Roman" w:cs="Times New Roman"/>
          <w:sz w:val="20"/>
          <w:szCs w:val="20"/>
          <w:u w:val="single"/>
        </w:rPr>
        <w:t>homemade</w:t>
      </w:r>
      <w:r w:rsidRPr="00F4337F">
        <w:rPr>
          <w:rFonts w:ascii="Times New Roman" w:hAnsi="Times New Roman" w:cs="Times New Roman"/>
          <w:sz w:val="20"/>
          <w:szCs w:val="20"/>
        </w:rPr>
        <w:t xml:space="preserve"> </w:t>
      </w:r>
      <w:r w:rsidR="00716197">
        <w:rPr>
          <w:rFonts w:ascii="Times New Roman" w:hAnsi="Times New Roman" w:cs="Times New Roman"/>
          <w:sz w:val="20"/>
          <w:szCs w:val="20"/>
        </w:rPr>
        <w:t>w</w:t>
      </w:r>
      <w:r w:rsidRPr="00F4337F">
        <w:rPr>
          <w:rFonts w:ascii="Times New Roman" w:hAnsi="Times New Roman" w:cs="Times New Roman"/>
          <w:sz w:val="20"/>
          <w:szCs w:val="20"/>
        </w:rPr>
        <w:t>ill</w:t>
      </w:r>
      <w:r>
        <w:rPr>
          <w:rFonts w:ascii="Times New Roman" w:hAnsi="Times New Roman" w:cs="Times New Roman"/>
          <w:sz w:val="20"/>
          <w:szCs w:val="20"/>
        </w:rPr>
        <w:t xml:space="preserve">, dispute on what it </w:t>
      </w:r>
      <w:r w:rsidRPr="00F4337F">
        <w:rPr>
          <w:rFonts w:ascii="Times New Roman" w:hAnsi="Times New Roman" w:cs="Times New Roman"/>
          <w:sz w:val="20"/>
          <w:szCs w:val="20"/>
        </w:rPr>
        <w:t xml:space="preserve">means, then testator has caused the problem, </w:t>
      </w:r>
      <w:r>
        <w:rPr>
          <w:rFonts w:ascii="Times New Roman" w:hAnsi="Times New Roman" w:cs="Times New Roman"/>
          <w:sz w:val="20"/>
          <w:szCs w:val="20"/>
        </w:rPr>
        <w:t>and, in this case,</w:t>
      </w:r>
      <w:r w:rsidRPr="00F4337F">
        <w:rPr>
          <w:rFonts w:ascii="Times New Roman" w:hAnsi="Times New Roman" w:cs="Times New Roman"/>
          <w:sz w:val="20"/>
          <w:szCs w:val="20"/>
        </w:rPr>
        <w:t xml:space="preserve"> </w:t>
      </w:r>
      <w:r w:rsidRPr="00D87DE5">
        <w:rPr>
          <w:rFonts w:ascii="Times New Roman" w:hAnsi="Times New Roman" w:cs="Times New Roman"/>
          <w:b/>
          <w:sz w:val="20"/>
          <w:szCs w:val="20"/>
        </w:rPr>
        <w:t>cost should be paid by estate</w:t>
      </w:r>
    </w:p>
    <w:p w14:paraId="1F5812C0" w14:textId="447CF8BC" w:rsidR="0075091A" w:rsidRPr="0075091A" w:rsidRDefault="0075091A" w:rsidP="005A3B80">
      <w:pPr>
        <w:pStyle w:val="ListParagraph"/>
        <w:numPr>
          <w:ilvl w:val="2"/>
          <w:numId w:val="170"/>
        </w:numPr>
        <w:jc w:val="both"/>
        <w:rPr>
          <w:rFonts w:ascii="Times New Roman" w:hAnsi="Times New Roman" w:cs="Times New Roman"/>
          <w:sz w:val="20"/>
          <w:szCs w:val="20"/>
        </w:rPr>
      </w:pPr>
      <w:r>
        <w:rPr>
          <w:rFonts w:ascii="Times New Roman" w:hAnsi="Times New Roman" w:cs="Times New Roman"/>
          <w:sz w:val="20"/>
          <w:szCs w:val="20"/>
        </w:rPr>
        <w:t>H</w:t>
      </w:r>
      <w:r w:rsidRPr="00F4337F">
        <w:rPr>
          <w:rFonts w:ascii="Times New Roman" w:hAnsi="Times New Roman" w:cs="Times New Roman"/>
          <w:sz w:val="20"/>
          <w:szCs w:val="20"/>
        </w:rPr>
        <w:t xml:space="preserve">ave to figure out where the </w:t>
      </w:r>
      <w:r w:rsidRPr="00D87DE5">
        <w:rPr>
          <w:rFonts w:ascii="Times New Roman" w:hAnsi="Times New Roman" w:cs="Times New Roman"/>
          <w:b/>
          <w:sz w:val="20"/>
          <w:szCs w:val="20"/>
        </w:rPr>
        <w:t>a) onus</w:t>
      </w:r>
      <w:r w:rsidRPr="00F4337F">
        <w:rPr>
          <w:rFonts w:ascii="Times New Roman" w:hAnsi="Times New Roman" w:cs="Times New Roman"/>
          <w:sz w:val="20"/>
          <w:szCs w:val="20"/>
        </w:rPr>
        <w:t xml:space="preserve"> is and </w:t>
      </w:r>
      <w:r w:rsidRPr="00D87DE5">
        <w:rPr>
          <w:rFonts w:ascii="Times New Roman" w:hAnsi="Times New Roman" w:cs="Times New Roman"/>
          <w:b/>
          <w:sz w:val="20"/>
          <w:szCs w:val="20"/>
        </w:rPr>
        <w:t>b) where the costs are.</w:t>
      </w:r>
      <w:r w:rsidRPr="00F4337F">
        <w:rPr>
          <w:rFonts w:ascii="Times New Roman" w:hAnsi="Times New Roman" w:cs="Times New Roman"/>
          <w:sz w:val="20"/>
          <w:szCs w:val="20"/>
        </w:rPr>
        <w:t xml:space="preserve"> </w:t>
      </w:r>
    </w:p>
    <w:p w14:paraId="09BE55EB" w14:textId="10AD959A" w:rsidR="0075091A" w:rsidRDefault="0075091A" w:rsidP="005A3B80">
      <w:pPr>
        <w:numPr>
          <w:ilvl w:val="0"/>
          <w:numId w:val="170"/>
        </w:numPr>
        <w:spacing w:after="60"/>
        <w:contextualSpacing/>
        <w:rPr>
          <w:rFonts w:ascii="Times New Roman" w:hAnsi="Times New Roman"/>
          <w:color w:val="000000" w:themeColor="text1"/>
          <w:sz w:val="20"/>
          <w:szCs w:val="20"/>
        </w:rPr>
      </w:pPr>
      <w:r w:rsidRPr="0075091A">
        <w:rPr>
          <w:rFonts w:ascii="Times New Roman" w:hAnsi="Times New Roman"/>
          <w:color w:val="000000" w:themeColor="text1"/>
          <w:sz w:val="20"/>
          <w:szCs w:val="20"/>
        </w:rPr>
        <w:t xml:space="preserve">In rare circumstances solicitor will be ordered to pay costs if he is </w:t>
      </w:r>
      <w:r w:rsidRPr="0075091A">
        <w:rPr>
          <w:rFonts w:ascii="Times New Roman" w:hAnsi="Times New Roman"/>
          <w:b/>
          <w:color w:val="000000" w:themeColor="text1"/>
          <w:sz w:val="20"/>
          <w:szCs w:val="20"/>
          <w:u w:val="single"/>
        </w:rPr>
        <w:t>responsible for unjustified litigation</w:t>
      </w:r>
      <w:r w:rsidRPr="0075091A">
        <w:rPr>
          <w:rFonts w:ascii="Times New Roman" w:hAnsi="Times New Roman"/>
          <w:color w:val="000000" w:themeColor="text1"/>
          <w:sz w:val="20"/>
          <w:szCs w:val="20"/>
        </w:rPr>
        <w:t xml:space="preserve"> (</w:t>
      </w:r>
      <w:r w:rsidRPr="0075091A">
        <w:rPr>
          <w:rFonts w:ascii="Times New Roman" w:hAnsi="Times New Roman"/>
          <w:b/>
          <w:i/>
          <w:color w:val="000000" w:themeColor="text1"/>
          <w:sz w:val="20"/>
          <w:szCs w:val="20"/>
          <w:highlight w:val="yellow"/>
        </w:rPr>
        <w:t>Re Foote Estate</w:t>
      </w:r>
      <w:r w:rsidRPr="0075091A">
        <w:rPr>
          <w:rFonts w:ascii="Times New Roman" w:hAnsi="Times New Roman"/>
          <w:color w:val="000000" w:themeColor="text1"/>
          <w:sz w:val="20"/>
          <w:szCs w:val="20"/>
        </w:rPr>
        <w:t xml:space="preserve">) or his (poor) preparation of will caused the </w:t>
      </w:r>
      <w:r w:rsidRPr="0075091A">
        <w:rPr>
          <w:rFonts w:ascii="Times New Roman" w:hAnsi="Times New Roman"/>
          <w:b/>
          <w:color w:val="000000" w:themeColor="text1"/>
          <w:sz w:val="20"/>
          <w:szCs w:val="20"/>
          <w:u w:val="single"/>
        </w:rPr>
        <w:t>lengthy proceeding (</w:t>
      </w:r>
      <w:r w:rsidRPr="0075091A">
        <w:rPr>
          <w:rFonts w:ascii="Times New Roman" w:hAnsi="Times New Roman"/>
          <w:b/>
          <w:i/>
          <w:color w:val="000000" w:themeColor="text1"/>
          <w:sz w:val="20"/>
          <w:szCs w:val="20"/>
          <w:highlight w:val="yellow"/>
        </w:rPr>
        <w:t>Johnson v Pelkey</w:t>
      </w:r>
      <w:r w:rsidRPr="0075091A">
        <w:rPr>
          <w:rFonts w:ascii="Times New Roman" w:hAnsi="Times New Roman"/>
          <w:color w:val="000000" w:themeColor="text1"/>
          <w:sz w:val="20"/>
          <w:szCs w:val="20"/>
        </w:rPr>
        <w:t>)</w:t>
      </w:r>
    </w:p>
    <w:p w14:paraId="6E50F6CE" w14:textId="59E82A87" w:rsidR="005A18BC" w:rsidRPr="0075091A" w:rsidRDefault="005A18BC" w:rsidP="005A3B80">
      <w:pPr>
        <w:numPr>
          <w:ilvl w:val="0"/>
          <w:numId w:val="170"/>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Executors may be condemned to pay costs personally in appropriate circumstances (</w:t>
      </w:r>
      <w:r w:rsidRPr="005A18BC">
        <w:rPr>
          <w:rFonts w:ascii="Times New Roman" w:hAnsi="Times New Roman"/>
          <w:b/>
          <w:i/>
          <w:color w:val="000000" w:themeColor="text1"/>
          <w:sz w:val="20"/>
          <w:szCs w:val="20"/>
          <w:highlight w:val="yellow"/>
        </w:rPr>
        <w:t>Eady v Waring</w:t>
      </w:r>
      <w:r>
        <w:rPr>
          <w:rFonts w:ascii="Times New Roman" w:hAnsi="Times New Roman"/>
          <w:color w:val="000000" w:themeColor="text1"/>
          <w:sz w:val="20"/>
          <w:szCs w:val="20"/>
        </w:rPr>
        <w:t xml:space="preserve">) </w:t>
      </w:r>
    </w:p>
    <w:p w14:paraId="415EC627" w14:textId="77777777" w:rsidR="00F4337F" w:rsidRDefault="00F4337F" w:rsidP="00F4337F">
      <w:pPr>
        <w:jc w:val="both"/>
        <w:rPr>
          <w:rFonts w:ascii="Times New Roman" w:hAnsi="Times New Roman"/>
          <w:sz w:val="20"/>
          <w:szCs w:val="20"/>
        </w:rPr>
      </w:pPr>
    </w:p>
    <w:p w14:paraId="2E9E993B" w14:textId="77FD0968" w:rsidR="00F5351C" w:rsidRPr="00F4337F" w:rsidRDefault="00F5351C" w:rsidP="00F4337F">
      <w:pPr>
        <w:jc w:val="both"/>
        <w:rPr>
          <w:rFonts w:ascii="Times New Roman" w:hAnsi="Times New Roman"/>
          <w:b/>
          <w:sz w:val="20"/>
          <w:szCs w:val="20"/>
          <w:u w:val="single"/>
        </w:rPr>
      </w:pPr>
      <w:r w:rsidRPr="00F4337F">
        <w:rPr>
          <w:rFonts w:ascii="Times New Roman" w:hAnsi="Times New Roman"/>
          <w:b/>
          <w:sz w:val="20"/>
          <w:szCs w:val="20"/>
          <w:u w:val="single"/>
        </w:rPr>
        <w:t xml:space="preserve">Different levels of costs </w:t>
      </w:r>
    </w:p>
    <w:p w14:paraId="20980F59" w14:textId="196E6E60" w:rsidR="005A21F0" w:rsidRPr="00F4337F" w:rsidRDefault="005A21F0" w:rsidP="004E0763">
      <w:pPr>
        <w:pStyle w:val="ListParagraph"/>
        <w:numPr>
          <w:ilvl w:val="3"/>
          <w:numId w:val="5"/>
        </w:numPr>
        <w:jc w:val="both"/>
        <w:rPr>
          <w:rFonts w:ascii="Times New Roman" w:hAnsi="Times New Roman" w:cs="Times New Roman"/>
          <w:sz w:val="20"/>
          <w:szCs w:val="20"/>
        </w:rPr>
      </w:pPr>
      <w:r w:rsidRPr="00F4337F">
        <w:rPr>
          <w:rFonts w:ascii="Times New Roman" w:hAnsi="Times New Roman" w:cs="Times New Roman"/>
          <w:sz w:val="20"/>
          <w:szCs w:val="20"/>
        </w:rPr>
        <w:t xml:space="preserve">Partial indemnity </w:t>
      </w:r>
      <w:r w:rsidR="000C02E2" w:rsidRPr="000C02E2">
        <w:rPr>
          <w:rFonts w:ascii="Times New Roman" w:hAnsi="Times New Roman" w:cs="Times New Roman"/>
          <w:b/>
          <w:sz w:val="20"/>
          <w:szCs w:val="20"/>
          <w:highlight w:val="cyan"/>
        </w:rPr>
        <w:t>R.1.03(1)</w:t>
      </w:r>
    </w:p>
    <w:p w14:paraId="04917EC3" w14:textId="04108DFD" w:rsidR="005A21F0" w:rsidRDefault="005A21F0" w:rsidP="004E0763">
      <w:pPr>
        <w:pStyle w:val="ListParagraph"/>
        <w:numPr>
          <w:ilvl w:val="3"/>
          <w:numId w:val="5"/>
        </w:numPr>
        <w:jc w:val="both"/>
        <w:rPr>
          <w:rFonts w:ascii="Times New Roman" w:hAnsi="Times New Roman" w:cs="Times New Roman"/>
          <w:sz w:val="20"/>
          <w:szCs w:val="20"/>
        </w:rPr>
      </w:pPr>
      <w:r w:rsidRPr="00F4337F">
        <w:rPr>
          <w:rFonts w:ascii="Times New Roman" w:hAnsi="Times New Roman" w:cs="Times New Roman"/>
          <w:sz w:val="20"/>
          <w:szCs w:val="20"/>
        </w:rPr>
        <w:t xml:space="preserve">Full indemnity </w:t>
      </w:r>
    </w:p>
    <w:p w14:paraId="0A23D989" w14:textId="0A002EE1" w:rsidR="000C02E2" w:rsidRPr="00F4337F" w:rsidRDefault="000C02E2" w:rsidP="000C02E2">
      <w:pPr>
        <w:pStyle w:val="ListParagraph"/>
        <w:numPr>
          <w:ilvl w:val="4"/>
          <w:numId w:val="5"/>
        </w:numPr>
        <w:jc w:val="both"/>
        <w:rPr>
          <w:rFonts w:ascii="Times New Roman" w:hAnsi="Times New Roman" w:cs="Times New Roman"/>
          <w:sz w:val="20"/>
          <w:szCs w:val="20"/>
        </w:rPr>
      </w:pPr>
      <w:r>
        <w:rPr>
          <w:rFonts w:ascii="Times New Roman" w:hAnsi="Times New Roman" w:cs="Times New Roman"/>
          <w:sz w:val="20"/>
          <w:szCs w:val="20"/>
        </w:rPr>
        <w:t>Complete reimbursement of all amounts a client has had to pay to his or her lawyer in relation to the litigation (</w:t>
      </w:r>
      <w:r w:rsidRPr="000C02E2">
        <w:rPr>
          <w:rFonts w:ascii="Times New Roman" w:hAnsi="Times New Roman" w:cs="Times New Roman"/>
          <w:b/>
          <w:i/>
          <w:sz w:val="20"/>
          <w:szCs w:val="20"/>
          <w:highlight w:val="yellow"/>
        </w:rPr>
        <w:t>Davies v Clarington</w:t>
      </w:r>
      <w:r>
        <w:rPr>
          <w:rFonts w:ascii="Times New Roman" w:hAnsi="Times New Roman" w:cs="Times New Roman"/>
          <w:sz w:val="20"/>
          <w:szCs w:val="20"/>
        </w:rPr>
        <w:t>)</w:t>
      </w:r>
    </w:p>
    <w:p w14:paraId="5CB89F82" w14:textId="09A4626B" w:rsidR="005A21F0" w:rsidRPr="00F4337F" w:rsidRDefault="005A21F0" w:rsidP="004E0763">
      <w:pPr>
        <w:pStyle w:val="ListParagraph"/>
        <w:numPr>
          <w:ilvl w:val="3"/>
          <w:numId w:val="5"/>
        </w:numPr>
        <w:jc w:val="both"/>
        <w:rPr>
          <w:rFonts w:ascii="Times New Roman" w:hAnsi="Times New Roman" w:cs="Times New Roman"/>
          <w:sz w:val="20"/>
          <w:szCs w:val="20"/>
        </w:rPr>
      </w:pPr>
      <w:r w:rsidRPr="00F4337F">
        <w:rPr>
          <w:rFonts w:ascii="Times New Roman" w:hAnsi="Times New Roman" w:cs="Times New Roman"/>
          <w:sz w:val="20"/>
          <w:szCs w:val="20"/>
        </w:rPr>
        <w:t xml:space="preserve">Substantial indemnity </w:t>
      </w:r>
      <w:r w:rsidR="000C02E2" w:rsidRPr="000C02E2">
        <w:rPr>
          <w:rFonts w:ascii="Times New Roman" w:hAnsi="Times New Roman" w:cs="Times New Roman"/>
          <w:b/>
          <w:sz w:val="20"/>
          <w:szCs w:val="20"/>
          <w:highlight w:val="cyan"/>
        </w:rPr>
        <w:t>R.1.03(1)</w:t>
      </w:r>
    </w:p>
    <w:p w14:paraId="7CFC6513" w14:textId="4451755F" w:rsidR="000C02E2" w:rsidRDefault="000C02E2" w:rsidP="004E0763">
      <w:pPr>
        <w:pStyle w:val="ListParagraph"/>
        <w:numPr>
          <w:ilvl w:val="4"/>
          <w:numId w:val="5"/>
        </w:numPr>
        <w:jc w:val="both"/>
        <w:rPr>
          <w:rFonts w:ascii="Times New Roman" w:hAnsi="Times New Roman" w:cs="Times New Roman"/>
          <w:sz w:val="20"/>
          <w:szCs w:val="20"/>
        </w:rPr>
      </w:pPr>
      <w:r>
        <w:rPr>
          <w:rFonts w:ascii="Times New Roman" w:hAnsi="Times New Roman" w:cs="Times New Roman"/>
          <w:sz w:val="20"/>
          <w:szCs w:val="20"/>
        </w:rPr>
        <w:t xml:space="preserve">1.5x the amount of the partial indemnity amount </w:t>
      </w:r>
    </w:p>
    <w:p w14:paraId="31CC1F8F" w14:textId="42ACDF39" w:rsidR="005A21F0" w:rsidRPr="00F4337F" w:rsidRDefault="005A21F0" w:rsidP="004E0763">
      <w:pPr>
        <w:pStyle w:val="ListParagraph"/>
        <w:numPr>
          <w:ilvl w:val="4"/>
          <w:numId w:val="5"/>
        </w:numPr>
        <w:jc w:val="both"/>
        <w:rPr>
          <w:rFonts w:ascii="Times New Roman" w:hAnsi="Times New Roman" w:cs="Times New Roman"/>
          <w:sz w:val="20"/>
          <w:szCs w:val="20"/>
        </w:rPr>
      </w:pPr>
      <w:r w:rsidRPr="00F4337F">
        <w:rPr>
          <w:rFonts w:ascii="Times New Roman" w:hAnsi="Times New Roman" w:cs="Times New Roman"/>
          <w:sz w:val="20"/>
          <w:szCs w:val="20"/>
        </w:rPr>
        <w:t xml:space="preserve">Depends on issues involved and conduct of other side. </w:t>
      </w:r>
    </w:p>
    <w:p w14:paraId="2DC95049" w14:textId="73732852" w:rsidR="006C6596" w:rsidRPr="004C4FA7" w:rsidRDefault="006C6596" w:rsidP="004E0763">
      <w:pPr>
        <w:jc w:val="both"/>
        <w:rPr>
          <w:rFonts w:cs="Arial"/>
          <w:sz w:val="22"/>
          <w:szCs w:val="22"/>
        </w:rPr>
      </w:pPr>
    </w:p>
    <w:p w14:paraId="1F19CC6D" w14:textId="2B594361" w:rsidR="006C6596" w:rsidRPr="00D87DE5" w:rsidRDefault="00A5712D" w:rsidP="00A30933">
      <w:pPr>
        <w:pStyle w:val="Heading2"/>
        <w:rPr>
          <w:rFonts w:ascii="Times New Roman" w:hAnsi="Times New Roman" w:cs="Times New Roman"/>
          <w:sz w:val="20"/>
          <w:szCs w:val="20"/>
        </w:rPr>
      </w:pPr>
      <w:bookmarkStart w:id="30" w:name="_Toc480493434"/>
      <w:r w:rsidRPr="00D87DE5">
        <w:rPr>
          <w:rFonts w:ascii="Times New Roman" w:hAnsi="Times New Roman" w:cs="Times New Roman"/>
          <w:sz w:val="20"/>
          <w:szCs w:val="20"/>
        </w:rPr>
        <w:t>Interpretation of Phraseology</w:t>
      </w:r>
      <w:r w:rsidR="00924A7C" w:rsidRPr="00D87DE5">
        <w:rPr>
          <w:rFonts w:ascii="Times New Roman" w:hAnsi="Times New Roman" w:cs="Times New Roman"/>
          <w:sz w:val="20"/>
          <w:szCs w:val="20"/>
        </w:rPr>
        <w:t xml:space="preserve"> in the </w:t>
      </w:r>
      <w:r w:rsidR="00D56AE4" w:rsidRPr="00D87DE5">
        <w:rPr>
          <w:rFonts w:ascii="Times New Roman" w:hAnsi="Times New Roman" w:cs="Times New Roman"/>
          <w:sz w:val="20"/>
          <w:szCs w:val="20"/>
        </w:rPr>
        <w:t>Will</w:t>
      </w:r>
      <w:bookmarkEnd w:id="30"/>
      <w:r w:rsidR="006C6596" w:rsidRPr="00D87DE5">
        <w:rPr>
          <w:rFonts w:ascii="Times New Roman" w:hAnsi="Times New Roman" w:cs="Times New Roman"/>
          <w:sz w:val="20"/>
          <w:szCs w:val="20"/>
        </w:rPr>
        <w:t xml:space="preserve"> </w:t>
      </w:r>
      <w:r w:rsidR="004D55C3">
        <w:rPr>
          <w:rFonts w:ascii="Times New Roman" w:hAnsi="Times New Roman" w:cs="Times New Roman"/>
          <w:sz w:val="20"/>
          <w:szCs w:val="20"/>
        </w:rPr>
        <w:t>(32)</w:t>
      </w:r>
    </w:p>
    <w:p w14:paraId="3BC42526" w14:textId="7A743C90" w:rsidR="006C6596" w:rsidRPr="00D87DE5" w:rsidRDefault="00D4458C" w:rsidP="004E0763">
      <w:pPr>
        <w:pStyle w:val="ListParagraph"/>
        <w:numPr>
          <w:ilvl w:val="0"/>
          <w:numId w:val="5"/>
        </w:numPr>
        <w:jc w:val="both"/>
        <w:rPr>
          <w:rFonts w:ascii="Times New Roman" w:hAnsi="Times New Roman" w:cs="Times New Roman"/>
          <w:sz w:val="20"/>
          <w:szCs w:val="20"/>
        </w:rPr>
      </w:pPr>
      <w:r w:rsidRPr="00D87DE5">
        <w:rPr>
          <w:rFonts w:ascii="Times New Roman" w:hAnsi="Times New Roman" w:cs="Times New Roman"/>
          <w:sz w:val="20"/>
          <w:szCs w:val="20"/>
        </w:rPr>
        <w:t xml:space="preserve">Where we have a disagreement about interpretation of a </w:t>
      </w:r>
      <w:r w:rsidR="00D56AE4" w:rsidRPr="00D87DE5">
        <w:rPr>
          <w:rFonts w:ascii="Times New Roman" w:hAnsi="Times New Roman" w:cs="Times New Roman"/>
          <w:sz w:val="20"/>
          <w:szCs w:val="20"/>
        </w:rPr>
        <w:t>Will</w:t>
      </w:r>
      <w:r w:rsidRPr="00D87DE5">
        <w:rPr>
          <w:rFonts w:ascii="Times New Roman" w:hAnsi="Times New Roman" w:cs="Times New Roman"/>
          <w:sz w:val="20"/>
          <w:szCs w:val="20"/>
        </w:rPr>
        <w:t xml:space="preserve"> then we look to </w:t>
      </w:r>
      <w:r w:rsidR="004D55C3">
        <w:rPr>
          <w:rFonts w:ascii="Times New Roman" w:hAnsi="Times New Roman" w:cs="Times New Roman"/>
          <w:b/>
          <w:sz w:val="20"/>
          <w:szCs w:val="20"/>
          <w:highlight w:val="cyan"/>
        </w:rPr>
        <w:t>R. 14.05(</w:t>
      </w:r>
      <w:r w:rsidR="006C6596" w:rsidRPr="00D87DE5">
        <w:rPr>
          <w:rFonts w:ascii="Times New Roman" w:hAnsi="Times New Roman" w:cs="Times New Roman"/>
          <w:b/>
          <w:sz w:val="20"/>
          <w:szCs w:val="20"/>
          <w:highlight w:val="cyan"/>
        </w:rPr>
        <w:t>3</w:t>
      </w:r>
      <w:r w:rsidR="004D55C3" w:rsidRPr="004D55C3">
        <w:rPr>
          <w:rFonts w:ascii="Times New Roman" w:hAnsi="Times New Roman" w:cs="Times New Roman"/>
          <w:b/>
          <w:sz w:val="20"/>
          <w:szCs w:val="20"/>
          <w:highlight w:val="cyan"/>
        </w:rPr>
        <w:t>)</w:t>
      </w:r>
      <w:r w:rsidRPr="00D87DE5">
        <w:rPr>
          <w:rFonts w:ascii="Times New Roman" w:hAnsi="Times New Roman" w:cs="Times New Roman"/>
          <w:sz w:val="20"/>
          <w:szCs w:val="20"/>
        </w:rPr>
        <w:t xml:space="preserve">, which </w:t>
      </w:r>
      <w:r w:rsidR="006C6596" w:rsidRPr="00D87DE5">
        <w:rPr>
          <w:rFonts w:ascii="Times New Roman" w:hAnsi="Times New Roman" w:cs="Times New Roman"/>
          <w:sz w:val="20"/>
          <w:szCs w:val="20"/>
        </w:rPr>
        <w:t>gives a party the right to ask for opinion, advice</w:t>
      </w:r>
      <w:r w:rsidRPr="00D87DE5">
        <w:rPr>
          <w:rFonts w:ascii="Times New Roman" w:hAnsi="Times New Roman" w:cs="Times New Roman"/>
          <w:sz w:val="20"/>
          <w:szCs w:val="20"/>
        </w:rPr>
        <w:t>,</w:t>
      </w:r>
      <w:r w:rsidR="00F23CC4" w:rsidRPr="00D87DE5">
        <w:rPr>
          <w:rFonts w:ascii="Times New Roman" w:hAnsi="Times New Roman" w:cs="Times New Roman"/>
          <w:sz w:val="20"/>
          <w:szCs w:val="20"/>
        </w:rPr>
        <w:t xml:space="preserve"> or direction of the court. </w:t>
      </w:r>
    </w:p>
    <w:p w14:paraId="6ED1FB71" w14:textId="77777777" w:rsidR="006C6596" w:rsidRPr="00D87DE5" w:rsidRDefault="006C6596" w:rsidP="004E0763">
      <w:pPr>
        <w:pStyle w:val="ListParagraph"/>
        <w:numPr>
          <w:ilvl w:val="1"/>
          <w:numId w:val="5"/>
        </w:numPr>
        <w:jc w:val="both"/>
        <w:rPr>
          <w:rFonts w:ascii="Times New Roman" w:hAnsi="Times New Roman" w:cs="Times New Roman"/>
          <w:sz w:val="20"/>
          <w:szCs w:val="20"/>
        </w:rPr>
      </w:pPr>
      <w:r w:rsidRPr="00D87DE5">
        <w:rPr>
          <w:rFonts w:ascii="Times New Roman" w:hAnsi="Times New Roman" w:cs="Times New Roman"/>
          <w:sz w:val="20"/>
          <w:szCs w:val="20"/>
        </w:rPr>
        <w:t xml:space="preserve">Done by application </w:t>
      </w:r>
    </w:p>
    <w:p w14:paraId="283E2F12" w14:textId="77777777" w:rsidR="004D55C3" w:rsidRDefault="00AF7A6B" w:rsidP="004E0763">
      <w:pPr>
        <w:pStyle w:val="ListParagraph"/>
        <w:numPr>
          <w:ilvl w:val="1"/>
          <w:numId w:val="5"/>
        </w:numPr>
        <w:jc w:val="both"/>
        <w:rPr>
          <w:rFonts w:ascii="Times New Roman" w:hAnsi="Times New Roman" w:cs="Times New Roman"/>
          <w:sz w:val="20"/>
          <w:szCs w:val="20"/>
        </w:rPr>
      </w:pPr>
      <w:r w:rsidRPr="00D87DE5">
        <w:rPr>
          <w:rFonts w:ascii="Times New Roman" w:hAnsi="Times New Roman" w:cs="Times New Roman"/>
          <w:sz w:val="20"/>
          <w:szCs w:val="20"/>
        </w:rPr>
        <w:t>Want everyone served who could be affected by litigation because if they have been served and haven</w:t>
      </w:r>
      <w:r w:rsidR="0040300F" w:rsidRPr="00D87DE5">
        <w:rPr>
          <w:rFonts w:ascii="Times New Roman" w:hAnsi="Times New Roman" w:cs="Times New Roman"/>
          <w:sz w:val="20"/>
          <w:szCs w:val="20"/>
        </w:rPr>
        <w:t>’</w:t>
      </w:r>
      <w:r w:rsidRPr="00D87DE5">
        <w:rPr>
          <w:rFonts w:ascii="Times New Roman" w:hAnsi="Times New Roman" w:cs="Times New Roman"/>
          <w:sz w:val="20"/>
          <w:szCs w:val="20"/>
        </w:rPr>
        <w:t>t responded they are bound by that order.</w:t>
      </w:r>
    </w:p>
    <w:p w14:paraId="6C88B2A1" w14:textId="1A4BF403" w:rsidR="00A6657C" w:rsidRDefault="004D55C3" w:rsidP="004E076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 xml:space="preserve">Through questions to the court – capable of being answered in yes or no </w:t>
      </w:r>
    </w:p>
    <w:p w14:paraId="6EDCE78F" w14:textId="643F79FC" w:rsidR="004D55C3" w:rsidRPr="00D87DE5" w:rsidRDefault="004D55C3" w:rsidP="004D55C3">
      <w:pPr>
        <w:pStyle w:val="ListParagraph"/>
        <w:numPr>
          <w:ilvl w:val="2"/>
          <w:numId w:val="5"/>
        </w:numPr>
        <w:jc w:val="both"/>
        <w:rPr>
          <w:rFonts w:ascii="Times New Roman" w:hAnsi="Times New Roman" w:cs="Times New Roman"/>
          <w:sz w:val="20"/>
          <w:szCs w:val="20"/>
        </w:rPr>
      </w:pPr>
      <w:r>
        <w:rPr>
          <w:rFonts w:ascii="Times New Roman" w:hAnsi="Times New Roman" w:cs="Times New Roman"/>
          <w:sz w:val="20"/>
          <w:szCs w:val="20"/>
        </w:rPr>
        <w:t xml:space="preserve">Q’s you put before the court are very important </w:t>
      </w:r>
    </w:p>
    <w:p w14:paraId="714FC24A" w14:textId="174B1433" w:rsidR="004D55C3" w:rsidRDefault="004D55C3"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ET submits his or her rights to the court </w:t>
      </w:r>
    </w:p>
    <w:p w14:paraId="3652A2D3" w14:textId="6CDAA5A5" w:rsidR="004D55C3" w:rsidRDefault="004D55C3" w:rsidP="004D55C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No personal stake in whatever way the will is interpreted</w:t>
      </w:r>
    </w:p>
    <w:p w14:paraId="1B11896E" w14:textId="40E651E3" w:rsidR="004D55C3" w:rsidRPr="004D55C3" w:rsidRDefault="004D55C3" w:rsidP="004D55C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 xml:space="preserve">Does whatever the court tells the ET to do </w:t>
      </w:r>
    </w:p>
    <w:p w14:paraId="0339FD4F" w14:textId="2EE051ED" w:rsidR="004D55C3" w:rsidRPr="004D55C3" w:rsidRDefault="004D55C3" w:rsidP="004D55C3">
      <w:pPr>
        <w:pStyle w:val="ListParagraph"/>
        <w:numPr>
          <w:ilvl w:val="0"/>
          <w:numId w:val="5"/>
        </w:numPr>
        <w:jc w:val="both"/>
        <w:rPr>
          <w:rFonts w:ascii="Times New Roman" w:hAnsi="Times New Roman" w:cs="Times New Roman"/>
          <w:sz w:val="20"/>
          <w:szCs w:val="20"/>
        </w:rPr>
      </w:pPr>
      <w:r w:rsidRPr="00D87DE5">
        <w:rPr>
          <w:rFonts w:ascii="Times New Roman" w:hAnsi="Times New Roman" w:cs="Times New Roman"/>
          <w:sz w:val="20"/>
          <w:szCs w:val="20"/>
        </w:rPr>
        <w:t>Ex. Where we have a Will and it names executor</w:t>
      </w:r>
      <w:r>
        <w:rPr>
          <w:rFonts w:ascii="Times New Roman" w:hAnsi="Times New Roman" w:cs="Times New Roman"/>
          <w:sz w:val="20"/>
          <w:szCs w:val="20"/>
        </w:rPr>
        <w:t>,</w:t>
      </w:r>
      <w:r w:rsidRPr="00D87DE5">
        <w:rPr>
          <w:rFonts w:ascii="Times New Roman" w:hAnsi="Times New Roman" w:cs="Times New Roman"/>
          <w:sz w:val="20"/>
          <w:szCs w:val="20"/>
        </w:rPr>
        <w:t xml:space="preserve"> but the executor has died </w:t>
      </w:r>
      <w:r>
        <w:rPr>
          <w:rFonts w:ascii="Times New Roman" w:hAnsi="Times New Roman" w:cs="Times New Roman"/>
          <w:sz w:val="20"/>
          <w:szCs w:val="20"/>
        </w:rPr>
        <w:t>or become legally incapacitated</w:t>
      </w:r>
    </w:p>
    <w:p w14:paraId="48A677A9" w14:textId="17F27A06" w:rsidR="00BA21F3" w:rsidRPr="00D87DE5" w:rsidRDefault="00BA21F3" w:rsidP="004E0763">
      <w:pPr>
        <w:pStyle w:val="ListParagraph"/>
        <w:numPr>
          <w:ilvl w:val="0"/>
          <w:numId w:val="5"/>
        </w:numPr>
        <w:jc w:val="both"/>
        <w:rPr>
          <w:rFonts w:ascii="Times New Roman" w:hAnsi="Times New Roman" w:cs="Times New Roman"/>
          <w:sz w:val="20"/>
          <w:szCs w:val="20"/>
        </w:rPr>
      </w:pPr>
      <w:r w:rsidRPr="00D87DE5">
        <w:rPr>
          <w:rFonts w:ascii="Times New Roman" w:hAnsi="Times New Roman" w:cs="Times New Roman"/>
          <w:b/>
          <w:sz w:val="20"/>
          <w:szCs w:val="20"/>
        </w:rPr>
        <w:t xml:space="preserve">Estate trustee with </w:t>
      </w:r>
      <w:r w:rsidR="00D56AE4" w:rsidRPr="00D87DE5">
        <w:rPr>
          <w:rFonts w:ascii="Times New Roman" w:hAnsi="Times New Roman" w:cs="Times New Roman"/>
          <w:b/>
          <w:sz w:val="20"/>
          <w:szCs w:val="20"/>
        </w:rPr>
        <w:t>Will</w:t>
      </w:r>
      <w:r w:rsidRPr="00D87DE5">
        <w:rPr>
          <w:rFonts w:ascii="Times New Roman" w:hAnsi="Times New Roman" w:cs="Times New Roman"/>
          <w:b/>
          <w:sz w:val="20"/>
          <w:szCs w:val="20"/>
        </w:rPr>
        <w:t xml:space="preserve"> annexed</w:t>
      </w:r>
      <w:r w:rsidR="00851E9B" w:rsidRPr="00D87DE5">
        <w:rPr>
          <w:rFonts w:ascii="Times New Roman" w:hAnsi="Times New Roman" w:cs="Times New Roman"/>
          <w:b/>
          <w:sz w:val="20"/>
          <w:szCs w:val="20"/>
        </w:rPr>
        <w:t xml:space="preserve"> [</w:t>
      </w:r>
      <w:r w:rsidR="00851E9B" w:rsidRPr="00D87DE5">
        <w:rPr>
          <w:rFonts w:ascii="Times New Roman" w:hAnsi="Times New Roman" w:cs="Times New Roman"/>
          <w:sz w:val="20"/>
          <w:szCs w:val="20"/>
        </w:rPr>
        <w:t>Letter C on pg. 39</w:t>
      </w:r>
      <w:r w:rsidR="00851E9B" w:rsidRPr="00D87DE5">
        <w:rPr>
          <w:rFonts w:ascii="Times New Roman" w:hAnsi="Times New Roman" w:cs="Times New Roman"/>
          <w:b/>
          <w:sz w:val="20"/>
          <w:szCs w:val="20"/>
        </w:rPr>
        <w:t>]</w:t>
      </w:r>
      <w:r w:rsidRPr="00D87DE5">
        <w:rPr>
          <w:rFonts w:ascii="Times New Roman" w:hAnsi="Times New Roman" w:cs="Times New Roman"/>
          <w:b/>
          <w:sz w:val="20"/>
          <w:szCs w:val="20"/>
        </w:rPr>
        <w:t xml:space="preserve"> </w:t>
      </w:r>
      <w:r w:rsidR="00D87DE5">
        <w:rPr>
          <w:rFonts w:ascii="Times New Roman" w:hAnsi="Times New Roman" w:cs="Times New Roman"/>
          <w:sz w:val="20"/>
          <w:szCs w:val="20"/>
        </w:rPr>
        <w:t>(sometimes happens with home</w:t>
      </w:r>
      <w:r w:rsidR="00851E9B" w:rsidRPr="00D87DE5">
        <w:rPr>
          <w:rFonts w:ascii="Times New Roman" w:hAnsi="Times New Roman" w:cs="Times New Roman"/>
          <w:sz w:val="20"/>
          <w:szCs w:val="20"/>
        </w:rPr>
        <w:t xml:space="preserve">made </w:t>
      </w:r>
      <w:r w:rsidR="004D55C3">
        <w:rPr>
          <w:rFonts w:ascii="Times New Roman" w:hAnsi="Times New Roman" w:cs="Times New Roman"/>
          <w:sz w:val="20"/>
          <w:szCs w:val="20"/>
        </w:rPr>
        <w:t>w</w:t>
      </w:r>
      <w:r w:rsidR="00D56AE4" w:rsidRPr="00D87DE5">
        <w:rPr>
          <w:rFonts w:ascii="Times New Roman" w:hAnsi="Times New Roman" w:cs="Times New Roman"/>
          <w:sz w:val="20"/>
          <w:szCs w:val="20"/>
        </w:rPr>
        <w:t>ill</w:t>
      </w:r>
      <w:r w:rsidR="00851E9B" w:rsidRPr="00D87DE5">
        <w:rPr>
          <w:rFonts w:ascii="Times New Roman" w:hAnsi="Times New Roman" w:cs="Times New Roman"/>
          <w:sz w:val="20"/>
          <w:szCs w:val="20"/>
        </w:rPr>
        <w:t>s)</w:t>
      </w:r>
      <w:r w:rsidR="005B0CC2" w:rsidRPr="00D87DE5">
        <w:rPr>
          <w:rFonts w:ascii="Times New Roman" w:hAnsi="Times New Roman" w:cs="Times New Roman"/>
          <w:sz w:val="20"/>
          <w:szCs w:val="20"/>
        </w:rPr>
        <w:t xml:space="preserve"> there is a </w:t>
      </w:r>
      <w:r w:rsidR="004D55C3">
        <w:rPr>
          <w:rFonts w:ascii="Times New Roman" w:hAnsi="Times New Roman" w:cs="Times New Roman"/>
          <w:sz w:val="20"/>
          <w:szCs w:val="20"/>
        </w:rPr>
        <w:t>w</w:t>
      </w:r>
      <w:r w:rsidR="00D56AE4" w:rsidRPr="00D87DE5">
        <w:rPr>
          <w:rFonts w:ascii="Times New Roman" w:hAnsi="Times New Roman" w:cs="Times New Roman"/>
          <w:sz w:val="20"/>
          <w:szCs w:val="20"/>
        </w:rPr>
        <w:t>ill</w:t>
      </w:r>
      <w:r w:rsidR="005B0CC2" w:rsidRPr="00D87DE5">
        <w:rPr>
          <w:rFonts w:ascii="Times New Roman" w:hAnsi="Times New Roman" w:cs="Times New Roman"/>
          <w:sz w:val="20"/>
          <w:szCs w:val="20"/>
        </w:rPr>
        <w:t xml:space="preserve"> and no dispute about </w:t>
      </w:r>
      <w:r w:rsidR="00D56AE4" w:rsidRPr="00D87DE5">
        <w:rPr>
          <w:rFonts w:ascii="Times New Roman" w:hAnsi="Times New Roman" w:cs="Times New Roman"/>
          <w:sz w:val="20"/>
          <w:szCs w:val="20"/>
        </w:rPr>
        <w:t>Will</w:t>
      </w:r>
      <w:r w:rsidR="005B0CC2" w:rsidRPr="00D87DE5">
        <w:rPr>
          <w:rFonts w:ascii="Times New Roman" w:hAnsi="Times New Roman" w:cs="Times New Roman"/>
          <w:sz w:val="20"/>
          <w:szCs w:val="20"/>
        </w:rPr>
        <w:t xml:space="preserve"> but</w:t>
      </w:r>
      <w:r w:rsidRPr="00D87DE5">
        <w:rPr>
          <w:rFonts w:ascii="Times New Roman" w:hAnsi="Times New Roman" w:cs="Times New Roman"/>
          <w:sz w:val="20"/>
          <w:szCs w:val="20"/>
        </w:rPr>
        <w:t xml:space="preserve"> no executor and </w:t>
      </w:r>
      <w:r w:rsidR="00A839FE" w:rsidRPr="00D87DE5">
        <w:rPr>
          <w:rFonts w:ascii="Times New Roman" w:hAnsi="Times New Roman" w:cs="Times New Roman"/>
          <w:sz w:val="20"/>
          <w:szCs w:val="20"/>
        </w:rPr>
        <w:t>so majority of beneficiaries have</w:t>
      </w:r>
      <w:r w:rsidRPr="00D87DE5">
        <w:rPr>
          <w:rFonts w:ascii="Times New Roman" w:hAnsi="Times New Roman" w:cs="Times New Roman"/>
          <w:sz w:val="20"/>
          <w:szCs w:val="20"/>
        </w:rPr>
        <w:t xml:space="preserve"> right to appoint executor. </w:t>
      </w:r>
    </w:p>
    <w:p w14:paraId="610095C7" w14:textId="0E69F8D7" w:rsidR="00871F67" w:rsidRDefault="00871F67" w:rsidP="004E0763">
      <w:pPr>
        <w:pStyle w:val="ListParagraph"/>
        <w:numPr>
          <w:ilvl w:val="0"/>
          <w:numId w:val="5"/>
        </w:numPr>
        <w:jc w:val="both"/>
        <w:rPr>
          <w:rFonts w:ascii="Times New Roman" w:hAnsi="Times New Roman" w:cs="Times New Roman"/>
          <w:i/>
          <w:sz w:val="20"/>
          <w:szCs w:val="20"/>
        </w:rPr>
      </w:pPr>
      <w:r w:rsidRPr="00D87DE5">
        <w:rPr>
          <w:rFonts w:ascii="Times New Roman" w:hAnsi="Times New Roman" w:cs="Times New Roman"/>
          <w:i/>
          <w:sz w:val="20"/>
          <w:szCs w:val="20"/>
        </w:rPr>
        <w:t xml:space="preserve">Bond has to be produced to court or order dispensing with the bond. </w:t>
      </w:r>
    </w:p>
    <w:p w14:paraId="127C1664" w14:textId="625B03F0" w:rsidR="004D55C3" w:rsidRPr="00D87DE5" w:rsidRDefault="004D55C3" w:rsidP="004E0763">
      <w:pPr>
        <w:pStyle w:val="ListParagraph"/>
        <w:numPr>
          <w:ilvl w:val="0"/>
          <w:numId w:val="5"/>
        </w:numPr>
        <w:jc w:val="both"/>
        <w:rPr>
          <w:rFonts w:ascii="Times New Roman" w:hAnsi="Times New Roman" w:cs="Times New Roman"/>
          <w:i/>
          <w:sz w:val="20"/>
          <w:szCs w:val="20"/>
        </w:rPr>
      </w:pPr>
      <w:r>
        <w:rPr>
          <w:rFonts w:ascii="Times New Roman" w:hAnsi="Times New Roman" w:cs="Times New Roman"/>
          <w:sz w:val="20"/>
          <w:szCs w:val="20"/>
        </w:rPr>
        <w:t xml:space="preserve">To divide my estate among my children, per stirpes </w:t>
      </w:r>
      <w:r w:rsidRPr="004D55C3">
        <w:rPr>
          <w:rFonts w:ascii="Times New Roman" w:hAnsi="Times New Roman" w:cs="Times New Roman"/>
          <w:sz w:val="20"/>
          <w:szCs w:val="20"/>
        </w:rPr>
        <w:sym w:font="Wingdings" w:char="F0E0"/>
      </w:r>
      <w:r>
        <w:rPr>
          <w:rFonts w:ascii="Times New Roman" w:hAnsi="Times New Roman" w:cs="Times New Roman"/>
          <w:sz w:val="20"/>
          <w:szCs w:val="20"/>
        </w:rPr>
        <w:t xml:space="preserve"> the will is valid because it met the formalities, but there is an issue as to interpretation</w:t>
      </w:r>
    </w:p>
    <w:p w14:paraId="354970A0" w14:textId="77777777" w:rsidR="00BA21F3" w:rsidRPr="004C4FA7" w:rsidRDefault="00BA21F3" w:rsidP="004E0763">
      <w:pPr>
        <w:jc w:val="both"/>
        <w:rPr>
          <w:rFonts w:cs="Arial"/>
          <w:b/>
          <w:sz w:val="22"/>
          <w:szCs w:val="22"/>
        </w:rPr>
      </w:pPr>
    </w:p>
    <w:p w14:paraId="5D7288FC" w14:textId="7BD5EC9D" w:rsidR="00BA21F3" w:rsidRPr="00D87DE5" w:rsidRDefault="00393C4D" w:rsidP="00A30933">
      <w:pPr>
        <w:pStyle w:val="Heading2"/>
        <w:rPr>
          <w:rFonts w:ascii="Times New Roman" w:hAnsi="Times New Roman" w:cs="Times New Roman"/>
          <w:sz w:val="20"/>
          <w:szCs w:val="20"/>
        </w:rPr>
      </w:pPr>
      <w:bookmarkStart w:id="31" w:name="_Toc480493435"/>
      <w:r w:rsidRPr="00D87DE5">
        <w:rPr>
          <w:rFonts w:ascii="Times New Roman" w:hAnsi="Times New Roman" w:cs="Times New Roman"/>
          <w:sz w:val="20"/>
          <w:szCs w:val="20"/>
        </w:rPr>
        <w:t>Liquidating assets &amp; beginning distribution of process: Pay D</w:t>
      </w:r>
      <w:r w:rsidR="00F9717C" w:rsidRPr="00D87DE5">
        <w:rPr>
          <w:rFonts w:ascii="Times New Roman" w:hAnsi="Times New Roman" w:cs="Times New Roman"/>
          <w:sz w:val="20"/>
          <w:szCs w:val="20"/>
        </w:rPr>
        <w:t>ebts of E</w:t>
      </w:r>
      <w:r w:rsidR="00BA21F3" w:rsidRPr="00D87DE5">
        <w:rPr>
          <w:rFonts w:ascii="Times New Roman" w:hAnsi="Times New Roman" w:cs="Times New Roman"/>
          <w:sz w:val="20"/>
          <w:szCs w:val="20"/>
        </w:rPr>
        <w:t>state</w:t>
      </w:r>
      <w:bookmarkEnd w:id="31"/>
      <w:r w:rsidR="00BA21F3" w:rsidRPr="00D87DE5">
        <w:rPr>
          <w:rFonts w:ascii="Times New Roman" w:hAnsi="Times New Roman" w:cs="Times New Roman"/>
          <w:sz w:val="20"/>
          <w:szCs w:val="20"/>
        </w:rPr>
        <w:t xml:space="preserve"> </w:t>
      </w:r>
    </w:p>
    <w:p w14:paraId="7AFE2AAC" w14:textId="57836BA6" w:rsidR="00716197" w:rsidRPr="00716197" w:rsidRDefault="00716197" w:rsidP="004E0763">
      <w:pPr>
        <w:pStyle w:val="ListParagraph"/>
        <w:numPr>
          <w:ilvl w:val="0"/>
          <w:numId w:val="5"/>
        </w:numPr>
        <w:jc w:val="both"/>
        <w:rPr>
          <w:rFonts w:ascii="Times New Roman" w:hAnsi="Times New Roman" w:cs="Times New Roman"/>
          <w:b/>
          <w:sz w:val="20"/>
          <w:szCs w:val="20"/>
        </w:rPr>
      </w:pPr>
      <w:r>
        <w:rPr>
          <w:rFonts w:ascii="Times New Roman" w:hAnsi="Times New Roman" w:cs="Times New Roman"/>
          <w:sz w:val="20"/>
          <w:szCs w:val="20"/>
        </w:rPr>
        <w:t xml:space="preserve">Where you have a cash payment to be made </w:t>
      </w:r>
      <w:r w:rsidRPr="00716197">
        <w:rPr>
          <w:rFonts w:ascii="Times New Roman" w:hAnsi="Times New Roman" w:cs="Times New Roman"/>
          <w:sz w:val="20"/>
          <w:szCs w:val="20"/>
        </w:rPr>
        <w:sym w:font="Wingdings" w:char="F0E0"/>
      </w:r>
      <w:r>
        <w:rPr>
          <w:rFonts w:ascii="Times New Roman" w:hAnsi="Times New Roman" w:cs="Times New Roman"/>
          <w:sz w:val="20"/>
          <w:szCs w:val="20"/>
        </w:rPr>
        <w:t xml:space="preserve"> “legacy”</w:t>
      </w:r>
    </w:p>
    <w:p w14:paraId="67C5B35E" w14:textId="7FE5D59D" w:rsidR="00716197" w:rsidRPr="00716197" w:rsidRDefault="00716197" w:rsidP="004E0763">
      <w:pPr>
        <w:pStyle w:val="ListParagraph"/>
        <w:numPr>
          <w:ilvl w:val="0"/>
          <w:numId w:val="5"/>
        </w:numPr>
        <w:jc w:val="both"/>
        <w:rPr>
          <w:rFonts w:ascii="Times New Roman" w:hAnsi="Times New Roman" w:cs="Times New Roman"/>
          <w:b/>
          <w:sz w:val="20"/>
          <w:szCs w:val="20"/>
        </w:rPr>
      </w:pPr>
      <w:r>
        <w:rPr>
          <w:rFonts w:ascii="Times New Roman" w:hAnsi="Times New Roman" w:cs="Times New Roman"/>
          <w:sz w:val="20"/>
          <w:szCs w:val="20"/>
        </w:rPr>
        <w:t xml:space="preserve">Where you have a gift of a particular item </w:t>
      </w:r>
      <w:r w:rsidRPr="00716197">
        <w:rPr>
          <w:rFonts w:ascii="Times New Roman" w:hAnsi="Times New Roman" w:cs="Times New Roman"/>
          <w:sz w:val="20"/>
          <w:szCs w:val="20"/>
        </w:rPr>
        <w:sym w:font="Wingdings" w:char="F0E0"/>
      </w:r>
      <w:r>
        <w:rPr>
          <w:rFonts w:ascii="Times New Roman" w:hAnsi="Times New Roman" w:cs="Times New Roman"/>
          <w:sz w:val="20"/>
          <w:szCs w:val="20"/>
        </w:rPr>
        <w:t xml:space="preserve"> “bequest” </w:t>
      </w:r>
    </w:p>
    <w:p w14:paraId="08CC812D" w14:textId="48F0EDEC" w:rsidR="006931D3" w:rsidRPr="006931D3" w:rsidRDefault="00716197" w:rsidP="006931D3">
      <w:pPr>
        <w:pStyle w:val="ListParagraph"/>
        <w:numPr>
          <w:ilvl w:val="0"/>
          <w:numId w:val="5"/>
        </w:numPr>
        <w:jc w:val="both"/>
        <w:rPr>
          <w:rFonts w:ascii="Times New Roman" w:hAnsi="Times New Roman" w:cs="Times New Roman"/>
          <w:b/>
          <w:sz w:val="20"/>
          <w:szCs w:val="20"/>
        </w:rPr>
      </w:pPr>
      <w:r>
        <w:rPr>
          <w:rFonts w:ascii="Times New Roman" w:hAnsi="Times New Roman" w:cs="Times New Roman"/>
          <w:sz w:val="20"/>
          <w:szCs w:val="20"/>
        </w:rPr>
        <w:t xml:space="preserve">Where you have a piece of real estate that is being gifted under a will </w:t>
      </w:r>
      <w:r w:rsidRPr="00716197">
        <w:rPr>
          <w:rFonts w:ascii="Times New Roman" w:hAnsi="Times New Roman" w:cs="Times New Roman"/>
          <w:sz w:val="20"/>
          <w:szCs w:val="20"/>
        </w:rPr>
        <w:sym w:font="Wingdings" w:char="F0E0"/>
      </w:r>
      <w:r>
        <w:rPr>
          <w:rFonts w:ascii="Times New Roman" w:hAnsi="Times New Roman" w:cs="Times New Roman"/>
          <w:sz w:val="20"/>
          <w:szCs w:val="20"/>
        </w:rPr>
        <w:t xml:space="preserve"> “devise” </w:t>
      </w:r>
    </w:p>
    <w:p w14:paraId="614836CC" w14:textId="77777777" w:rsidR="004E0D67" w:rsidRPr="00D87DE5" w:rsidRDefault="004E0D67" w:rsidP="004E0763">
      <w:pPr>
        <w:jc w:val="both"/>
        <w:rPr>
          <w:rFonts w:ascii="Times New Roman" w:hAnsi="Times New Roman"/>
          <w:b/>
          <w:sz w:val="20"/>
          <w:szCs w:val="20"/>
        </w:rPr>
      </w:pPr>
    </w:p>
    <w:p w14:paraId="0DFE03BE" w14:textId="702990EE" w:rsidR="00BA21F3" w:rsidRPr="00D87DE5" w:rsidRDefault="00BA21F3" w:rsidP="00A30933">
      <w:pPr>
        <w:pStyle w:val="Heading2"/>
        <w:rPr>
          <w:rFonts w:ascii="Times New Roman" w:hAnsi="Times New Roman" w:cs="Times New Roman"/>
          <w:sz w:val="20"/>
          <w:szCs w:val="20"/>
        </w:rPr>
      </w:pPr>
      <w:bookmarkStart w:id="32" w:name="_Toc480493436"/>
      <w:r w:rsidRPr="00D87DE5">
        <w:rPr>
          <w:rFonts w:ascii="Times New Roman" w:hAnsi="Times New Roman" w:cs="Times New Roman"/>
          <w:sz w:val="20"/>
          <w:szCs w:val="20"/>
        </w:rPr>
        <w:t>T</w:t>
      </w:r>
      <w:r w:rsidR="00393C4D" w:rsidRPr="00D87DE5">
        <w:rPr>
          <w:rFonts w:ascii="Times New Roman" w:hAnsi="Times New Roman" w:cs="Times New Roman"/>
          <w:sz w:val="20"/>
          <w:szCs w:val="20"/>
        </w:rPr>
        <w:t>he Notion of Advertising for C</w:t>
      </w:r>
      <w:r w:rsidRPr="00D87DE5">
        <w:rPr>
          <w:rFonts w:ascii="Times New Roman" w:hAnsi="Times New Roman" w:cs="Times New Roman"/>
          <w:sz w:val="20"/>
          <w:szCs w:val="20"/>
        </w:rPr>
        <w:t>reditors</w:t>
      </w:r>
      <w:bookmarkEnd w:id="32"/>
      <w:r w:rsidRPr="00D87DE5">
        <w:rPr>
          <w:rFonts w:ascii="Times New Roman" w:hAnsi="Times New Roman" w:cs="Times New Roman"/>
          <w:sz w:val="20"/>
          <w:szCs w:val="20"/>
        </w:rPr>
        <w:t xml:space="preserve"> </w:t>
      </w:r>
      <w:r w:rsidR="00716197">
        <w:rPr>
          <w:rFonts w:ascii="Times New Roman" w:hAnsi="Times New Roman" w:cs="Times New Roman"/>
          <w:sz w:val="20"/>
          <w:szCs w:val="20"/>
        </w:rPr>
        <w:t>(52)</w:t>
      </w:r>
    </w:p>
    <w:p w14:paraId="64E23B7B" w14:textId="07D86282" w:rsidR="00BA21F3" w:rsidRDefault="00BA21F3" w:rsidP="004E0763">
      <w:pPr>
        <w:pStyle w:val="ListParagraph"/>
        <w:numPr>
          <w:ilvl w:val="1"/>
          <w:numId w:val="3"/>
        </w:numPr>
        <w:jc w:val="both"/>
        <w:rPr>
          <w:rFonts w:ascii="Times New Roman" w:hAnsi="Times New Roman" w:cs="Times New Roman"/>
          <w:sz w:val="20"/>
          <w:szCs w:val="20"/>
        </w:rPr>
      </w:pPr>
      <w:r w:rsidRPr="00D87DE5">
        <w:rPr>
          <w:rFonts w:ascii="Times New Roman" w:hAnsi="Times New Roman" w:cs="Times New Roman"/>
          <w:sz w:val="20"/>
          <w:szCs w:val="20"/>
        </w:rPr>
        <w:t xml:space="preserve">Sample notice to creditors </w:t>
      </w:r>
      <w:r w:rsidR="00393C4D" w:rsidRPr="00D87DE5">
        <w:rPr>
          <w:rFonts w:ascii="Times New Roman" w:hAnsi="Times New Roman" w:cs="Times New Roman"/>
          <w:sz w:val="20"/>
          <w:szCs w:val="20"/>
        </w:rPr>
        <w:t xml:space="preserve">on OWL </w:t>
      </w:r>
    </w:p>
    <w:p w14:paraId="62953970" w14:textId="4CB30C54" w:rsidR="00716197" w:rsidRDefault="00716197" w:rsidP="005A18BC">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Does not have to be done in every estate </w:t>
      </w:r>
      <w:r w:rsidRPr="00716197">
        <w:rPr>
          <w:rFonts w:ascii="Times New Roman" w:hAnsi="Times New Roman" w:cs="Times New Roman"/>
          <w:sz w:val="20"/>
          <w:szCs w:val="20"/>
        </w:rPr>
        <w:sym w:font="Wingdings" w:char="F0E0"/>
      </w:r>
      <w:r>
        <w:rPr>
          <w:rFonts w:ascii="Times New Roman" w:hAnsi="Times New Roman" w:cs="Times New Roman"/>
          <w:sz w:val="20"/>
          <w:szCs w:val="20"/>
        </w:rPr>
        <w:t xml:space="preserve"> decision of the executor </w:t>
      </w:r>
    </w:p>
    <w:p w14:paraId="0BECBF05" w14:textId="4588C5BB" w:rsidR="00624CFD" w:rsidRDefault="00624CFD" w:rsidP="00624CF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 xml:space="preserve">If the same people who are executors are also the beneficiaries, then may not be reason to advertise </w:t>
      </w:r>
    </w:p>
    <w:p w14:paraId="506355A3" w14:textId="4BAAB753" w:rsidR="00624CFD" w:rsidRPr="00716197" w:rsidRDefault="00624CFD" w:rsidP="00624CFD">
      <w:pPr>
        <w:pStyle w:val="ListParagraph"/>
        <w:numPr>
          <w:ilvl w:val="2"/>
          <w:numId w:val="3"/>
        </w:numPr>
        <w:jc w:val="both"/>
        <w:rPr>
          <w:rFonts w:ascii="Times New Roman" w:hAnsi="Times New Roman" w:cs="Times New Roman"/>
          <w:sz w:val="20"/>
          <w:szCs w:val="20"/>
        </w:rPr>
      </w:pPr>
      <w:r>
        <w:rPr>
          <w:rFonts w:ascii="Times New Roman" w:hAnsi="Times New Roman" w:cs="Times New Roman"/>
          <w:sz w:val="20"/>
          <w:szCs w:val="20"/>
        </w:rPr>
        <w:t>Issue: 2 siblings are beneficiaries. If one sibling spends everything and there was a debt, then the other sibling would be liable for the debt</w:t>
      </w:r>
    </w:p>
    <w:p w14:paraId="26EFA399" w14:textId="2CFCD447" w:rsidR="005A18BC" w:rsidRPr="00D87DE5" w:rsidRDefault="005A18BC" w:rsidP="005A18BC">
      <w:pPr>
        <w:pStyle w:val="ListParagraph"/>
        <w:numPr>
          <w:ilvl w:val="0"/>
          <w:numId w:val="3"/>
        </w:numPr>
        <w:jc w:val="both"/>
        <w:rPr>
          <w:rFonts w:ascii="Times New Roman" w:hAnsi="Times New Roman" w:cs="Times New Roman"/>
          <w:sz w:val="20"/>
          <w:szCs w:val="20"/>
        </w:rPr>
      </w:pPr>
      <w:r w:rsidRPr="00D87DE5">
        <w:rPr>
          <w:rFonts w:ascii="Times New Roman" w:hAnsi="Times New Roman" w:cs="Times New Roman"/>
          <w:b/>
          <w:sz w:val="20"/>
          <w:szCs w:val="20"/>
        </w:rPr>
        <w:t>A</w:t>
      </w:r>
      <w:r>
        <w:rPr>
          <w:rFonts w:ascii="Times New Roman" w:hAnsi="Times New Roman" w:cs="Times New Roman"/>
          <w:b/>
          <w:sz w:val="20"/>
          <w:szCs w:val="20"/>
        </w:rPr>
        <w:t>dvertisement for</w:t>
      </w:r>
      <w:r w:rsidRPr="00D87DE5">
        <w:rPr>
          <w:rFonts w:ascii="Times New Roman" w:hAnsi="Times New Roman" w:cs="Times New Roman"/>
          <w:b/>
          <w:sz w:val="20"/>
          <w:szCs w:val="20"/>
        </w:rPr>
        <w:t xml:space="preserve"> creditors protects the personal representatives from future claims by a creditor</w:t>
      </w:r>
      <w:r w:rsidRPr="00D87DE5">
        <w:rPr>
          <w:rFonts w:ascii="Times New Roman" w:hAnsi="Times New Roman" w:cs="Times New Roman"/>
          <w:sz w:val="20"/>
          <w:szCs w:val="20"/>
        </w:rPr>
        <w:t xml:space="preserve"> </w:t>
      </w:r>
      <w:r w:rsidRPr="00D87DE5">
        <w:rPr>
          <w:rFonts w:ascii="Times New Roman" w:hAnsi="Times New Roman" w:cs="Times New Roman"/>
          <w:b/>
          <w:sz w:val="20"/>
          <w:szCs w:val="20"/>
        </w:rPr>
        <w:t>(</w:t>
      </w:r>
      <w:r w:rsidRPr="00D87DE5">
        <w:rPr>
          <w:rFonts w:ascii="Times New Roman" w:hAnsi="Times New Roman" w:cs="Times New Roman"/>
          <w:b/>
          <w:i/>
          <w:sz w:val="20"/>
          <w:szCs w:val="20"/>
          <w:highlight w:val="yellow"/>
        </w:rPr>
        <w:t>Omiciuolo v Pasco</w:t>
      </w:r>
      <w:r w:rsidRPr="00D87DE5">
        <w:rPr>
          <w:rFonts w:ascii="Times New Roman" w:hAnsi="Times New Roman" w:cs="Times New Roman"/>
          <w:i/>
          <w:sz w:val="20"/>
          <w:szCs w:val="20"/>
        </w:rPr>
        <w:t xml:space="preserve">) </w:t>
      </w:r>
    </w:p>
    <w:p w14:paraId="2D7C24C0" w14:textId="6EEAEABA" w:rsidR="005A18BC" w:rsidRPr="008F42EF" w:rsidRDefault="005A18BC" w:rsidP="005A18BC">
      <w:pPr>
        <w:numPr>
          <w:ilvl w:val="0"/>
          <w:numId w:val="3"/>
        </w:numPr>
        <w:spacing w:after="60"/>
        <w:contextualSpacing/>
        <w:rPr>
          <w:rFonts w:ascii="Times New Roman" w:hAnsi="Times New Roman"/>
          <w:sz w:val="20"/>
          <w:szCs w:val="20"/>
        </w:rPr>
      </w:pPr>
      <w:r>
        <w:rPr>
          <w:rFonts w:ascii="Times New Roman" w:hAnsi="Times New Roman"/>
          <w:sz w:val="20"/>
          <w:szCs w:val="20"/>
        </w:rPr>
        <w:t>If the PR has</w:t>
      </w:r>
      <w:r w:rsidRPr="008F42EF">
        <w:rPr>
          <w:rFonts w:ascii="Times New Roman" w:hAnsi="Times New Roman"/>
          <w:sz w:val="20"/>
          <w:szCs w:val="20"/>
        </w:rPr>
        <w:t xml:space="preserve"> no assets in the estate to satisfy a debt upon which an action is brought</w:t>
      </w:r>
      <w:r>
        <w:rPr>
          <w:rFonts w:ascii="Times New Roman" w:hAnsi="Times New Roman"/>
          <w:sz w:val="20"/>
          <w:szCs w:val="20"/>
        </w:rPr>
        <w:t>,</w:t>
      </w:r>
      <w:r w:rsidRPr="008F42EF">
        <w:rPr>
          <w:rFonts w:ascii="Times New Roman" w:hAnsi="Times New Roman"/>
          <w:sz w:val="20"/>
          <w:szCs w:val="20"/>
        </w:rPr>
        <w:t xml:space="preserve"> they may rely on the doctrine of </w:t>
      </w:r>
      <w:r w:rsidRPr="008F42EF">
        <w:rPr>
          <w:rFonts w:ascii="Times New Roman" w:hAnsi="Times New Roman"/>
          <w:i/>
          <w:iCs/>
          <w:sz w:val="20"/>
          <w:szCs w:val="20"/>
        </w:rPr>
        <w:t xml:space="preserve">plene administravit </w:t>
      </w:r>
      <w:r w:rsidRPr="008F42EF">
        <w:rPr>
          <w:rFonts w:ascii="Times New Roman" w:hAnsi="Times New Roman"/>
          <w:sz w:val="20"/>
          <w:szCs w:val="20"/>
        </w:rPr>
        <w:t xml:space="preserve">to defend the action – means they have no assets and not held personally liable. </w:t>
      </w:r>
    </w:p>
    <w:p w14:paraId="0E9A9300" w14:textId="77777777" w:rsidR="005A18BC" w:rsidRPr="008F42EF" w:rsidRDefault="005A18BC" w:rsidP="005A18BC">
      <w:pPr>
        <w:numPr>
          <w:ilvl w:val="0"/>
          <w:numId w:val="3"/>
        </w:numPr>
        <w:spacing w:after="60"/>
        <w:contextualSpacing/>
        <w:rPr>
          <w:rFonts w:ascii="Times New Roman" w:hAnsi="Times New Roman"/>
          <w:sz w:val="20"/>
          <w:szCs w:val="20"/>
        </w:rPr>
      </w:pPr>
      <w:r w:rsidRPr="008F42EF">
        <w:rPr>
          <w:rFonts w:ascii="Times New Roman" w:hAnsi="Times New Roman"/>
          <w:sz w:val="20"/>
          <w:szCs w:val="20"/>
        </w:rPr>
        <w:t>Notice to creditors published three times (in London costs about $1000), distribution one month after the first publication</w:t>
      </w:r>
    </w:p>
    <w:p w14:paraId="5B0611C8" w14:textId="77777777" w:rsidR="005A18BC" w:rsidRPr="008F42EF" w:rsidRDefault="005A18BC" w:rsidP="005A18BC">
      <w:pPr>
        <w:numPr>
          <w:ilvl w:val="1"/>
          <w:numId w:val="3"/>
        </w:numPr>
        <w:spacing w:after="60"/>
        <w:contextualSpacing/>
        <w:rPr>
          <w:rFonts w:ascii="Times New Roman" w:hAnsi="Times New Roman"/>
          <w:sz w:val="20"/>
          <w:szCs w:val="20"/>
        </w:rPr>
      </w:pPr>
      <w:r w:rsidRPr="008F42EF">
        <w:rPr>
          <w:rFonts w:ascii="Times New Roman" w:hAnsi="Times New Roman"/>
          <w:sz w:val="20"/>
          <w:szCs w:val="20"/>
        </w:rPr>
        <w:t>If you publish, as estate trustee, no personal liability</w:t>
      </w:r>
    </w:p>
    <w:p w14:paraId="12E51AFF" w14:textId="77777777" w:rsidR="005A18BC" w:rsidRPr="008F42EF" w:rsidRDefault="005A18BC" w:rsidP="005A18BC">
      <w:pPr>
        <w:numPr>
          <w:ilvl w:val="1"/>
          <w:numId w:val="3"/>
        </w:numPr>
        <w:spacing w:after="60"/>
        <w:contextualSpacing/>
        <w:rPr>
          <w:rFonts w:ascii="Times New Roman" w:hAnsi="Times New Roman"/>
          <w:sz w:val="20"/>
          <w:szCs w:val="20"/>
        </w:rPr>
      </w:pPr>
      <w:r w:rsidRPr="008F42EF">
        <w:rPr>
          <w:rFonts w:ascii="Times New Roman" w:hAnsi="Times New Roman"/>
          <w:sz w:val="20"/>
          <w:szCs w:val="20"/>
        </w:rPr>
        <w:t>If you don’t publish, a claim comes up within the limitation period and the beneficiaries have depleted the assets, the claimant can claim that the estate trustee didn’t publish the notice to creditors and pursue you personally</w:t>
      </w:r>
    </w:p>
    <w:p w14:paraId="7A496D58" w14:textId="77777777" w:rsidR="005A18BC" w:rsidRPr="008F42EF" w:rsidRDefault="005A18BC" w:rsidP="005A18BC">
      <w:pPr>
        <w:numPr>
          <w:ilvl w:val="1"/>
          <w:numId w:val="3"/>
        </w:numPr>
        <w:spacing w:after="60"/>
        <w:contextualSpacing/>
        <w:rPr>
          <w:rFonts w:ascii="Times New Roman" w:hAnsi="Times New Roman"/>
          <w:sz w:val="20"/>
          <w:szCs w:val="20"/>
        </w:rPr>
      </w:pPr>
      <w:r w:rsidRPr="008F42EF">
        <w:rPr>
          <w:rFonts w:ascii="Times New Roman" w:hAnsi="Times New Roman"/>
          <w:sz w:val="20"/>
          <w:szCs w:val="20"/>
        </w:rPr>
        <w:t xml:space="preserve">Limitation period for filing objection is 6 months after the application is issued </w:t>
      </w:r>
      <w:r w:rsidRPr="005A18BC">
        <w:rPr>
          <w:rFonts w:ascii="Times New Roman" w:hAnsi="Times New Roman"/>
          <w:b/>
          <w:sz w:val="20"/>
          <w:szCs w:val="20"/>
          <w:highlight w:val="cyan"/>
        </w:rPr>
        <w:t>(s 61(1)).</w:t>
      </w:r>
    </w:p>
    <w:p w14:paraId="6DF4B876" w14:textId="77777777" w:rsidR="005A18BC" w:rsidRPr="008F42EF" w:rsidRDefault="005A18BC" w:rsidP="005A18BC">
      <w:pPr>
        <w:numPr>
          <w:ilvl w:val="1"/>
          <w:numId w:val="3"/>
        </w:numPr>
        <w:spacing w:after="60"/>
        <w:contextualSpacing/>
        <w:rPr>
          <w:rFonts w:ascii="Times New Roman" w:hAnsi="Times New Roman"/>
          <w:sz w:val="20"/>
          <w:szCs w:val="20"/>
        </w:rPr>
      </w:pPr>
      <w:r w:rsidRPr="008F42EF">
        <w:rPr>
          <w:rFonts w:ascii="Times New Roman" w:hAnsi="Times New Roman"/>
          <w:sz w:val="20"/>
          <w:szCs w:val="20"/>
        </w:rPr>
        <w:t>The estate bears the cost</w:t>
      </w:r>
    </w:p>
    <w:p w14:paraId="1347C08A" w14:textId="013F00DD" w:rsidR="005A18BC" w:rsidRPr="005A18BC" w:rsidRDefault="005A18BC" w:rsidP="005A18BC">
      <w:pPr>
        <w:numPr>
          <w:ilvl w:val="1"/>
          <w:numId w:val="3"/>
        </w:numPr>
        <w:spacing w:after="60"/>
        <w:contextualSpacing/>
        <w:rPr>
          <w:rFonts w:ascii="Times New Roman" w:hAnsi="Times New Roman"/>
          <w:sz w:val="20"/>
          <w:szCs w:val="20"/>
        </w:rPr>
      </w:pPr>
      <w:r w:rsidRPr="008F42EF">
        <w:rPr>
          <w:rFonts w:ascii="Times New Roman" w:hAnsi="Times New Roman"/>
          <w:sz w:val="20"/>
          <w:szCs w:val="20"/>
        </w:rPr>
        <w:t>Trust companies will always publish this</w:t>
      </w:r>
    </w:p>
    <w:p w14:paraId="4545665C" w14:textId="6A334A37" w:rsidR="00D87DE5" w:rsidRPr="00624CFD" w:rsidRDefault="00BA21F3" w:rsidP="00624CFD">
      <w:pPr>
        <w:pStyle w:val="ListParagraph"/>
        <w:numPr>
          <w:ilvl w:val="0"/>
          <w:numId w:val="5"/>
        </w:numPr>
        <w:jc w:val="both"/>
        <w:rPr>
          <w:rFonts w:ascii="Times New Roman" w:hAnsi="Times New Roman" w:cs="Times New Roman"/>
          <w:sz w:val="20"/>
          <w:szCs w:val="20"/>
        </w:rPr>
      </w:pPr>
      <w:r w:rsidRPr="00D87DE5">
        <w:rPr>
          <w:rFonts w:ascii="Times New Roman" w:hAnsi="Times New Roman" w:cs="Times New Roman"/>
          <w:sz w:val="20"/>
          <w:szCs w:val="20"/>
        </w:rPr>
        <w:t>Myth that when you apply to be an executor you assume debts of deceased person. Not true.</w:t>
      </w:r>
      <w:r w:rsidR="00624CFD">
        <w:rPr>
          <w:rFonts w:ascii="Times New Roman" w:hAnsi="Times New Roman" w:cs="Times New Roman"/>
          <w:sz w:val="20"/>
          <w:szCs w:val="20"/>
        </w:rPr>
        <w:t xml:space="preserve"> Not a guarantor.</w:t>
      </w:r>
      <w:r w:rsidRPr="00D87DE5">
        <w:rPr>
          <w:rFonts w:ascii="Times New Roman" w:hAnsi="Times New Roman" w:cs="Times New Roman"/>
          <w:sz w:val="20"/>
          <w:szCs w:val="20"/>
        </w:rPr>
        <w:t xml:space="preserve"> You become </w:t>
      </w:r>
      <w:r w:rsidRPr="00D87DE5">
        <w:rPr>
          <w:rFonts w:ascii="Times New Roman" w:hAnsi="Times New Roman" w:cs="Times New Roman"/>
          <w:b/>
          <w:sz w:val="20"/>
          <w:szCs w:val="20"/>
        </w:rPr>
        <w:t>legally responsible to administer estate in accordance with law</w:t>
      </w:r>
      <w:r w:rsidRPr="00D87DE5">
        <w:rPr>
          <w:rFonts w:ascii="Times New Roman" w:hAnsi="Times New Roman" w:cs="Times New Roman"/>
          <w:sz w:val="20"/>
          <w:szCs w:val="20"/>
        </w:rPr>
        <w:t xml:space="preserve">. </w:t>
      </w:r>
    </w:p>
    <w:p w14:paraId="29C3CF2F" w14:textId="54B9DE85" w:rsidR="005A18BC" w:rsidRPr="005A18BC" w:rsidRDefault="005A18BC" w:rsidP="005A18BC">
      <w:pPr>
        <w:contextualSpacing/>
        <w:jc w:val="both"/>
        <w:rPr>
          <w:rFonts w:ascii="Times New Roman" w:hAnsi="Times New Roman"/>
          <w:color w:val="000000" w:themeColor="text1"/>
          <w:sz w:val="20"/>
          <w:szCs w:val="20"/>
        </w:rPr>
      </w:pPr>
    </w:p>
    <w:p w14:paraId="34DCC211" w14:textId="7C51EC05" w:rsidR="005A18BC" w:rsidRPr="005A18BC" w:rsidRDefault="005A18BC" w:rsidP="005A18BC">
      <w:pPr>
        <w:pStyle w:val="Heading3"/>
        <w:spacing w:before="0"/>
        <w:contextualSpacing/>
        <w:rPr>
          <w:rFonts w:ascii="Times New Roman" w:hAnsi="Times New Roman"/>
          <w:b w:val="0"/>
          <w:color w:val="000000" w:themeColor="text1"/>
          <w:sz w:val="20"/>
          <w:szCs w:val="20"/>
        </w:rPr>
      </w:pPr>
      <w:bookmarkStart w:id="33" w:name="_Toc353472200"/>
      <w:r w:rsidRPr="005A18BC">
        <w:rPr>
          <w:rFonts w:ascii="Times New Roman" w:hAnsi="Times New Roman"/>
          <w:color w:val="000000" w:themeColor="text1"/>
          <w:sz w:val="20"/>
          <w:szCs w:val="20"/>
        </w:rPr>
        <w:t xml:space="preserve">Contestation of Claims </w:t>
      </w:r>
      <w:r w:rsidR="00350713">
        <w:rPr>
          <w:rFonts w:ascii="Times New Roman" w:hAnsi="Times New Roman"/>
          <w:b w:val="0"/>
          <w:color w:val="000000" w:themeColor="text1"/>
          <w:sz w:val="20"/>
          <w:szCs w:val="20"/>
        </w:rPr>
        <w:t>(52</w:t>
      </w:r>
      <w:r w:rsidRPr="005A18BC">
        <w:rPr>
          <w:rFonts w:ascii="Times New Roman" w:hAnsi="Times New Roman"/>
          <w:b w:val="0"/>
          <w:color w:val="000000" w:themeColor="text1"/>
          <w:sz w:val="20"/>
          <w:szCs w:val="20"/>
        </w:rPr>
        <w:t>)</w:t>
      </w:r>
      <w:bookmarkEnd w:id="33"/>
    </w:p>
    <w:p w14:paraId="70C8689C" w14:textId="77777777" w:rsidR="005A18BC" w:rsidRPr="005A18BC" w:rsidRDefault="005A18BC" w:rsidP="005A3B80">
      <w:pPr>
        <w:numPr>
          <w:ilvl w:val="0"/>
          <w:numId w:val="171"/>
        </w:numPr>
        <w:spacing w:after="60"/>
        <w:contextualSpacing/>
        <w:rPr>
          <w:rFonts w:ascii="Times New Roman" w:hAnsi="Times New Roman"/>
          <w:color w:val="000000" w:themeColor="text1"/>
          <w:sz w:val="20"/>
          <w:szCs w:val="20"/>
        </w:rPr>
      </w:pPr>
      <w:r w:rsidRPr="005A18BC">
        <w:rPr>
          <w:rFonts w:ascii="Times New Roman" w:hAnsi="Times New Roman"/>
          <w:color w:val="000000" w:themeColor="text1"/>
          <w:sz w:val="20"/>
          <w:szCs w:val="20"/>
        </w:rPr>
        <w:t xml:space="preserve">To facilitate the winding up of an estate, the </w:t>
      </w:r>
      <w:r w:rsidRPr="005A18BC">
        <w:rPr>
          <w:rFonts w:ascii="Times New Roman" w:hAnsi="Times New Roman"/>
          <w:b/>
          <w:i/>
          <w:color w:val="000000" w:themeColor="text1"/>
          <w:sz w:val="20"/>
          <w:szCs w:val="20"/>
          <w:highlight w:val="cyan"/>
        </w:rPr>
        <w:t>EA</w:t>
      </w:r>
      <w:r w:rsidRPr="005A18BC">
        <w:rPr>
          <w:rFonts w:ascii="Times New Roman" w:hAnsi="Times New Roman"/>
          <w:b/>
          <w:color w:val="000000" w:themeColor="text1"/>
          <w:sz w:val="20"/>
          <w:szCs w:val="20"/>
          <w:highlight w:val="cyan"/>
        </w:rPr>
        <w:t xml:space="preserve"> ss 44-47</w:t>
      </w:r>
      <w:r w:rsidRPr="005A18BC">
        <w:rPr>
          <w:rFonts w:ascii="Times New Roman" w:hAnsi="Times New Roman"/>
          <w:color w:val="000000" w:themeColor="text1"/>
          <w:sz w:val="20"/>
          <w:szCs w:val="20"/>
        </w:rPr>
        <w:t xml:space="preserve"> permit the summary contestation of claims if their validity is in doubt. </w:t>
      </w:r>
    </w:p>
    <w:p w14:paraId="536214F1" w14:textId="77777777" w:rsidR="005A18BC" w:rsidRPr="005A18BC" w:rsidRDefault="005A18BC" w:rsidP="005A3B80">
      <w:pPr>
        <w:numPr>
          <w:ilvl w:val="1"/>
          <w:numId w:val="171"/>
        </w:numPr>
        <w:spacing w:after="60"/>
        <w:contextualSpacing/>
        <w:rPr>
          <w:rFonts w:ascii="Times New Roman" w:hAnsi="Times New Roman"/>
          <w:color w:val="000000" w:themeColor="text1"/>
          <w:sz w:val="20"/>
          <w:szCs w:val="20"/>
        </w:rPr>
      </w:pPr>
      <w:r w:rsidRPr="005A18BC">
        <w:rPr>
          <w:rFonts w:ascii="Times New Roman" w:hAnsi="Times New Roman"/>
          <w:color w:val="000000" w:themeColor="text1"/>
          <w:sz w:val="20"/>
          <w:szCs w:val="20"/>
        </w:rPr>
        <w:t xml:space="preserve">The advertisement for creditors protects the PR against future claims by creditors.  The PR is not responsible for an unliquidated claim for damages, but if PR is negligent in obtaining relevant reports, PR will be liable to the creditor. </w:t>
      </w:r>
    </w:p>
    <w:p w14:paraId="74CA4D85" w14:textId="77777777" w:rsidR="005A18BC" w:rsidRPr="005A18BC" w:rsidRDefault="005A18BC" w:rsidP="005A3B80">
      <w:pPr>
        <w:numPr>
          <w:ilvl w:val="0"/>
          <w:numId w:val="171"/>
        </w:numPr>
        <w:spacing w:after="60"/>
        <w:contextualSpacing/>
        <w:rPr>
          <w:rFonts w:ascii="Times New Roman" w:hAnsi="Times New Roman"/>
          <w:color w:val="000000" w:themeColor="text1"/>
          <w:sz w:val="20"/>
          <w:szCs w:val="20"/>
        </w:rPr>
      </w:pPr>
      <w:r w:rsidRPr="005A18BC">
        <w:rPr>
          <w:rFonts w:ascii="Times New Roman" w:hAnsi="Times New Roman"/>
          <w:color w:val="000000" w:themeColor="text1"/>
          <w:sz w:val="20"/>
          <w:szCs w:val="20"/>
        </w:rPr>
        <w:t>Once an estate trustee receives a claim, must serve a notice of contestation on the claimant; the claimant must then issue a formal statement of claim and litigation proceeds in the normal course</w:t>
      </w:r>
    </w:p>
    <w:p w14:paraId="100CDDB5" w14:textId="77777777" w:rsidR="005A18BC" w:rsidRPr="005A18BC" w:rsidRDefault="005A18BC" w:rsidP="005A3B80">
      <w:pPr>
        <w:numPr>
          <w:ilvl w:val="0"/>
          <w:numId w:val="171"/>
        </w:numPr>
        <w:spacing w:after="60"/>
        <w:contextualSpacing/>
        <w:rPr>
          <w:rFonts w:ascii="Times New Roman" w:hAnsi="Times New Roman"/>
          <w:color w:val="000000" w:themeColor="text1"/>
          <w:sz w:val="20"/>
          <w:szCs w:val="20"/>
        </w:rPr>
      </w:pPr>
      <w:r w:rsidRPr="005A18BC">
        <w:rPr>
          <w:rFonts w:ascii="Times New Roman" w:hAnsi="Times New Roman"/>
          <w:color w:val="000000" w:themeColor="text1"/>
          <w:sz w:val="20"/>
          <w:szCs w:val="20"/>
        </w:rPr>
        <w:t>Claim by common law spouse for dependency support is not a claim in this sense, it’s a claim for support and proceeds by application (support of dependants)</w:t>
      </w:r>
    </w:p>
    <w:p w14:paraId="799A708D" w14:textId="0D87E679" w:rsidR="005A18BC" w:rsidRDefault="005A18BC" w:rsidP="005A18BC">
      <w:pPr>
        <w:jc w:val="both"/>
        <w:rPr>
          <w:rFonts w:ascii="Times New Roman" w:hAnsi="Times New Roman"/>
          <w:sz w:val="20"/>
          <w:szCs w:val="20"/>
        </w:rPr>
      </w:pPr>
    </w:p>
    <w:p w14:paraId="1854463F" w14:textId="77777777" w:rsidR="00350713" w:rsidRPr="00350713" w:rsidRDefault="00350713" w:rsidP="00350713">
      <w:pPr>
        <w:pStyle w:val="Heading2"/>
        <w:spacing w:before="0" w:after="60"/>
        <w:contextualSpacing/>
        <w:rPr>
          <w:rFonts w:ascii="Times New Roman" w:hAnsi="Times New Roman"/>
          <w:b w:val="0"/>
          <w:sz w:val="20"/>
          <w:szCs w:val="20"/>
        </w:rPr>
      </w:pPr>
      <w:bookmarkStart w:id="34" w:name="_Toc180342498"/>
      <w:bookmarkStart w:id="35" w:name="_Toc353472202"/>
      <w:r w:rsidRPr="00350713">
        <w:rPr>
          <w:rFonts w:ascii="Times New Roman" w:hAnsi="Times New Roman"/>
          <w:sz w:val="20"/>
          <w:szCs w:val="20"/>
        </w:rPr>
        <w:t>Distribution of Assets</w:t>
      </w:r>
      <w:bookmarkEnd w:id="34"/>
      <w:r w:rsidRPr="00350713">
        <w:rPr>
          <w:rFonts w:ascii="Times New Roman" w:hAnsi="Times New Roman"/>
          <w:b w:val="0"/>
          <w:sz w:val="20"/>
          <w:szCs w:val="20"/>
        </w:rPr>
        <w:t xml:space="preserve"> (53)</w:t>
      </w:r>
      <w:bookmarkEnd w:id="35"/>
    </w:p>
    <w:p w14:paraId="071456B6" w14:textId="12DDCA0C" w:rsidR="00803875" w:rsidRPr="00383EB1" w:rsidRDefault="00803875" w:rsidP="00803875">
      <w:pPr>
        <w:pStyle w:val="Heading2"/>
        <w:rPr>
          <w:rFonts w:ascii="Times New Roman" w:hAnsi="Times New Roman" w:cs="Times New Roman"/>
          <w:sz w:val="20"/>
          <w:szCs w:val="20"/>
        </w:rPr>
      </w:pPr>
      <w:r w:rsidRPr="00383EB1">
        <w:rPr>
          <w:rFonts w:ascii="Times New Roman" w:hAnsi="Times New Roman" w:cs="Times New Roman"/>
          <w:sz w:val="20"/>
          <w:szCs w:val="20"/>
        </w:rPr>
        <w:t>What if you have beneficiary who disagrees with the Will?</w:t>
      </w:r>
      <w:r w:rsidR="00383EB1" w:rsidRPr="00383EB1">
        <w:rPr>
          <w:rFonts w:ascii="Times New Roman" w:hAnsi="Times New Roman" w:cs="Times New Roman"/>
          <w:sz w:val="20"/>
          <w:szCs w:val="20"/>
        </w:rPr>
        <w:t xml:space="preserve"> Or Minors/Incapacitated</w:t>
      </w:r>
    </w:p>
    <w:p w14:paraId="324F320D" w14:textId="77777777" w:rsidR="00803875" w:rsidRPr="00803875" w:rsidRDefault="00803875" w:rsidP="00663751">
      <w:pPr>
        <w:pStyle w:val="ListParagraph"/>
        <w:numPr>
          <w:ilvl w:val="0"/>
          <w:numId w:val="9"/>
        </w:numPr>
        <w:jc w:val="both"/>
        <w:rPr>
          <w:rFonts w:ascii="Times New Roman" w:hAnsi="Times New Roman" w:cs="Times New Roman"/>
          <w:sz w:val="22"/>
          <w:szCs w:val="22"/>
        </w:rPr>
      </w:pPr>
      <w:r w:rsidRPr="00803875">
        <w:rPr>
          <w:rFonts w:ascii="Times New Roman" w:hAnsi="Times New Roman" w:cs="Times New Roman"/>
          <w:sz w:val="22"/>
          <w:szCs w:val="22"/>
        </w:rPr>
        <w:t xml:space="preserve">Go through legal process called </w:t>
      </w:r>
      <w:r w:rsidRPr="00803875">
        <w:rPr>
          <w:rFonts w:ascii="Times New Roman" w:hAnsi="Times New Roman" w:cs="Times New Roman"/>
          <w:b/>
          <w:sz w:val="22"/>
          <w:szCs w:val="22"/>
        </w:rPr>
        <w:t>Passing of Accounts</w:t>
      </w:r>
      <w:r w:rsidRPr="00803875">
        <w:rPr>
          <w:rFonts w:ascii="Times New Roman" w:hAnsi="Times New Roman" w:cs="Times New Roman"/>
          <w:sz w:val="22"/>
          <w:szCs w:val="22"/>
        </w:rPr>
        <w:t xml:space="preserve"> [ pg. 53]</w:t>
      </w:r>
    </w:p>
    <w:p w14:paraId="1E736855" w14:textId="77777777" w:rsidR="00350713" w:rsidRDefault="00350713" w:rsidP="005A3B80">
      <w:pPr>
        <w:numPr>
          <w:ilvl w:val="0"/>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PR =</w:t>
      </w:r>
      <w:r w:rsidRPr="00350713">
        <w:rPr>
          <w:rFonts w:ascii="Times New Roman" w:hAnsi="Times New Roman"/>
          <w:color w:val="000000" w:themeColor="text1"/>
          <w:sz w:val="20"/>
          <w:szCs w:val="20"/>
        </w:rPr>
        <w:t xml:space="preserve"> fiduciaries</w:t>
      </w:r>
      <w:r>
        <w:rPr>
          <w:rFonts w:ascii="Times New Roman" w:hAnsi="Times New Roman"/>
          <w:color w:val="000000" w:themeColor="text1"/>
          <w:sz w:val="20"/>
          <w:szCs w:val="20"/>
        </w:rPr>
        <w:t>,</w:t>
      </w:r>
      <w:r w:rsidRPr="00350713">
        <w:rPr>
          <w:rFonts w:ascii="Times New Roman" w:hAnsi="Times New Roman"/>
          <w:color w:val="000000" w:themeColor="text1"/>
          <w:sz w:val="20"/>
          <w:szCs w:val="20"/>
        </w:rPr>
        <w:t xml:space="preserve"> so must keep proper </w:t>
      </w:r>
      <w:r w:rsidRPr="00350713">
        <w:rPr>
          <w:rFonts w:ascii="Times New Roman" w:hAnsi="Times New Roman"/>
          <w:b/>
          <w:color w:val="000000" w:themeColor="text1"/>
          <w:sz w:val="20"/>
          <w:szCs w:val="20"/>
        </w:rPr>
        <w:t>books of account</w:t>
      </w:r>
      <w:r>
        <w:rPr>
          <w:rFonts w:ascii="Times New Roman" w:hAnsi="Times New Roman"/>
          <w:color w:val="000000" w:themeColor="text1"/>
          <w:sz w:val="20"/>
          <w:szCs w:val="20"/>
        </w:rPr>
        <w:t xml:space="preserve"> </w:t>
      </w:r>
    </w:p>
    <w:p w14:paraId="0D4F5CB7" w14:textId="77777777" w:rsidR="00350713" w:rsidRPr="00350713" w:rsidRDefault="00350713"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Can do </w:t>
      </w:r>
      <w:r w:rsidRPr="00350713">
        <w:rPr>
          <w:rFonts w:ascii="Times New Roman" w:hAnsi="Times New Roman"/>
          <w:color w:val="000000" w:themeColor="text1"/>
          <w:sz w:val="20"/>
          <w:szCs w:val="20"/>
        </w:rPr>
        <w:t xml:space="preserve">voluntarily </w:t>
      </w:r>
      <w:r w:rsidRPr="00D05381">
        <w:rPr>
          <w:rFonts w:ascii="Times New Roman" w:hAnsi="Times New Roman"/>
          <w:b/>
          <w:i/>
          <w:color w:val="000000" w:themeColor="text1"/>
          <w:sz w:val="20"/>
          <w:szCs w:val="20"/>
          <w:highlight w:val="cyan"/>
        </w:rPr>
        <w:t>Trustee Act</w:t>
      </w:r>
      <w:r w:rsidRPr="00D05381">
        <w:rPr>
          <w:rFonts w:ascii="Times New Roman" w:hAnsi="Times New Roman"/>
          <w:b/>
          <w:color w:val="000000" w:themeColor="text1"/>
          <w:sz w:val="20"/>
          <w:szCs w:val="20"/>
          <w:highlight w:val="cyan"/>
        </w:rPr>
        <w:t xml:space="preserve"> s. 2</w:t>
      </w:r>
    </w:p>
    <w:p w14:paraId="49EBE284" w14:textId="77777777" w:rsid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 xml:space="preserve">Usually done on regular basis for paid compensation </w:t>
      </w:r>
    </w:p>
    <w:p w14:paraId="6DE6D83D" w14:textId="60B36AA8" w:rsidR="00350713" w:rsidRPr="00803875" w:rsidRDefault="00350713"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May be </w:t>
      </w:r>
      <w:r w:rsidRPr="00350713">
        <w:rPr>
          <w:rFonts w:ascii="Times New Roman" w:hAnsi="Times New Roman"/>
          <w:color w:val="000000" w:themeColor="text1"/>
          <w:sz w:val="20"/>
          <w:szCs w:val="20"/>
        </w:rPr>
        <w:t>c</w:t>
      </w:r>
      <w:r>
        <w:rPr>
          <w:rFonts w:ascii="Times New Roman" w:hAnsi="Times New Roman"/>
          <w:color w:val="000000" w:themeColor="text1"/>
          <w:sz w:val="20"/>
          <w:szCs w:val="20"/>
        </w:rPr>
        <w:t xml:space="preserve">ited (ordered) to account </w:t>
      </w:r>
      <w:r w:rsidRPr="00D05381">
        <w:rPr>
          <w:rFonts w:ascii="Times New Roman" w:hAnsi="Times New Roman"/>
          <w:b/>
          <w:color w:val="000000" w:themeColor="text1"/>
          <w:sz w:val="20"/>
          <w:szCs w:val="20"/>
          <w:highlight w:val="cyan"/>
        </w:rPr>
        <w:t>EA s. 28; R 74.15(1)(h)</w:t>
      </w:r>
    </w:p>
    <w:p w14:paraId="19C28DFB" w14:textId="77777777" w:rsidR="00803875" w:rsidRPr="00803875" w:rsidRDefault="00803875" w:rsidP="005A3B80">
      <w:pPr>
        <w:pStyle w:val="ListParagraph"/>
        <w:numPr>
          <w:ilvl w:val="1"/>
          <w:numId w:val="172"/>
        </w:numPr>
        <w:jc w:val="both"/>
        <w:rPr>
          <w:rFonts w:ascii="Times New Roman" w:hAnsi="Times New Roman" w:cs="Times New Roman"/>
          <w:sz w:val="20"/>
          <w:szCs w:val="20"/>
        </w:rPr>
      </w:pPr>
      <w:r w:rsidRPr="00803875">
        <w:rPr>
          <w:rFonts w:ascii="Times New Roman" w:hAnsi="Times New Roman" w:cs="Times New Roman"/>
          <w:sz w:val="20"/>
          <w:szCs w:val="20"/>
        </w:rPr>
        <w:t xml:space="preserve">Executor prepares accounts (money in, money out, whether any original assets disposed of) </w:t>
      </w:r>
    </w:p>
    <w:p w14:paraId="5E0FA890" w14:textId="0C50DEE2" w:rsidR="00803875" w:rsidRPr="00803875" w:rsidRDefault="00803875" w:rsidP="005A3B80">
      <w:pPr>
        <w:pStyle w:val="ListParagraph"/>
        <w:numPr>
          <w:ilvl w:val="1"/>
          <w:numId w:val="172"/>
        </w:numPr>
        <w:jc w:val="both"/>
        <w:rPr>
          <w:rFonts w:ascii="Times New Roman" w:hAnsi="Times New Roman" w:cs="Times New Roman"/>
          <w:sz w:val="20"/>
          <w:szCs w:val="20"/>
        </w:rPr>
      </w:pPr>
      <w:r w:rsidRPr="00803875">
        <w:rPr>
          <w:rFonts w:ascii="Times New Roman" w:hAnsi="Times New Roman" w:cs="Times New Roman"/>
          <w:sz w:val="20"/>
          <w:szCs w:val="20"/>
        </w:rPr>
        <w:t>Has to show proposed estates trustee compensation, those accounts are served on all beneficiaries entitled. And usually only residuary beneficiaries.</w:t>
      </w:r>
    </w:p>
    <w:p w14:paraId="2036D9D2" w14:textId="5C1A8871" w:rsidR="00350713" w:rsidRDefault="00350713" w:rsidP="005A3B80">
      <w:pPr>
        <w:pStyle w:val="ListParagraph"/>
        <w:numPr>
          <w:ilvl w:val="0"/>
          <w:numId w:val="173"/>
        </w:numPr>
        <w:spacing w:after="60"/>
        <w:rPr>
          <w:rFonts w:ascii="Times New Roman" w:hAnsi="Times New Roman"/>
          <w:color w:val="000000" w:themeColor="text1"/>
          <w:sz w:val="20"/>
          <w:szCs w:val="20"/>
        </w:rPr>
      </w:pPr>
      <w:r w:rsidRPr="00350713">
        <w:rPr>
          <w:rFonts w:ascii="Times New Roman" w:hAnsi="Times New Roman"/>
          <w:b/>
          <w:color w:val="000000" w:themeColor="text1"/>
          <w:sz w:val="20"/>
          <w:szCs w:val="20"/>
        </w:rPr>
        <w:t>Procedure:</w:t>
      </w:r>
      <w:r w:rsidRPr="0035071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PR </w:t>
      </w:r>
      <w:r w:rsidRPr="00350713">
        <w:rPr>
          <w:rFonts w:ascii="Times New Roman" w:hAnsi="Times New Roman"/>
          <w:color w:val="000000" w:themeColor="text1"/>
          <w:sz w:val="20"/>
          <w:szCs w:val="20"/>
        </w:rPr>
        <w:t>files an application</w:t>
      </w:r>
      <w:r>
        <w:rPr>
          <w:rFonts w:ascii="Times New Roman" w:hAnsi="Times New Roman"/>
          <w:color w:val="000000" w:themeColor="text1"/>
          <w:sz w:val="20"/>
          <w:szCs w:val="20"/>
        </w:rPr>
        <w:t xml:space="preserve"> (see 53 for details)</w:t>
      </w:r>
      <w:r w:rsidRPr="0035071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passed </w:t>
      </w:r>
      <w:r w:rsidRPr="00350713">
        <w:rPr>
          <w:rFonts w:ascii="Times New Roman" w:hAnsi="Times New Roman"/>
          <w:color w:val="000000" w:themeColor="text1"/>
          <w:sz w:val="20"/>
          <w:szCs w:val="20"/>
        </w:rPr>
        <w:t xml:space="preserve">before a judge in chambers – judge can require a full inquiry and accounting of all property the deceased was entitled to and its administration and disbursement. </w:t>
      </w:r>
      <w:r w:rsidRPr="00D05381">
        <w:rPr>
          <w:rFonts w:ascii="Times New Roman" w:hAnsi="Times New Roman"/>
          <w:b/>
          <w:color w:val="000000" w:themeColor="text1"/>
          <w:sz w:val="20"/>
          <w:szCs w:val="20"/>
          <w:highlight w:val="cyan"/>
        </w:rPr>
        <w:t>EA S. 49(2)</w:t>
      </w:r>
    </w:p>
    <w:p w14:paraId="467C5549" w14:textId="220B227D" w:rsidR="00350713" w:rsidRPr="00350713" w:rsidRDefault="00350713" w:rsidP="005A3B80">
      <w:pPr>
        <w:pStyle w:val="ListParagraph"/>
        <w:numPr>
          <w:ilvl w:val="0"/>
          <w:numId w:val="173"/>
        </w:numPr>
        <w:spacing w:after="60"/>
        <w:rPr>
          <w:rFonts w:ascii="Times New Roman" w:hAnsi="Times New Roman"/>
          <w:color w:val="000000" w:themeColor="text1"/>
          <w:sz w:val="20"/>
          <w:szCs w:val="20"/>
        </w:rPr>
      </w:pPr>
      <w:r w:rsidRPr="00350713">
        <w:rPr>
          <w:rFonts w:ascii="Times New Roman" w:hAnsi="Times New Roman"/>
          <w:color w:val="000000" w:themeColor="text1"/>
          <w:sz w:val="20"/>
          <w:szCs w:val="20"/>
        </w:rPr>
        <w:t xml:space="preserve">Under </w:t>
      </w:r>
      <w:r w:rsidRPr="00D05381">
        <w:rPr>
          <w:rFonts w:ascii="Times New Roman" w:hAnsi="Times New Roman"/>
          <w:b/>
          <w:color w:val="000000" w:themeColor="text1"/>
          <w:sz w:val="20"/>
          <w:szCs w:val="20"/>
          <w:highlight w:val="cyan"/>
        </w:rPr>
        <w:t>Rules</w:t>
      </w:r>
      <w:r w:rsidRPr="00D05381">
        <w:rPr>
          <w:rFonts w:ascii="Times New Roman" w:hAnsi="Times New Roman"/>
          <w:color w:val="000000" w:themeColor="text1"/>
          <w:sz w:val="20"/>
          <w:szCs w:val="20"/>
          <w:highlight w:val="cyan"/>
        </w:rPr>
        <w:t xml:space="preserve"> </w:t>
      </w:r>
      <w:r w:rsidRPr="00D05381">
        <w:rPr>
          <w:rFonts w:ascii="Times New Roman" w:hAnsi="Times New Roman"/>
          <w:b/>
          <w:color w:val="000000" w:themeColor="text1"/>
          <w:sz w:val="20"/>
          <w:szCs w:val="20"/>
          <w:highlight w:val="cyan"/>
        </w:rPr>
        <w:t>74.16-74.18</w:t>
      </w:r>
      <w:r w:rsidRPr="00350713">
        <w:rPr>
          <w:rFonts w:ascii="Times New Roman" w:hAnsi="Times New Roman"/>
          <w:color w:val="000000" w:themeColor="text1"/>
          <w:sz w:val="20"/>
          <w:szCs w:val="20"/>
        </w:rPr>
        <w:t xml:space="preserve"> executor must pass accounts. </w:t>
      </w:r>
    </w:p>
    <w:p w14:paraId="2AE0B15B" w14:textId="77777777" w:rsidR="00350713" w:rsidRP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 xml:space="preserve">Can still pass the accounts of an estate where the will had not been probated. </w:t>
      </w:r>
    </w:p>
    <w:p w14:paraId="0900AFC0" w14:textId="39C43811" w:rsidR="00350713" w:rsidRPr="00350713" w:rsidRDefault="00350713" w:rsidP="005A3B80">
      <w:pPr>
        <w:numPr>
          <w:ilvl w:val="0"/>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 xml:space="preserve">These statements are sent out to all interested parties and have an </w:t>
      </w:r>
      <w:r w:rsidRPr="00350713">
        <w:rPr>
          <w:rFonts w:ascii="Times New Roman" w:hAnsi="Times New Roman"/>
          <w:b/>
          <w:color w:val="000000" w:themeColor="text1"/>
          <w:sz w:val="20"/>
          <w:szCs w:val="20"/>
        </w:rPr>
        <w:t>opportunity to file an objection</w:t>
      </w:r>
      <w:r w:rsidR="00383EB1">
        <w:rPr>
          <w:rFonts w:ascii="Times New Roman" w:hAnsi="Times New Roman"/>
          <w:color w:val="000000" w:themeColor="text1"/>
          <w:sz w:val="20"/>
          <w:szCs w:val="20"/>
        </w:rPr>
        <w:t xml:space="preserve"> within a certain date. </w:t>
      </w:r>
      <w:r w:rsidRPr="00350713">
        <w:rPr>
          <w:rFonts w:ascii="Times New Roman" w:hAnsi="Times New Roman"/>
          <w:color w:val="000000" w:themeColor="text1"/>
          <w:sz w:val="20"/>
          <w:szCs w:val="20"/>
        </w:rPr>
        <w:t xml:space="preserve">Must substantiate the objection </w:t>
      </w:r>
      <w:r w:rsidRPr="00350713">
        <w:rPr>
          <w:rFonts w:ascii="Times New Roman" w:hAnsi="Times New Roman"/>
          <w:color w:val="000000" w:themeColor="text1"/>
          <w:sz w:val="20"/>
          <w:szCs w:val="20"/>
        </w:rPr>
        <w:sym w:font="Wingdings" w:char="F0E0"/>
      </w:r>
      <w:r w:rsidRPr="00350713">
        <w:rPr>
          <w:rFonts w:ascii="Times New Roman" w:hAnsi="Times New Roman"/>
          <w:color w:val="000000" w:themeColor="text1"/>
          <w:sz w:val="20"/>
          <w:szCs w:val="20"/>
        </w:rPr>
        <w:t xml:space="preserve"> if can’t be sorted out they go to judge. </w:t>
      </w:r>
    </w:p>
    <w:p w14:paraId="7A631B5C" w14:textId="77777777" w:rsidR="00350713" w:rsidRP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Usually only issues regarding the amount of ET compensation and decisions of ET</w:t>
      </w:r>
    </w:p>
    <w:p w14:paraId="471D849E" w14:textId="77777777" w:rsidR="00350713" w:rsidRP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 xml:space="preserve">There must be a real objection otherwise risk paying the costs. </w:t>
      </w:r>
    </w:p>
    <w:p w14:paraId="52758653" w14:textId="77777777" w:rsidR="00350713" w:rsidRP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Has to set out the issues with the accounts</w:t>
      </w:r>
    </w:p>
    <w:p w14:paraId="01AF11B2" w14:textId="5A9D71AF" w:rsid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May allege misconduct, default, over-compensation by the estate trustee</w:t>
      </w:r>
    </w:p>
    <w:p w14:paraId="651F3431" w14:textId="57DC2A0C" w:rsidR="00D9616A" w:rsidRPr="00350713" w:rsidRDefault="00D9616A"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Sold business to quickly – didn’t have proper appraisal </w:t>
      </w:r>
    </w:p>
    <w:p w14:paraId="34469096" w14:textId="3445F430" w:rsidR="00350713" w:rsidRDefault="00350713" w:rsidP="005A3B80">
      <w:pPr>
        <w:numPr>
          <w:ilvl w:val="1"/>
          <w:numId w:val="172"/>
        </w:numPr>
        <w:spacing w:after="60"/>
        <w:contextualSpacing/>
        <w:rPr>
          <w:rFonts w:ascii="Times New Roman" w:hAnsi="Times New Roman"/>
          <w:color w:val="000000" w:themeColor="text1"/>
          <w:sz w:val="20"/>
          <w:szCs w:val="20"/>
        </w:rPr>
      </w:pPr>
      <w:r w:rsidRPr="00350713">
        <w:rPr>
          <w:rFonts w:ascii="Times New Roman" w:hAnsi="Times New Roman"/>
          <w:color w:val="000000" w:themeColor="text1"/>
          <w:sz w:val="20"/>
          <w:szCs w:val="20"/>
        </w:rPr>
        <w:t>Issues are dealt with and the estate can be paid out, estate administration ends</w:t>
      </w:r>
    </w:p>
    <w:p w14:paraId="7AB5A981" w14:textId="732EE808" w:rsidR="00D9616A" w:rsidRDefault="00D9616A"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Can change loss out of the ET compensation </w:t>
      </w:r>
    </w:p>
    <w:p w14:paraId="2763780C" w14:textId="16927D37" w:rsidR="00803875" w:rsidRPr="00803875" w:rsidRDefault="00803875" w:rsidP="00803875">
      <w:pPr>
        <w:jc w:val="both"/>
        <w:rPr>
          <w:rFonts w:ascii="Times New Roman" w:hAnsi="Times New Roman"/>
          <w:sz w:val="20"/>
          <w:szCs w:val="20"/>
        </w:rPr>
      </w:pPr>
      <w:r w:rsidRPr="00803875">
        <w:rPr>
          <w:rFonts w:ascii="Times New Roman" w:hAnsi="Times New Roman"/>
          <w:sz w:val="20"/>
          <w:szCs w:val="20"/>
        </w:rPr>
        <w:t>Ex. An executor is being castigated for selling a property at too low a price, then this may be a case where a hea</w:t>
      </w:r>
      <w:r>
        <w:rPr>
          <w:rFonts w:ascii="Times New Roman" w:hAnsi="Times New Roman"/>
          <w:sz w:val="20"/>
          <w:szCs w:val="20"/>
        </w:rPr>
        <w:t>ring would be held in front of the superior court of justice. T</w:t>
      </w:r>
      <w:r w:rsidRPr="00803875">
        <w:rPr>
          <w:rFonts w:ascii="Times New Roman" w:hAnsi="Times New Roman"/>
          <w:sz w:val="20"/>
          <w:szCs w:val="20"/>
        </w:rPr>
        <w:t>hey would hear evidence about the value of the property. Eventually judge would adjudicate on particular issue</w:t>
      </w:r>
    </w:p>
    <w:p w14:paraId="2E0130B6" w14:textId="77777777" w:rsidR="00803875" w:rsidRPr="00803875" w:rsidRDefault="00803875" w:rsidP="00663751">
      <w:pPr>
        <w:pStyle w:val="ListParagraph"/>
        <w:numPr>
          <w:ilvl w:val="1"/>
          <w:numId w:val="9"/>
        </w:numPr>
        <w:jc w:val="both"/>
        <w:rPr>
          <w:rFonts w:ascii="Times New Roman" w:hAnsi="Times New Roman" w:cs="Times New Roman"/>
          <w:sz w:val="20"/>
          <w:szCs w:val="20"/>
        </w:rPr>
      </w:pPr>
      <w:r w:rsidRPr="00803875">
        <w:rPr>
          <w:rFonts w:ascii="Times New Roman" w:hAnsi="Times New Roman" w:cs="Times New Roman"/>
          <w:sz w:val="20"/>
          <w:szCs w:val="20"/>
        </w:rPr>
        <w:t>When order of the court is issued and approving the accounts, the accounts stands as the approved account</w:t>
      </w:r>
    </w:p>
    <w:p w14:paraId="7EB69379" w14:textId="77777777" w:rsidR="00803875" w:rsidRPr="00351276" w:rsidRDefault="00803875" w:rsidP="00663751">
      <w:pPr>
        <w:pStyle w:val="ListParagraph"/>
        <w:numPr>
          <w:ilvl w:val="1"/>
          <w:numId w:val="9"/>
        </w:numPr>
        <w:jc w:val="both"/>
        <w:rPr>
          <w:rFonts w:ascii="Times New Roman" w:hAnsi="Times New Roman" w:cs="Times New Roman"/>
          <w:b/>
          <w:sz w:val="20"/>
          <w:szCs w:val="20"/>
        </w:rPr>
      </w:pPr>
      <w:r w:rsidRPr="00351276">
        <w:rPr>
          <w:rFonts w:ascii="Times New Roman" w:hAnsi="Times New Roman" w:cs="Times New Roman"/>
          <w:b/>
          <w:sz w:val="20"/>
          <w:szCs w:val="20"/>
        </w:rPr>
        <w:t>Order is the final resolution of the estate, and then the estate is paid out in accordance with the account</w:t>
      </w:r>
    </w:p>
    <w:p w14:paraId="3D449599" w14:textId="1B417AAF" w:rsidR="00803875" w:rsidRPr="00803875" w:rsidRDefault="00803875" w:rsidP="00663751">
      <w:pPr>
        <w:pStyle w:val="ListParagraph"/>
        <w:numPr>
          <w:ilvl w:val="1"/>
          <w:numId w:val="9"/>
        </w:numPr>
        <w:jc w:val="both"/>
        <w:rPr>
          <w:rFonts w:ascii="Times New Roman" w:hAnsi="Times New Roman" w:cs="Times New Roman"/>
          <w:sz w:val="20"/>
          <w:szCs w:val="20"/>
        </w:rPr>
      </w:pPr>
      <w:r w:rsidRPr="00803875">
        <w:rPr>
          <w:rFonts w:ascii="Times New Roman" w:hAnsi="Times New Roman" w:cs="Times New Roman"/>
          <w:sz w:val="20"/>
          <w:szCs w:val="20"/>
        </w:rPr>
        <w:t xml:space="preserve">Costs follow the event, if beneficiary has raised a number of complaints and has been successful then judge </w:t>
      </w:r>
      <w:r>
        <w:rPr>
          <w:rFonts w:ascii="Times New Roman" w:hAnsi="Times New Roman" w:cs="Times New Roman"/>
          <w:sz w:val="20"/>
          <w:szCs w:val="20"/>
        </w:rPr>
        <w:t>w</w:t>
      </w:r>
      <w:r w:rsidRPr="00803875">
        <w:rPr>
          <w:rFonts w:ascii="Times New Roman" w:hAnsi="Times New Roman" w:cs="Times New Roman"/>
          <w:sz w:val="20"/>
          <w:szCs w:val="20"/>
        </w:rPr>
        <w:t xml:space="preserve">ill award beneficiary substantial indemnity or full indemnity costs. </w:t>
      </w:r>
    </w:p>
    <w:p w14:paraId="02F4AC34" w14:textId="77777777" w:rsidR="00803875" w:rsidRPr="008F42EF" w:rsidRDefault="00803875" w:rsidP="00803875">
      <w:pPr>
        <w:spacing w:after="60"/>
        <w:ind w:left="1080"/>
        <w:rPr>
          <w:rFonts w:ascii="Times New Roman" w:hAnsi="Times New Roman"/>
          <w:sz w:val="20"/>
          <w:szCs w:val="20"/>
        </w:rPr>
      </w:pPr>
    </w:p>
    <w:p w14:paraId="7F7EF57E" w14:textId="77777777" w:rsidR="00803875" w:rsidRPr="00803875" w:rsidRDefault="00803875" w:rsidP="00803875">
      <w:pPr>
        <w:pStyle w:val="Heading3"/>
        <w:spacing w:before="0"/>
        <w:contextualSpacing/>
        <w:rPr>
          <w:rFonts w:ascii="Times New Roman" w:hAnsi="Times New Roman"/>
          <w:b w:val="0"/>
          <w:color w:val="000000" w:themeColor="text1"/>
          <w:sz w:val="20"/>
          <w:szCs w:val="20"/>
        </w:rPr>
      </w:pPr>
      <w:bookmarkStart w:id="36" w:name="_Toc180342500"/>
      <w:bookmarkStart w:id="37" w:name="_Toc353472204"/>
      <w:r w:rsidRPr="00803875">
        <w:rPr>
          <w:rFonts w:ascii="Times New Roman" w:hAnsi="Times New Roman"/>
          <w:i w:val="0"/>
          <w:color w:val="000000" w:themeColor="text1"/>
          <w:sz w:val="20"/>
          <w:szCs w:val="20"/>
          <w:u w:val="single"/>
        </w:rPr>
        <w:t>Compensation of PR</w:t>
      </w:r>
      <w:bookmarkEnd w:id="36"/>
      <w:r w:rsidRPr="00803875">
        <w:rPr>
          <w:rFonts w:ascii="Times New Roman" w:hAnsi="Times New Roman"/>
          <w:b w:val="0"/>
          <w:color w:val="000000" w:themeColor="text1"/>
          <w:sz w:val="20"/>
          <w:szCs w:val="20"/>
        </w:rPr>
        <w:t xml:space="preserve"> </w:t>
      </w:r>
      <w:r w:rsidRPr="00803875">
        <w:rPr>
          <w:rFonts w:ascii="Times New Roman" w:hAnsi="Times New Roman"/>
          <w:b w:val="0"/>
          <w:i w:val="0"/>
          <w:color w:val="000000" w:themeColor="text1"/>
          <w:sz w:val="20"/>
          <w:szCs w:val="20"/>
        </w:rPr>
        <w:t>(54)</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03875" w:rsidRPr="00803875" w14:paraId="519FBACA" w14:textId="77777777" w:rsidTr="00D9616A">
        <w:tc>
          <w:tcPr>
            <w:tcW w:w="8856" w:type="dxa"/>
          </w:tcPr>
          <w:p w14:paraId="6ED7C964" w14:textId="77777777" w:rsidR="00D05381" w:rsidRDefault="00803875" w:rsidP="00803875">
            <w:pPr>
              <w:pStyle w:val="TOCCASEBRIEF"/>
              <w:spacing w:after="60"/>
              <w:contextualSpacing/>
              <w:rPr>
                <w:rFonts w:ascii="Times New Roman" w:hAnsi="Times New Roman"/>
                <w:i w:val="0"/>
                <w:color w:val="000000" w:themeColor="text1"/>
                <w:sz w:val="20"/>
                <w:szCs w:val="20"/>
              </w:rPr>
            </w:pPr>
            <w:bookmarkStart w:id="38" w:name="_Toc353472205"/>
            <w:r w:rsidRPr="00D05381">
              <w:rPr>
                <w:rFonts w:ascii="Times New Roman" w:hAnsi="Times New Roman"/>
                <w:i w:val="0"/>
                <w:color w:val="000000" w:themeColor="text1"/>
                <w:sz w:val="20"/>
                <w:szCs w:val="20"/>
                <w:highlight w:val="cyan"/>
              </w:rPr>
              <w:t>S. 61 of the</w:t>
            </w:r>
            <w:r w:rsidRPr="00D05381">
              <w:rPr>
                <w:rFonts w:ascii="Times New Roman" w:hAnsi="Times New Roman"/>
                <w:color w:val="000000" w:themeColor="text1"/>
                <w:sz w:val="20"/>
                <w:szCs w:val="20"/>
                <w:highlight w:val="cyan"/>
              </w:rPr>
              <w:t xml:space="preserve"> Trustees Act</w:t>
            </w:r>
            <w:r w:rsidRPr="00803875">
              <w:rPr>
                <w:rFonts w:ascii="Times New Roman" w:hAnsi="Times New Roman"/>
                <w:color w:val="000000" w:themeColor="text1"/>
                <w:sz w:val="20"/>
                <w:szCs w:val="20"/>
              </w:rPr>
              <w:t xml:space="preserve"> – </w:t>
            </w:r>
            <w:r w:rsidRPr="00803875">
              <w:rPr>
                <w:rFonts w:ascii="Times New Roman" w:hAnsi="Times New Roman"/>
                <w:i w:val="0"/>
                <w:color w:val="000000" w:themeColor="text1"/>
                <w:sz w:val="20"/>
                <w:szCs w:val="20"/>
              </w:rPr>
              <w:t xml:space="preserve">entitled to be compensated and fixed on the passing of accounts. </w:t>
            </w:r>
            <w:bookmarkEnd w:id="38"/>
          </w:p>
          <w:p w14:paraId="449CE23B" w14:textId="1C9AD6F2" w:rsidR="00803875" w:rsidRPr="00803875" w:rsidRDefault="00D05381" w:rsidP="00803875">
            <w:pPr>
              <w:pStyle w:val="TOCCASEBRIEF"/>
              <w:spacing w:after="60"/>
              <w:contextualSpacing/>
              <w:rPr>
                <w:rFonts w:ascii="Times New Roman" w:hAnsi="Times New Roman"/>
                <w:color w:val="000000" w:themeColor="text1"/>
                <w:sz w:val="20"/>
                <w:szCs w:val="20"/>
              </w:rPr>
            </w:pPr>
            <w:r w:rsidRPr="00D05381">
              <w:rPr>
                <w:rFonts w:ascii="Times New Roman" w:hAnsi="Times New Roman"/>
                <w:sz w:val="20"/>
                <w:szCs w:val="20"/>
              </w:rPr>
              <w:t xml:space="preserve">A </w:t>
            </w:r>
            <w:r>
              <w:rPr>
                <w:rFonts w:ascii="Times New Roman" w:hAnsi="Times New Roman"/>
                <w:sz w:val="20"/>
                <w:szCs w:val="20"/>
              </w:rPr>
              <w:t>PR</w:t>
            </w:r>
            <w:r w:rsidRPr="00D05381">
              <w:rPr>
                <w:rFonts w:ascii="Times New Roman" w:hAnsi="Times New Roman"/>
                <w:sz w:val="20"/>
                <w:szCs w:val="20"/>
              </w:rPr>
              <w:t xml:space="preserve"> is entitled to such fair and reasonable allowance for the care, pains and trouble and time expended in taking care of the estate</w:t>
            </w:r>
          </w:p>
        </w:tc>
      </w:tr>
    </w:tbl>
    <w:p w14:paraId="77CDAA8D" w14:textId="4D741F70" w:rsidR="00803875" w:rsidRPr="00803875"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ET gets a % of the estate, in Ontario, the usual practice has been to </w:t>
      </w:r>
      <w:r w:rsidRPr="00D05381">
        <w:rPr>
          <w:rFonts w:ascii="Times New Roman" w:hAnsi="Times New Roman"/>
          <w:b/>
          <w:color w:val="000000" w:themeColor="text1"/>
          <w:sz w:val="20"/>
          <w:szCs w:val="20"/>
          <w:u w:val="single"/>
        </w:rPr>
        <w:t>a</w:t>
      </w:r>
      <w:r w:rsidR="00D05381" w:rsidRPr="00D05381">
        <w:rPr>
          <w:rFonts w:ascii="Times New Roman" w:hAnsi="Times New Roman"/>
          <w:b/>
          <w:color w:val="000000" w:themeColor="text1"/>
          <w:sz w:val="20"/>
          <w:szCs w:val="20"/>
          <w:u w:val="single"/>
        </w:rPr>
        <w:t>llow 4% as capital compensation</w:t>
      </w:r>
      <w:r w:rsidR="00D05381">
        <w:rPr>
          <w:rFonts w:ascii="Times New Roman" w:hAnsi="Times New Roman"/>
          <w:color w:val="000000" w:themeColor="text1"/>
          <w:sz w:val="20"/>
          <w:szCs w:val="20"/>
        </w:rPr>
        <w:t xml:space="preserve"> </w:t>
      </w:r>
      <w:r w:rsidR="00D05381" w:rsidRPr="00D05381">
        <w:rPr>
          <w:rFonts w:ascii="Times New Roman" w:hAnsi="Times New Roman"/>
          <w:color w:val="000000" w:themeColor="text1"/>
          <w:sz w:val="20"/>
          <w:szCs w:val="20"/>
        </w:rPr>
        <w:sym w:font="Wingdings" w:char="F0E0"/>
      </w:r>
      <w:r w:rsidRPr="00803875">
        <w:rPr>
          <w:rFonts w:ascii="Times New Roman" w:hAnsi="Times New Roman"/>
          <w:color w:val="000000" w:themeColor="text1"/>
          <w:sz w:val="20"/>
          <w:szCs w:val="20"/>
        </w:rPr>
        <w:t xml:space="preserve"> 2% of money received (receipts) and 2% of money paid out (disbursements)</w:t>
      </w:r>
    </w:p>
    <w:p w14:paraId="2814D4E4" w14:textId="6C5BF5AB" w:rsidR="00803875" w:rsidRDefault="00803875" w:rsidP="005A3B80">
      <w:pPr>
        <w:numPr>
          <w:ilvl w:val="0"/>
          <w:numId w:val="172"/>
        </w:numPr>
        <w:spacing w:after="60"/>
        <w:contextualSpacing/>
        <w:rPr>
          <w:rFonts w:ascii="Times New Roman" w:hAnsi="Times New Roman"/>
          <w:color w:val="000000" w:themeColor="text1"/>
          <w:sz w:val="20"/>
          <w:szCs w:val="20"/>
        </w:rPr>
      </w:pPr>
      <w:r w:rsidRPr="00D05381">
        <w:rPr>
          <w:rFonts w:ascii="Times New Roman" w:hAnsi="Times New Roman"/>
          <w:b/>
          <w:color w:val="000000" w:themeColor="text1"/>
          <w:sz w:val="20"/>
          <w:szCs w:val="20"/>
          <w:u w:val="single"/>
        </w:rPr>
        <w:t xml:space="preserve">5% as </w:t>
      </w:r>
      <w:r w:rsidR="00D05381" w:rsidRPr="00D05381">
        <w:rPr>
          <w:rFonts w:ascii="Times New Roman" w:hAnsi="Times New Roman"/>
          <w:b/>
          <w:color w:val="000000" w:themeColor="text1"/>
          <w:sz w:val="20"/>
          <w:szCs w:val="20"/>
          <w:u w:val="single"/>
        </w:rPr>
        <w:t>income compensation</w:t>
      </w:r>
      <w:r w:rsidR="00D05381">
        <w:rPr>
          <w:rFonts w:ascii="Times New Roman" w:hAnsi="Times New Roman"/>
          <w:color w:val="000000" w:themeColor="text1"/>
          <w:sz w:val="20"/>
          <w:szCs w:val="20"/>
        </w:rPr>
        <w:t xml:space="preserve"> (that is 2.5</w:t>
      </w:r>
      <w:r w:rsidRPr="00803875">
        <w:rPr>
          <w:rFonts w:ascii="Times New Roman" w:hAnsi="Times New Roman"/>
          <w:color w:val="000000" w:themeColor="text1"/>
          <w:sz w:val="20"/>
          <w:szCs w:val="20"/>
        </w:rPr>
        <w:t>% each on receipts and disbursement</w:t>
      </w:r>
      <w:r w:rsidR="008241C8">
        <w:rPr>
          <w:rFonts w:ascii="Times New Roman" w:hAnsi="Times New Roman"/>
          <w:color w:val="000000" w:themeColor="text1"/>
          <w:sz w:val="20"/>
          <w:szCs w:val="20"/>
        </w:rPr>
        <w:t>s in the income account), and 2/</w:t>
      </w:r>
      <w:r w:rsidRPr="00803875">
        <w:rPr>
          <w:rFonts w:ascii="Times New Roman" w:hAnsi="Times New Roman"/>
          <w:color w:val="000000" w:themeColor="text1"/>
          <w:sz w:val="20"/>
          <w:szCs w:val="20"/>
        </w:rPr>
        <w:t>5 of 1% per annum on the gross value of the assets as a management fee</w:t>
      </w:r>
    </w:p>
    <w:p w14:paraId="74D99999" w14:textId="31601F18" w:rsidR="00D05381" w:rsidRPr="00D05381" w:rsidRDefault="00D05381" w:rsidP="005A3B80">
      <w:pPr>
        <w:pStyle w:val="ListParagraph"/>
        <w:numPr>
          <w:ilvl w:val="1"/>
          <w:numId w:val="172"/>
        </w:numPr>
        <w:jc w:val="both"/>
        <w:rPr>
          <w:rFonts w:ascii="Times New Roman" w:hAnsi="Times New Roman" w:cs="Times New Roman"/>
          <w:sz w:val="20"/>
          <w:szCs w:val="20"/>
        </w:rPr>
      </w:pPr>
      <w:r w:rsidRPr="00D05381">
        <w:rPr>
          <w:rFonts w:ascii="Times New Roman" w:hAnsi="Times New Roman" w:cs="Times New Roman"/>
          <w:sz w:val="20"/>
          <w:szCs w:val="20"/>
        </w:rPr>
        <w:t>A special fee may be allowed in exceptional cases in addition to the foregoing (</w:t>
      </w:r>
      <w:r w:rsidRPr="00D05381">
        <w:rPr>
          <w:rFonts w:ascii="Times New Roman" w:hAnsi="Times New Roman" w:cs="Times New Roman"/>
          <w:b/>
          <w:i/>
          <w:sz w:val="20"/>
          <w:szCs w:val="20"/>
          <w:highlight w:val="yellow"/>
        </w:rPr>
        <w:t>Re Cohen</w:t>
      </w:r>
      <w:r w:rsidRPr="00D05381">
        <w:rPr>
          <w:rFonts w:ascii="Times New Roman" w:hAnsi="Times New Roman" w:cs="Times New Roman"/>
          <w:sz w:val="20"/>
          <w:szCs w:val="20"/>
        </w:rPr>
        <w:t>)</w:t>
      </w:r>
    </w:p>
    <w:p w14:paraId="4237F76F" w14:textId="77777777" w:rsidR="00803875" w:rsidRPr="00803875"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Outright distribution: 5-6%; continuing trust: care and management fee</w:t>
      </w:r>
    </w:p>
    <w:p w14:paraId="781C3789" w14:textId="3E983F4A" w:rsidR="00803875"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In </w:t>
      </w:r>
      <w:r w:rsidRPr="00803875">
        <w:rPr>
          <w:rFonts w:ascii="Times New Roman" w:hAnsi="Times New Roman"/>
          <w:b/>
          <w:i/>
          <w:color w:val="000000" w:themeColor="text1"/>
          <w:sz w:val="20"/>
          <w:szCs w:val="20"/>
          <w:highlight w:val="yellow"/>
        </w:rPr>
        <w:t>Re Atkinson</w:t>
      </w:r>
      <w:r w:rsidRPr="00803875">
        <w:rPr>
          <w:rFonts w:ascii="Times New Roman" w:hAnsi="Times New Roman"/>
          <w:color w:val="000000" w:themeColor="text1"/>
          <w:sz w:val="20"/>
          <w:szCs w:val="20"/>
        </w:rPr>
        <w:t>, the court opined that these should only be used as a rough guide.</w:t>
      </w:r>
    </w:p>
    <w:p w14:paraId="71C0D2D2" w14:textId="31FEB6BC" w:rsidR="00D05381" w:rsidRPr="00803875" w:rsidRDefault="00D05381"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Need to justify claims by providing sufficient particulars of the magnitude of the estate, the diversity of assets and the actual duties required of and performed by them</w:t>
      </w:r>
    </w:p>
    <w:p w14:paraId="6D8B7748" w14:textId="77777777" w:rsidR="00803875" w:rsidRPr="00803875"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PR will not be denied their care and management fee when they hold on to an asset during litigation and the value has dropped in the meantime</w:t>
      </w:r>
    </w:p>
    <w:p w14:paraId="0FDFF153" w14:textId="45566D71" w:rsidR="00D05381" w:rsidRPr="00D05381" w:rsidRDefault="00803875" w:rsidP="005A3B80">
      <w:pPr>
        <w:numPr>
          <w:ilvl w:val="1"/>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Where there is a trust, the ET has a responsibility to invest the funds and ensure they are invested properly. </w:t>
      </w:r>
    </w:p>
    <w:p w14:paraId="480BC1CD" w14:textId="77777777" w:rsidR="00D05381" w:rsidRPr="00D05381" w:rsidRDefault="00D05381" w:rsidP="00663751">
      <w:pPr>
        <w:pStyle w:val="ListParagraph"/>
        <w:numPr>
          <w:ilvl w:val="0"/>
          <w:numId w:val="10"/>
        </w:numPr>
        <w:jc w:val="both"/>
        <w:rPr>
          <w:rFonts w:ascii="Times New Roman" w:hAnsi="Times New Roman" w:cs="Times New Roman"/>
          <w:b/>
          <w:sz w:val="20"/>
          <w:szCs w:val="20"/>
        </w:rPr>
      </w:pPr>
      <w:r w:rsidRPr="00D05381">
        <w:rPr>
          <w:rFonts w:ascii="Times New Roman" w:hAnsi="Times New Roman" w:cs="Times New Roman"/>
          <w:b/>
          <w:sz w:val="20"/>
          <w:szCs w:val="20"/>
        </w:rPr>
        <w:t>What about very large accounts?</w:t>
      </w:r>
    </w:p>
    <w:p w14:paraId="0616BF5A" w14:textId="3E91619F" w:rsidR="00D05381" w:rsidRDefault="00D05381" w:rsidP="00663751">
      <w:pPr>
        <w:pStyle w:val="ListParagraph"/>
        <w:numPr>
          <w:ilvl w:val="1"/>
          <w:numId w:val="10"/>
        </w:numPr>
        <w:jc w:val="both"/>
        <w:rPr>
          <w:rFonts w:ascii="Times New Roman" w:hAnsi="Times New Roman" w:cs="Times New Roman"/>
          <w:sz w:val="20"/>
          <w:szCs w:val="20"/>
        </w:rPr>
      </w:pPr>
      <w:r w:rsidRPr="00D05381">
        <w:rPr>
          <w:rFonts w:ascii="Times New Roman" w:hAnsi="Times New Roman" w:cs="Times New Roman"/>
          <w:sz w:val="20"/>
          <w:szCs w:val="20"/>
        </w:rPr>
        <w:t>The case law is that in these types of situations, and few assets, cannot claim the 5%</w:t>
      </w:r>
    </w:p>
    <w:p w14:paraId="3F4173B0" w14:textId="77983E28" w:rsidR="00383EB1" w:rsidRDefault="00383EB1" w:rsidP="00663751">
      <w:pPr>
        <w:pStyle w:val="ListParagraph"/>
        <w:numPr>
          <w:ilvl w:val="1"/>
          <w:numId w:val="10"/>
        </w:numPr>
        <w:jc w:val="both"/>
        <w:rPr>
          <w:rFonts w:ascii="Times New Roman" w:hAnsi="Times New Roman" w:cs="Times New Roman"/>
          <w:sz w:val="20"/>
          <w:szCs w:val="20"/>
        </w:rPr>
      </w:pPr>
      <w:r>
        <w:rPr>
          <w:rFonts w:ascii="Times New Roman" w:hAnsi="Times New Roman" w:cs="Times New Roman"/>
          <w:sz w:val="20"/>
          <w:szCs w:val="20"/>
        </w:rPr>
        <w:t xml:space="preserve">Example: if one asset was a piece of real estate worth $1mil and 2 beneficiaries </w:t>
      </w:r>
    </w:p>
    <w:p w14:paraId="68F1105A" w14:textId="77777777" w:rsidR="00383EB1" w:rsidRDefault="00383EB1" w:rsidP="00663751">
      <w:pPr>
        <w:pStyle w:val="ListParagraph"/>
        <w:numPr>
          <w:ilvl w:val="2"/>
          <w:numId w:val="10"/>
        </w:numPr>
        <w:jc w:val="both"/>
        <w:rPr>
          <w:rFonts w:ascii="Times New Roman" w:hAnsi="Times New Roman" w:cs="Times New Roman"/>
          <w:sz w:val="20"/>
          <w:szCs w:val="20"/>
        </w:rPr>
      </w:pPr>
      <w:r>
        <w:rPr>
          <w:rFonts w:ascii="Times New Roman" w:hAnsi="Times New Roman" w:cs="Times New Roman"/>
          <w:sz w:val="20"/>
          <w:szCs w:val="20"/>
        </w:rPr>
        <w:t>One wants the house</w:t>
      </w:r>
    </w:p>
    <w:p w14:paraId="6F1D978A" w14:textId="77777777" w:rsidR="00383EB1" w:rsidRDefault="00383EB1" w:rsidP="00663751">
      <w:pPr>
        <w:pStyle w:val="ListParagraph"/>
        <w:numPr>
          <w:ilvl w:val="2"/>
          <w:numId w:val="10"/>
        </w:numPr>
        <w:jc w:val="both"/>
        <w:rPr>
          <w:rFonts w:ascii="Times New Roman" w:hAnsi="Times New Roman" w:cs="Times New Roman"/>
          <w:sz w:val="20"/>
          <w:szCs w:val="20"/>
        </w:rPr>
      </w:pPr>
      <w:r>
        <w:rPr>
          <w:rFonts w:ascii="Times New Roman" w:hAnsi="Times New Roman" w:cs="Times New Roman"/>
          <w:sz w:val="20"/>
          <w:szCs w:val="20"/>
        </w:rPr>
        <w:t>One wants $1mil in cash</w:t>
      </w:r>
    </w:p>
    <w:p w14:paraId="2439E24A" w14:textId="77777777" w:rsidR="00383EB1" w:rsidRDefault="00383EB1" w:rsidP="00663751">
      <w:pPr>
        <w:pStyle w:val="ListParagraph"/>
        <w:numPr>
          <w:ilvl w:val="2"/>
          <w:numId w:val="10"/>
        </w:numPr>
        <w:jc w:val="both"/>
        <w:rPr>
          <w:rFonts w:ascii="Times New Roman" w:hAnsi="Times New Roman" w:cs="Times New Roman"/>
          <w:sz w:val="20"/>
          <w:szCs w:val="20"/>
        </w:rPr>
      </w:pPr>
      <w:r>
        <w:rPr>
          <w:rFonts w:ascii="Times New Roman" w:hAnsi="Times New Roman" w:cs="Times New Roman"/>
          <w:sz w:val="20"/>
          <w:szCs w:val="20"/>
        </w:rPr>
        <w:t>Can’t charge the 5%</w:t>
      </w:r>
    </w:p>
    <w:p w14:paraId="6A5ADD56" w14:textId="7748570C" w:rsidR="00383EB1" w:rsidRPr="00D05381" w:rsidRDefault="00383EB1" w:rsidP="00663751">
      <w:pPr>
        <w:pStyle w:val="ListParagraph"/>
        <w:numPr>
          <w:ilvl w:val="2"/>
          <w:numId w:val="10"/>
        </w:numPr>
        <w:jc w:val="both"/>
        <w:rPr>
          <w:rFonts w:ascii="Times New Roman" w:hAnsi="Times New Roman" w:cs="Times New Roman"/>
          <w:sz w:val="20"/>
          <w:szCs w:val="20"/>
        </w:rPr>
      </w:pPr>
      <w:r>
        <w:rPr>
          <w:rFonts w:ascii="Times New Roman" w:hAnsi="Times New Roman" w:cs="Times New Roman"/>
          <w:sz w:val="20"/>
          <w:szCs w:val="20"/>
        </w:rPr>
        <w:t xml:space="preserve">All I had to do was a deed transfer  </w:t>
      </w:r>
    </w:p>
    <w:p w14:paraId="5045DB26" w14:textId="2C2BE410" w:rsidR="00383EB1" w:rsidRDefault="00383EB1" w:rsidP="00663751">
      <w:pPr>
        <w:pStyle w:val="ListParagraph"/>
        <w:numPr>
          <w:ilvl w:val="1"/>
          <w:numId w:val="10"/>
        </w:numPr>
        <w:jc w:val="both"/>
        <w:rPr>
          <w:rFonts w:ascii="Times New Roman" w:hAnsi="Times New Roman" w:cs="Times New Roman"/>
          <w:sz w:val="20"/>
          <w:szCs w:val="20"/>
        </w:rPr>
      </w:pPr>
      <w:r>
        <w:rPr>
          <w:rFonts w:ascii="Times New Roman" w:hAnsi="Times New Roman" w:cs="Times New Roman"/>
          <w:sz w:val="20"/>
          <w:szCs w:val="20"/>
        </w:rPr>
        <w:t xml:space="preserve">Example: 2 bank accounts of $500k </w:t>
      </w:r>
      <w:r w:rsidRPr="00383EB1">
        <w:rPr>
          <w:rFonts w:ascii="Times New Roman" w:hAnsi="Times New Roman" w:cs="Times New Roman"/>
          <w:sz w:val="20"/>
          <w:szCs w:val="20"/>
        </w:rPr>
        <w:sym w:font="Wingdings" w:char="F0E0"/>
      </w:r>
      <w:r>
        <w:rPr>
          <w:rFonts w:ascii="Times New Roman" w:hAnsi="Times New Roman" w:cs="Times New Roman"/>
          <w:sz w:val="20"/>
          <w:szCs w:val="20"/>
        </w:rPr>
        <w:t xml:space="preserve"> can’t charge the 5%</w:t>
      </w:r>
    </w:p>
    <w:p w14:paraId="5C166F90" w14:textId="2AB774D4" w:rsidR="00D05381" w:rsidRPr="00D05381" w:rsidRDefault="008241C8" w:rsidP="00663751">
      <w:pPr>
        <w:pStyle w:val="ListParagraph"/>
        <w:numPr>
          <w:ilvl w:val="1"/>
          <w:numId w:val="10"/>
        </w:numPr>
        <w:jc w:val="both"/>
        <w:rPr>
          <w:rFonts w:ascii="Times New Roman" w:hAnsi="Times New Roman" w:cs="Times New Roman"/>
          <w:sz w:val="20"/>
          <w:szCs w:val="20"/>
        </w:rPr>
      </w:pPr>
      <w:r>
        <w:rPr>
          <w:rFonts w:ascii="Times New Roman" w:hAnsi="Times New Roman" w:cs="Times New Roman"/>
          <w:sz w:val="20"/>
          <w:szCs w:val="20"/>
        </w:rPr>
        <w:t>If the only asset</w:t>
      </w:r>
      <w:r w:rsidR="00D05381" w:rsidRPr="00D05381">
        <w:rPr>
          <w:rFonts w:ascii="Times New Roman" w:hAnsi="Times New Roman" w:cs="Times New Roman"/>
          <w:sz w:val="20"/>
          <w:szCs w:val="20"/>
        </w:rPr>
        <w:t xml:space="preserve"> was a business and the executor had to go in and run the business and market the business,</w:t>
      </w:r>
      <w:r w:rsidR="00383EB1">
        <w:rPr>
          <w:rFonts w:ascii="Times New Roman" w:hAnsi="Times New Roman" w:cs="Times New Roman"/>
          <w:sz w:val="20"/>
          <w:szCs w:val="20"/>
        </w:rPr>
        <w:t xml:space="preserve"> negotiate the sale,</w:t>
      </w:r>
      <w:r w:rsidR="00D05381" w:rsidRPr="00D05381">
        <w:rPr>
          <w:rFonts w:ascii="Times New Roman" w:hAnsi="Times New Roman" w:cs="Times New Roman"/>
          <w:sz w:val="20"/>
          <w:szCs w:val="20"/>
        </w:rPr>
        <w:t xml:space="preserve"> might be entitled to the full 5</w:t>
      </w:r>
      <w:r w:rsidR="00D05381">
        <w:rPr>
          <w:rFonts w:ascii="Times New Roman" w:hAnsi="Times New Roman" w:cs="Times New Roman"/>
          <w:sz w:val="20"/>
          <w:szCs w:val="20"/>
        </w:rPr>
        <w:t>%</w:t>
      </w:r>
    </w:p>
    <w:p w14:paraId="39F19061" w14:textId="26523A06" w:rsidR="00803875" w:rsidRPr="00803875" w:rsidRDefault="00803875" w:rsidP="00803875">
      <w:pPr>
        <w:spacing w:after="60"/>
        <w:contextualSpacing/>
        <w:rPr>
          <w:rFonts w:ascii="Times New Roman" w:hAnsi="Times New Roman"/>
          <w:color w:val="000000" w:themeColor="text1"/>
          <w:sz w:val="20"/>
          <w:szCs w:val="20"/>
        </w:rPr>
      </w:pPr>
      <w:r w:rsidRPr="00803875">
        <w:rPr>
          <w:rFonts w:ascii="Times New Roman" w:hAnsi="Times New Roman"/>
          <w:b/>
          <w:i/>
          <w:color w:val="000000" w:themeColor="text1"/>
          <w:sz w:val="20"/>
          <w:szCs w:val="20"/>
          <w:highlight w:val="yellow"/>
        </w:rPr>
        <w:t xml:space="preserve">Toronto General Trust </w:t>
      </w:r>
      <w:r w:rsidR="00D05381" w:rsidRPr="00803875">
        <w:rPr>
          <w:rFonts w:ascii="Times New Roman" w:hAnsi="Times New Roman"/>
          <w:b/>
          <w:i/>
          <w:color w:val="000000" w:themeColor="text1"/>
          <w:sz w:val="20"/>
          <w:szCs w:val="20"/>
          <w:highlight w:val="yellow"/>
        </w:rPr>
        <w:t>Corp</w:t>
      </w:r>
      <w:r w:rsidR="00D05381" w:rsidRPr="00803875">
        <w:rPr>
          <w:rFonts w:ascii="Times New Roman" w:hAnsi="Times New Roman"/>
          <w:color w:val="000000" w:themeColor="text1"/>
          <w:sz w:val="20"/>
          <w:szCs w:val="20"/>
        </w:rPr>
        <w:t xml:space="preserve"> –</w:t>
      </w:r>
      <w:r w:rsidRPr="00803875">
        <w:rPr>
          <w:rFonts w:ascii="Times New Roman" w:hAnsi="Times New Roman"/>
          <w:color w:val="000000" w:themeColor="text1"/>
          <w:sz w:val="20"/>
          <w:szCs w:val="20"/>
        </w:rPr>
        <w:t xml:space="preserve"> ET’s must keep time dockets. </w:t>
      </w:r>
      <w:r w:rsidRPr="00803875">
        <w:rPr>
          <w:rFonts w:ascii="Times New Roman" w:hAnsi="Times New Roman"/>
          <w:b/>
          <w:color w:val="000000" w:themeColor="text1"/>
          <w:sz w:val="20"/>
          <w:szCs w:val="20"/>
        </w:rPr>
        <w:t>Five factors to be considered for compensation</w:t>
      </w:r>
      <w:r w:rsidRPr="00803875">
        <w:rPr>
          <w:rFonts w:ascii="Times New Roman" w:hAnsi="Times New Roman"/>
          <w:color w:val="000000" w:themeColor="text1"/>
          <w:sz w:val="20"/>
          <w:szCs w:val="20"/>
        </w:rPr>
        <w:t>:</w:t>
      </w:r>
    </w:p>
    <w:p w14:paraId="033CBC99" w14:textId="77777777" w:rsidR="00803875" w:rsidRPr="00803875" w:rsidRDefault="00803875" w:rsidP="005A3B80">
      <w:pPr>
        <w:numPr>
          <w:ilvl w:val="2"/>
          <w:numId w:val="172"/>
        </w:numPr>
        <w:tabs>
          <w:tab w:val="clear" w:pos="216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Magnitude of the trust</w:t>
      </w:r>
    </w:p>
    <w:p w14:paraId="4C1BE783" w14:textId="77777777" w:rsidR="00803875" w:rsidRPr="00803875" w:rsidRDefault="00803875" w:rsidP="005A3B80">
      <w:pPr>
        <w:numPr>
          <w:ilvl w:val="2"/>
          <w:numId w:val="172"/>
        </w:numPr>
        <w:tabs>
          <w:tab w:val="clear" w:pos="216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Care and responsibility</w:t>
      </w:r>
    </w:p>
    <w:p w14:paraId="658D73B1" w14:textId="38EA80C8" w:rsidR="00803875" w:rsidRPr="00803875" w:rsidRDefault="00803875" w:rsidP="005A3B80">
      <w:pPr>
        <w:numPr>
          <w:ilvl w:val="2"/>
          <w:numId w:val="172"/>
        </w:numPr>
        <w:tabs>
          <w:tab w:val="clear" w:pos="216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Care and time spent</w:t>
      </w:r>
      <w:r w:rsidR="00D05381">
        <w:rPr>
          <w:rFonts w:ascii="Times New Roman" w:hAnsi="Times New Roman"/>
          <w:color w:val="000000" w:themeColor="text1"/>
          <w:sz w:val="20"/>
          <w:szCs w:val="20"/>
        </w:rPr>
        <w:t xml:space="preserve"> (time occupied)</w:t>
      </w:r>
    </w:p>
    <w:p w14:paraId="7E9C3BBE" w14:textId="52FFF418" w:rsidR="00803875" w:rsidRPr="00803875" w:rsidRDefault="00803875" w:rsidP="005A3B80">
      <w:pPr>
        <w:numPr>
          <w:ilvl w:val="2"/>
          <w:numId w:val="172"/>
        </w:numPr>
        <w:tabs>
          <w:tab w:val="clear" w:pos="216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Skill </w:t>
      </w:r>
      <w:r w:rsidR="00D05381">
        <w:rPr>
          <w:rFonts w:ascii="Times New Roman" w:hAnsi="Times New Roman"/>
          <w:color w:val="000000" w:themeColor="text1"/>
          <w:sz w:val="20"/>
          <w:szCs w:val="20"/>
        </w:rPr>
        <w:t xml:space="preserve">and </w:t>
      </w:r>
      <w:r w:rsidRPr="00803875">
        <w:rPr>
          <w:rFonts w:ascii="Times New Roman" w:hAnsi="Times New Roman"/>
          <w:color w:val="000000" w:themeColor="text1"/>
          <w:sz w:val="20"/>
          <w:szCs w:val="20"/>
        </w:rPr>
        <w:t>ability displayed</w:t>
      </w:r>
    </w:p>
    <w:p w14:paraId="4AACDE2F" w14:textId="2AFBDB50" w:rsidR="00803875" w:rsidRPr="00803875" w:rsidRDefault="00803875" w:rsidP="005A3B80">
      <w:pPr>
        <w:numPr>
          <w:ilvl w:val="2"/>
          <w:numId w:val="172"/>
        </w:numPr>
        <w:tabs>
          <w:tab w:val="clear" w:pos="216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Success that </w:t>
      </w:r>
      <w:r w:rsidR="00D05381">
        <w:rPr>
          <w:rFonts w:ascii="Times New Roman" w:hAnsi="Times New Roman"/>
          <w:color w:val="000000" w:themeColor="text1"/>
          <w:sz w:val="20"/>
          <w:szCs w:val="20"/>
        </w:rPr>
        <w:t xml:space="preserve">has </w:t>
      </w:r>
      <w:r w:rsidRPr="00803875">
        <w:rPr>
          <w:rFonts w:ascii="Times New Roman" w:hAnsi="Times New Roman"/>
          <w:color w:val="000000" w:themeColor="text1"/>
          <w:sz w:val="20"/>
          <w:szCs w:val="20"/>
        </w:rPr>
        <w:t xml:space="preserve">attended </w:t>
      </w:r>
      <w:r w:rsidR="00D05381">
        <w:rPr>
          <w:rFonts w:ascii="Times New Roman" w:hAnsi="Times New Roman"/>
          <w:color w:val="000000" w:themeColor="text1"/>
          <w:sz w:val="20"/>
          <w:szCs w:val="20"/>
        </w:rPr>
        <w:t xml:space="preserve">their </w:t>
      </w:r>
      <w:r w:rsidRPr="00803875">
        <w:rPr>
          <w:rFonts w:ascii="Times New Roman" w:hAnsi="Times New Roman"/>
          <w:color w:val="000000" w:themeColor="text1"/>
          <w:sz w:val="20"/>
          <w:szCs w:val="20"/>
        </w:rPr>
        <w:t>administration</w:t>
      </w:r>
    </w:p>
    <w:p w14:paraId="64D49C25" w14:textId="2F5D61BA" w:rsidR="00803875"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Lawyers doing estates on a regular basis will have </w:t>
      </w:r>
      <w:r w:rsidRPr="00803875">
        <w:rPr>
          <w:rFonts w:ascii="Times New Roman" w:hAnsi="Times New Roman"/>
          <w:b/>
          <w:color w:val="000000" w:themeColor="text1"/>
          <w:sz w:val="20"/>
          <w:szCs w:val="20"/>
        </w:rPr>
        <w:t>2 dockets</w:t>
      </w:r>
      <w:r w:rsidRPr="00803875">
        <w:rPr>
          <w:rFonts w:ascii="Times New Roman" w:hAnsi="Times New Roman"/>
          <w:color w:val="000000" w:themeColor="text1"/>
          <w:sz w:val="20"/>
          <w:szCs w:val="20"/>
        </w:rPr>
        <w:t xml:space="preserve"> – one for </w:t>
      </w:r>
      <w:r w:rsidRPr="00803875">
        <w:rPr>
          <w:rFonts w:ascii="Times New Roman" w:hAnsi="Times New Roman"/>
          <w:b/>
          <w:color w:val="000000" w:themeColor="text1"/>
          <w:sz w:val="20"/>
          <w:szCs w:val="20"/>
        </w:rPr>
        <w:t>solicitors work</w:t>
      </w:r>
      <w:r w:rsidRPr="00803875">
        <w:rPr>
          <w:rFonts w:ascii="Times New Roman" w:hAnsi="Times New Roman"/>
          <w:color w:val="000000" w:themeColor="text1"/>
          <w:sz w:val="20"/>
          <w:szCs w:val="20"/>
        </w:rPr>
        <w:t xml:space="preserve"> and one for </w:t>
      </w:r>
      <w:r w:rsidRPr="00803875">
        <w:rPr>
          <w:rFonts w:ascii="Times New Roman" w:hAnsi="Times New Roman"/>
          <w:b/>
          <w:color w:val="000000" w:themeColor="text1"/>
          <w:sz w:val="20"/>
          <w:szCs w:val="20"/>
        </w:rPr>
        <w:t>ET work</w:t>
      </w:r>
      <w:r w:rsidRPr="00803875">
        <w:rPr>
          <w:rFonts w:ascii="Times New Roman" w:hAnsi="Times New Roman"/>
          <w:color w:val="000000" w:themeColor="text1"/>
          <w:sz w:val="20"/>
          <w:szCs w:val="20"/>
        </w:rPr>
        <w:t xml:space="preserve"> so that the lawyer can calculate how much time was spent. </w:t>
      </w:r>
    </w:p>
    <w:p w14:paraId="2C7ADE70" w14:textId="313B9B5A" w:rsidR="00383EB1" w:rsidRDefault="00383EB1"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If contested accounts, court will want to see the time dockets </w:t>
      </w:r>
    </w:p>
    <w:p w14:paraId="146C4A53" w14:textId="02526E48" w:rsidR="00383EB1" w:rsidRPr="00383EB1" w:rsidRDefault="00383EB1" w:rsidP="00383EB1">
      <w:pPr>
        <w:spacing w:after="60"/>
        <w:contextualSpacing/>
        <w:rPr>
          <w:rFonts w:ascii="Times New Roman" w:hAnsi="Times New Roman"/>
          <w:b/>
          <w:color w:val="000000" w:themeColor="text1"/>
          <w:sz w:val="20"/>
          <w:szCs w:val="20"/>
        </w:rPr>
      </w:pPr>
      <w:r w:rsidRPr="00383EB1">
        <w:rPr>
          <w:rFonts w:ascii="Times New Roman" w:hAnsi="Times New Roman"/>
          <w:b/>
          <w:color w:val="000000" w:themeColor="text1"/>
          <w:sz w:val="20"/>
          <w:szCs w:val="20"/>
        </w:rPr>
        <w:t>Trio of Cases (55)</w:t>
      </w:r>
    </w:p>
    <w:p w14:paraId="4B7726EF" w14:textId="51DF65D5" w:rsidR="00803875" w:rsidRPr="00383EB1" w:rsidRDefault="00383EB1" w:rsidP="005A3B80">
      <w:pPr>
        <w:pStyle w:val="ListParagraph"/>
        <w:numPr>
          <w:ilvl w:val="0"/>
          <w:numId w:val="176"/>
        </w:numPr>
        <w:spacing w:after="60"/>
        <w:rPr>
          <w:rFonts w:ascii="Times New Roman" w:hAnsi="Times New Roman"/>
          <w:color w:val="000000" w:themeColor="text1"/>
          <w:sz w:val="20"/>
          <w:szCs w:val="20"/>
        </w:rPr>
      </w:pPr>
      <w:r w:rsidRPr="00383EB1">
        <w:rPr>
          <w:rFonts w:ascii="Times New Roman" w:hAnsi="Times New Roman"/>
          <w:color w:val="000000" w:themeColor="text1"/>
          <w:sz w:val="20"/>
          <w:szCs w:val="20"/>
        </w:rPr>
        <w:t xml:space="preserve">ONCA endorsed the percentage approach to quantifying executor compensation and referred back to the criteria above. </w:t>
      </w:r>
    </w:p>
    <w:p w14:paraId="70D70BDF" w14:textId="334E1837" w:rsidR="002A5FF0" w:rsidRPr="002A5FF0" w:rsidRDefault="00803875" w:rsidP="005A3B80">
      <w:pPr>
        <w:numPr>
          <w:ilvl w:val="0"/>
          <w:numId w:val="172"/>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color w:val="000000" w:themeColor="text1"/>
          <w:sz w:val="20"/>
          <w:szCs w:val="20"/>
        </w:rPr>
      </w:pPr>
      <w:r w:rsidRPr="00D05381">
        <w:rPr>
          <w:rFonts w:ascii="Times New Roman" w:hAnsi="Times New Roman"/>
          <w:b/>
          <w:color w:val="000000" w:themeColor="text1"/>
          <w:sz w:val="20"/>
          <w:szCs w:val="20"/>
          <w:highlight w:val="cyan"/>
        </w:rPr>
        <w:t>S 61(5)</w:t>
      </w:r>
      <w:r w:rsidRPr="00D05381">
        <w:rPr>
          <w:rFonts w:ascii="Times New Roman" w:hAnsi="Times New Roman"/>
          <w:color w:val="000000" w:themeColor="text1"/>
          <w:sz w:val="20"/>
          <w:szCs w:val="20"/>
          <w:highlight w:val="cyan"/>
        </w:rPr>
        <w:t xml:space="preserve"> of </w:t>
      </w:r>
      <w:r w:rsidRPr="00D05381">
        <w:rPr>
          <w:rFonts w:ascii="Times New Roman" w:hAnsi="Times New Roman"/>
          <w:i/>
          <w:color w:val="000000" w:themeColor="text1"/>
          <w:sz w:val="20"/>
          <w:szCs w:val="20"/>
          <w:highlight w:val="cyan"/>
        </w:rPr>
        <w:t>Trustee Act</w:t>
      </w:r>
      <w:r w:rsidRPr="00803875">
        <w:rPr>
          <w:rFonts w:ascii="Times New Roman" w:hAnsi="Times New Roman"/>
          <w:i/>
          <w:color w:val="000000" w:themeColor="text1"/>
          <w:sz w:val="20"/>
          <w:szCs w:val="20"/>
        </w:rPr>
        <w:t xml:space="preserve"> </w:t>
      </w:r>
      <w:r w:rsidRPr="00803875">
        <w:rPr>
          <w:rFonts w:ascii="Times New Roman" w:hAnsi="Times New Roman"/>
          <w:color w:val="000000" w:themeColor="text1"/>
          <w:sz w:val="20"/>
          <w:szCs w:val="20"/>
        </w:rPr>
        <w:t xml:space="preserve">limits the authority of the court if T and ET have reached a </w:t>
      </w:r>
      <w:r w:rsidRPr="00803875">
        <w:rPr>
          <w:rFonts w:ascii="Times New Roman" w:hAnsi="Times New Roman"/>
          <w:b/>
          <w:color w:val="000000" w:themeColor="text1"/>
          <w:sz w:val="20"/>
          <w:szCs w:val="20"/>
        </w:rPr>
        <w:t>compensation agreement</w:t>
      </w:r>
      <w:r w:rsidRPr="00803875">
        <w:rPr>
          <w:rFonts w:ascii="Times New Roman" w:hAnsi="Times New Roman"/>
          <w:color w:val="000000" w:themeColor="text1"/>
          <w:sz w:val="20"/>
          <w:szCs w:val="20"/>
        </w:rPr>
        <w:t xml:space="preserve">.  This is filed with the will. The court </w:t>
      </w:r>
      <w:r w:rsidRPr="002A5FF0">
        <w:rPr>
          <w:rFonts w:ascii="Times New Roman" w:hAnsi="Times New Roman"/>
          <w:color w:val="000000" w:themeColor="text1"/>
          <w:sz w:val="20"/>
          <w:szCs w:val="20"/>
        </w:rPr>
        <w:t>may only intervene if the T and the proposed executor came into an agreement before the will was written.</w:t>
      </w:r>
    </w:p>
    <w:p w14:paraId="5958999C" w14:textId="2C8EE726" w:rsidR="002A5FF0" w:rsidRPr="002A5FF0" w:rsidRDefault="002A5FF0" w:rsidP="005A3B80">
      <w:pPr>
        <w:numPr>
          <w:ilvl w:val="0"/>
          <w:numId w:val="172"/>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color w:val="000000" w:themeColor="text1"/>
          <w:sz w:val="20"/>
          <w:szCs w:val="20"/>
        </w:rPr>
      </w:pPr>
      <w:r w:rsidRPr="002A5FF0">
        <w:rPr>
          <w:rFonts w:ascii="Times New Roman" w:hAnsi="Times New Roman"/>
          <w:sz w:val="20"/>
          <w:szCs w:val="20"/>
        </w:rPr>
        <w:t xml:space="preserve">If </w:t>
      </w:r>
      <w:r>
        <w:rPr>
          <w:rFonts w:ascii="Times New Roman" w:hAnsi="Times New Roman"/>
          <w:sz w:val="20"/>
          <w:szCs w:val="20"/>
        </w:rPr>
        <w:t>w</w:t>
      </w:r>
      <w:r w:rsidRPr="002A5FF0">
        <w:rPr>
          <w:rFonts w:ascii="Times New Roman" w:hAnsi="Times New Roman"/>
          <w:sz w:val="20"/>
          <w:szCs w:val="20"/>
        </w:rPr>
        <w:t>ill contains an express provision for compensation</w:t>
      </w:r>
      <w:r w:rsidR="008D0C26">
        <w:rPr>
          <w:rFonts w:ascii="Times New Roman" w:hAnsi="Times New Roman"/>
          <w:sz w:val="20"/>
          <w:szCs w:val="20"/>
        </w:rPr>
        <w:t xml:space="preserve"> (and its reasonable)</w:t>
      </w:r>
      <w:r w:rsidRPr="002A5FF0">
        <w:rPr>
          <w:rFonts w:ascii="Times New Roman" w:hAnsi="Times New Roman"/>
          <w:sz w:val="20"/>
          <w:szCs w:val="20"/>
        </w:rPr>
        <w:t>, provision is an absolute limitation upon the allowance that may be made</w:t>
      </w:r>
    </w:p>
    <w:p w14:paraId="194051C4" w14:textId="0AEEFFA7" w:rsidR="002A5FF0" w:rsidRPr="002A5FF0" w:rsidRDefault="002A5FF0" w:rsidP="005A3B80">
      <w:pPr>
        <w:numPr>
          <w:ilvl w:val="0"/>
          <w:numId w:val="172"/>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color w:val="000000" w:themeColor="text1"/>
          <w:sz w:val="20"/>
          <w:szCs w:val="20"/>
        </w:rPr>
      </w:pPr>
      <w:r>
        <w:rPr>
          <w:rFonts w:ascii="Times New Roman" w:hAnsi="Times New Roman"/>
          <w:sz w:val="20"/>
          <w:szCs w:val="20"/>
        </w:rPr>
        <w:t xml:space="preserve">If not filed or incorporated with will, then agreement not binding on court/beneficiaries </w:t>
      </w:r>
      <w:r w:rsidR="008D0C26" w:rsidRPr="008D0C26">
        <w:rPr>
          <w:rFonts w:ascii="Times New Roman" w:hAnsi="Times New Roman"/>
          <w:sz w:val="20"/>
          <w:szCs w:val="20"/>
        </w:rPr>
        <w:sym w:font="Wingdings" w:char="F0E0"/>
      </w:r>
      <w:r w:rsidR="008D0C26">
        <w:rPr>
          <w:rFonts w:ascii="Times New Roman" w:hAnsi="Times New Roman"/>
          <w:sz w:val="20"/>
          <w:szCs w:val="20"/>
        </w:rPr>
        <w:t xml:space="preserve"> can claim compensation under </w:t>
      </w:r>
      <w:r w:rsidR="008D0C26" w:rsidRPr="008D0C26">
        <w:rPr>
          <w:rFonts w:ascii="Times New Roman" w:hAnsi="Times New Roman"/>
          <w:b/>
          <w:sz w:val="20"/>
          <w:szCs w:val="20"/>
          <w:highlight w:val="cyan"/>
        </w:rPr>
        <w:t>s. 61</w:t>
      </w:r>
    </w:p>
    <w:p w14:paraId="4848D0CE" w14:textId="77777777" w:rsidR="00803875" w:rsidRPr="00803875" w:rsidRDefault="00803875" w:rsidP="005A3B80">
      <w:pPr>
        <w:numPr>
          <w:ilvl w:val="1"/>
          <w:numId w:val="172"/>
        </w:numPr>
        <w:tabs>
          <w:tab w:val="clear" w:pos="1440"/>
          <w:tab w:val="num" w:pos="1134"/>
        </w:tabs>
        <w:spacing w:after="60"/>
        <w:ind w:left="1134"/>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This is the reason why all the major financial institutions that act as ET the institution will know in advance how much % they will get. </w:t>
      </w:r>
    </w:p>
    <w:p w14:paraId="2C7F5C9B" w14:textId="77777777" w:rsidR="00803875" w:rsidRPr="00803875" w:rsidRDefault="00803875" w:rsidP="005A3B80">
      <w:pPr>
        <w:numPr>
          <w:ilvl w:val="1"/>
          <w:numId w:val="172"/>
        </w:numPr>
        <w:tabs>
          <w:tab w:val="clear" w:pos="1440"/>
          <w:tab w:val="num" w:pos="1134"/>
        </w:tabs>
        <w:spacing w:after="60"/>
        <w:ind w:left="1134"/>
        <w:contextualSpacing/>
        <w:rPr>
          <w:rFonts w:ascii="Times New Roman" w:hAnsi="Times New Roman"/>
          <w:color w:val="000000" w:themeColor="text1"/>
          <w:sz w:val="20"/>
          <w:szCs w:val="20"/>
        </w:rPr>
      </w:pPr>
      <w:r w:rsidRPr="00D05381">
        <w:rPr>
          <w:rFonts w:ascii="Times New Roman" w:hAnsi="Times New Roman"/>
          <w:b/>
          <w:color w:val="000000" w:themeColor="text1"/>
          <w:sz w:val="20"/>
          <w:szCs w:val="20"/>
        </w:rPr>
        <w:lastRenderedPageBreak/>
        <w:t>Claim will be reduced if many of the duties were performed by others</w:t>
      </w:r>
      <w:r w:rsidRPr="00803875">
        <w:rPr>
          <w:rFonts w:ascii="Times New Roman" w:hAnsi="Times New Roman"/>
          <w:color w:val="000000" w:themeColor="text1"/>
          <w:sz w:val="20"/>
          <w:szCs w:val="20"/>
        </w:rPr>
        <w:t xml:space="preserve">, or if there is express amount listed for compensation – statute is the upwards limit, unless it was a separate contract where the beneficiaries are not parties. </w:t>
      </w:r>
    </w:p>
    <w:p w14:paraId="0B2BE62D" w14:textId="45841CB7" w:rsidR="00803875" w:rsidRPr="00D05381" w:rsidRDefault="00803875" w:rsidP="005A3B80">
      <w:pPr>
        <w:numPr>
          <w:ilvl w:val="0"/>
          <w:numId w:val="172"/>
        </w:numPr>
        <w:spacing w:after="60"/>
        <w:contextualSpacing/>
        <w:rPr>
          <w:rFonts w:ascii="Times New Roman" w:hAnsi="Times New Roman"/>
          <w:color w:val="000000" w:themeColor="text1"/>
          <w:sz w:val="20"/>
          <w:szCs w:val="20"/>
        </w:rPr>
      </w:pPr>
      <w:r w:rsidRPr="00803875">
        <w:rPr>
          <w:rFonts w:ascii="Times New Roman" w:hAnsi="Times New Roman"/>
          <w:color w:val="000000" w:themeColor="text1"/>
          <w:sz w:val="20"/>
          <w:szCs w:val="20"/>
        </w:rPr>
        <w:t xml:space="preserve">PRs can pre-estimate compensation and retain it in </w:t>
      </w:r>
      <w:r w:rsidR="00D05381" w:rsidRPr="00803875">
        <w:rPr>
          <w:rFonts w:ascii="Times New Roman" w:hAnsi="Times New Roman"/>
          <w:color w:val="000000" w:themeColor="text1"/>
          <w:sz w:val="20"/>
          <w:szCs w:val="20"/>
        </w:rPr>
        <w:t>trust but</w:t>
      </w:r>
      <w:r w:rsidR="00D05381">
        <w:rPr>
          <w:rFonts w:ascii="Times New Roman" w:hAnsi="Times New Roman"/>
          <w:color w:val="000000" w:themeColor="text1"/>
          <w:sz w:val="20"/>
          <w:szCs w:val="20"/>
        </w:rPr>
        <w:t xml:space="preserve"> cannot pre-take unless</w:t>
      </w:r>
      <w:r w:rsidRPr="00803875">
        <w:rPr>
          <w:rFonts w:ascii="Times New Roman" w:hAnsi="Times New Roman"/>
          <w:color w:val="000000" w:themeColor="text1"/>
          <w:sz w:val="20"/>
          <w:szCs w:val="20"/>
        </w:rPr>
        <w:t xml:space="preserve"> pre-arranged that way until court has fixed amount (</w:t>
      </w:r>
      <w:r w:rsidRPr="00D05381">
        <w:rPr>
          <w:rFonts w:ascii="Times New Roman" w:hAnsi="Times New Roman"/>
          <w:b/>
          <w:i/>
          <w:color w:val="000000" w:themeColor="text1"/>
          <w:sz w:val="20"/>
          <w:szCs w:val="20"/>
          <w:highlight w:val="yellow"/>
        </w:rPr>
        <w:t>Re Welbourn</w:t>
      </w:r>
      <w:r w:rsidRPr="00803875">
        <w:rPr>
          <w:rFonts w:ascii="Times New Roman" w:hAnsi="Times New Roman"/>
          <w:color w:val="000000" w:themeColor="text1"/>
          <w:sz w:val="20"/>
          <w:szCs w:val="20"/>
        </w:rPr>
        <w:t>).</w:t>
      </w:r>
    </w:p>
    <w:p w14:paraId="0C2278C4" w14:textId="77777777" w:rsidR="00803875" w:rsidRPr="00D05381" w:rsidRDefault="00803875" w:rsidP="00663751">
      <w:pPr>
        <w:pStyle w:val="ListParagraph"/>
        <w:numPr>
          <w:ilvl w:val="0"/>
          <w:numId w:val="10"/>
        </w:numPr>
        <w:jc w:val="both"/>
        <w:rPr>
          <w:rFonts w:ascii="Times New Roman" w:hAnsi="Times New Roman" w:cs="Times New Roman"/>
          <w:b/>
          <w:sz w:val="20"/>
          <w:szCs w:val="20"/>
        </w:rPr>
      </w:pPr>
      <w:r w:rsidRPr="00D05381">
        <w:rPr>
          <w:rFonts w:ascii="Times New Roman" w:hAnsi="Times New Roman" w:cs="Times New Roman"/>
          <w:b/>
          <w:sz w:val="20"/>
          <w:szCs w:val="20"/>
        </w:rPr>
        <w:t>When personal reps fee Will be reduced or denied:</w:t>
      </w:r>
    </w:p>
    <w:p w14:paraId="217F9C98" w14:textId="77777777" w:rsidR="00803875" w:rsidRPr="00D05381" w:rsidRDefault="00803875" w:rsidP="00663751">
      <w:pPr>
        <w:pStyle w:val="ListParagraph"/>
        <w:numPr>
          <w:ilvl w:val="1"/>
          <w:numId w:val="10"/>
        </w:numPr>
        <w:jc w:val="both"/>
        <w:rPr>
          <w:rFonts w:ascii="Times New Roman" w:hAnsi="Times New Roman" w:cs="Times New Roman"/>
          <w:sz w:val="20"/>
          <w:szCs w:val="20"/>
        </w:rPr>
      </w:pPr>
      <w:r w:rsidRPr="00D05381">
        <w:rPr>
          <w:rFonts w:ascii="Times New Roman" w:hAnsi="Times New Roman" w:cs="Times New Roman"/>
          <w:sz w:val="20"/>
          <w:szCs w:val="20"/>
        </w:rPr>
        <w:t xml:space="preserve">Where their actions were sufficiently egregious </w:t>
      </w:r>
    </w:p>
    <w:p w14:paraId="37A73F32" w14:textId="77777777" w:rsidR="00803875" w:rsidRPr="00D05381" w:rsidRDefault="00803875" w:rsidP="00663751">
      <w:pPr>
        <w:pStyle w:val="ListParagraph"/>
        <w:numPr>
          <w:ilvl w:val="1"/>
          <w:numId w:val="10"/>
        </w:numPr>
        <w:jc w:val="both"/>
        <w:rPr>
          <w:rFonts w:ascii="Times New Roman" w:hAnsi="Times New Roman" w:cs="Times New Roman"/>
          <w:sz w:val="20"/>
          <w:szCs w:val="20"/>
        </w:rPr>
      </w:pPr>
      <w:r w:rsidRPr="00D05381">
        <w:rPr>
          <w:rFonts w:ascii="Times New Roman" w:hAnsi="Times New Roman" w:cs="Times New Roman"/>
          <w:sz w:val="20"/>
          <w:szCs w:val="20"/>
        </w:rPr>
        <w:t>Estate trustee has engaged in misconduct</w:t>
      </w:r>
    </w:p>
    <w:p w14:paraId="2630420C" w14:textId="77777777" w:rsidR="00803875" w:rsidRPr="00D05381" w:rsidRDefault="00803875" w:rsidP="00663751">
      <w:pPr>
        <w:pStyle w:val="ListParagraph"/>
        <w:numPr>
          <w:ilvl w:val="1"/>
          <w:numId w:val="10"/>
        </w:numPr>
        <w:jc w:val="both"/>
        <w:rPr>
          <w:rFonts w:ascii="Times New Roman" w:hAnsi="Times New Roman" w:cs="Times New Roman"/>
          <w:sz w:val="20"/>
          <w:szCs w:val="20"/>
        </w:rPr>
      </w:pPr>
      <w:r w:rsidRPr="00D05381">
        <w:rPr>
          <w:rFonts w:ascii="Times New Roman" w:hAnsi="Times New Roman" w:cs="Times New Roman"/>
          <w:sz w:val="20"/>
          <w:szCs w:val="20"/>
        </w:rPr>
        <w:t>Personal reps have paid legal fees without the approval of the beneficiaries or the court (even if the legal costs were driven up by the beneficiaries’ unreasonable demands)</w:t>
      </w:r>
    </w:p>
    <w:p w14:paraId="24629AE1" w14:textId="3E639F59" w:rsidR="00803875" w:rsidRPr="00D05381" w:rsidRDefault="00803875" w:rsidP="00663751">
      <w:pPr>
        <w:pStyle w:val="ListParagraph"/>
        <w:numPr>
          <w:ilvl w:val="1"/>
          <w:numId w:val="10"/>
        </w:numPr>
        <w:jc w:val="both"/>
        <w:rPr>
          <w:rFonts w:ascii="Times New Roman" w:hAnsi="Times New Roman" w:cs="Times New Roman"/>
          <w:sz w:val="20"/>
          <w:szCs w:val="20"/>
        </w:rPr>
      </w:pPr>
      <w:r w:rsidRPr="00D05381">
        <w:rPr>
          <w:rFonts w:ascii="Times New Roman" w:hAnsi="Times New Roman" w:cs="Times New Roman"/>
          <w:sz w:val="20"/>
          <w:szCs w:val="20"/>
        </w:rPr>
        <w:t>Executors cannot charge separately for preparing income tax returns (</w:t>
      </w:r>
      <w:r w:rsidRPr="002A5FF0">
        <w:rPr>
          <w:rFonts w:ascii="Times New Roman" w:hAnsi="Times New Roman" w:cs="Times New Roman"/>
          <w:b/>
          <w:i/>
          <w:sz w:val="20"/>
          <w:szCs w:val="20"/>
          <w:highlight w:val="yellow"/>
        </w:rPr>
        <w:t>Re Campin Estate</w:t>
      </w:r>
      <w:r w:rsidRPr="00D05381">
        <w:rPr>
          <w:rFonts w:ascii="Times New Roman" w:hAnsi="Times New Roman" w:cs="Times New Roman"/>
          <w:sz w:val="20"/>
          <w:szCs w:val="20"/>
        </w:rPr>
        <w:t>)</w:t>
      </w:r>
    </w:p>
    <w:p w14:paraId="0E5911CB" w14:textId="120349BD" w:rsidR="00803875" w:rsidRPr="008241C8" w:rsidRDefault="00803875" w:rsidP="00803875">
      <w:pPr>
        <w:pStyle w:val="Heading3"/>
        <w:rPr>
          <w:rFonts w:ascii="Times New Roman" w:hAnsi="Times New Roman" w:cs="Times New Roman"/>
          <w:color w:val="000000" w:themeColor="text1"/>
          <w:sz w:val="20"/>
          <w:szCs w:val="20"/>
        </w:rPr>
      </w:pPr>
      <w:bookmarkStart w:id="39" w:name="_Toc480493448"/>
      <w:r w:rsidRPr="008241C8">
        <w:rPr>
          <w:rFonts w:ascii="Times New Roman" w:hAnsi="Times New Roman" w:cs="Times New Roman"/>
          <w:color w:val="000000" w:themeColor="text1"/>
          <w:sz w:val="20"/>
          <w:szCs w:val="20"/>
        </w:rPr>
        <w:t xml:space="preserve">Where there is a Continuing Trust, how does Percentage work? </w:t>
      </w:r>
      <w:bookmarkEnd w:id="39"/>
    </w:p>
    <w:p w14:paraId="0A0C62EE" w14:textId="77777777" w:rsidR="00803875" w:rsidRPr="008241C8" w:rsidRDefault="00803875" w:rsidP="00663751">
      <w:pPr>
        <w:pStyle w:val="ListParagraph"/>
        <w:numPr>
          <w:ilvl w:val="0"/>
          <w:numId w:val="11"/>
        </w:numPr>
        <w:jc w:val="both"/>
        <w:rPr>
          <w:rFonts w:ascii="Times New Roman" w:hAnsi="Times New Roman" w:cs="Times New Roman"/>
          <w:b/>
          <w:i/>
          <w:color w:val="000000" w:themeColor="text1"/>
          <w:sz w:val="20"/>
          <w:szCs w:val="20"/>
          <w:highlight w:val="yellow"/>
        </w:rPr>
      </w:pPr>
      <w:r w:rsidRPr="008241C8">
        <w:rPr>
          <w:rFonts w:ascii="Times New Roman" w:hAnsi="Times New Roman" w:cs="Times New Roman"/>
          <w:b/>
          <w:i/>
          <w:color w:val="000000" w:themeColor="text1"/>
          <w:sz w:val="20"/>
          <w:szCs w:val="20"/>
          <w:highlight w:val="yellow"/>
        </w:rPr>
        <w:t>Re William George King Trust</w:t>
      </w:r>
    </w:p>
    <w:p w14:paraId="183BF132" w14:textId="77777777" w:rsidR="00803875" w:rsidRPr="008D0C26" w:rsidRDefault="00803875" w:rsidP="00663751">
      <w:pPr>
        <w:pStyle w:val="ListParagraph"/>
        <w:numPr>
          <w:ilvl w:val="1"/>
          <w:numId w:val="11"/>
        </w:numPr>
        <w:jc w:val="both"/>
        <w:rPr>
          <w:rFonts w:ascii="Times New Roman" w:hAnsi="Times New Roman" w:cs="Times New Roman"/>
          <w:b/>
          <w:color w:val="000000" w:themeColor="text1"/>
          <w:sz w:val="20"/>
          <w:szCs w:val="20"/>
        </w:rPr>
      </w:pPr>
      <w:r w:rsidRPr="008D0C26">
        <w:rPr>
          <w:rFonts w:ascii="Times New Roman" w:hAnsi="Times New Roman" w:cs="Times New Roman"/>
          <w:b/>
          <w:color w:val="000000" w:themeColor="text1"/>
          <w:sz w:val="20"/>
          <w:szCs w:val="20"/>
        </w:rPr>
        <w:t xml:space="preserve">Pre-taking of compensation is not objectionable in a continuing trust if the compensation is for services rendered and does not exceed the fair value of the services. </w:t>
      </w:r>
    </w:p>
    <w:p w14:paraId="4EA0CF80" w14:textId="77777777" w:rsidR="00803875" w:rsidRPr="008241C8" w:rsidRDefault="00803875" w:rsidP="00663751">
      <w:pPr>
        <w:pStyle w:val="ListParagraph"/>
        <w:numPr>
          <w:ilvl w:val="1"/>
          <w:numId w:val="11"/>
        </w:numPr>
        <w:jc w:val="both"/>
        <w:rPr>
          <w:rFonts w:ascii="Times New Roman" w:hAnsi="Times New Roman" w:cs="Times New Roman"/>
          <w:color w:val="000000" w:themeColor="text1"/>
          <w:sz w:val="20"/>
          <w:szCs w:val="20"/>
        </w:rPr>
      </w:pPr>
      <w:r w:rsidRPr="008241C8">
        <w:rPr>
          <w:rFonts w:ascii="Times New Roman" w:hAnsi="Times New Roman" w:cs="Times New Roman"/>
          <w:color w:val="000000" w:themeColor="text1"/>
          <w:sz w:val="20"/>
          <w:szCs w:val="20"/>
        </w:rPr>
        <w:t>It is appropriate in those circumstances b/c it avoids the expense of frequent passing of account</w:t>
      </w:r>
    </w:p>
    <w:p w14:paraId="0A452E28" w14:textId="77777777" w:rsidR="00803875" w:rsidRPr="008241C8" w:rsidRDefault="00803875" w:rsidP="00663751">
      <w:pPr>
        <w:pStyle w:val="ListParagraph"/>
        <w:numPr>
          <w:ilvl w:val="0"/>
          <w:numId w:val="11"/>
        </w:numPr>
        <w:jc w:val="both"/>
        <w:rPr>
          <w:rFonts w:ascii="Times New Roman" w:hAnsi="Times New Roman" w:cs="Times New Roman"/>
          <w:b/>
          <w:color w:val="000000" w:themeColor="text1"/>
          <w:sz w:val="20"/>
          <w:szCs w:val="20"/>
        </w:rPr>
      </w:pPr>
      <w:r w:rsidRPr="008241C8">
        <w:rPr>
          <w:rFonts w:ascii="Times New Roman" w:hAnsi="Times New Roman" w:cs="Times New Roman"/>
          <w:b/>
          <w:color w:val="000000" w:themeColor="text1"/>
          <w:sz w:val="20"/>
          <w:szCs w:val="20"/>
        </w:rPr>
        <w:t>Example:</w:t>
      </w:r>
    </w:p>
    <w:p w14:paraId="1B08610B" w14:textId="77777777" w:rsidR="00803875" w:rsidRPr="008241C8" w:rsidRDefault="00803875" w:rsidP="00663751">
      <w:pPr>
        <w:pStyle w:val="ListParagraph"/>
        <w:numPr>
          <w:ilvl w:val="1"/>
          <w:numId w:val="11"/>
        </w:numPr>
        <w:jc w:val="both"/>
        <w:rPr>
          <w:rFonts w:ascii="Times New Roman" w:hAnsi="Times New Roman" w:cs="Times New Roman"/>
          <w:color w:val="000000" w:themeColor="text1"/>
          <w:sz w:val="20"/>
          <w:szCs w:val="20"/>
        </w:rPr>
      </w:pPr>
      <w:r w:rsidRPr="008241C8">
        <w:rPr>
          <w:rFonts w:ascii="Times New Roman" w:hAnsi="Times New Roman" w:cs="Times New Roman"/>
          <w:color w:val="000000" w:themeColor="text1"/>
          <w:sz w:val="20"/>
          <w:szCs w:val="20"/>
        </w:rPr>
        <w:t>Hold the residue my estate for the life of X, and pay to X, and on the death of X, pay to Y and Z</w:t>
      </w:r>
    </w:p>
    <w:p w14:paraId="2B7F926D" w14:textId="77777777" w:rsidR="00803875" w:rsidRPr="008241C8" w:rsidRDefault="00803875" w:rsidP="00663751">
      <w:pPr>
        <w:pStyle w:val="ListParagraph"/>
        <w:numPr>
          <w:ilvl w:val="1"/>
          <w:numId w:val="11"/>
        </w:numPr>
        <w:jc w:val="both"/>
        <w:rPr>
          <w:rFonts w:ascii="Times New Roman" w:hAnsi="Times New Roman" w:cs="Times New Roman"/>
          <w:color w:val="000000" w:themeColor="text1"/>
          <w:sz w:val="20"/>
          <w:szCs w:val="20"/>
        </w:rPr>
      </w:pPr>
      <w:r w:rsidRPr="008241C8">
        <w:rPr>
          <w:rFonts w:ascii="Times New Roman" w:hAnsi="Times New Roman" w:cs="Times New Roman"/>
          <w:color w:val="000000" w:themeColor="text1"/>
          <w:sz w:val="20"/>
          <w:szCs w:val="20"/>
        </w:rPr>
        <w:t>In this case, the executor does not get the 2.5% on the amount paid out (except on debts, legacies, bequests), until the life interest is terminated</w:t>
      </w:r>
    </w:p>
    <w:p w14:paraId="5821389C" w14:textId="77777777" w:rsidR="00803875" w:rsidRPr="008241C8" w:rsidRDefault="00803875" w:rsidP="00663751">
      <w:pPr>
        <w:pStyle w:val="ListParagraph"/>
        <w:numPr>
          <w:ilvl w:val="1"/>
          <w:numId w:val="11"/>
        </w:numPr>
        <w:jc w:val="both"/>
        <w:rPr>
          <w:rFonts w:ascii="Times New Roman" w:hAnsi="Times New Roman" w:cs="Times New Roman"/>
          <w:color w:val="000000" w:themeColor="text1"/>
          <w:sz w:val="20"/>
          <w:szCs w:val="20"/>
        </w:rPr>
      </w:pPr>
      <w:r w:rsidRPr="008241C8">
        <w:rPr>
          <w:rFonts w:ascii="Times New Roman" w:hAnsi="Times New Roman" w:cs="Times New Roman"/>
          <w:color w:val="000000" w:themeColor="text1"/>
          <w:sz w:val="20"/>
          <w:szCs w:val="20"/>
        </w:rPr>
        <w:t>Where there is a continuing trust then executor gets 2/5 of 1% per year on the average market value of assets under administration</w:t>
      </w:r>
    </w:p>
    <w:p w14:paraId="0D85B0C9" w14:textId="77777777" w:rsidR="00803875" w:rsidRPr="008241C8" w:rsidRDefault="00803875" w:rsidP="00663751">
      <w:pPr>
        <w:pStyle w:val="ListParagraph"/>
        <w:numPr>
          <w:ilvl w:val="1"/>
          <w:numId w:val="11"/>
        </w:numPr>
        <w:jc w:val="both"/>
        <w:rPr>
          <w:rFonts w:ascii="Times New Roman" w:hAnsi="Times New Roman" w:cs="Times New Roman"/>
          <w:color w:val="000000" w:themeColor="text1"/>
          <w:sz w:val="20"/>
          <w:szCs w:val="20"/>
        </w:rPr>
      </w:pPr>
      <w:r w:rsidRPr="008241C8">
        <w:rPr>
          <w:rFonts w:ascii="Times New Roman" w:hAnsi="Times New Roman" w:cs="Times New Roman"/>
          <w:color w:val="000000" w:themeColor="text1"/>
          <w:sz w:val="20"/>
          <w:szCs w:val="20"/>
        </w:rPr>
        <w:t xml:space="preserve">If trust is worth 1 million dollars, the executor would be entitled to 2/5 of the 1% for the year. </w:t>
      </w:r>
    </w:p>
    <w:p w14:paraId="5A6DB7C9" w14:textId="77777777" w:rsidR="008D0C26" w:rsidRPr="008D0C26" w:rsidRDefault="008D0C26" w:rsidP="008D0C26">
      <w:pPr>
        <w:pStyle w:val="Heading2"/>
        <w:jc w:val="both"/>
        <w:rPr>
          <w:rFonts w:ascii="Times New Roman" w:hAnsi="Times New Roman" w:cs="Times New Roman"/>
          <w:sz w:val="20"/>
          <w:szCs w:val="20"/>
        </w:rPr>
      </w:pPr>
      <w:bookmarkStart w:id="40" w:name="_Toc480493449"/>
    </w:p>
    <w:p w14:paraId="6330F763" w14:textId="3E307FD9" w:rsidR="008D0C26" w:rsidRPr="008D0C26" w:rsidRDefault="008D0C26" w:rsidP="008D0C26">
      <w:pPr>
        <w:pStyle w:val="Heading2"/>
        <w:jc w:val="both"/>
        <w:rPr>
          <w:rFonts w:ascii="Times New Roman" w:hAnsi="Times New Roman" w:cs="Times New Roman"/>
          <w:sz w:val="20"/>
          <w:szCs w:val="20"/>
        </w:rPr>
      </w:pPr>
      <w:r w:rsidRPr="008D0C26">
        <w:rPr>
          <w:rFonts w:ascii="Times New Roman" w:hAnsi="Times New Roman" w:cs="Times New Roman"/>
          <w:sz w:val="20"/>
          <w:szCs w:val="20"/>
        </w:rPr>
        <w:t>SOLICITOR’S FEES:</w:t>
      </w:r>
      <w:bookmarkEnd w:id="40"/>
    </w:p>
    <w:p w14:paraId="688F6F4C" w14:textId="45A97F57" w:rsidR="008D0C26" w:rsidRPr="008D0C26" w:rsidRDefault="008D0C26" w:rsidP="00663751">
      <w:pPr>
        <w:pStyle w:val="ListParagraph"/>
        <w:numPr>
          <w:ilvl w:val="0"/>
          <w:numId w:val="16"/>
        </w:numPr>
        <w:jc w:val="both"/>
        <w:rPr>
          <w:rFonts w:ascii="Times New Roman" w:hAnsi="Times New Roman" w:cs="Times New Roman"/>
          <w:sz w:val="20"/>
          <w:szCs w:val="20"/>
        </w:rPr>
      </w:pPr>
      <w:r w:rsidRPr="008D0C26">
        <w:rPr>
          <w:rFonts w:ascii="Times New Roman" w:hAnsi="Times New Roman" w:cs="Times New Roman"/>
          <w:sz w:val="20"/>
          <w:szCs w:val="20"/>
        </w:rPr>
        <w:t>A solicitor who acts as both the executor and solicitor to an estate, is NOT entitled to be paid for his work as a solicitor and claim executors’ fees for</w:t>
      </w:r>
      <w:r>
        <w:rPr>
          <w:rFonts w:ascii="Times New Roman" w:hAnsi="Times New Roman" w:cs="Times New Roman"/>
          <w:sz w:val="20"/>
          <w:szCs w:val="20"/>
        </w:rPr>
        <w:t xml:space="preserve"> the SAME work (</w:t>
      </w:r>
      <w:r w:rsidRPr="008D0C26">
        <w:rPr>
          <w:rFonts w:ascii="Times New Roman" w:hAnsi="Times New Roman" w:cs="Times New Roman"/>
          <w:b/>
          <w:i/>
          <w:sz w:val="20"/>
          <w:szCs w:val="20"/>
          <w:highlight w:val="yellow"/>
        </w:rPr>
        <w:t>Re Henry Estate</w:t>
      </w:r>
      <w:r w:rsidRPr="008D0C26">
        <w:rPr>
          <w:rFonts w:ascii="Times New Roman" w:hAnsi="Times New Roman" w:cs="Times New Roman"/>
          <w:sz w:val="20"/>
          <w:szCs w:val="20"/>
        </w:rPr>
        <w:t>)</w:t>
      </w:r>
    </w:p>
    <w:p w14:paraId="61ADAABF" w14:textId="77777777" w:rsidR="008D0C26" w:rsidRPr="008D0C26" w:rsidRDefault="008D0C26" w:rsidP="00663751">
      <w:pPr>
        <w:pStyle w:val="ListParagraph"/>
        <w:numPr>
          <w:ilvl w:val="1"/>
          <w:numId w:val="16"/>
        </w:numPr>
        <w:jc w:val="both"/>
        <w:rPr>
          <w:rFonts w:ascii="Times New Roman" w:hAnsi="Times New Roman" w:cs="Times New Roman"/>
          <w:sz w:val="20"/>
          <w:szCs w:val="20"/>
        </w:rPr>
      </w:pPr>
      <w:r w:rsidRPr="008D0C26">
        <w:rPr>
          <w:rFonts w:ascii="Times New Roman" w:hAnsi="Times New Roman" w:cs="Times New Roman"/>
          <w:sz w:val="20"/>
          <w:szCs w:val="20"/>
        </w:rPr>
        <w:t xml:space="preserve">If the estates solicitor (also estate trustee) submits a bill which includes some of the executor’s work associated with the passing of accounts, the amount for the executor’s work must be deducted from the estate trustee’s compensation. </w:t>
      </w:r>
    </w:p>
    <w:p w14:paraId="5E7C500E" w14:textId="77777777" w:rsidR="008D0C26" w:rsidRPr="008D0C26" w:rsidRDefault="008D0C26" w:rsidP="00663751">
      <w:pPr>
        <w:pStyle w:val="ListParagraph"/>
        <w:numPr>
          <w:ilvl w:val="0"/>
          <w:numId w:val="16"/>
        </w:numPr>
        <w:jc w:val="both"/>
        <w:rPr>
          <w:rFonts w:ascii="Times New Roman" w:hAnsi="Times New Roman" w:cs="Times New Roman"/>
          <w:sz w:val="20"/>
          <w:szCs w:val="20"/>
        </w:rPr>
      </w:pPr>
      <w:r w:rsidRPr="008D0C26">
        <w:rPr>
          <w:rFonts w:ascii="Times New Roman" w:hAnsi="Times New Roman" w:cs="Times New Roman"/>
          <w:sz w:val="20"/>
          <w:szCs w:val="20"/>
        </w:rPr>
        <w:t>Fees payable to estate solicitor are normally determined on passing of accounts</w:t>
      </w:r>
    </w:p>
    <w:p w14:paraId="62180DCA" w14:textId="3D9062CD" w:rsidR="008D0C26" w:rsidRPr="008D0C26" w:rsidRDefault="008D0C26" w:rsidP="00663751">
      <w:pPr>
        <w:pStyle w:val="ListParagraph"/>
        <w:numPr>
          <w:ilvl w:val="1"/>
          <w:numId w:val="16"/>
        </w:numPr>
        <w:jc w:val="both"/>
        <w:rPr>
          <w:rFonts w:ascii="Times New Roman" w:hAnsi="Times New Roman" w:cs="Times New Roman"/>
          <w:sz w:val="20"/>
          <w:szCs w:val="20"/>
        </w:rPr>
      </w:pPr>
      <w:r w:rsidRPr="008D0C26">
        <w:rPr>
          <w:rFonts w:ascii="Times New Roman" w:hAnsi="Times New Roman" w:cs="Times New Roman"/>
          <w:sz w:val="20"/>
          <w:szCs w:val="20"/>
        </w:rPr>
        <w:t>Judge has authority to vary the bill of cos</w:t>
      </w:r>
      <w:r>
        <w:rPr>
          <w:rFonts w:ascii="Times New Roman" w:hAnsi="Times New Roman" w:cs="Times New Roman"/>
          <w:sz w:val="20"/>
          <w:szCs w:val="20"/>
        </w:rPr>
        <w:t xml:space="preserve">ts or to refer it for taxation </w:t>
      </w:r>
      <w:r w:rsidRPr="008D0C26">
        <w:rPr>
          <w:rFonts w:ascii="Times New Roman" w:hAnsi="Times New Roman" w:cs="Times New Roman"/>
          <w:b/>
          <w:sz w:val="20"/>
          <w:szCs w:val="20"/>
          <w:highlight w:val="cyan"/>
        </w:rPr>
        <w:t>R. 74.18(13)</w:t>
      </w:r>
    </w:p>
    <w:p w14:paraId="4FD5DD04" w14:textId="157E366F" w:rsidR="008D0C26" w:rsidRPr="008D0C26" w:rsidRDefault="008D0C26" w:rsidP="00663751">
      <w:pPr>
        <w:pStyle w:val="ListParagraph"/>
        <w:numPr>
          <w:ilvl w:val="1"/>
          <w:numId w:val="16"/>
        </w:numPr>
        <w:jc w:val="both"/>
        <w:rPr>
          <w:rFonts w:ascii="Times New Roman" w:hAnsi="Times New Roman" w:cs="Times New Roman"/>
          <w:sz w:val="20"/>
          <w:szCs w:val="20"/>
        </w:rPr>
      </w:pPr>
      <w:r w:rsidRPr="008D0C26">
        <w:rPr>
          <w:rFonts w:ascii="Times New Roman" w:hAnsi="Times New Roman" w:cs="Times New Roman"/>
          <w:sz w:val="20"/>
          <w:szCs w:val="20"/>
        </w:rPr>
        <w:t>May reduce an amount that is excessive or when the solicitor has breached his fidu</w:t>
      </w:r>
      <w:r>
        <w:rPr>
          <w:rFonts w:ascii="Times New Roman" w:hAnsi="Times New Roman" w:cs="Times New Roman"/>
          <w:sz w:val="20"/>
          <w:szCs w:val="20"/>
        </w:rPr>
        <w:t>ciary duties (</w:t>
      </w:r>
      <w:r w:rsidRPr="008D0C26">
        <w:rPr>
          <w:rFonts w:ascii="Times New Roman" w:hAnsi="Times New Roman" w:cs="Times New Roman"/>
          <w:b/>
          <w:i/>
          <w:sz w:val="20"/>
          <w:szCs w:val="20"/>
          <w:highlight w:val="yellow"/>
        </w:rPr>
        <w:t>Simone v Cheifetz</w:t>
      </w:r>
      <w:r w:rsidRPr="008D0C26">
        <w:rPr>
          <w:rFonts w:ascii="Times New Roman" w:hAnsi="Times New Roman" w:cs="Times New Roman"/>
          <w:sz w:val="20"/>
          <w:szCs w:val="20"/>
        </w:rPr>
        <w:t>)</w:t>
      </w:r>
    </w:p>
    <w:p w14:paraId="5A8CCC1A" w14:textId="77777777" w:rsidR="008D0C26" w:rsidRPr="008D0C26" w:rsidRDefault="008D0C26" w:rsidP="00663751">
      <w:pPr>
        <w:pStyle w:val="ListParagraph"/>
        <w:numPr>
          <w:ilvl w:val="0"/>
          <w:numId w:val="16"/>
        </w:numPr>
        <w:jc w:val="both"/>
        <w:rPr>
          <w:rFonts w:ascii="Times New Roman" w:hAnsi="Times New Roman" w:cs="Times New Roman"/>
          <w:sz w:val="20"/>
          <w:szCs w:val="20"/>
        </w:rPr>
      </w:pPr>
      <w:r w:rsidRPr="008D0C26">
        <w:rPr>
          <w:rFonts w:ascii="Times New Roman" w:hAnsi="Times New Roman" w:cs="Times New Roman"/>
          <w:sz w:val="20"/>
          <w:szCs w:val="20"/>
        </w:rPr>
        <w:t>Estate trustee can challenge the solicitor’s account and apply to have it assessed, since it is the executor and not the estate that is the solicitor’s client</w:t>
      </w:r>
    </w:p>
    <w:p w14:paraId="667EDFA1" w14:textId="4BA9F2E2" w:rsidR="008D0C26" w:rsidRPr="008D0C26" w:rsidRDefault="008D0C26" w:rsidP="00663751">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Can charge fees</w:t>
      </w:r>
      <w:r w:rsidRPr="008D0C26">
        <w:rPr>
          <w:rFonts w:ascii="Times New Roman" w:hAnsi="Times New Roman" w:cs="Times New Roman"/>
          <w:sz w:val="20"/>
          <w:szCs w:val="20"/>
        </w:rPr>
        <w:t xml:space="preserve"> on the normal </w:t>
      </w:r>
      <w:r w:rsidRPr="008D0C26">
        <w:rPr>
          <w:rFonts w:ascii="Times New Roman" w:hAnsi="Times New Roman" w:cs="Times New Roman"/>
          <w:i/>
          <w:sz w:val="20"/>
          <w:szCs w:val="20"/>
        </w:rPr>
        <w:t>quantum meruit</w:t>
      </w:r>
      <w:r w:rsidRPr="008D0C26">
        <w:rPr>
          <w:rFonts w:ascii="Times New Roman" w:hAnsi="Times New Roman" w:cs="Times New Roman"/>
          <w:sz w:val="20"/>
          <w:szCs w:val="20"/>
        </w:rPr>
        <w:t xml:space="preserve"> basis and not by reference to a percentage of the estate (unless solicitor and estate trustee agree to do so)</w:t>
      </w:r>
    </w:p>
    <w:p w14:paraId="0C19B322" w14:textId="63F5CF41" w:rsidR="002A5FF0" w:rsidRDefault="002A5FF0" w:rsidP="002A5FF0">
      <w:pPr>
        <w:jc w:val="both"/>
        <w:rPr>
          <w:rFonts w:cs="Arial"/>
          <w:sz w:val="22"/>
          <w:szCs w:val="22"/>
        </w:rPr>
      </w:pPr>
    </w:p>
    <w:p w14:paraId="34C8E7B8" w14:textId="4738AA73" w:rsidR="002A5FF0" w:rsidRDefault="002A5FF0" w:rsidP="002A5FF0">
      <w:pPr>
        <w:pStyle w:val="Heading2"/>
        <w:spacing w:before="0" w:after="60"/>
        <w:rPr>
          <w:rFonts w:ascii="Times New Roman" w:hAnsi="Times New Roman"/>
          <w:b w:val="0"/>
          <w:sz w:val="20"/>
          <w:szCs w:val="20"/>
        </w:rPr>
      </w:pPr>
      <w:bookmarkStart w:id="41" w:name="_Toc353472206"/>
      <w:r w:rsidRPr="008F42EF">
        <w:rPr>
          <w:rFonts w:ascii="Times New Roman" w:hAnsi="Times New Roman"/>
          <w:sz w:val="20"/>
          <w:szCs w:val="20"/>
        </w:rPr>
        <w:t xml:space="preserve">Duties of PR </w:t>
      </w:r>
      <w:r w:rsidRPr="008F42EF">
        <w:rPr>
          <w:rFonts w:ascii="Times New Roman" w:hAnsi="Times New Roman"/>
          <w:b w:val="0"/>
          <w:sz w:val="20"/>
          <w:szCs w:val="20"/>
        </w:rPr>
        <w:t>(58)</w:t>
      </w:r>
      <w:bookmarkEnd w:id="41"/>
    </w:p>
    <w:p w14:paraId="4E62B4A1" w14:textId="77777777" w:rsidR="007A5B22" w:rsidRPr="007A5B22" w:rsidRDefault="007A5B22" w:rsidP="007A5B22">
      <w:pPr>
        <w:pStyle w:val="ListParagraph"/>
        <w:jc w:val="both"/>
        <w:rPr>
          <w:rFonts w:ascii="Times New Roman" w:hAnsi="Times New Roman" w:cs="Times New Roman"/>
          <w:sz w:val="20"/>
          <w:szCs w:val="20"/>
        </w:rPr>
      </w:pPr>
      <w:r w:rsidRPr="007A5B22">
        <w:rPr>
          <w:rFonts w:ascii="Times New Roman" w:hAnsi="Times New Roman" w:cs="Times New Roman"/>
          <w:sz w:val="20"/>
          <w:szCs w:val="20"/>
        </w:rPr>
        <w:t>1. Get in the assets</w:t>
      </w:r>
    </w:p>
    <w:p w14:paraId="3BB868F8" w14:textId="77777777" w:rsidR="007A5B22" w:rsidRPr="007A5B22" w:rsidRDefault="007A5B22" w:rsidP="007A5B22">
      <w:pPr>
        <w:pStyle w:val="ListParagraph"/>
        <w:jc w:val="both"/>
        <w:rPr>
          <w:rFonts w:ascii="Times New Roman" w:hAnsi="Times New Roman" w:cs="Times New Roman"/>
          <w:sz w:val="20"/>
          <w:szCs w:val="20"/>
        </w:rPr>
      </w:pPr>
      <w:r w:rsidRPr="007A5B22">
        <w:rPr>
          <w:rFonts w:ascii="Times New Roman" w:hAnsi="Times New Roman" w:cs="Times New Roman"/>
          <w:sz w:val="20"/>
          <w:szCs w:val="20"/>
        </w:rPr>
        <w:t>2. Pay the debts and legacies, transfer the bequests and devises and set up any trusts required by the Will</w:t>
      </w:r>
    </w:p>
    <w:p w14:paraId="63EFD465" w14:textId="09A302F9" w:rsidR="007A5B22" w:rsidRPr="007A5B22" w:rsidRDefault="007A5B22" w:rsidP="007A5B22">
      <w:pPr>
        <w:pStyle w:val="ListParagraph"/>
        <w:jc w:val="both"/>
        <w:rPr>
          <w:rFonts w:ascii="Times New Roman" w:hAnsi="Times New Roman" w:cs="Times New Roman"/>
          <w:sz w:val="20"/>
          <w:szCs w:val="20"/>
        </w:rPr>
      </w:pPr>
      <w:r w:rsidRPr="007A5B22">
        <w:rPr>
          <w:rFonts w:ascii="Times New Roman" w:hAnsi="Times New Roman" w:cs="Times New Roman"/>
          <w:sz w:val="20"/>
          <w:szCs w:val="20"/>
        </w:rPr>
        <w:t xml:space="preserve">3. Distribute the residue </w:t>
      </w:r>
    </w:p>
    <w:p w14:paraId="7045F69E" w14:textId="4DB5C414" w:rsidR="002A5FF0" w:rsidRDefault="002A5FF0" w:rsidP="005A3B80">
      <w:pPr>
        <w:numPr>
          <w:ilvl w:val="0"/>
          <w:numId w:val="172"/>
        </w:numPr>
        <w:spacing w:after="60"/>
        <w:rPr>
          <w:rFonts w:ascii="Times New Roman" w:hAnsi="Times New Roman"/>
          <w:sz w:val="20"/>
          <w:szCs w:val="20"/>
        </w:rPr>
      </w:pPr>
      <w:r>
        <w:rPr>
          <w:rFonts w:ascii="Times New Roman" w:hAnsi="Times New Roman"/>
          <w:sz w:val="20"/>
          <w:szCs w:val="20"/>
        </w:rPr>
        <w:t>O</w:t>
      </w:r>
      <w:r w:rsidRPr="008F42EF">
        <w:rPr>
          <w:rFonts w:ascii="Times New Roman" w:hAnsi="Times New Roman"/>
          <w:sz w:val="20"/>
          <w:szCs w:val="20"/>
        </w:rPr>
        <w:t xml:space="preserve">nce these are done the duties are over, but the office remains so that they can deal with things that might come up in the future. </w:t>
      </w:r>
    </w:p>
    <w:p w14:paraId="513000E4" w14:textId="399F0B90" w:rsidR="007A5B22" w:rsidRDefault="007A5B22" w:rsidP="007A5B22">
      <w:pPr>
        <w:spacing w:after="60"/>
        <w:rPr>
          <w:rFonts w:ascii="Times New Roman" w:hAnsi="Times New Roman"/>
          <w:sz w:val="20"/>
          <w:szCs w:val="20"/>
        </w:rPr>
      </w:pPr>
    </w:p>
    <w:p w14:paraId="6E048413" w14:textId="3935728F" w:rsidR="007A5B22" w:rsidRPr="007A5B22" w:rsidRDefault="007A5B22" w:rsidP="00663751">
      <w:pPr>
        <w:pStyle w:val="ListParagraph"/>
        <w:numPr>
          <w:ilvl w:val="1"/>
          <w:numId w:val="17"/>
        </w:numPr>
        <w:jc w:val="both"/>
        <w:rPr>
          <w:rFonts w:ascii="Times New Roman" w:hAnsi="Times New Roman" w:cs="Times New Roman"/>
          <w:sz w:val="20"/>
          <w:szCs w:val="20"/>
        </w:rPr>
      </w:pPr>
      <w:r w:rsidRPr="007A5B22">
        <w:rPr>
          <w:rFonts w:ascii="Times New Roman" w:hAnsi="Times New Roman" w:cs="Times New Roman"/>
          <w:sz w:val="20"/>
          <w:szCs w:val="20"/>
        </w:rPr>
        <w:t>Bring/defend actions on behalf of the estate (cannot continue an action brought by the deceased where relief was claimed under the Charter – are persona and end with the plaintiff) – (</w:t>
      </w:r>
      <w:r w:rsidRPr="00B7654B">
        <w:rPr>
          <w:rFonts w:ascii="Times New Roman" w:hAnsi="Times New Roman" w:cs="Times New Roman"/>
          <w:b/>
          <w:i/>
          <w:sz w:val="20"/>
          <w:szCs w:val="20"/>
          <w:highlight w:val="yellow"/>
        </w:rPr>
        <w:t>Hislop v Canada (AG)</w:t>
      </w:r>
      <w:r w:rsidRPr="007A5B22">
        <w:rPr>
          <w:rFonts w:ascii="Times New Roman" w:hAnsi="Times New Roman" w:cs="Times New Roman"/>
          <w:sz w:val="20"/>
          <w:szCs w:val="20"/>
        </w:rPr>
        <w:t>)</w:t>
      </w:r>
    </w:p>
    <w:p w14:paraId="47130F32" w14:textId="527899F6" w:rsidR="002A5FF0" w:rsidRDefault="002A5FF0" w:rsidP="002A5FF0">
      <w:pPr>
        <w:pStyle w:val="Heading4"/>
        <w:spacing w:before="0"/>
        <w:rPr>
          <w:rFonts w:ascii="Times New Roman" w:hAnsi="Times New Roman"/>
          <w:szCs w:val="20"/>
        </w:rPr>
      </w:pPr>
    </w:p>
    <w:p w14:paraId="413ADE7C" w14:textId="77777777" w:rsidR="002A5FF0" w:rsidRPr="008F42EF" w:rsidRDefault="002A5FF0" w:rsidP="002A5FF0">
      <w:pPr>
        <w:pStyle w:val="Heading4"/>
        <w:spacing w:before="0"/>
        <w:rPr>
          <w:rFonts w:ascii="Times New Roman" w:hAnsi="Times New Roman"/>
          <w:szCs w:val="20"/>
        </w:rPr>
      </w:pPr>
      <w:bookmarkStart w:id="42" w:name="_Toc353472208"/>
      <w:r w:rsidRPr="008F42EF">
        <w:rPr>
          <w:rFonts w:ascii="Times New Roman" w:hAnsi="Times New Roman"/>
          <w:szCs w:val="20"/>
        </w:rPr>
        <w:t>Disposition of the Body</w:t>
      </w:r>
      <w:bookmarkEnd w:id="42"/>
    </w:p>
    <w:p w14:paraId="0A76156A" w14:textId="571A2481" w:rsidR="002A5FF0" w:rsidRDefault="002A5FF0" w:rsidP="005A3B80">
      <w:pPr>
        <w:numPr>
          <w:ilvl w:val="0"/>
          <w:numId w:val="172"/>
        </w:numPr>
        <w:spacing w:after="60"/>
        <w:rPr>
          <w:rFonts w:ascii="Times New Roman" w:hAnsi="Times New Roman"/>
          <w:bCs/>
          <w:sz w:val="20"/>
          <w:szCs w:val="20"/>
          <w:lang w:val="en-CA"/>
        </w:rPr>
      </w:pPr>
      <w:r>
        <w:rPr>
          <w:rFonts w:ascii="Times New Roman" w:hAnsi="Times New Roman"/>
          <w:bCs/>
          <w:sz w:val="20"/>
          <w:szCs w:val="20"/>
        </w:rPr>
        <w:t>A</w:t>
      </w:r>
      <w:r w:rsidRPr="008F42EF">
        <w:rPr>
          <w:rFonts w:ascii="Times New Roman" w:hAnsi="Times New Roman"/>
          <w:bCs/>
          <w:sz w:val="20"/>
          <w:szCs w:val="20"/>
        </w:rPr>
        <w:t xml:space="preserve"> person having control of a body is required to give it a decent burial or cremate the remains (not a property right b/c can’t hold property in a corpse). PR has custody over body though (</w:t>
      </w:r>
      <w:r w:rsidRPr="00B7654B">
        <w:rPr>
          <w:rFonts w:ascii="Times New Roman" w:hAnsi="Times New Roman"/>
          <w:b/>
          <w:bCs/>
          <w:i/>
          <w:sz w:val="20"/>
          <w:szCs w:val="20"/>
          <w:highlight w:val="yellow"/>
        </w:rPr>
        <w:t>Hunter</w:t>
      </w:r>
      <w:r w:rsidR="00B7654B" w:rsidRPr="00B7654B">
        <w:rPr>
          <w:rFonts w:ascii="Times New Roman" w:hAnsi="Times New Roman"/>
          <w:b/>
          <w:bCs/>
          <w:i/>
          <w:sz w:val="20"/>
          <w:szCs w:val="20"/>
          <w:highlight w:val="yellow"/>
        </w:rPr>
        <w:t>; Williams</w:t>
      </w:r>
      <w:r w:rsidRPr="008F42EF">
        <w:rPr>
          <w:rFonts w:ascii="Times New Roman" w:hAnsi="Times New Roman"/>
          <w:bCs/>
          <w:sz w:val="20"/>
          <w:szCs w:val="20"/>
          <w:lang w:val="en-CA"/>
        </w:rPr>
        <w:t>).</w:t>
      </w:r>
    </w:p>
    <w:p w14:paraId="6F20393B" w14:textId="4978FD0B" w:rsidR="002A5FF0" w:rsidRPr="0027018B" w:rsidRDefault="002A5FF0" w:rsidP="005A3B80">
      <w:pPr>
        <w:numPr>
          <w:ilvl w:val="0"/>
          <w:numId w:val="172"/>
        </w:numPr>
        <w:spacing w:after="60"/>
        <w:rPr>
          <w:rFonts w:ascii="Times New Roman" w:hAnsi="Times New Roman"/>
          <w:bCs/>
          <w:sz w:val="20"/>
          <w:szCs w:val="20"/>
          <w:lang w:val="en-CA"/>
        </w:rPr>
      </w:pPr>
      <w:r w:rsidRPr="0027018B">
        <w:rPr>
          <w:rFonts w:ascii="Times New Roman" w:hAnsi="Times New Roman"/>
          <w:bCs/>
          <w:sz w:val="20"/>
          <w:szCs w:val="20"/>
        </w:rPr>
        <w:t xml:space="preserve">PR not bound to follow the deceased’s funeral </w:t>
      </w:r>
      <w:r w:rsidR="00B7654B" w:rsidRPr="0027018B">
        <w:rPr>
          <w:rFonts w:ascii="Times New Roman" w:hAnsi="Times New Roman"/>
          <w:bCs/>
          <w:sz w:val="20"/>
          <w:szCs w:val="20"/>
        </w:rPr>
        <w:t>instructions but</w:t>
      </w:r>
      <w:r w:rsidRPr="0027018B">
        <w:rPr>
          <w:rFonts w:ascii="Times New Roman" w:hAnsi="Times New Roman"/>
          <w:bCs/>
          <w:sz w:val="20"/>
          <w:szCs w:val="20"/>
        </w:rPr>
        <w:t xml:space="preserve"> may do so if not extravagant or unreasonable (</w:t>
      </w:r>
      <w:r w:rsidRPr="00B7654B">
        <w:rPr>
          <w:rFonts w:ascii="Times New Roman" w:hAnsi="Times New Roman"/>
          <w:b/>
          <w:bCs/>
          <w:i/>
          <w:sz w:val="20"/>
          <w:szCs w:val="20"/>
          <w:highlight w:val="yellow"/>
        </w:rPr>
        <w:t>Schara Tzedeck</w:t>
      </w:r>
      <w:r w:rsidRPr="0027018B">
        <w:rPr>
          <w:rFonts w:ascii="Times New Roman" w:hAnsi="Times New Roman"/>
          <w:bCs/>
          <w:sz w:val="20"/>
          <w:szCs w:val="20"/>
        </w:rPr>
        <w:t>), deceased’s family cannot prevent the PR from cremation even if it is contrary to the families’ religious beliefs (</w:t>
      </w:r>
      <w:r w:rsidRPr="00B7654B">
        <w:rPr>
          <w:rFonts w:ascii="Times New Roman" w:hAnsi="Times New Roman"/>
          <w:b/>
          <w:bCs/>
          <w:i/>
          <w:sz w:val="20"/>
          <w:szCs w:val="20"/>
          <w:highlight w:val="yellow"/>
        </w:rPr>
        <w:t>Saleh v Reichert</w:t>
      </w:r>
      <w:r w:rsidRPr="0027018B">
        <w:rPr>
          <w:rFonts w:ascii="Times New Roman" w:hAnsi="Times New Roman"/>
          <w:bCs/>
          <w:sz w:val="20"/>
          <w:szCs w:val="20"/>
        </w:rPr>
        <w:t xml:space="preserve">). </w:t>
      </w:r>
    </w:p>
    <w:p w14:paraId="46F9E686" w14:textId="77777777" w:rsidR="00B7654B" w:rsidRDefault="00B7654B" w:rsidP="00B7654B">
      <w:pPr>
        <w:pStyle w:val="Heading3"/>
        <w:spacing w:before="0"/>
        <w:rPr>
          <w:rFonts w:ascii="Times New Roman" w:hAnsi="Times New Roman"/>
          <w:sz w:val="20"/>
          <w:szCs w:val="20"/>
        </w:rPr>
      </w:pPr>
      <w:bookmarkStart w:id="43" w:name="_Toc180342497"/>
      <w:bookmarkStart w:id="44" w:name="_Toc353472201"/>
    </w:p>
    <w:p w14:paraId="379A1368" w14:textId="426668B4" w:rsidR="00B7654B" w:rsidRPr="00624CFD" w:rsidRDefault="00B7654B" w:rsidP="00B7654B">
      <w:pPr>
        <w:pStyle w:val="Heading3"/>
        <w:spacing w:before="0"/>
        <w:contextualSpacing/>
        <w:rPr>
          <w:rFonts w:ascii="Times New Roman" w:hAnsi="Times New Roman"/>
          <w:i w:val="0"/>
          <w:color w:val="000000" w:themeColor="text1"/>
          <w:sz w:val="20"/>
          <w:szCs w:val="20"/>
        </w:rPr>
      </w:pPr>
      <w:r w:rsidRPr="00B7654B">
        <w:rPr>
          <w:rFonts w:ascii="Times New Roman" w:hAnsi="Times New Roman"/>
          <w:color w:val="000000" w:themeColor="text1"/>
          <w:sz w:val="20"/>
          <w:szCs w:val="20"/>
        </w:rPr>
        <w:t>Income Tax Liability</w:t>
      </w:r>
      <w:bookmarkEnd w:id="43"/>
      <w:bookmarkEnd w:id="44"/>
      <w:r w:rsidR="00624CFD">
        <w:rPr>
          <w:rFonts w:ascii="Times New Roman" w:hAnsi="Times New Roman"/>
          <w:color w:val="000000" w:themeColor="text1"/>
          <w:sz w:val="20"/>
          <w:szCs w:val="20"/>
        </w:rPr>
        <w:t xml:space="preserve"> </w:t>
      </w:r>
      <w:r w:rsidR="00624CFD">
        <w:rPr>
          <w:rFonts w:ascii="Times New Roman" w:hAnsi="Times New Roman"/>
          <w:i w:val="0"/>
          <w:color w:val="000000" w:themeColor="text1"/>
          <w:sz w:val="20"/>
          <w:szCs w:val="20"/>
        </w:rPr>
        <w:t>(60)</w:t>
      </w:r>
    </w:p>
    <w:p w14:paraId="2CE73F18" w14:textId="7522A2FE" w:rsidR="00B7654B" w:rsidRDefault="00B7654B" w:rsidP="005A3B80">
      <w:pPr>
        <w:numPr>
          <w:ilvl w:val="0"/>
          <w:numId w:val="172"/>
        </w:numPr>
        <w:spacing w:after="60"/>
        <w:ind w:hanging="357"/>
        <w:contextualSpacing/>
        <w:rPr>
          <w:rFonts w:ascii="Times New Roman" w:hAnsi="Times New Roman"/>
          <w:color w:val="000000" w:themeColor="text1"/>
          <w:sz w:val="20"/>
          <w:szCs w:val="20"/>
        </w:rPr>
      </w:pPr>
      <w:r w:rsidRPr="00B7654B">
        <w:rPr>
          <w:rFonts w:ascii="Times New Roman" w:hAnsi="Times New Roman"/>
          <w:color w:val="000000" w:themeColor="text1"/>
          <w:sz w:val="20"/>
          <w:szCs w:val="20"/>
        </w:rPr>
        <w:t xml:space="preserve">PR responsible for unpaid IT unless the PR gets a </w:t>
      </w:r>
      <w:r w:rsidRPr="00B7654B">
        <w:rPr>
          <w:rFonts w:ascii="Times New Roman" w:hAnsi="Times New Roman"/>
          <w:b/>
          <w:color w:val="000000" w:themeColor="text1"/>
          <w:sz w:val="20"/>
          <w:szCs w:val="20"/>
        </w:rPr>
        <w:t>clearance certificate</w:t>
      </w:r>
      <w:r w:rsidRPr="00B7654B">
        <w:rPr>
          <w:rFonts w:ascii="Times New Roman" w:hAnsi="Times New Roman"/>
          <w:color w:val="000000" w:themeColor="text1"/>
          <w:sz w:val="20"/>
          <w:szCs w:val="20"/>
        </w:rPr>
        <w:t xml:space="preserve"> – </w:t>
      </w:r>
      <w:r w:rsidRPr="00B7654B">
        <w:rPr>
          <w:rFonts w:ascii="Times New Roman" w:hAnsi="Times New Roman"/>
          <w:b/>
          <w:color w:val="000000" w:themeColor="text1"/>
          <w:sz w:val="20"/>
          <w:szCs w:val="20"/>
          <w:highlight w:val="cyan"/>
        </w:rPr>
        <w:t>s. 159(2)</w:t>
      </w:r>
      <w:r w:rsidRPr="00B7654B">
        <w:rPr>
          <w:rFonts w:ascii="Times New Roman" w:hAnsi="Times New Roman"/>
          <w:color w:val="000000" w:themeColor="text1"/>
          <w:sz w:val="20"/>
          <w:szCs w:val="20"/>
          <w:highlight w:val="cyan"/>
        </w:rPr>
        <w:t xml:space="preserve"> of the </w:t>
      </w:r>
      <w:r w:rsidRPr="00B7654B">
        <w:rPr>
          <w:rFonts w:ascii="Times New Roman" w:hAnsi="Times New Roman"/>
          <w:i/>
          <w:color w:val="000000" w:themeColor="text1"/>
          <w:sz w:val="20"/>
          <w:szCs w:val="20"/>
          <w:highlight w:val="cyan"/>
        </w:rPr>
        <w:t>ITA</w:t>
      </w:r>
      <w:r w:rsidRPr="00B7654B">
        <w:rPr>
          <w:rFonts w:ascii="Times New Roman" w:hAnsi="Times New Roman"/>
          <w:color w:val="000000" w:themeColor="text1"/>
          <w:sz w:val="20"/>
          <w:szCs w:val="20"/>
        </w:rPr>
        <w:t xml:space="preserve">, must also file a terminal return dealing with capital gains, including deemed realizations. </w:t>
      </w:r>
    </w:p>
    <w:p w14:paraId="4CD3E47B" w14:textId="1A1B71C1" w:rsidR="00624CFD" w:rsidRDefault="00624CFD"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AT EVERY INTERIM DISTRIBUTION – ET should make sure that </w:t>
      </w:r>
      <w:r w:rsidRPr="00624CFD">
        <w:rPr>
          <w:rFonts w:ascii="Times New Roman" w:hAnsi="Times New Roman"/>
          <w:color w:val="000000" w:themeColor="text1"/>
          <w:sz w:val="20"/>
          <w:szCs w:val="20"/>
          <w:u w:val="single"/>
        </w:rPr>
        <w:t>there is enough money to pay the tax</w:t>
      </w:r>
      <w:r>
        <w:rPr>
          <w:rFonts w:ascii="Times New Roman" w:hAnsi="Times New Roman"/>
          <w:color w:val="000000" w:themeColor="text1"/>
          <w:sz w:val="20"/>
          <w:szCs w:val="20"/>
        </w:rPr>
        <w:t xml:space="preserve"> </w:t>
      </w:r>
    </w:p>
    <w:p w14:paraId="29E7B6C8" w14:textId="4F83A8A6" w:rsidR="006A6807" w:rsidRPr="00B7654B" w:rsidRDefault="006A6807" w:rsidP="005A3B80">
      <w:pPr>
        <w:numPr>
          <w:ilvl w:val="1"/>
          <w:numId w:val="172"/>
        </w:numPr>
        <w:spacing w:after="60"/>
        <w:contextualSpacing/>
        <w:rPr>
          <w:rFonts w:ascii="Times New Roman" w:hAnsi="Times New Roman"/>
          <w:color w:val="000000" w:themeColor="text1"/>
          <w:sz w:val="20"/>
          <w:szCs w:val="20"/>
        </w:rPr>
      </w:pPr>
      <w:r>
        <w:rPr>
          <w:rFonts w:ascii="Times New Roman" w:hAnsi="Times New Roman"/>
          <w:color w:val="000000" w:themeColor="text1"/>
          <w:sz w:val="20"/>
          <w:szCs w:val="20"/>
        </w:rPr>
        <w:t>In complex estate – never pay out until check with tax accountant</w:t>
      </w:r>
    </w:p>
    <w:p w14:paraId="5BAE110B" w14:textId="3E4D2A9C" w:rsidR="00B7654B" w:rsidRDefault="00B7654B" w:rsidP="005A3B80">
      <w:pPr>
        <w:numPr>
          <w:ilvl w:val="0"/>
          <w:numId w:val="172"/>
        </w:numPr>
        <w:spacing w:after="60"/>
        <w:ind w:hanging="357"/>
        <w:contextualSpacing/>
        <w:rPr>
          <w:rFonts w:ascii="Times New Roman" w:hAnsi="Times New Roman"/>
          <w:color w:val="000000" w:themeColor="text1"/>
          <w:sz w:val="20"/>
          <w:szCs w:val="20"/>
        </w:rPr>
      </w:pPr>
      <w:r w:rsidRPr="00B7654B">
        <w:rPr>
          <w:rFonts w:ascii="Times New Roman" w:hAnsi="Times New Roman"/>
          <w:color w:val="000000" w:themeColor="text1"/>
          <w:sz w:val="20"/>
          <w:szCs w:val="20"/>
        </w:rPr>
        <w:t>If the executor distributes the estate and there is unpaid tax, the executor can be held personally liable</w:t>
      </w:r>
    </w:p>
    <w:p w14:paraId="0EE83180" w14:textId="77777777" w:rsidR="00624CFD" w:rsidRPr="006075E0" w:rsidRDefault="00624CFD" w:rsidP="005A3B80">
      <w:pPr>
        <w:pStyle w:val="ListParagraph"/>
        <w:numPr>
          <w:ilvl w:val="0"/>
          <w:numId w:val="172"/>
        </w:numPr>
        <w:spacing w:after="60"/>
        <w:ind w:hanging="357"/>
        <w:rPr>
          <w:rFonts w:ascii="Times New Roman" w:hAnsi="Times New Roman"/>
          <w:color w:val="000000" w:themeColor="text1"/>
          <w:sz w:val="20"/>
          <w:szCs w:val="20"/>
        </w:rPr>
      </w:pPr>
      <w:r w:rsidRPr="006075E0">
        <w:rPr>
          <w:rFonts w:ascii="Times New Roman" w:hAnsi="Times New Roman"/>
          <w:b/>
          <w:bCs/>
          <w:i/>
          <w:color w:val="000000" w:themeColor="text1"/>
          <w:sz w:val="20"/>
          <w:szCs w:val="20"/>
          <w:highlight w:val="cyan"/>
        </w:rPr>
        <w:t>ITA</w:t>
      </w:r>
      <w:r w:rsidRPr="006075E0">
        <w:rPr>
          <w:rFonts w:ascii="Times New Roman" w:hAnsi="Times New Roman"/>
          <w:b/>
          <w:bCs/>
          <w:color w:val="000000" w:themeColor="text1"/>
          <w:sz w:val="20"/>
          <w:szCs w:val="20"/>
          <w:highlight w:val="cyan"/>
        </w:rPr>
        <w:t xml:space="preserve"> s 159(3)</w:t>
      </w:r>
      <w:r w:rsidRPr="006075E0">
        <w:rPr>
          <w:rFonts w:ascii="Times New Roman" w:hAnsi="Times New Roman"/>
          <w:bCs/>
          <w:color w:val="000000" w:themeColor="text1"/>
          <w:sz w:val="20"/>
          <w:szCs w:val="20"/>
        </w:rPr>
        <w:t xml:space="preserve"> imposes personal liability on the estate trustee for any unpaid tax of the deceased person</w:t>
      </w:r>
    </w:p>
    <w:p w14:paraId="316871F2" w14:textId="3426C0E8" w:rsidR="00624CFD" w:rsidRPr="00624CFD" w:rsidRDefault="00624CFD" w:rsidP="005A3B80">
      <w:pPr>
        <w:pStyle w:val="ListParagraph"/>
        <w:numPr>
          <w:ilvl w:val="1"/>
          <w:numId w:val="172"/>
        </w:numPr>
        <w:ind w:hanging="357"/>
        <w:jc w:val="both"/>
        <w:rPr>
          <w:rFonts w:ascii="Times New Roman" w:hAnsi="Times New Roman" w:cs="Times New Roman"/>
          <w:sz w:val="20"/>
          <w:szCs w:val="20"/>
        </w:rPr>
      </w:pPr>
      <w:r w:rsidRPr="006075E0">
        <w:rPr>
          <w:rFonts w:ascii="Times New Roman" w:hAnsi="Times New Roman" w:cs="Times New Roman"/>
          <w:sz w:val="20"/>
          <w:szCs w:val="20"/>
        </w:rPr>
        <w:t xml:space="preserve">Once clearance certificate in place, (1) know executor released from personal liability, (2) can proceed with distributing the estate. </w:t>
      </w:r>
    </w:p>
    <w:p w14:paraId="42406F57" w14:textId="5DAD883A" w:rsidR="002A5FF0" w:rsidRPr="008F42EF" w:rsidRDefault="002A5FF0" w:rsidP="002A5FF0">
      <w:pPr>
        <w:spacing w:after="60"/>
        <w:rPr>
          <w:rFonts w:ascii="Times New Roman" w:hAnsi="Times New Roman"/>
          <w:b/>
          <w:bCs/>
          <w:sz w:val="20"/>
          <w:szCs w:val="20"/>
          <w:u w:val="single"/>
        </w:rPr>
      </w:pPr>
    </w:p>
    <w:p w14:paraId="3CFC2D74" w14:textId="77777777" w:rsidR="002A5FF0" w:rsidRPr="00B7654B" w:rsidRDefault="002A5FF0" w:rsidP="00B7654B">
      <w:pPr>
        <w:pStyle w:val="Heading3"/>
        <w:spacing w:before="0"/>
        <w:contextualSpacing/>
        <w:rPr>
          <w:rFonts w:ascii="Times New Roman" w:hAnsi="Times New Roman"/>
          <w:b w:val="0"/>
          <w:color w:val="000000" w:themeColor="text1"/>
          <w:sz w:val="20"/>
          <w:szCs w:val="20"/>
        </w:rPr>
      </w:pPr>
      <w:bookmarkStart w:id="45" w:name="_Toc353472209"/>
      <w:r w:rsidRPr="00B7654B">
        <w:rPr>
          <w:rFonts w:ascii="Times New Roman" w:hAnsi="Times New Roman"/>
          <w:color w:val="000000" w:themeColor="text1"/>
          <w:sz w:val="20"/>
          <w:szCs w:val="20"/>
        </w:rPr>
        <w:t xml:space="preserve">Payment of Debts </w:t>
      </w:r>
      <w:r w:rsidRPr="00624CFD">
        <w:rPr>
          <w:rFonts w:ascii="Times New Roman" w:hAnsi="Times New Roman"/>
          <w:b w:val="0"/>
          <w:i w:val="0"/>
          <w:color w:val="000000" w:themeColor="text1"/>
          <w:sz w:val="20"/>
          <w:szCs w:val="20"/>
        </w:rPr>
        <w:t>(60)</w:t>
      </w:r>
      <w:bookmarkEnd w:id="45"/>
    </w:p>
    <w:p w14:paraId="3168949B" w14:textId="77777777" w:rsidR="002A5FF0" w:rsidRPr="00B7654B" w:rsidRDefault="002A5FF0" w:rsidP="00B7654B">
      <w:pPr>
        <w:spacing w:after="60"/>
        <w:contextualSpacing/>
        <w:rPr>
          <w:rFonts w:ascii="Times New Roman" w:hAnsi="Times New Roman"/>
          <w:bCs/>
          <w:color w:val="000000" w:themeColor="text1"/>
          <w:sz w:val="20"/>
          <w:szCs w:val="20"/>
        </w:rPr>
      </w:pPr>
      <w:r w:rsidRPr="00B7654B">
        <w:rPr>
          <w:rFonts w:ascii="Times New Roman" w:hAnsi="Times New Roman"/>
          <w:bCs/>
          <w:color w:val="000000" w:themeColor="text1"/>
          <w:sz w:val="20"/>
          <w:szCs w:val="20"/>
        </w:rPr>
        <w:t>Duty of the PR to pay the debts of the estate as soon as possible “</w:t>
      </w:r>
      <w:r w:rsidRPr="00B7654B">
        <w:rPr>
          <w:rFonts w:ascii="Times New Roman" w:hAnsi="Times New Roman"/>
          <w:b/>
          <w:bCs/>
          <w:color w:val="000000" w:themeColor="text1"/>
          <w:sz w:val="20"/>
          <w:szCs w:val="20"/>
        </w:rPr>
        <w:t>within the executor’s year</w:t>
      </w:r>
      <w:r w:rsidRPr="00B7654B">
        <w:rPr>
          <w:rFonts w:ascii="Times New Roman" w:hAnsi="Times New Roman"/>
          <w:bCs/>
          <w:color w:val="000000" w:themeColor="text1"/>
          <w:sz w:val="20"/>
          <w:szCs w:val="20"/>
        </w:rPr>
        <w:t xml:space="preserve">”, secured debts have priority.  </w:t>
      </w:r>
    </w:p>
    <w:p w14:paraId="60D5A208" w14:textId="26AA7366" w:rsidR="006075E0" w:rsidRPr="006075E0" w:rsidRDefault="006075E0" w:rsidP="006075E0">
      <w:pPr>
        <w:pStyle w:val="ListParagraph"/>
        <w:jc w:val="both"/>
        <w:rPr>
          <w:rFonts w:ascii="Times New Roman" w:hAnsi="Times New Roman" w:cs="Times New Roman"/>
          <w:b/>
          <w:sz w:val="20"/>
          <w:szCs w:val="20"/>
        </w:rPr>
      </w:pPr>
      <w:r w:rsidRPr="006075E0">
        <w:rPr>
          <w:rFonts w:ascii="Times New Roman" w:hAnsi="Times New Roman" w:cs="Times New Roman"/>
          <w:b/>
          <w:sz w:val="20"/>
          <w:szCs w:val="20"/>
        </w:rPr>
        <w:t>Priority of Debts</w:t>
      </w:r>
    </w:p>
    <w:p w14:paraId="7EB5F355" w14:textId="77777777" w:rsidR="006075E0" w:rsidRPr="006075E0" w:rsidRDefault="006075E0" w:rsidP="006075E0">
      <w:pPr>
        <w:pStyle w:val="ListParagraph"/>
        <w:ind w:left="1440"/>
        <w:jc w:val="both"/>
        <w:rPr>
          <w:rFonts w:ascii="Times New Roman" w:hAnsi="Times New Roman" w:cs="Times New Roman"/>
          <w:sz w:val="20"/>
          <w:szCs w:val="20"/>
        </w:rPr>
      </w:pPr>
      <w:r w:rsidRPr="006075E0">
        <w:rPr>
          <w:rFonts w:ascii="Times New Roman" w:hAnsi="Times New Roman" w:cs="Times New Roman"/>
          <w:sz w:val="20"/>
          <w:szCs w:val="20"/>
        </w:rPr>
        <w:t>1. Secured debts incurred during the deceased’s lifetime</w:t>
      </w:r>
    </w:p>
    <w:p w14:paraId="2544F4CC" w14:textId="77777777" w:rsidR="006075E0" w:rsidRPr="006075E0" w:rsidRDefault="006075E0" w:rsidP="006075E0">
      <w:pPr>
        <w:pStyle w:val="ListParagraph"/>
        <w:ind w:left="1440"/>
        <w:jc w:val="both"/>
        <w:rPr>
          <w:rFonts w:ascii="Times New Roman" w:hAnsi="Times New Roman" w:cs="Times New Roman"/>
          <w:sz w:val="20"/>
          <w:szCs w:val="20"/>
        </w:rPr>
      </w:pPr>
      <w:r w:rsidRPr="006075E0">
        <w:rPr>
          <w:rFonts w:ascii="Times New Roman" w:hAnsi="Times New Roman" w:cs="Times New Roman"/>
          <w:sz w:val="20"/>
          <w:szCs w:val="20"/>
        </w:rPr>
        <w:t xml:space="preserve">2. Funeral expenses </w:t>
      </w:r>
    </w:p>
    <w:p w14:paraId="617005C2" w14:textId="77777777" w:rsidR="006075E0" w:rsidRPr="006075E0" w:rsidRDefault="006075E0" w:rsidP="006075E0">
      <w:pPr>
        <w:pStyle w:val="ListParagraph"/>
        <w:ind w:left="1440"/>
        <w:jc w:val="both"/>
        <w:rPr>
          <w:rFonts w:ascii="Times New Roman" w:hAnsi="Times New Roman" w:cs="Times New Roman"/>
          <w:sz w:val="20"/>
          <w:szCs w:val="20"/>
        </w:rPr>
      </w:pPr>
      <w:r w:rsidRPr="006075E0">
        <w:rPr>
          <w:rFonts w:ascii="Times New Roman" w:hAnsi="Times New Roman" w:cs="Times New Roman"/>
          <w:sz w:val="20"/>
          <w:szCs w:val="20"/>
        </w:rPr>
        <w:t>3. Testamentary expenses</w:t>
      </w:r>
    </w:p>
    <w:p w14:paraId="2199C08A" w14:textId="19CAACB7" w:rsidR="006075E0" w:rsidRPr="006075E0" w:rsidRDefault="006075E0" w:rsidP="006075E0">
      <w:pPr>
        <w:pStyle w:val="ListParagraph"/>
        <w:ind w:left="1440"/>
        <w:jc w:val="both"/>
        <w:rPr>
          <w:rFonts w:ascii="Times New Roman" w:hAnsi="Times New Roman" w:cs="Times New Roman"/>
          <w:sz w:val="20"/>
          <w:szCs w:val="20"/>
        </w:rPr>
      </w:pPr>
      <w:r w:rsidRPr="006075E0">
        <w:rPr>
          <w:rFonts w:ascii="Times New Roman" w:hAnsi="Times New Roman" w:cs="Times New Roman"/>
          <w:sz w:val="20"/>
          <w:szCs w:val="20"/>
        </w:rPr>
        <w:t>4. Costs of adminis</w:t>
      </w:r>
      <w:r>
        <w:rPr>
          <w:rFonts w:ascii="Times New Roman" w:hAnsi="Times New Roman" w:cs="Times New Roman"/>
          <w:sz w:val="20"/>
          <w:szCs w:val="20"/>
        </w:rPr>
        <w:t>tration (including PR’s</w:t>
      </w:r>
      <w:r w:rsidRPr="006075E0">
        <w:rPr>
          <w:rFonts w:ascii="Times New Roman" w:hAnsi="Times New Roman" w:cs="Times New Roman"/>
          <w:sz w:val="20"/>
          <w:szCs w:val="20"/>
        </w:rPr>
        <w:t xml:space="preserve"> compensation)</w:t>
      </w:r>
    </w:p>
    <w:p w14:paraId="0883F5DC" w14:textId="497BAA60" w:rsidR="006075E0" w:rsidRPr="006075E0" w:rsidRDefault="002A5FF0" w:rsidP="006075E0">
      <w:pPr>
        <w:spacing w:after="60"/>
        <w:ind w:left="360"/>
        <w:contextualSpacing/>
        <w:rPr>
          <w:rFonts w:ascii="Times New Roman" w:hAnsi="Times New Roman"/>
          <w:bCs/>
          <w:color w:val="000000" w:themeColor="text1"/>
          <w:sz w:val="20"/>
          <w:szCs w:val="20"/>
        </w:rPr>
      </w:pPr>
      <w:r w:rsidRPr="006075E0">
        <w:rPr>
          <w:rFonts w:ascii="Times New Roman" w:hAnsi="Times New Roman"/>
          <w:bCs/>
          <w:color w:val="000000" w:themeColor="text1"/>
          <w:sz w:val="20"/>
          <w:szCs w:val="20"/>
        </w:rPr>
        <w:t xml:space="preserve">After this there is </w:t>
      </w:r>
      <w:r w:rsidRPr="006075E0">
        <w:rPr>
          <w:rFonts w:ascii="Times New Roman" w:hAnsi="Times New Roman"/>
          <w:b/>
          <w:bCs/>
          <w:color w:val="000000" w:themeColor="text1"/>
          <w:sz w:val="20"/>
          <w:szCs w:val="20"/>
        </w:rPr>
        <w:t>no priority</w:t>
      </w:r>
      <w:r w:rsidRPr="006075E0">
        <w:rPr>
          <w:rFonts w:ascii="Times New Roman" w:hAnsi="Times New Roman"/>
          <w:bCs/>
          <w:color w:val="000000" w:themeColor="text1"/>
          <w:sz w:val="20"/>
          <w:szCs w:val="20"/>
        </w:rPr>
        <w:t xml:space="preserve"> among different </w:t>
      </w:r>
      <w:r w:rsidRPr="006075E0">
        <w:rPr>
          <w:rFonts w:ascii="Times New Roman" w:hAnsi="Times New Roman"/>
          <w:bCs/>
          <w:i/>
          <w:color w:val="000000" w:themeColor="text1"/>
          <w:sz w:val="20"/>
          <w:szCs w:val="20"/>
        </w:rPr>
        <w:t>classes</w:t>
      </w:r>
      <w:r w:rsidRPr="006075E0">
        <w:rPr>
          <w:rFonts w:ascii="Times New Roman" w:hAnsi="Times New Roman"/>
          <w:bCs/>
          <w:color w:val="000000" w:themeColor="text1"/>
          <w:sz w:val="20"/>
          <w:szCs w:val="20"/>
        </w:rPr>
        <w:t xml:space="preserve"> of debts. </w:t>
      </w:r>
    </w:p>
    <w:p w14:paraId="52E30BE9" w14:textId="77777777" w:rsidR="006075E0" w:rsidRPr="006075E0" w:rsidRDefault="006075E0" w:rsidP="00663751">
      <w:pPr>
        <w:pStyle w:val="ListParagraph"/>
        <w:numPr>
          <w:ilvl w:val="0"/>
          <w:numId w:val="18"/>
        </w:numPr>
        <w:jc w:val="both"/>
        <w:rPr>
          <w:rFonts w:ascii="Times New Roman" w:hAnsi="Times New Roman" w:cs="Times New Roman"/>
          <w:sz w:val="20"/>
          <w:szCs w:val="20"/>
        </w:rPr>
      </w:pPr>
      <w:r w:rsidRPr="006075E0">
        <w:rPr>
          <w:rFonts w:ascii="Times New Roman" w:hAnsi="Times New Roman" w:cs="Times New Roman"/>
          <w:sz w:val="20"/>
          <w:szCs w:val="20"/>
        </w:rPr>
        <w:t>Personalty is the primary fund for creditor (</w:t>
      </w:r>
      <w:r w:rsidRPr="006075E0">
        <w:rPr>
          <w:rFonts w:ascii="Times New Roman" w:hAnsi="Times New Roman" w:cs="Times New Roman"/>
          <w:b/>
          <w:sz w:val="20"/>
          <w:szCs w:val="20"/>
        </w:rPr>
        <w:t>Personalty = personal property</w:t>
      </w:r>
      <w:r w:rsidRPr="006075E0">
        <w:rPr>
          <w:rFonts w:ascii="Times New Roman" w:hAnsi="Times New Roman" w:cs="Times New Roman"/>
          <w:sz w:val="20"/>
          <w:szCs w:val="20"/>
        </w:rPr>
        <w:t>)</w:t>
      </w:r>
    </w:p>
    <w:p w14:paraId="2843FA38" w14:textId="666E0888" w:rsidR="006075E0" w:rsidRPr="006075E0" w:rsidRDefault="006075E0" w:rsidP="00663751">
      <w:pPr>
        <w:pStyle w:val="ListParagraph"/>
        <w:numPr>
          <w:ilvl w:val="1"/>
          <w:numId w:val="18"/>
        </w:numPr>
        <w:jc w:val="both"/>
        <w:rPr>
          <w:rFonts w:ascii="Times New Roman" w:hAnsi="Times New Roman" w:cs="Times New Roman"/>
          <w:sz w:val="20"/>
          <w:szCs w:val="20"/>
        </w:rPr>
      </w:pPr>
      <w:r w:rsidRPr="006075E0">
        <w:rPr>
          <w:rFonts w:ascii="Times New Roman" w:hAnsi="Times New Roman" w:cs="Times New Roman"/>
          <w:sz w:val="20"/>
          <w:szCs w:val="20"/>
        </w:rPr>
        <w:t>Therefore</w:t>
      </w:r>
      <w:r>
        <w:rPr>
          <w:rFonts w:ascii="Times New Roman" w:hAnsi="Times New Roman" w:cs="Times New Roman"/>
          <w:sz w:val="20"/>
          <w:szCs w:val="20"/>
        </w:rPr>
        <w:t>,</w:t>
      </w:r>
      <w:r w:rsidRPr="006075E0">
        <w:rPr>
          <w:rFonts w:ascii="Times New Roman" w:hAnsi="Times New Roman" w:cs="Times New Roman"/>
          <w:sz w:val="20"/>
          <w:szCs w:val="20"/>
        </w:rPr>
        <w:t xml:space="preserve"> where a testator left all his personal property by general bequest to his widow and died intestate of his real estate, and the Will contained no direction about payment of the debts, the court held that the debts should be paid out of the personalty. </w:t>
      </w:r>
    </w:p>
    <w:p w14:paraId="3DD3C37F" w14:textId="45207060" w:rsidR="002A5FF0" w:rsidRPr="006075E0" w:rsidRDefault="002A5FF0" w:rsidP="006075E0">
      <w:pPr>
        <w:spacing w:after="60"/>
        <w:ind w:left="360"/>
        <w:contextualSpacing/>
        <w:rPr>
          <w:rFonts w:ascii="Times New Roman" w:hAnsi="Times New Roman"/>
          <w:color w:val="000000" w:themeColor="text1"/>
          <w:sz w:val="20"/>
          <w:szCs w:val="20"/>
        </w:rPr>
      </w:pPr>
      <w:r w:rsidRPr="006075E0">
        <w:rPr>
          <w:rFonts w:ascii="Times New Roman" w:hAnsi="Times New Roman"/>
          <w:bCs/>
          <w:color w:val="000000" w:themeColor="text1"/>
          <w:sz w:val="20"/>
          <w:szCs w:val="20"/>
        </w:rPr>
        <w:t>(</w:t>
      </w:r>
      <w:r w:rsidRPr="006075E0">
        <w:rPr>
          <w:rFonts w:ascii="Times New Roman" w:hAnsi="Times New Roman"/>
          <w:bCs/>
          <w:color w:val="000000" w:themeColor="text1"/>
          <w:sz w:val="20"/>
          <w:szCs w:val="20"/>
          <w:highlight w:val="cyan"/>
        </w:rPr>
        <w:t xml:space="preserve">EA </w:t>
      </w:r>
      <w:r w:rsidRPr="006075E0">
        <w:rPr>
          <w:rFonts w:ascii="Times New Roman" w:hAnsi="Times New Roman"/>
          <w:b/>
          <w:bCs/>
          <w:color w:val="000000" w:themeColor="text1"/>
          <w:sz w:val="20"/>
          <w:szCs w:val="20"/>
          <w:highlight w:val="cyan"/>
        </w:rPr>
        <w:t>s. 4, 5</w:t>
      </w:r>
      <w:r w:rsidRPr="006075E0">
        <w:rPr>
          <w:rFonts w:ascii="Times New Roman" w:hAnsi="Times New Roman"/>
          <w:bCs/>
          <w:color w:val="000000" w:themeColor="text1"/>
          <w:sz w:val="20"/>
          <w:szCs w:val="20"/>
        </w:rPr>
        <w:t xml:space="preserve"> – no difference b/c real and personal property).  </w:t>
      </w:r>
    </w:p>
    <w:p w14:paraId="7C30E6FD" w14:textId="77777777" w:rsidR="002A5FF0" w:rsidRPr="00B7654B" w:rsidRDefault="002A5FF0" w:rsidP="005A3B80">
      <w:pPr>
        <w:numPr>
          <w:ilvl w:val="1"/>
          <w:numId w:val="171"/>
        </w:numPr>
        <w:spacing w:after="60"/>
        <w:contextualSpacing/>
        <w:rPr>
          <w:rFonts w:ascii="Times New Roman" w:hAnsi="Times New Roman"/>
          <w:color w:val="000000" w:themeColor="text1"/>
          <w:sz w:val="20"/>
          <w:szCs w:val="20"/>
        </w:rPr>
      </w:pPr>
      <w:r w:rsidRPr="00B7654B">
        <w:rPr>
          <w:rFonts w:ascii="Times New Roman" w:hAnsi="Times New Roman"/>
          <w:b/>
          <w:bCs/>
          <w:color w:val="000000" w:themeColor="text1"/>
          <w:sz w:val="20"/>
          <w:szCs w:val="20"/>
        </w:rPr>
        <w:t>General rule is personal property is primary fund for paying creditors</w:t>
      </w:r>
      <w:r w:rsidRPr="00B7654B">
        <w:rPr>
          <w:rFonts w:ascii="Times New Roman" w:hAnsi="Times New Roman"/>
          <w:bCs/>
          <w:color w:val="000000" w:themeColor="text1"/>
          <w:sz w:val="20"/>
          <w:szCs w:val="20"/>
        </w:rPr>
        <w:t xml:space="preserve"> first (</w:t>
      </w:r>
      <w:r w:rsidRPr="00B7654B">
        <w:rPr>
          <w:rFonts w:ascii="Times New Roman" w:hAnsi="Times New Roman"/>
          <w:b/>
          <w:bCs/>
          <w:i/>
          <w:color w:val="000000" w:themeColor="text1"/>
          <w:sz w:val="20"/>
          <w:szCs w:val="20"/>
          <w:highlight w:val="yellow"/>
        </w:rPr>
        <w:t>Re McGarry</w:t>
      </w:r>
      <w:r w:rsidRPr="00B7654B">
        <w:rPr>
          <w:rFonts w:ascii="Times New Roman" w:hAnsi="Times New Roman"/>
          <w:bCs/>
          <w:color w:val="000000" w:themeColor="text1"/>
          <w:sz w:val="20"/>
          <w:szCs w:val="20"/>
        </w:rPr>
        <w:t>).</w:t>
      </w:r>
    </w:p>
    <w:p w14:paraId="433C4E50" w14:textId="77777777" w:rsidR="002A5FF0" w:rsidRPr="00B7654B" w:rsidRDefault="002A5FF0" w:rsidP="00B7654B">
      <w:pPr>
        <w:spacing w:after="60"/>
        <w:contextualSpacing/>
        <w:rPr>
          <w:rFonts w:ascii="Times New Roman" w:hAnsi="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B7654B" w:rsidRPr="00B7654B" w14:paraId="23337F40" w14:textId="77777777" w:rsidTr="00D9616A">
        <w:tc>
          <w:tcPr>
            <w:tcW w:w="11165" w:type="dxa"/>
          </w:tcPr>
          <w:p w14:paraId="7B952182" w14:textId="77777777" w:rsidR="002A5FF0" w:rsidRPr="00B7654B" w:rsidRDefault="002A5FF0" w:rsidP="00B7654B">
            <w:pPr>
              <w:pStyle w:val="TOCCASEBRIEF"/>
              <w:spacing w:after="60"/>
              <w:contextualSpacing/>
              <w:rPr>
                <w:rFonts w:ascii="Times New Roman" w:hAnsi="Times New Roman"/>
                <w:color w:val="000000" w:themeColor="text1"/>
                <w:sz w:val="20"/>
                <w:szCs w:val="20"/>
              </w:rPr>
            </w:pPr>
            <w:bookmarkStart w:id="46" w:name="_Toc353472210"/>
            <w:r w:rsidRPr="006075E0">
              <w:rPr>
                <w:rFonts w:ascii="Times New Roman" w:hAnsi="Times New Roman"/>
                <w:i w:val="0"/>
                <w:color w:val="000000" w:themeColor="text1"/>
                <w:sz w:val="20"/>
                <w:szCs w:val="20"/>
                <w:highlight w:val="cyan"/>
              </w:rPr>
              <w:t>S. 32 of</w:t>
            </w:r>
            <w:r w:rsidRPr="006075E0">
              <w:rPr>
                <w:rFonts w:ascii="Times New Roman" w:hAnsi="Times New Roman"/>
                <w:color w:val="000000" w:themeColor="text1"/>
                <w:sz w:val="20"/>
                <w:szCs w:val="20"/>
                <w:highlight w:val="cyan"/>
              </w:rPr>
              <w:t xml:space="preserve"> SLRA</w:t>
            </w:r>
            <w:r w:rsidRPr="00B7654B">
              <w:rPr>
                <w:rFonts w:ascii="Times New Roman" w:hAnsi="Times New Roman"/>
                <w:color w:val="000000" w:themeColor="text1"/>
                <w:sz w:val="20"/>
                <w:szCs w:val="20"/>
              </w:rPr>
              <w:t xml:space="preserve"> </w:t>
            </w:r>
            <w:r w:rsidRPr="00B7654B">
              <w:rPr>
                <w:rFonts w:ascii="Times New Roman" w:hAnsi="Times New Roman"/>
                <w:i w:val="0"/>
                <w:color w:val="000000" w:themeColor="text1"/>
                <w:sz w:val="20"/>
                <w:szCs w:val="20"/>
              </w:rPr>
              <w:t xml:space="preserve">-- devising real estate subject to a mortgage </w:t>
            </w:r>
            <w:r w:rsidRPr="00B7654B">
              <w:rPr>
                <w:rFonts w:ascii="Times New Roman" w:hAnsi="Times New Roman"/>
                <w:i w:val="0"/>
                <w:color w:val="000000" w:themeColor="text1"/>
                <w:sz w:val="20"/>
                <w:szCs w:val="20"/>
              </w:rPr>
              <w:sym w:font="Wingdings" w:char="F0E0"/>
            </w:r>
            <w:r w:rsidRPr="00B7654B">
              <w:rPr>
                <w:rFonts w:ascii="Times New Roman" w:hAnsi="Times New Roman"/>
                <w:i w:val="0"/>
                <w:color w:val="000000" w:themeColor="text1"/>
                <w:sz w:val="20"/>
                <w:szCs w:val="20"/>
              </w:rPr>
              <w:t xml:space="preserve"> this mortgage is not a debt of the estate but goes to the person taking the property.</w:t>
            </w:r>
            <w:bookmarkEnd w:id="46"/>
            <w:r w:rsidRPr="00B7654B">
              <w:rPr>
                <w:rFonts w:ascii="Times New Roman" w:hAnsi="Times New Roman"/>
                <w:color w:val="000000" w:themeColor="text1"/>
                <w:sz w:val="20"/>
                <w:szCs w:val="20"/>
              </w:rPr>
              <w:t xml:space="preserve"> </w:t>
            </w:r>
          </w:p>
        </w:tc>
      </w:tr>
    </w:tbl>
    <w:p w14:paraId="09A57A05" w14:textId="77777777" w:rsidR="002A5FF0" w:rsidRPr="006075E0" w:rsidRDefault="002A5FF0" w:rsidP="002A5FF0">
      <w:pPr>
        <w:spacing w:after="60"/>
        <w:rPr>
          <w:rFonts w:ascii="Times New Roman" w:hAnsi="Times New Roman"/>
          <w:b/>
          <w:color w:val="000000" w:themeColor="text1"/>
          <w:sz w:val="20"/>
          <w:szCs w:val="20"/>
          <w:u w:val="single"/>
        </w:rPr>
      </w:pPr>
    </w:p>
    <w:p w14:paraId="488849AF" w14:textId="546809C8" w:rsidR="006075E0" w:rsidRPr="006075E0" w:rsidRDefault="006075E0" w:rsidP="006075E0">
      <w:pPr>
        <w:pStyle w:val="Heading3"/>
        <w:rPr>
          <w:rFonts w:ascii="Times New Roman" w:hAnsi="Times New Roman" w:cs="Times New Roman"/>
          <w:color w:val="000000" w:themeColor="text1"/>
          <w:sz w:val="20"/>
          <w:szCs w:val="20"/>
          <w:u w:val="single"/>
        </w:rPr>
      </w:pPr>
      <w:bookmarkStart w:id="47" w:name="_Toc480493444"/>
      <w:bookmarkStart w:id="48" w:name="_Toc353472211"/>
      <w:r w:rsidRPr="006075E0">
        <w:rPr>
          <w:rFonts w:ascii="Times New Roman" w:hAnsi="Times New Roman" w:cs="Times New Roman"/>
          <w:color w:val="000000" w:themeColor="text1"/>
          <w:sz w:val="20"/>
          <w:szCs w:val="20"/>
          <w:u w:val="single"/>
        </w:rPr>
        <w:t>Insolvent State:</w:t>
      </w:r>
      <w:bookmarkEnd w:id="47"/>
    </w:p>
    <w:p w14:paraId="2F7F9FE8" w14:textId="65CA8209" w:rsidR="006075E0" w:rsidRPr="006075E0" w:rsidRDefault="006075E0" w:rsidP="00663751">
      <w:pPr>
        <w:pStyle w:val="ListParagraph"/>
        <w:numPr>
          <w:ilvl w:val="0"/>
          <w:numId w:val="8"/>
        </w:numPr>
        <w:jc w:val="both"/>
        <w:rPr>
          <w:rFonts w:ascii="Times New Roman" w:hAnsi="Times New Roman" w:cs="Times New Roman"/>
          <w:color w:val="000000" w:themeColor="text1"/>
          <w:sz w:val="20"/>
          <w:szCs w:val="20"/>
        </w:rPr>
      </w:pPr>
      <w:r w:rsidRPr="006075E0">
        <w:rPr>
          <w:rFonts w:ascii="Times New Roman" w:hAnsi="Times New Roman" w:cs="Times New Roman"/>
          <w:color w:val="000000" w:themeColor="text1"/>
          <w:sz w:val="20"/>
          <w:szCs w:val="20"/>
        </w:rPr>
        <w:t xml:space="preserve">If have an estate where there are more debts than assets the unsecured debts of the deceased are payable </w:t>
      </w:r>
      <w:r w:rsidRPr="006075E0">
        <w:rPr>
          <w:rFonts w:ascii="Times New Roman" w:hAnsi="Times New Roman" w:cs="Times New Roman"/>
          <w:i/>
          <w:color w:val="000000" w:themeColor="text1"/>
          <w:sz w:val="20"/>
          <w:szCs w:val="20"/>
        </w:rPr>
        <w:t>pari passu</w:t>
      </w:r>
      <w:r w:rsidRPr="006075E0">
        <w:rPr>
          <w:rFonts w:ascii="Times New Roman" w:hAnsi="Times New Roman" w:cs="Times New Roman"/>
          <w:color w:val="000000" w:themeColor="text1"/>
          <w:sz w:val="20"/>
          <w:szCs w:val="20"/>
        </w:rPr>
        <w:t xml:space="preserve"> (equal footing)</w:t>
      </w:r>
      <w:r>
        <w:rPr>
          <w:rFonts w:ascii="Times New Roman" w:hAnsi="Times New Roman" w:cs="Times New Roman"/>
          <w:color w:val="000000" w:themeColor="text1"/>
          <w:sz w:val="20"/>
          <w:szCs w:val="20"/>
        </w:rPr>
        <w:t xml:space="preserve"> </w:t>
      </w:r>
      <w:r w:rsidRPr="006075E0">
        <w:rPr>
          <w:rFonts w:ascii="Times New Roman" w:hAnsi="Times New Roman" w:cs="Times New Roman"/>
          <w:b/>
          <w:color w:val="000000" w:themeColor="text1"/>
          <w:sz w:val="20"/>
          <w:szCs w:val="20"/>
          <w:highlight w:val="cyan"/>
        </w:rPr>
        <w:t>Trustee Act s.50</w:t>
      </w:r>
    </w:p>
    <w:p w14:paraId="4E265F3F" w14:textId="77777777" w:rsidR="006075E0" w:rsidRPr="006075E0" w:rsidRDefault="006075E0" w:rsidP="00663751">
      <w:pPr>
        <w:pStyle w:val="ListParagraph"/>
        <w:numPr>
          <w:ilvl w:val="0"/>
          <w:numId w:val="8"/>
        </w:numPr>
        <w:jc w:val="both"/>
        <w:rPr>
          <w:rFonts w:ascii="Times New Roman" w:hAnsi="Times New Roman" w:cs="Times New Roman"/>
          <w:color w:val="000000" w:themeColor="text1"/>
          <w:sz w:val="20"/>
          <w:szCs w:val="20"/>
        </w:rPr>
      </w:pPr>
      <w:r w:rsidRPr="006075E0">
        <w:rPr>
          <w:rFonts w:ascii="Times New Roman" w:hAnsi="Times New Roman" w:cs="Times New Roman"/>
          <w:color w:val="000000" w:themeColor="text1"/>
          <w:sz w:val="20"/>
          <w:szCs w:val="20"/>
        </w:rPr>
        <w:t xml:space="preserve">If you have a creditor with priority, such as her Majesty the queen for taxes, must be paid first. </w:t>
      </w:r>
    </w:p>
    <w:p w14:paraId="53EB59F2" w14:textId="164CD794" w:rsidR="006075E0" w:rsidRPr="006075E0" w:rsidRDefault="006075E0" w:rsidP="00663751">
      <w:pPr>
        <w:pStyle w:val="ListParagraph"/>
        <w:numPr>
          <w:ilvl w:val="0"/>
          <w:numId w:val="8"/>
        </w:numPr>
        <w:jc w:val="both"/>
        <w:rPr>
          <w:rFonts w:ascii="Times New Roman" w:hAnsi="Times New Roman" w:cs="Times New Roman"/>
          <w:color w:val="000000" w:themeColor="text1"/>
          <w:sz w:val="20"/>
          <w:szCs w:val="20"/>
        </w:rPr>
      </w:pPr>
      <w:r w:rsidRPr="006075E0">
        <w:rPr>
          <w:rFonts w:ascii="Times New Roman" w:hAnsi="Times New Roman" w:cs="Times New Roman"/>
          <w:color w:val="000000" w:themeColor="text1"/>
          <w:sz w:val="20"/>
          <w:szCs w:val="20"/>
        </w:rPr>
        <w:t>Generally, the law [pg. 60-61] follows bankruptcy law. So</w:t>
      </w:r>
      <w:r>
        <w:rPr>
          <w:rFonts w:ascii="Times New Roman" w:hAnsi="Times New Roman" w:cs="Times New Roman"/>
          <w:color w:val="000000" w:themeColor="text1"/>
          <w:sz w:val="20"/>
          <w:szCs w:val="20"/>
        </w:rPr>
        <w:t>,</w:t>
      </w:r>
      <w:r w:rsidRPr="006075E0">
        <w:rPr>
          <w:rFonts w:ascii="Times New Roman" w:hAnsi="Times New Roman" w:cs="Times New Roman"/>
          <w:color w:val="000000" w:themeColor="text1"/>
          <w:sz w:val="20"/>
          <w:szCs w:val="20"/>
        </w:rPr>
        <w:t xml:space="preserve"> if you have a creditor with super priority the government has the main priority then there may be priority in secure creditors, unsecured creditors take cents on the dollar. </w:t>
      </w:r>
    </w:p>
    <w:p w14:paraId="4A32FA9D" w14:textId="77777777" w:rsidR="006075E0" w:rsidRDefault="006075E0" w:rsidP="002A5FF0">
      <w:pPr>
        <w:pStyle w:val="Heading3"/>
        <w:spacing w:before="0"/>
        <w:rPr>
          <w:rFonts w:ascii="Times New Roman" w:hAnsi="Times New Roman"/>
          <w:sz w:val="20"/>
          <w:szCs w:val="20"/>
        </w:rPr>
      </w:pPr>
    </w:p>
    <w:p w14:paraId="2C46B509" w14:textId="14EC5985" w:rsidR="002A5FF0" w:rsidRPr="002933D4" w:rsidRDefault="002A5FF0" w:rsidP="006075E0">
      <w:pPr>
        <w:pStyle w:val="Heading3"/>
        <w:spacing w:before="0"/>
        <w:contextualSpacing/>
        <w:rPr>
          <w:rFonts w:ascii="Times New Roman" w:hAnsi="Times New Roman"/>
          <w:b w:val="0"/>
          <w:sz w:val="20"/>
          <w:szCs w:val="20"/>
        </w:rPr>
      </w:pPr>
      <w:r w:rsidRPr="008F42EF">
        <w:rPr>
          <w:rFonts w:ascii="Times New Roman" w:hAnsi="Times New Roman"/>
          <w:sz w:val="20"/>
          <w:szCs w:val="20"/>
        </w:rPr>
        <w:t xml:space="preserve">Distribution of the Estate </w:t>
      </w:r>
      <w:r>
        <w:rPr>
          <w:rFonts w:ascii="Times New Roman" w:hAnsi="Times New Roman"/>
          <w:b w:val="0"/>
          <w:sz w:val="20"/>
          <w:szCs w:val="20"/>
        </w:rPr>
        <w:t>(67)</w:t>
      </w:r>
      <w:bookmarkEnd w:id="48"/>
    </w:p>
    <w:p w14:paraId="2F9BDBFC" w14:textId="77777777" w:rsidR="002A5FF0" w:rsidRPr="008F42EF" w:rsidRDefault="002A5FF0" w:rsidP="005A3B80">
      <w:pPr>
        <w:numPr>
          <w:ilvl w:val="0"/>
          <w:numId w:val="175"/>
        </w:numPr>
        <w:spacing w:after="60"/>
        <w:contextualSpacing/>
        <w:rPr>
          <w:rFonts w:ascii="Times New Roman" w:hAnsi="Times New Roman"/>
          <w:b/>
          <w:sz w:val="20"/>
          <w:szCs w:val="20"/>
        </w:rPr>
      </w:pPr>
      <w:r w:rsidRPr="008F42EF">
        <w:rPr>
          <w:rFonts w:ascii="Times New Roman" w:hAnsi="Times New Roman"/>
          <w:sz w:val="20"/>
          <w:szCs w:val="20"/>
        </w:rPr>
        <w:t xml:space="preserve">Once everything has been paid, distributed, any trusts set up, now the ET distributes the residue of the estate. </w:t>
      </w:r>
    </w:p>
    <w:p w14:paraId="3A2F9909" w14:textId="246E004E" w:rsidR="00351276" w:rsidRDefault="00351276" w:rsidP="005A3B80">
      <w:pPr>
        <w:numPr>
          <w:ilvl w:val="0"/>
          <w:numId w:val="174"/>
        </w:numPr>
        <w:spacing w:after="60"/>
        <w:contextualSpacing/>
        <w:rPr>
          <w:rFonts w:ascii="Times New Roman" w:hAnsi="Times New Roman"/>
          <w:sz w:val="20"/>
          <w:szCs w:val="20"/>
        </w:rPr>
      </w:pPr>
      <w:r>
        <w:rPr>
          <w:rFonts w:ascii="Times New Roman" w:hAnsi="Times New Roman"/>
          <w:sz w:val="20"/>
          <w:szCs w:val="20"/>
        </w:rPr>
        <w:t xml:space="preserve">See </w:t>
      </w:r>
      <w:r w:rsidRPr="00351276">
        <w:rPr>
          <w:rFonts w:ascii="Times New Roman" w:hAnsi="Times New Roman"/>
          <w:b/>
          <w:sz w:val="20"/>
          <w:szCs w:val="20"/>
        </w:rPr>
        <w:t>passing of accounts</w:t>
      </w:r>
      <w:r>
        <w:rPr>
          <w:rFonts w:ascii="Times New Roman" w:hAnsi="Times New Roman"/>
          <w:sz w:val="20"/>
          <w:szCs w:val="20"/>
        </w:rPr>
        <w:t xml:space="preserve"> above </w:t>
      </w:r>
    </w:p>
    <w:p w14:paraId="0953117E" w14:textId="5940E649" w:rsidR="002A5FF0" w:rsidRPr="006931D3" w:rsidRDefault="002A5FF0" w:rsidP="005A3B80">
      <w:pPr>
        <w:numPr>
          <w:ilvl w:val="0"/>
          <w:numId w:val="174"/>
        </w:numPr>
        <w:spacing w:after="60"/>
        <w:contextualSpacing/>
        <w:rPr>
          <w:rFonts w:ascii="Times New Roman" w:hAnsi="Times New Roman"/>
          <w:sz w:val="20"/>
          <w:szCs w:val="20"/>
        </w:rPr>
      </w:pPr>
      <w:r w:rsidRPr="008F42EF">
        <w:rPr>
          <w:rFonts w:ascii="Times New Roman" w:hAnsi="Times New Roman"/>
          <w:sz w:val="20"/>
          <w:szCs w:val="20"/>
        </w:rPr>
        <w:t xml:space="preserve">ET converts </w:t>
      </w:r>
      <w:r w:rsidRPr="008F42EF">
        <w:rPr>
          <w:rFonts w:ascii="Times New Roman" w:hAnsi="Times New Roman"/>
          <w:b/>
          <w:sz w:val="20"/>
          <w:szCs w:val="20"/>
        </w:rPr>
        <w:t>assets to cash</w:t>
      </w:r>
      <w:r w:rsidRPr="008F42EF">
        <w:rPr>
          <w:rFonts w:ascii="Times New Roman" w:hAnsi="Times New Roman"/>
          <w:sz w:val="20"/>
          <w:szCs w:val="20"/>
        </w:rPr>
        <w:t xml:space="preserve"> and distributes as residue.  Assets (incl. stocks) can also be delivered </w:t>
      </w:r>
      <w:r w:rsidRPr="008F42EF">
        <w:rPr>
          <w:rFonts w:ascii="Times New Roman" w:hAnsi="Times New Roman"/>
          <w:i/>
          <w:sz w:val="20"/>
          <w:szCs w:val="20"/>
        </w:rPr>
        <w:t>in specie</w:t>
      </w:r>
      <w:r w:rsidRPr="008F42EF">
        <w:rPr>
          <w:rFonts w:ascii="Times New Roman" w:hAnsi="Times New Roman"/>
          <w:sz w:val="20"/>
          <w:szCs w:val="20"/>
        </w:rPr>
        <w:t xml:space="preserve"> (same form they existed at </w:t>
      </w:r>
      <w:r w:rsidRPr="006931D3">
        <w:rPr>
          <w:rFonts w:ascii="Times New Roman" w:hAnsi="Times New Roman"/>
          <w:sz w:val="20"/>
          <w:szCs w:val="20"/>
        </w:rPr>
        <w:t xml:space="preserve">date of death), but only with </w:t>
      </w:r>
      <w:r w:rsidRPr="006931D3">
        <w:rPr>
          <w:rFonts w:ascii="Times New Roman" w:hAnsi="Times New Roman"/>
          <w:b/>
          <w:sz w:val="20"/>
          <w:szCs w:val="20"/>
        </w:rPr>
        <w:t xml:space="preserve">consent of </w:t>
      </w:r>
      <w:r w:rsidRPr="006931D3">
        <w:rPr>
          <w:rFonts w:ascii="Times New Roman" w:hAnsi="Times New Roman"/>
          <w:b/>
          <w:i/>
          <w:sz w:val="20"/>
          <w:szCs w:val="20"/>
        </w:rPr>
        <w:t xml:space="preserve">all </w:t>
      </w:r>
      <w:r w:rsidRPr="006931D3">
        <w:rPr>
          <w:rFonts w:ascii="Times New Roman" w:hAnsi="Times New Roman"/>
          <w:b/>
          <w:sz w:val="20"/>
          <w:szCs w:val="20"/>
        </w:rPr>
        <w:t>beneficiaries</w:t>
      </w:r>
      <w:r w:rsidRPr="006931D3">
        <w:rPr>
          <w:rFonts w:ascii="Times New Roman" w:hAnsi="Times New Roman"/>
          <w:sz w:val="20"/>
          <w:szCs w:val="20"/>
        </w:rPr>
        <w:t xml:space="preserve"> (</w:t>
      </w:r>
      <w:r w:rsidRPr="006931D3">
        <w:rPr>
          <w:rFonts w:ascii="Times New Roman" w:hAnsi="Times New Roman"/>
          <w:b/>
          <w:i/>
          <w:sz w:val="20"/>
          <w:szCs w:val="20"/>
          <w:highlight w:val="yellow"/>
        </w:rPr>
        <w:t>Re Gunn Estate</w:t>
      </w:r>
      <w:r w:rsidRPr="006931D3">
        <w:rPr>
          <w:rFonts w:ascii="Times New Roman" w:hAnsi="Times New Roman"/>
          <w:sz w:val="20"/>
          <w:szCs w:val="20"/>
        </w:rPr>
        <w:t>)</w:t>
      </w:r>
    </w:p>
    <w:p w14:paraId="29CF6F70" w14:textId="240040B9" w:rsidR="006931D3" w:rsidRPr="006931D3" w:rsidRDefault="006931D3" w:rsidP="005A3B80">
      <w:pPr>
        <w:pStyle w:val="ListParagraph"/>
        <w:numPr>
          <w:ilvl w:val="1"/>
          <w:numId w:val="174"/>
        </w:numPr>
        <w:jc w:val="both"/>
        <w:rPr>
          <w:rFonts w:ascii="Times New Roman" w:hAnsi="Times New Roman" w:cs="Times New Roman"/>
          <w:sz w:val="20"/>
          <w:szCs w:val="20"/>
        </w:rPr>
      </w:pPr>
      <w:r w:rsidRPr="006931D3">
        <w:rPr>
          <w:rFonts w:ascii="Times New Roman" w:hAnsi="Times New Roman" w:cs="Times New Roman"/>
          <w:sz w:val="20"/>
          <w:szCs w:val="20"/>
        </w:rPr>
        <w:t xml:space="preserve">An instruction in the Will directing executors to take advantage of Income Tax Act election does not amount to a contrary direction to override the executors’ </w:t>
      </w:r>
      <w:r>
        <w:rPr>
          <w:rFonts w:ascii="Times New Roman" w:hAnsi="Times New Roman" w:cs="Times New Roman"/>
          <w:sz w:val="20"/>
          <w:szCs w:val="20"/>
        </w:rPr>
        <w:t>duty to convert (</w:t>
      </w:r>
      <w:r w:rsidRPr="006931D3">
        <w:rPr>
          <w:rFonts w:ascii="Times New Roman" w:hAnsi="Times New Roman" w:cs="Times New Roman"/>
          <w:b/>
          <w:i/>
          <w:sz w:val="20"/>
          <w:szCs w:val="20"/>
          <w:highlight w:val="yellow"/>
        </w:rPr>
        <w:t>Re Gunn Estate</w:t>
      </w:r>
      <w:r w:rsidRPr="006931D3">
        <w:rPr>
          <w:rFonts w:ascii="Times New Roman" w:hAnsi="Times New Roman" w:cs="Times New Roman"/>
          <w:sz w:val="20"/>
          <w:szCs w:val="20"/>
        </w:rPr>
        <w:t>)</w:t>
      </w:r>
    </w:p>
    <w:p w14:paraId="52D2B210" w14:textId="77777777" w:rsidR="002A5FF0" w:rsidRPr="008F42EF" w:rsidRDefault="002A5FF0" w:rsidP="005A3B80">
      <w:pPr>
        <w:numPr>
          <w:ilvl w:val="0"/>
          <w:numId w:val="174"/>
        </w:numPr>
        <w:pBdr>
          <w:top w:val="single" w:sz="4" w:space="1" w:color="auto"/>
          <w:left w:val="single" w:sz="4" w:space="4" w:color="auto"/>
          <w:bottom w:val="single" w:sz="4" w:space="1" w:color="auto"/>
          <w:right w:val="single" w:sz="4" w:space="4" w:color="auto"/>
        </w:pBdr>
        <w:spacing w:after="60"/>
        <w:contextualSpacing/>
        <w:rPr>
          <w:rFonts w:ascii="Times New Roman" w:hAnsi="Times New Roman"/>
          <w:sz w:val="20"/>
          <w:szCs w:val="20"/>
        </w:rPr>
      </w:pPr>
      <w:r w:rsidRPr="008F42EF">
        <w:rPr>
          <w:rFonts w:ascii="Times New Roman" w:hAnsi="Times New Roman"/>
          <w:sz w:val="20"/>
          <w:szCs w:val="20"/>
        </w:rPr>
        <w:t xml:space="preserve">If a </w:t>
      </w:r>
      <w:r w:rsidRPr="008F42EF">
        <w:rPr>
          <w:rFonts w:ascii="Times New Roman" w:hAnsi="Times New Roman"/>
          <w:b/>
          <w:sz w:val="20"/>
          <w:szCs w:val="20"/>
        </w:rPr>
        <w:t>minor</w:t>
      </w:r>
      <w:r w:rsidRPr="008F42EF">
        <w:rPr>
          <w:rFonts w:ascii="Times New Roman" w:hAnsi="Times New Roman"/>
          <w:sz w:val="20"/>
          <w:szCs w:val="20"/>
        </w:rPr>
        <w:t xml:space="preserve"> is a beneficiary and no trust is established, then </w:t>
      </w:r>
      <w:r w:rsidRPr="006075E0">
        <w:rPr>
          <w:rFonts w:ascii="Times New Roman" w:hAnsi="Times New Roman"/>
          <w:b/>
          <w:sz w:val="20"/>
          <w:szCs w:val="20"/>
          <w:highlight w:val="cyan"/>
        </w:rPr>
        <w:t>s. 36</w:t>
      </w:r>
      <w:r w:rsidRPr="006075E0">
        <w:rPr>
          <w:rFonts w:ascii="Times New Roman" w:hAnsi="Times New Roman"/>
          <w:sz w:val="20"/>
          <w:szCs w:val="20"/>
          <w:highlight w:val="cyan"/>
        </w:rPr>
        <w:t xml:space="preserve"> of </w:t>
      </w:r>
      <w:r w:rsidRPr="006075E0">
        <w:rPr>
          <w:rFonts w:ascii="Times New Roman" w:hAnsi="Times New Roman"/>
          <w:i/>
          <w:sz w:val="20"/>
          <w:szCs w:val="20"/>
          <w:highlight w:val="cyan"/>
        </w:rPr>
        <w:t>Trustee</w:t>
      </w:r>
      <w:r w:rsidRPr="008F42EF">
        <w:rPr>
          <w:rFonts w:ascii="Times New Roman" w:hAnsi="Times New Roman"/>
          <w:sz w:val="20"/>
          <w:szCs w:val="20"/>
        </w:rPr>
        <w:t xml:space="preserve"> permits the </w:t>
      </w:r>
      <w:r w:rsidRPr="008F42EF">
        <w:rPr>
          <w:rFonts w:ascii="Times New Roman" w:hAnsi="Times New Roman"/>
          <w:b/>
          <w:sz w:val="20"/>
          <w:szCs w:val="20"/>
        </w:rPr>
        <w:t>payment in</w:t>
      </w:r>
      <w:r w:rsidRPr="008F42EF">
        <w:rPr>
          <w:rFonts w:ascii="Times New Roman" w:hAnsi="Times New Roman"/>
          <w:sz w:val="20"/>
          <w:szCs w:val="20"/>
        </w:rPr>
        <w:t xml:space="preserve"> </w:t>
      </w:r>
      <w:r w:rsidRPr="008F42EF">
        <w:rPr>
          <w:rFonts w:ascii="Times New Roman" w:hAnsi="Times New Roman"/>
          <w:b/>
          <w:sz w:val="20"/>
          <w:szCs w:val="20"/>
        </w:rPr>
        <w:t>court</w:t>
      </w:r>
      <w:r w:rsidRPr="008F42EF">
        <w:rPr>
          <w:rFonts w:ascii="Times New Roman" w:hAnsi="Times New Roman"/>
          <w:sz w:val="20"/>
          <w:szCs w:val="20"/>
        </w:rPr>
        <w:t xml:space="preserve"> of the minor’s money. </w:t>
      </w:r>
    </w:p>
    <w:p w14:paraId="7805FEDA" w14:textId="77777777" w:rsidR="002A5FF0" w:rsidRPr="008F42EF" w:rsidRDefault="002A5FF0" w:rsidP="005A3B80">
      <w:pPr>
        <w:numPr>
          <w:ilvl w:val="1"/>
          <w:numId w:val="174"/>
        </w:numPr>
        <w:spacing w:after="60"/>
        <w:contextualSpacing/>
        <w:rPr>
          <w:rFonts w:ascii="Times New Roman" w:hAnsi="Times New Roman"/>
          <w:sz w:val="20"/>
          <w:szCs w:val="20"/>
        </w:rPr>
      </w:pPr>
      <w:r w:rsidRPr="008F42EF">
        <w:rPr>
          <w:rFonts w:ascii="Times New Roman" w:hAnsi="Times New Roman"/>
          <w:sz w:val="20"/>
          <w:szCs w:val="20"/>
        </w:rPr>
        <w:t xml:space="preserve">If paid in court and parents want the money, then must use Children’s Lawyer and go through the whole process and </w:t>
      </w:r>
      <w:r w:rsidRPr="008F42EF">
        <w:rPr>
          <w:rFonts w:ascii="Times New Roman" w:hAnsi="Times New Roman"/>
          <w:b/>
          <w:sz w:val="20"/>
          <w:szCs w:val="20"/>
        </w:rPr>
        <w:t>must get approval</w:t>
      </w:r>
      <w:r w:rsidRPr="008F42EF">
        <w:rPr>
          <w:rFonts w:ascii="Times New Roman" w:hAnsi="Times New Roman"/>
          <w:sz w:val="20"/>
          <w:szCs w:val="20"/>
        </w:rPr>
        <w:t xml:space="preserve"> for money going out. </w:t>
      </w:r>
    </w:p>
    <w:p w14:paraId="190EF8BE" w14:textId="26CCA2FF" w:rsidR="002A5FF0" w:rsidRPr="008F42EF" w:rsidRDefault="002A5FF0" w:rsidP="005A3B80">
      <w:pPr>
        <w:numPr>
          <w:ilvl w:val="1"/>
          <w:numId w:val="174"/>
        </w:numPr>
        <w:spacing w:after="60"/>
        <w:contextualSpacing/>
        <w:rPr>
          <w:rFonts w:ascii="Times New Roman" w:hAnsi="Times New Roman"/>
          <w:sz w:val="20"/>
          <w:szCs w:val="20"/>
        </w:rPr>
      </w:pPr>
      <w:r w:rsidRPr="008F42EF">
        <w:rPr>
          <w:rFonts w:ascii="Times New Roman" w:hAnsi="Times New Roman"/>
          <w:sz w:val="20"/>
          <w:szCs w:val="20"/>
        </w:rPr>
        <w:t>Put in an “</w:t>
      </w:r>
      <w:r w:rsidRPr="008F42EF">
        <w:rPr>
          <w:rFonts w:ascii="Times New Roman" w:hAnsi="Times New Roman"/>
          <w:b/>
          <w:sz w:val="20"/>
          <w:szCs w:val="20"/>
        </w:rPr>
        <w:t>Infant’s Clause</w:t>
      </w:r>
      <w:r w:rsidRPr="008F42EF">
        <w:rPr>
          <w:rFonts w:ascii="Times New Roman" w:hAnsi="Times New Roman"/>
          <w:sz w:val="20"/>
          <w:szCs w:val="20"/>
        </w:rPr>
        <w:t>” – enables the ET to hold money, invest and pay out at the ET’s discretion.  Here you don’t have to go through court or go th</w:t>
      </w:r>
      <w:r w:rsidR="006075E0">
        <w:rPr>
          <w:rFonts w:ascii="Times New Roman" w:hAnsi="Times New Roman"/>
          <w:sz w:val="20"/>
          <w:szCs w:val="20"/>
        </w:rPr>
        <w:t>r</w:t>
      </w:r>
      <w:r w:rsidRPr="008F42EF">
        <w:rPr>
          <w:rFonts w:ascii="Times New Roman" w:hAnsi="Times New Roman"/>
          <w:sz w:val="20"/>
          <w:szCs w:val="20"/>
        </w:rPr>
        <w:t xml:space="preserve">ough </w:t>
      </w:r>
      <w:r w:rsidR="006075E0">
        <w:rPr>
          <w:rFonts w:ascii="Times New Roman" w:hAnsi="Times New Roman"/>
          <w:sz w:val="20"/>
          <w:szCs w:val="20"/>
        </w:rPr>
        <w:t>O</w:t>
      </w:r>
      <w:r w:rsidRPr="008F42EF">
        <w:rPr>
          <w:rFonts w:ascii="Times New Roman" w:hAnsi="Times New Roman"/>
          <w:sz w:val="20"/>
          <w:szCs w:val="20"/>
        </w:rPr>
        <w:t xml:space="preserve">CL every time you want money. </w:t>
      </w:r>
    </w:p>
    <w:p w14:paraId="6E695B20" w14:textId="77777777" w:rsidR="002A5FF0" w:rsidRPr="008F42EF" w:rsidRDefault="002A5FF0" w:rsidP="005A3B80">
      <w:pPr>
        <w:numPr>
          <w:ilvl w:val="0"/>
          <w:numId w:val="174"/>
        </w:numPr>
        <w:spacing w:after="60"/>
        <w:contextualSpacing/>
        <w:rPr>
          <w:rFonts w:ascii="Times New Roman" w:hAnsi="Times New Roman"/>
          <w:sz w:val="20"/>
          <w:szCs w:val="20"/>
        </w:rPr>
      </w:pPr>
      <w:r w:rsidRPr="008F42EF">
        <w:rPr>
          <w:rFonts w:ascii="Times New Roman" w:hAnsi="Times New Roman"/>
          <w:sz w:val="20"/>
          <w:szCs w:val="20"/>
        </w:rPr>
        <w:t>Taxes must be taken care of before the estate is distributed</w:t>
      </w:r>
    </w:p>
    <w:p w14:paraId="5AD9CD1D" w14:textId="77777777" w:rsidR="002A5FF0" w:rsidRPr="008F42EF" w:rsidRDefault="002A5FF0" w:rsidP="005A3B80">
      <w:pPr>
        <w:numPr>
          <w:ilvl w:val="0"/>
          <w:numId w:val="174"/>
        </w:numPr>
        <w:spacing w:after="60"/>
        <w:contextualSpacing/>
        <w:rPr>
          <w:rFonts w:ascii="Times New Roman" w:hAnsi="Times New Roman"/>
          <w:sz w:val="20"/>
          <w:szCs w:val="20"/>
        </w:rPr>
      </w:pPr>
      <w:r w:rsidRPr="008F42EF">
        <w:rPr>
          <w:rFonts w:ascii="Times New Roman" w:hAnsi="Times New Roman"/>
          <w:sz w:val="20"/>
          <w:szCs w:val="20"/>
        </w:rPr>
        <w:t>Winding up the estate: Legacies first, bequests, delivery of the articles to the people (transfers the legal responsibility for those articles out of the hands of the executor and into the hands of the beneficiaries)</w:t>
      </w:r>
    </w:p>
    <w:p w14:paraId="709EC05A" w14:textId="77777777" w:rsidR="002A5FF0" w:rsidRPr="00383EB1" w:rsidRDefault="002A5FF0" w:rsidP="005A3B80">
      <w:pPr>
        <w:numPr>
          <w:ilvl w:val="0"/>
          <w:numId w:val="174"/>
        </w:numPr>
        <w:spacing w:after="60"/>
        <w:contextualSpacing/>
        <w:rPr>
          <w:rFonts w:ascii="Times New Roman" w:hAnsi="Times New Roman"/>
          <w:b/>
          <w:sz w:val="20"/>
          <w:szCs w:val="20"/>
        </w:rPr>
      </w:pPr>
      <w:r w:rsidRPr="00383EB1">
        <w:rPr>
          <w:rFonts w:ascii="Times New Roman" w:hAnsi="Times New Roman"/>
          <w:b/>
          <w:sz w:val="20"/>
          <w:szCs w:val="20"/>
        </w:rPr>
        <w:t>Want to get releases from all beneficiaries</w:t>
      </w:r>
    </w:p>
    <w:p w14:paraId="15462F57" w14:textId="77777777" w:rsidR="002A5FF0" w:rsidRPr="008F42EF" w:rsidRDefault="002A5FF0" w:rsidP="005A3B80">
      <w:pPr>
        <w:numPr>
          <w:ilvl w:val="1"/>
          <w:numId w:val="174"/>
        </w:numPr>
        <w:spacing w:after="60"/>
        <w:contextualSpacing/>
        <w:rPr>
          <w:rFonts w:ascii="Times New Roman" w:hAnsi="Times New Roman"/>
          <w:sz w:val="20"/>
          <w:szCs w:val="20"/>
        </w:rPr>
      </w:pPr>
      <w:r w:rsidRPr="008F42EF">
        <w:rPr>
          <w:rFonts w:ascii="Times New Roman" w:hAnsi="Times New Roman"/>
          <w:sz w:val="20"/>
          <w:szCs w:val="20"/>
        </w:rPr>
        <w:t>If they are all of age and of mental capacity, then no court process to approve</w:t>
      </w:r>
    </w:p>
    <w:p w14:paraId="4092CCC9" w14:textId="56C3A502" w:rsidR="002A5FF0" w:rsidRDefault="002A5FF0" w:rsidP="005A3B80">
      <w:pPr>
        <w:numPr>
          <w:ilvl w:val="1"/>
          <w:numId w:val="174"/>
        </w:numPr>
        <w:spacing w:after="60"/>
        <w:contextualSpacing/>
        <w:rPr>
          <w:rFonts w:ascii="Times New Roman" w:hAnsi="Times New Roman"/>
          <w:sz w:val="20"/>
          <w:szCs w:val="20"/>
        </w:rPr>
      </w:pPr>
      <w:r w:rsidRPr="008F42EF">
        <w:rPr>
          <w:rFonts w:ascii="Times New Roman" w:hAnsi="Times New Roman"/>
          <w:sz w:val="20"/>
          <w:szCs w:val="20"/>
        </w:rPr>
        <w:t>If not, passing of accounts</w:t>
      </w:r>
    </w:p>
    <w:p w14:paraId="2A9E2B59" w14:textId="2AFCB86D" w:rsidR="00383EB1" w:rsidRDefault="00383EB1" w:rsidP="005A3B80">
      <w:pPr>
        <w:numPr>
          <w:ilvl w:val="1"/>
          <w:numId w:val="174"/>
        </w:numPr>
        <w:spacing w:after="60"/>
        <w:contextualSpacing/>
        <w:rPr>
          <w:rFonts w:ascii="Times New Roman" w:hAnsi="Times New Roman"/>
          <w:sz w:val="20"/>
          <w:szCs w:val="20"/>
        </w:rPr>
      </w:pPr>
      <w:r>
        <w:rPr>
          <w:rFonts w:ascii="Times New Roman" w:hAnsi="Times New Roman"/>
          <w:sz w:val="20"/>
          <w:szCs w:val="20"/>
        </w:rPr>
        <w:t xml:space="preserve">All of the money paid in, all of the money paid out, their compensation, what is going to be paid out, etc. </w:t>
      </w:r>
    </w:p>
    <w:p w14:paraId="1E5FDE04" w14:textId="48BBEA28" w:rsidR="00383EB1" w:rsidRPr="008F42EF" w:rsidRDefault="00383EB1" w:rsidP="005A3B80">
      <w:pPr>
        <w:numPr>
          <w:ilvl w:val="2"/>
          <w:numId w:val="174"/>
        </w:numPr>
        <w:spacing w:after="60"/>
        <w:contextualSpacing/>
        <w:rPr>
          <w:rFonts w:ascii="Times New Roman" w:hAnsi="Times New Roman"/>
          <w:sz w:val="20"/>
          <w:szCs w:val="20"/>
        </w:rPr>
      </w:pPr>
      <w:r>
        <w:rPr>
          <w:rFonts w:ascii="Times New Roman" w:hAnsi="Times New Roman"/>
          <w:sz w:val="20"/>
          <w:szCs w:val="20"/>
        </w:rPr>
        <w:lastRenderedPageBreak/>
        <w:t xml:space="preserve">I’m satisfied with the admin of the estate as you explained it to me and I have no further claims against you </w:t>
      </w:r>
    </w:p>
    <w:p w14:paraId="5AC70CFD" w14:textId="77777777" w:rsidR="002A5FF0" w:rsidRPr="008F42EF" w:rsidRDefault="002A5FF0" w:rsidP="002A5FF0">
      <w:pPr>
        <w:spacing w:after="60"/>
        <w:ind w:left="1080"/>
        <w:rPr>
          <w:rFonts w:ascii="Times New Roman" w:hAnsi="Times New Roman"/>
          <w:sz w:val="20"/>
          <w:szCs w:val="20"/>
        </w:rPr>
      </w:pPr>
    </w:p>
    <w:p w14:paraId="1751CDD0" w14:textId="5059E778" w:rsidR="00AB0EFF" w:rsidRPr="006931D3" w:rsidRDefault="002A5FF0" w:rsidP="006931D3">
      <w:pPr>
        <w:spacing w:after="60"/>
        <w:rPr>
          <w:rFonts w:ascii="Times New Roman" w:hAnsi="Times New Roman"/>
          <w:sz w:val="20"/>
          <w:szCs w:val="20"/>
        </w:rPr>
      </w:pPr>
      <w:r w:rsidRPr="008F42EF">
        <w:rPr>
          <w:rFonts w:ascii="Times New Roman" w:hAnsi="Times New Roman"/>
          <w:b/>
          <w:sz w:val="20"/>
          <w:szCs w:val="20"/>
        </w:rPr>
        <w:t>Creditors</w:t>
      </w:r>
      <w:r w:rsidRPr="008F42EF">
        <w:rPr>
          <w:rFonts w:ascii="Times New Roman" w:hAnsi="Times New Roman"/>
          <w:sz w:val="20"/>
          <w:szCs w:val="20"/>
        </w:rPr>
        <w:t xml:space="preserve"> don’t have to wait until the end of the life estate to get the money – a trust should be liquidated to pay creditors – or put a mortgage on the house to get rid of the creditors.  This authority can be given in a provision in a will. </w:t>
      </w:r>
    </w:p>
    <w:p w14:paraId="63646CA7" w14:textId="43B00307" w:rsidR="00CD24FF" w:rsidRPr="004C4FA7" w:rsidRDefault="00CD24FF" w:rsidP="004E0763">
      <w:pPr>
        <w:jc w:val="both"/>
        <w:rPr>
          <w:rFonts w:cs="Arial"/>
          <w:sz w:val="22"/>
          <w:szCs w:val="22"/>
        </w:rPr>
      </w:pPr>
    </w:p>
    <w:p w14:paraId="1EA93B9B" w14:textId="77777777" w:rsidR="00CD24FF" w:rsidRPr="00F14240" w:rsidRDefault="00CD24FF" w:rsidP="00A30933">
      <w:pPr>
        <w:pStyle w:val="Heading2"/>
        <w:rPr>
          <w:rFonts w:ascii="Times New Roman" w:hAnsi="Times New Roman" w:cs="Times New Roman"/>
          <w:sz w:val="20"/>
          <w:szCs w:val="20"/>
        </w:rPr>
      </w:pPr>
      <w:bookmarkStart w:id="49" w:name="_Toc480493439"/>
      <w:r w:rsidRPr="00F14240">
        <w:rPr>
          <w:rFonts w:ascii="Times New Roman" w:hAnsi="Times New Roman" w:cs="Times New Roman"/>
          <w:sz w:val="20"/>
          <w:szCs w:val="20"/>
        </w:rPr>
        <w:t>Minor Beneficiary:</w:t>
      </w:r>
      <w:bookmarkEnd w:id="49"/>
    </w:p>
    <w:p w14:paraId="5D60633A" w14:textId="77777777" w:rsidR="00CD24FF" w:rsidRPr="00F14240" w:rsidRDefault="00CD24FF" w:rsidP="00663751">
      <w:pPr>
        <w:pStyle w:val="ListParagraph"/>
        <w:numPr>
          <w:ilvl w:val="0"/>
          <w:numId w:val="19"/>
        </w:numPr>
        <w:jc w:val="both"/>
        <w:rPr>
          <w:rFonts w:ascii="Times New Roman" w:hAnsi="Times New Roman" w:cs="Times New Roman"/>
          <w:sz w:val="20"/>
          <w:szCs w:val="20"/>
        </w:rPr>
      </w:pPr>
      <w:r w:rsidRPr="00F14240">
        <w:rPr>
          <w:rFonts w:ascii="Times New Roman" w:hAnsi="Times New Roman" w:cs="Times New Roman"/>
          <w:sz w:val="20"/>
          <w:szCs w:val="20"/>
        </w:rPr>
        <w:t>Either:</w:t>
      </w:r>
    </w:p>
    <w:p w14:paraId="55CB9191" w14:textId="621A0288" w:rsidR="00CD24FF" w:rsidRPr="00F14240" w:rsidRDefault="00CD24FF" w:rsidP="00F14240">
      <w:pPr>
        <w:pStyle w:val="ListParagraph"/>
        <w:ind w:left="1440"/>
        <w:jc w:val="both"/>
        <w:rPr>
          <w:rFonts w:ascii="Times New Roman" w:hAnsi="Times New Roman" w:cs="Times New Roman"/>
          <w:sz w:val="20"/>
          <w:szCs w:val="20"/>
        </w:rPr>
      </w:pPr>
      <w:r w:rsidRPr="00F14240">
        <w:rPr>
          <w:rFonts w:ascii="Times New Roman" w:hAnsi="Times New Roman" w:cs="Times New Roman"/>
          <w:sz w:val="20"/>
          <w:szCs w:val="20"/>
        </w:rPr>
        <w:t xml:space="preserve">1. </w:t>
      </w:r>
      <w:r w:rsidR="00D56AE4" w:rsidRPr="00F14240">
        <w:rPr>
          <w:rFonts w:ascii="Times New Roman" w:hAnsi="Times New Roman" w:cs="Times New Roman"/>
          <w:sz w:val="20"/>
          <w:szCs w:val="20"/>
        </w:rPr>
        <w:t>Will</w:t>
      </w:r>
      <w:r w:rsidRPr="00F14240">
        <w:rPr>
          <w:rFonts w:ascii="Times New Roman" w:hAnsi="Times New Roman" w:cs="Times New Roman"/>
          <w:sz w:val="20"/>
          <w:szCs w:val="20"/>
        </w:rPr>
        <w:t xml:space="preserve"> directs personal rep to establish a trust for a minor</w:t>
      </w:r>
    </w:p>
    <w:p w14:paraId="7D9C5E49" w14:textId="73AB4DF4" w:rsidR="00CD24FF" w:rsidRPr="00F14240" w:rsidRDefault="00CD24FF" w:rsidP="00F14240">
      <w:pPr>
        <w:pStyle w:val="ListParagraph"/>
        <w:ind w:left="1440"/>
        <w:jc w:val="both"/>
        <w:rPr>
          <w:rFonts w:ascii="Times New Roman" w:hAnsi="Times New Roman" w:cs="Times New Roman"/>
          <w:sz w:val="20"/>
          <w:szCs w:val="20"/>
        </w:rPr>
      </w:pPr>
      <w:r w:rsidRPr="00F14240">
        <w:rPr>
          <w:rFonts w:ascii="Times New Roman" w:hAnsi="Times New Roman" w:cs="Times New Roman"/>
          <w:sz w:val="20"/>
          <w:szCs w:val="20"/>
        </w:rPr>
        <w:t>2. Money paid to the minor</w:t>
      </w:r>
      <w:r w:rsidR="00E62918" w:rsidRPr="00F14240">
        <w:rPr>
          <w:rFonts w:ascii="Times New Roman" w:hAnsi="Times New Roman" w:cs="Times New Roman"/>
          <w:sz w:val="20"/>
          <w:szCs w:val="20"/>
        </w:rPr>
        <w:t>’</w:t>
      </w:r>
      <w:r w:rsidRPr="00F14240">
        <w:rPr>
          <w:rFonts w:ascii="Times New Roman" w:hAnsi="Times New Roman" w:cs="Times New Roman"/>
          <w:sz w:val="20"/>
          <w:szCs w:val="20"/>
        </w:rPr>
        <w:t>s parent or guardian</w:t>
      </w:r>
    </w:p>
    <w:p w14:paraId="72DA04F6" w14:textId="77777777" w:rsidR="00CD24FF" w:rsidRPr="00F14240" w:rsidRDefault="00CD24FF" w:rsidP="00F14240">
      <w:pPr>
        <w:pStyle w:val="ListParagraph"/>
        <w:ind w:left="1440"/>
        <w:jc w:val="both"/>
        <w:rPr>
          <w:rFonts w:ascii="Times New Roman" w:hAnsi="Times New Roman" w:cs="Times New Roman"/>
          <w:sz w:val="20"/>
          <w:szCs w:val="20"/>
        </w:rPr>
      </w:pPr>
      <w:r w:rsidRPr="00F14240">
        <w:rPr>
          <w:rFonts w:ascii="Times New Roman" w:hAnsi="Times New Roman" w:cs="Times New Roman"/>
          <w:sz w:val="20"/>
          <w:szCs w:val="20"/>
        </w:rPr>
        <w:t xml:space="preserve">3. (If neither above), money must be paid into court to the credit of the minor (same for mental incapacity or Public Guardian and Trustee, </w:t>
      </w:r>
      <w:r w:rsidRPr="00F14240">
        <w:rPr>
          <w:rFonts w:ascii="Times New Roman" w:hAnsi="Times New Roman" w:cs="Times New Roman"/>
          <w:b/>
          <w:i/>
          <w:sz w:val="20"/>
          <w:szCs w:val="20"/>
          <w:highlight w:val="cyan"/>
        </w:rPr>
        <w:t xml:space="preserve">Trustee Act </w:t>
      </w:r>
      <w:r w:rsidRPr="00F14240">
        <w:rPr>
          <w:rFonts w:ascii="Times New Roman" w:hAnsi="Times New Roman" w:cs="Times New Roman"/>
          <w:b/>
          <w:sz w:val="20"/>
          <w:szCs w:val="20"/>
          <w:highlight w:val="cyan"/>
        </w:rPr>
        <w:t>s 36(9)),</w:t>
      </w:r>
      <w:r w:rsidRPr="00F14240">
        <w:rPr>
          <w:rFonts w:ascii="Times New Roman" w:hAnsi="Times New Roman" w:cs="Times New Roman"/>
          <w:sz w:val="20"/>
          <w:szCs w:val="20"/>
        </w:rPr>
        <w:t xml:space="preserve"> with notice to the Children’s Lawyer </w:t>
      </w:r>
    </w:p>
    <w:p w14:paraId="30FD47AE" w14:textId="77777777" w:rsidR="00CD24FF" w:rsidRPr="00F14240" w:rsidRDefault="00CD24FF" w:rsidP="00663751">
      <w:pPr>
        <w:pStyle w:val="ListParagraph"/>
        <w:numPr>
          <w:ilvl w:val="0"/>
          <w:numId w:val="19"/>
        </w:numPr>
        <w:jc w:val="both"/>
        <w:rPr>
          <w:rFonts w:ascii="Times New Roman" w:hAnsi="Times New Roman" w:cs="Times New Roman"/>
          <w:sz w:val="20"/>
          <w:szCs w:val="20"/>
        </w:rPr>
      </w:pPr>
      <w:r w:rsidRPr="00F14240">
        <w:rPr>
          <w:rFonts w:ascii="Times New Roman" w:hAnsi="Times New Roman" w:cs="Times New Roman"/>
          <w:sz w:val="20"/>
          <w:szCs w:val="20"/>
        </w:rPr>
        <w:t>Note:</w:t>
      </w:r>
    </w:p>
    <w:p w14:paraId="7FB3B0DA" w14:textId="3EF1C133" w:rsidR="00CD24FF" w:rsidRPr="00F14240" w:rsidRDefault="00CD24FF" w:rsidP="00663751">
      <w:pPr>
        <w:pStyle w:val="ListParagraph"/>
        <w:numPr>
          <w:ilvl w:val="1"/>
          <w:numId w:val="19"/>
        </w:numPr>
        <w:jc w:val="both"/>
        <w:rPr>
          <w:rFonts w:ascii="Times New Roman" w:hAnsi="Times New Roman" w:cs="Times New Roman"/>
          <w:b/>
          <w:sz w:val="20"/>
          <w:szCs w:val="20"/>
        </w:rPr>
      </w:pPr>
      <w:r w:rsidRPr="00F14240">
        <w:rPr>
          <w:rFonts w:ascii="Times New Roman" w:hAnsi="Times New Roman" w:cs="Times New Roman"/>
          <w:sz w:val="20"/>
          <w:szCs w:val="20"/>
        </w:rPr>
        <w:t>If no guardian of the child’s property is appointed, can pay an amount not exceeding 10K to the child if the child has a legal obligation to</w:t>
      </w:r>
      <w:r w:rsidR="00F14240">
        <w:rPr>
          <w:rFonts w:ascii="Times New Roman" w:hAnsi="Times New Roman" w:cs="Times New Roman"/>
          <w:sz w:val="20"/>
          <w:szCs w:val="20"/>
        </w:rPr>
        <w:t xml:space="preserve"> support another person, or </w:t>
      </w:r>
      <w:r w:rsidRPr="00F14240">
        <w:rPr>
          <w:rFonts w:ascii="Times New Roman" w:hAnsi="Times New Roman" w:cs="Times New Roman"/>
          <w:sz w:val="20"/>
          <w:szCs w:val="20"/>
        </w:rPr>
        <w:t>to</w:t>
      </w:r>
      <w:r w:rsidR="00F14240">
        <w:rPr>
          <w:rFonts w:ascii="Times New Roman" w:hAnsi="Times New Roman" w:cs="Times New Roman"/>
          <w:sz w:val="20"/>
          <w:szCs w:val="20"/>
        </w:rPr>
        <w:t xml:space="preserve"> the</w:t>
      </w:r>
      <w:r w:rsidRPr="00F14240">
        <w:rPr>
          <w:rFonts w:ascii="Times New Roman" w:hAnsi="Times New Roman" w:cs="Times New Roman"/>
          <w:sz w:val="20"/>
          <w:szCs w:val="20"/>
        </w:rPr>
        <w:t xml:space="preserve"> parent or the person who has lawful custody of the child </w:t>
      </w:r>
      <w:r w:rsidRPr="00F14240">
        <w:rPr>
          <w:rFonts w:ascii="Times New Roman" w:hAnsi="Times New Roman" w:cs="Times New Roman"/>
          <w:b/>
          <w:sz w:val="20"/>
          <w:szCs w:val="20"/>
          <w:highlight w:val="cyan"/>
        </w:rPr>
        <w:t>(</w:t>
      </w:r>
      <w:r w:rsidRPr="00F14240">
        <w:rPr>
          <w:rFonts w:ascii="Times New Roman" w:hAnsi="Times New Roman" w:cs="Times New Roman"/>
          <w:b/>
          <w:i/>
          <w:sz w:val="20"/>
          <w:szCs w:val="20"/>
          <w:highlight w:val="cyan"/>
        </w:rPr>
        <w:t>CLRA</w:t>
      </w:r>
      <w:r w:rsidRPr="00F14240">
        <w:rPr>
          <w:rFonts w:ascii="Times New Roman" w:hAnsi="Times New Roman" w:cs="Times New Roman"/>
          <w:b/>
          <w:sz w:val="20"/>
          <w:szCs w:val="20"/>
          <w:highlight w:val="cyan"/>
        </w:rPr>
        <w:t>, s 51)</w:t>
      </w:r>
    </w:p>
    <w:p w14:paraId="2B94A8D0" w14:textId="6E45DCA7" w:rsidR="00CD24FF" w:rsidRPr="00F14240" w:rsidRDefault="00CD24FF" w:rsidP="00663751">
      <w:pPr>
        <w:pStyle w:val="ListParagraph"/>
        <w:numPr>
          <w:ilvl w:val="0"/>
          <w:numId w:val="19"/>
        </w:numPr>
        <w:jc w:val="both"/>
        <w:rPr>
          <w:rFonts w:ascii="Times New Roman" w:hAnsi="Times New Roman" w:cs="Times New Roman"/>
          <w:sz w:val="20"/>
          <w:szCs w:val="20"/>
        </w:rPr>
      </w:pPr>
      <w:r w:rsidRPr="00F14240">
        <w:rPr>
          <w:rFonts w:ascii="Times New Roman" w:hAnsi="Times New Roman" w:cs="Times New Roman"/>
          <w:sz w:val="20"/>
          <w:szCs w:val="20"/>
        </w:rPr>
        <w:t xml:space="preserve">Court has jurisdiction to order the payment of all or any money belonging to a minor, or the income from property belonging to a minor to a person, if satisfied that it is necessary or proper for the support or education of the minor, or </w:t>
      </w:r>
      <w:r w:rsidR="00DE2328">
        <w:rPr>
          <w:rFonts w:ascii="Times New Roman" w:hAnsi="Times New Roman" w:cs="Times New Roman"/>
          <w:sz w:val="20"/>
          <w:szCs w:val="20"/>
        </w:rPr>
        <w:t>w</w:t>
      </w:r>
      <w:r w:rsidR="00D56AE4" w:rsidRPr="00F14240">
        <w:rPr>
          <w:rFonts w:ascii="Times New Roman" w:hAnsi="Times New Roman" w:cs="Times New Roman"/>
          <w:sz w:val="20"/>
          <w:szCs w:val="20"/>
        </w:rPr>
        <w:t>ill</w:t>
      </w:r>
      <w:r w:rsidRPr="00F14240">
        <w:rPr>
          <w:rFonts w:ascii="Times New Roman" w:hAnsi="Times New Roman" w:cs="Times New Roman"/>
          <w:sz w:val="20"/>
          <w:szCs w:val="20"/>
        </w:rPr>
        <w:t xml:space="preserve"> substantially benefit the minor. </w:t>
      </w:r>
    </w:p>
    <w:p w14:paraId="1B4B5A18" w14:textId="5658EBE1" w:rsidR="00CD24FF" w:rsidRPr="004C4FA7" w:rsidRDefault="00CD24FF" w:rsidP="004E0763">
      <w:pPr>
        <w:jc w:val="both"/>
        <w:rPr>
          <w:rFonts w:cs="Arial"/>
          <w:sz w:val="22"/>
          <w:szCs w:val="22"/>
        </w:rPr>
      </w:pPr>
    </w:p>
    <w:p w14:paraId="34CC0E01" w14:textId="4C9EEDA4" w:rsidR="00CD24FF" w:rsidRPr="004C4FA7" w:rsidRDefault="00966351" w:rsidP="00052949">
      <w:pPr>
        <w:pStyle w:val="Heading1"/>
        <w:rPr>
          <w:rFonts w:cs="Arial"/>
          <w:sz w:val="22"/>
          <w:szCs w:val="22"/>
        </w:rPr>
      </w:pPr>
      <w:bookmarkStart w:id="50" w:name="_Toc480493451"/>
      <w:r w:rsidRPr="004C4FA7">
        <w:rPr>
          <w:rFonts w:cs="Arial"/>
          <w:sz w:val="22"/>
          <w:szCs w:val="22"/>
        </w:rPr>
        <w:t>CHAPTER 3 – INTESTATE SUCCESSION</w:t>
      </w:r>
      <w:bookmarkEnd w:id="50"/>
    </w:p>
    <w:p w14:paraId="13421A8D" w14:textId="081DFCEF" w:rsidR="00CD24FF" w:rsidRPr="004C4FA7" w:rsidRDefault="008D226D" w:rsidP="004E0763">
      <w:pPr>
        <w:jc w:val="both"/>
        <w:rPr>
          <w:rFonts w:cs="Arial"/>
          <w:sz w:val="22"/>
          <w:szCs w:val="22"/>
        </w:rPr>
      </w:pPr>
      <w:r w:rsidRPr="004C4FA7">
        <w:rPr>
          <w:rFonts w:cs="Arial"/>
          <w:sz w:val="22"/>
          <w:szCs w:val="22"/>
        </w:rPr>
        <w:t>NOT TESTABLE: 3.3.4(c), 3.5, 3.6</w:t>
      </w:r>
    </w:p>
    <w:p w14:paraId="6F29D72E" w14:textId="77777777" w:rsidR="00CB604A" w:rsidRPr="004C4FA7" w:rsidRDefault="00CB604A" w:rsidP="004E0763">
      <w:pPr>
        <w:jc w:val="both"/>
        <w:rPr>
          <w:rFonts w:cs="Arial"/>
          <w:sz w:val="22"/>
          <w:szCs w:val="22"/>
        </w:rPr>
      </w:pPr>
    </w:p>
    <w:p w14:paraId="74A1B0A2" w14:textId="327B33CA" w:rsidR="00CB604A" w:rsidRPr="00DE2328" w:rsidRDefault="00CB604A" w:rsidP="00663751">
      <w:pPr>
        <w:pStyle w:val="ListParagraph"/>
        <w:numPr>
          <w:ilvl w:val="0"/>
          <w:numId w:val="24"/>
        </w:numPr>
        <w:jc w:val="both"/>
        <w:rPr>
          <w:rFonts w:ascii="Times New Roman" w:hAnsi="Times New Roman" w:cs="Times New Roman"/>
          <w:sz w:val="20"/>
          <w:szCs w:val="20"/>
        </w:rPr>
      </w:pPr>
      <w:r w:rsidRPr="00DE2328">
        <w:rPr>
          <w:rFonts w:ascii="Times New Roman" w:hAnsi="Times New Roman" w:cs="Times New Roman"/>
          <w:sz w:val="20"/>
          <w:szCs w:val="20"/>
        </w:rPr>
        <w:t xml:space="preserve">In Ontario, intestacy has been codified in </w:t>
      </w:r>
      <w:r w:rsidR="00C11492">
        <w:rPr>
          <w:rFonts w:ascii="Times New Roman" w:hAnsi="Times New Roman" w:cs="Times New Roman"/>
          <w:b/>
          <w:sz w:val="20"/>
          <w:szCs w:val="20"/>
          <w:highlight w:val="cyan"/>
        </w:rPr>
        <w:t>Part II</w:t>
      </w:r>
      <w:r w:rsidRPr="00DE2328">
        <w:rPr>
          <w:rFonts w:ascii="Times New Roman" w:hAnsi="Times New Roman" w:cs="Times New Roman"/>
          <w:b/>
          <w:sz w:val="20"/>
          <w:szCs w:val="20"/>
          <w:highlight w:val="cyan"/>
        </w:rPr>
        <w:t xml:space="preserve"> of the </w:t>
      </w:r>
      <w:r w:rsidRPr="00DE2328">
        <w:rPr>
          <w:rFonts w:ascii="Times New Roman" w:hAnsi="Times New Roman" w:cs="Times New Roman"/>
          <w:b/>
          <w:i/>
          <w:sz w:val="20"/>
          <w:szCs w:val="20"/>
          <w:highlight w:val="cyan"/>
        </w:rPr>
        <w:t>SLRA</w:t>
      </w:r>
      <w:r w:rsidR="00DE2328">
        <w:rPr>
          <w:rFonts w:ascii="Times New Roman" w:hAnsi="Times New Roman" w:cs="Times New Roman"/>
          <w:sz w:val="20"/>
          <w:szCs w:val="20"/>
        </w:rPr>
        <w:t xml:space="preserve"> </w:t>
      </w:r>
      <w:r w:rsidR="00DE2328" w:rsidRPr="00DE2328">
        <w:rPr>
          <w:rFonts w:ascii="Times New Roman" w:hAnsi="Times New Roman" w:cs="Times New Roman"/>
          <w:sz w:val="20"/>
          <w:szCs w:val="20"/>
        </w:rPr>
        <w:sym w:font="Wingdings" w:char="F0E0"/>
      </w:r>
      <w:r w:rsidR="00DE2328">
        <w:rPr>
          <w:rFonts w:ascii="Times New Roman" w:hAnsi="Times New Roman" w:cs="Times New Roman"/>
          <w:sz w:val="20"/>
          <w:szCs w:val="20"/>
        </w:rPr>
        <w:t xml:space="preserve"> “statutory will” for those who die without leaving a valid will </w:t>
      </w:r>
    </w:p>
    <w:p w14:paraId="5D7DD18A" w14:textId="0287CD9D" w:rsidR="00CB604A" w:rsidRPr="00DE2328" w:rsidRDefault="00CB604A" w:rsidP="00663751">
      <w:pPr>
        <w:pStyle w:val="ListParagraph"/>
        <w:numPr>
          <w:ilvl w:val="0"/>
          <w:numId w:val="24"/>
        </w:numPr>
        <w:jc w:val="both"/>
        <w:rPr>
          <w:rFonts w:ascii="Times New Roman" w:hAnsi="Times New Roman" w:cs="Times New Roman"/>
          <w:sz w:val="20"/>
          <w:szCs w:val="20"/>
        </w:rPr>
      </w:pPr>
      <w:r w:rsidRPr="00DE2328">
        <w:rPr>
          <w:rFonts w:ascii="Times New Roman" w:hAnsi="Times New Roman" w:cs="Times New Roman"/>
          <w:sz w:val="20"/>
          <w:szCs w:val="20"/>
          <w:highlight w:val="cyan"/>
        </w:rPr>
        <w:t>Section 49</w:t>
      </w:r>
      <w:r w:rsidRPr="00DE2328">
        <w:rPr>
          <w:rFonts w:ascii="Times New Roman" w:hAnsi="Times New Roman" w:cs="Times New Roman"/>
          <w:sz w:val="20"/>
          <w:szCs w:val="20"/>
        </w:rPr>
        <w:t xml:space="preserve"> – </w:t>
      </w:r>
      <w:r w:rsidRPr="00DE2328">
        <w:rPr>
          <w:rFonts w:ascii="Times New Roman" w:hAnsi="Times New Roman" w:cs="Times New Roman"/>
          <w:b/>
          <w:sz w:val="20"/>
          <w:szCs w:val="20"/>
        </w:rPr>
        <w:t>only appli</w:t>
      </w:r>
      <w:r w:rsidR="00351276" w:rsidRPr="00DE2328">
        <w:rPr>
          <w:rFonts w:ascii="Times New Roman" w:hAnsi="Times New Roman" w:cs="Times New Roman"/>
          <w:b/>
          <w:sz w:val="20"/>
          <w:szCs w:val="20"/>
        </w:rPr>
        <w:t>es to death on or after March 31</w:t>
      </w:r>
      <w:r w:rsidRPr="00DE2328">
        <w:rPr>
          <w:rFonts w:ascii="Times New Roman" w:hAnsi="Times New Roman" w:cs="Times New Roman"/>
          <w:b/>
          <w:sz w:val="20"/>
          <w:szCs w:val="20"/>
        </w:rPr>
        <w:t>, 1978.</w:t>
      </w:r>
    </w:p>
    <w:p w14:paraId="388D93C5" w14:textId="77777777" w:rsidR="00CB604A" w:rsidRPr="004C4FA7" w:rsidRDefault="00CB604A" w:rsidP="004E0763">
      <w:pPr>
        <w:ind w:left="360"/>
        <w:jc w:val="both"/>
        <w:rPr>
          <w:rFonts w:cs="Arial"/>
          <w:sz w:val="22"/>
          <w:szCs w:val="22"/>
        </w:rPr>
      </w:pPr>
    </w:p>
    <w:p w14:paraId="6047DB71" w14:textId="6B662CCE" w:rsidR="00CB604A" w:rsidRPr="004C4FA7" w:rsidRDefault="00CB604A" w:rsidP="004E0763">
      <w:pPr>
        <w:jc w:val="both"/>
        <w:rPr>
          <w:rFonts w:cs="Arial"/>
          <w:sz w:val="22"/>
          <w:szCs w:val="22"/>
        </w:rPr>
      </w:pPr>
      <w:r w:rsidRPr="004C4FA7">
        <w:rPr>
          <w:rFonts w:cs="Arial"/>
          <w:sz w:val="22"/>
          <w:szCs w:val="22"/>
        </w:rPr>
        <w:t xml:space="preserve"> </w:t>
      </w:r>
    </w:p>
    <w:p w14:paraId="3128268E" w14:textId="77777777" w:rsidR="00CD24FF" w:rsidRPr="00DE2328" w:rsidRDefault="00CD24FF" w:rsidP="00DE2328">
      <w:pPr>
        <w:pStyle w:val="Heading3"/>
        <w:pBdr>
          <w:between w:val="single" w:sz="4" w:space="1" w:color="auto"/>
        </w:pBdr>
        <w:rPr>
          <w:rFonts w:ascii="Times New Roman" w:hAnsi="Times New Roman" w:cs="Times New Roman"/>
          <w:color w:val="000000" w:themeColor="text1"/>
          <w:sz w:val="20"/>
          <w:szCs w:val="20"/>
        </w:rPr>
      </w:pPr>
      <w:bookmarkStart w:id="51" w:name="_Toc480493452"/>
      <w:r w:rsidRPr="00DE2328">
        <w:rPr>
          <w:rFonts w:ascii="Times New Roman" w:hAnsi="Times New Roman" w:cs="Times New Roman"/>
          <w:color w:val="000000" w:themeColor="text1"/>
          <w:sz w:val="20"/>
          <w:szCs w:val="20"/>
          <w:highlight w:val="cyan"/>
        </w:rPr>
        <w:t>EAA, Section 2:</w:t>
      </w:r>
      <w:bookmarkEnd w:id="51"/>
    </w:p>
    <w:p w14:paraId="6C5BDBB7" w14:textId="671455B6" w:rsidR="00CD24FF" w:rsidRDefault="00CD24FF" w:rsidP="00663751">
      <w:pPr>
        <w:pStyle w:val="ListParagraph"/>
        <w:numPr>
          <w:ilvl w:val="0"/>
          <w:numId w:val="12"/>
        </w:numPr>
        <w:pBdr>
          <w:between w:val="single" w:sz="4" w:space="1" w:color="auto"/>
        </w:pBdr>
        <w:jc w:val="both"/>
        <w:rPr>
          <w:rFonts w:ascii="Times New Roman" w:hAnsi="Times New Roman" w:cs="Times New Roman"/>
          <w:sz w:val="20"/>
          <w:szCs w:val="20"/>
        </w:rPr>
      </w:pPr>
      <w:r w:rsidRPr="00DE2328">
        <w:rPr>
          <w:rFonts w:ascii="Times New Roman" w:hAnsi="Times New Roman" w:cs="Times New Roman"/>
          <w:sz w:val="20"/>
          <w:szCs w:val="20"/>
        </w:rPr>
        <w:t xml:space="preserve">When a person dies, all the deceased’s property, except that held in joint tenancy, vests in the person’s personal rep in trust to pay debts and funeral expenses and then to distribute what remains among the persons beneficially entitled. </w:t>
      </w:r>
    </w:p>
    <w:p w14:paraId="122912DE" w14:textId="0FF1D6A4" w:rsidR="00DE2328" w:rsidRDefault="00DE2328" w:rsidP="00663751">
      <w:pPr>
        <w:pStyle w:val="ListParagraph"/>
        <w:numPr>
          <w:ilvl w:val="1"/>
          <w:numId w:val="12"/>
        </w:numPr>
        <w:jc w:val="both"/>
        <w:rPr>
          <w:rFonts w:ascii="Times New Roman" w:hAnsi="Times New Roman" w:cs="Times New Roman"/>
          <w:sz w:val="20"/>
          <w:szCs w:val="20"/>
        </w:rPr>
      </w:pPr>
      <w:r>
        <w:rPr>
          <w:rFonts w:ascii="Times New Roman" w:hAnsi="Times New Roman" w:cs="Times New Roman"/>
          <w:sz w:val="20"/>
          <w:szCs w:val="20"/>
        </w:rPr>
        <w:t xml:space="preserve">Whether testate or intestate, administration of personal property passes onto PR </w:t>
      </w:r>
    </w:p>
    <w:p w14:paraId="4BC41AB5" w14:textId="0E537562" w:rsidR="00DE2328" w:rsidRPr="00DE2328" w:rsidRDefault="00DE2328" w:rsidP="00663751">
      <w:pPr>
        <w:pStyle w:val="ListParagraph"/>
        <w:numPr>
          <w:ilvl w:val="1"/>
          <w:numId w:val="12"/>
        </w:numPr>
        <w:jc w:val="both"/>
        <w:rPr>
          <w:rFonts w:ascii="Times New Roman" w:hAnsi="Times New Roman" w:cs="Times New Roman"/>
          <w:sz w:val="20"/>
          <w:szCs w:val="20"/>
        </w:rPr>
      </w:pPr>
      <w:r>
        <w:rPr>
          <w:rFonts w:ascii="Times New Roman" w:hAnsi="Times New Roman" w:cs="Times New Roman"/>
          <w:sz w:val="20"/>
          <w:szCs w:val="20"/>
        </w:rPr>
        <w:t xml:space="preserve">Beneficiaries = those named in valid will </w:t>
      </w:r>
      <w:r w:rsidR="00C11492">
        <w:rPr>
          <w:rFonts w:ascii="Times New Roman" w:hAnsi="Times New Roman" w:cs="Times New Roman"/>
          <w:sz w:val="20"/>
          <w:szCs w:val="20"/>
        </w:rPr>
        <w:t>AND/</w:t>
      </w:r>
      <w:r>
        <w:rPr>
          <w:rFonts w:ascii="Times New Roman" w:hAnsi="Times New Roman" w:cs="Times New Roman"/>
          <w:sz w:val="20"/>
          <w:szCs w:val="20"/>
        </w:rPr>
        <w:t xml:space="preserve">OR </w:t>
      </w:r>
      <w:r w:rsidR="00C11492">
        <w:rPr>
          <w:rFonts w:ascii="Times New Roman" w:hAnsi="Times New Roman" w:cs="Times New Roman"/>
          <w:sz w:val="20"/>
          <w:szCs w:val="20"/>
        </w:rPr>
        <w:t xml:space="preserve">those entitled under Part II of the SLRA </w:t>
      </w:r>
    </w:p>
    <w:p w14:paraId="1B08FC49" w14:textId="77777777" w:rsidR="00CD24FF" w:rsidRPr="004C4FA7" w:rsidRDefault="00CD24FF" w:rsidP="004E0763">
      <w:pPr>
        <w:jc w:val="both"/>
        <w:rPr>
          <w:rFonts w:cs="Arial"/>
          <w:sz w:val="22"/>
          <w:szCs w:val="22"/>
        </w:rPr>
      </w:pPr>
    </w:p>
    <w:p w14:paraId="42C33949" w14:textId="77777777" w:rsidR="00CD24FF" w:rsidRPr="00DE2328" w:rsidRDefault="00CD24FF" w:rsidP="000D7F6B">
      <w:pPr>
        <w:pStyle w:val="Heading2"/>
        <w:rPr>
          <w:rFonts w:ascii="Times New Roman" w:hAnsi="Times New Roman" w:cs="Times New Roman"/>
          <w:sz w:val="20"/>
          <w:szCs w:val="20"/>
        </w:rPr>
      </w:pPr>
      <w:bookmarkStart w:id="52" w:name="_Toc480493453"/>
      <w:r w:rsidRPr="00DE2328">
        <w:rPr>
          <w:rFonts w:ascii="Times New Roman" w:hAnsi="Times New Roman" w:cs="Times New Roman"/>
          <w:sz w:val="20"/>
          <w:szCs w:val="20"/>
        </w:rPr>
        <w:t>Types of Intestacy:</w:t>
      </w:r>
      <w:bookmarkEnd w:id="52"/>
    </w:p>
    <w:p w14:paraId="56798B45" w14:textId="15984F47" w:rsidR="00CD24FF" w:rsidRPr="00DE2328" w:rsidRDefault="00CD24FF" w:rsidP="00663751">
      <w:pPr>
        <w:pStyle w:val="ListParagraph"/>
        <w:numPr>
          <w:ilvl w:val="0"/>
          <w:numId w:val="12"/>
        </w:numPr>
        <w:jc w:val="both"/>
        <w:rPr>
          <w:rFonts w:ascii="Times New Roman" w:hAnsi="Times New Roman" w:cs="Times New Roman"/>
          <w:sz w:val="20"/>
          <w:szCs w:val="20"/>
        </w:rPr>
      </w:pPr>
      <w:r w:rsidRPr="00DE2328">
        <w:rPr>
          <w:rFonts w:ascii="Times New Roman" w:hAnsi="Times New Roman" w:cs="Times New Roman"/>
          <w:b/>
          <w:sz w:val="20"/>
          <w:szCs w:val="20"/>
        </w:rPr>
        <w:t xml:space="preserve">Intestate </w:t>
      </w:r>
      <w:r w:rsidRPr="00DE2328">
        <w:rPr>
          <w:rFonts w:ascii="Times New Roman" w:hAnsi="Times New Roman" w:cs="Times New Roman"/>
          <w:sz w:val="20"/>
          <w:szCs w:val="20"/>
        </w:rPr>
        <w:t xml:space="preserve">– a person who dies without leaving a valid </w:t>
      </w:r>
      <w:r w:rsidR="00DE2328">
        <w:rPr>
          <w:rFonts w:ascii="Times New Roman" w:hAnsi="Times New Roman" w:cs="Times New Roman"/>
          <w:sz w:val="20"/>
          <w:szCs w:val="20"/>
        </w:rPr>
        <w:t>w</w:t>
      </w:r>
      <w:r w:rsidR="00D56AE4" w:rsidRPr="00DE2328">
        <w:rPr>
          <w:rFonts w:ascii="Times New Roman" w:hAnsi="Times New Roman" w:cs="Times New Roman"/>
          <w:sz w:val="20"/>
          <w:szCs w:val="20"/>
        </w:rPr>
        <w:t>ill</w:t>
      </w:r>
      <w:r w:rsidRPr="00DE2328">
        <w:rPr>
          <w:rFonts w:ascii="Times New Roman" w:hAnsi="Times New Roman" w:cs="Times New Roman"/>
          <w:sz w:val="20"/>
          <w:szCs w:val="20"/>
        </w:rPr>
        <w:t xml:space="preserve"> that dispose</w:t>
      </w:r>
      <w:r w:rsidR="00DE2328">
        <w:rPr>
          <w:rFonts w:ascii="Times New Roman" w:hAnsi="Times New Roman" w:cs="Times New Roman"/>
          <w:sz w:val="20"/>
          <w:szCs w:val="20"/>
        </w:rPr>
        <w:t>s</w:t>
      </w:r>
      <w:r w:rsidRPr="00DE2328">
        <w:rPr>
          <w:rFonts w:ascii="Times New Roman" w:hAnsi="Times New Roman" w:cs="Times New Roman"/>
          <w:sz w:val="20"/>
          <w:szCs w:val="20"/>
        </w:rPr>
        <w:t xml:space="preserve"> of the deceased’s estate.</w:t>
      </w:r>
    </w:p>
    <w:p w14:paraId="0FE0C989" w14:textId="77777777"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Statute directs who is entitled to the estate of the intestate</w:t>
      </w:r>
    </w:p>
    <w:p w14:paraId="3DA03CB9" w14:textId="54A9721D" w:rsidR="00CD24FF" w:rsidRPr="00DE2328" w:rsidRDefault="00CD24FF" w:rsidP="00663751">
      <w:pPr>
        <w:pStyle w:val="ListParagraph"/>
        <w:numPr>
          <w:ilvl w:val="0"/>
          <w:numId w:val="12"/>
        </w:numPr>
        <w:jc w:val="both"/>
        <w:rPr>
          <w:rFonts w:ascii="Times New Roman" w:hAnsi="Times New Roman" w:cs="Times New Roman"/>
          <w:sz w:val="20"/>
          <w:szCs w:val="20"/>
        </w:rPr>
      </w:pPr>
      <w:r w:rsidRPr="00DE2328">
        <w:rPr>
          <w:rFonts w:ascii="Times New Roman" w:hAnsi="Times New Roman" w:cs="Times New Roman"/>
          <w:b/>
          <w:sz w:val="20"/>
          <w:szCs w:val="20"/>
        </w:rPr>
        <w:t>Full Intestacy</w:t>
      </w:r>
      <w:r w:rsidRPr="00DE2328">
        <w:rPr>
          <w:rFonts w:ascii="Times New Roman" w:hAnsi="Times New Roman" w:cs="Times New Roman"/>
          <w:sz w:val="20"/>
          <w:szCs w:val="20"/>
        </w:rPr>
        <w:t xml:space="preserve"> – when a person dies without a </w:t>
      </w:r>
      <w:r w:rsidR="00DE2328">
        <w:rPr>
          <w:rFonts w:ascii="Times New Roman" w:hAnsi="Times New Roman" w:cs="Times New Roman"/>
          <w:sz w:val="20"/>
          <w:szCs w:val="20"/>
        </w:rPr>
        <w:t>w</w:t>
      </w:r>
      <w:r w:rsidR="00D56AE4" w:rsidRPr="00DE2328">
        <w:rPr>
          <w:rFonts w:ascii="Times New Roman" w:hAnsi="Times New Roman" w:cs="Times New Roman"/>
          <w:sz w:val="20"/>
          <w:szCs w:val="20"/>
        </w:rPr>
        <w:t>ill</w:t>
      </w:r>
    </w:p>
    <w:p w14:paraId="474668A3" w14:textId="01658B85" w:rsidR="00CD24FF" w:rsidRPr="00DE2328" w:rsidRDefault="00CD24FF" w:rsidP="00663751">
      <w:pPr>
        <w:pStyle w:val="ListParagraph"/>
        <w:numPr>
          <w:ilvl w:val="0"/>
          <w:numId w:val="12"/>
        </w:numPr>
        <w:jc w:val="both"/>
        <w:rPr>
          <w:rFonts w:ascii="Times New Roman" w:hAnsi="Times New Roman" w:cs="Times New Roman"/>
          <w:sz w:val="20"/>
          <w:szCs w:val="20"/>
        </w:rPr>
      </w:pPr>
      <w:r w:rsidRPr="00DE2328">
        <w:rPr>
          <w:rFonts w:ascii="Times New Roman" w:hAnsi="Times New Roman" w:cs="Times New Roman"/>
          <w:b/>
          <w:sz w:val="20"/>
          <w:szCs w:val="20"/>
        </w:rPr>
        <w:t>Partial Intestacy</w:t>
      </w:r>
      <w:r w:rsidRPr="00DE2328">
        <w:rPr>
          <w:rFonts w:ascii="Times New Roman" w:hAnsi="Times New Roman" w:cs="Times New Roman"/>
          <w:sz w:val="20"/>
          <w:szCs w:val="20"/>
        </w:rPr>
        <w:t xml:space="preserve"> – if a person leaves a valid </w:t>
      </w:r>
      <w:r w:rsidR="00DE2328">
        <w:rPr>
          <w:rFonts w:ascii="Times New Roman" w:hAnsi="Times New Roman" w:cs="Times New Roman"/>
          <w:sz w:val="20"/>
          <w:szCs w:val="20"/>
        </w:rPr>
        <w:t>w</w:t>
      </w:r>
      <w:r w:rsidR="00D56AE4" w:rsidRPr="00DE2328">
        <w:rPr>
          <w:rFonts w:ascii="Times New Roman" w:hAnsi="Times New Roman" w:cs="Times New Roman"/>
          <w:sz w:val="20"/>
          <w:szCs w:val="20"/>
        </w:rPr>
        <w:t>ill</w:t>
      </w:r>
      <w:r w:rsidRPr="00DE2328">
        <w:rPr>
          <w:rFonts w:ascii="Times New Roman" w:hAnsi="Times New Roman" w:cs="Times New Roman"/>
          <w:sz w:val="20"/>
          <w:szCs w:val="20"/>
        </w:rPr>
        <w:t xml:space="preserve"> but fails to dispose of the entire estate, whether intentionally or through inadvertence, or because residuary gifts in the </w:t>
      </w:r>
      <w:r w:rsidR="00D56AE4" w:rsidRPr="00DE2328">
        <w:rPr>
          <w:rFonts w:ascii="Times New Roman" w:hAnsi="Times New Roman" w:cs="Times New Roman"/>
          <w:sz w:val="20"/>
          <w:szCs w:val="20"/>
        </w:rPr>
        <w:t>Will</w:t>
      </w:r>
      <w:r w:rsidRPr="00DE2328">
        <w:rPr>
          <w:rFonts w:ascii="Times New Roman" w:hAnsi="Times New Roman" w:cs="Times New Roman"/>
          <w:sz w:val="20"/>
          <w:szCs w:val="20"/>
        </w:rPr>
        <w:t xml:space="preserve"> are void. </w:t>
      </w:r>
    </w:p>
    <w:p w14:paraId="7329107A" w14:textId="67AECE0A"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The </w:t>
      </w:r>
      <w:r w:rsidR="00DE2328">
        <w:rPr>
          <w:rFonts w:ascii="Times New Roman" w:hAnsi="Times New Roman" w:cs="Times New Roman"/>
          <w:sz w:val="20"/>
          <w:szCs w:val="20"/>
        </w:rPr>
        <w:t>w</w:t>
      </w:r>
      <w:r w:rsidR="00D56AE4" w:rsidRPr="00DE2328">
        <w:rPr>
          <w:rFonts w:ascii="Times New Roman" w:hAnsi="Times New Roman" w:cs="Times New Roman"/>
          <w:sz w:val="20"/>
          <w:szCs w:val="20"/>
        </w:rPr>
        <w:t>ill</w:t>
      </w:r>
      <w:r w:rsidRPr="00DE2328">
        <w:rPr>
          <w:rFonts w:ascii="Times New Roman" w:hAnsi="Times New Roman" w:cs="Times New Roman"/>
          <w:sz w:val="20"/>
          <w:szCs w:val="20"/>
        </w:rPr>
        <w:t xml:space="preserve"> governs the distribution of the deceased’s estate to the extent that it is valid and effective – the statute governs the remaining portion of the estate. </w:t>
      </w:r>
    </w:p>
    <w:p w14:paraId="65E94843" w14:textId="2459D69C" w:rsidR="00351276" w:rsidRPr="00DE2328" w:rsidRDefault="00351276"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Ex. Half the residue is given to an organization and that organization does not exist on the date of death</w:t>
      </w:r>
    </w:p>
    <w:p w14:paraId="258AD8E5" w14:textId="64835275" w:rsidR="00351276" w:rsidRPr="00DE2328" w:rsidRDefault="00351276" w:rsidP="00663751">
      <w:pPr>
        <w:pStyle w:val="ListParagraph"/>
        <w:numPr>
          <w:ilvl w:val="2"/>
          <w:numId w:val="12"/>
        </w:numPr>
        <w:jc w:val="both"/>
        <w:rPr>
          <w:rFonts w:ascii="Times New Roman" w:hAnsi="Times New Roman" w:cs="Times New Roman"/>
          <w:sz w:val="20"/>
          <w:szCs w:val="20"/>
        </w:rPr>
      </w:pPr>
      <w:r w:rsidRPr="00DE2328">
        <w:rPr>
          <w:rFonts w:ascii="Times New Roman" w:hAnsi="Times New Roman" w:cs="Times New Roman"/>
          <w:sz w:val="20"/>
          <w:szCs w:val="20"/>
        </w:rPr>
        <w:t>Gift lapses</w:t>
      </w:r>
    </w:p>
    <w:p w14:paraId="1CFF443F" w14:textId="4A51AAAA" w:rsidR="00351276" w:rsidRPr="00DE2328" w:rsidRDefault="00351276" w:rsidP="00663751">
      <w:pPr>
        <w:pStyle w:val="ListParagraph"/>
        <w:numPr>
          <w:ilvl w:val="2"/>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Where you have a lapse of residue – that share of residue </w:t>
      </w:r>
      <w:r w:rsidR="00DE2328">
        <w:rPr>
          <w:rFonts w:ascii="Times New Roman" w:hAnsi="Times New Roman" w:cs="Times New Roman"/>
          <w:sz w:val="20"/>
          <w:szCs w:val="20"/>
        </w:rPr>
        <w:t xml:space="preserve">is distributed via the rules of intestacy </w:t>
      </w:r>
      <w:r w:rsidRPr="00DE2328">
        <w:rPr>
          <w:rFonts w:ascii="Times New Roman" w:hAnsi="Times New Roman" w:cs="Times New Roman"/>
          <w:sz w:val="20"/>
          <w:szCs w:val="20"/>
        </w:rPr>
        <w:t xml:space="preserve"> </w:t>
      </w:r>
    </w:p>
    <w:p w14:paraId="423448C8" w14:textId="77777777" w:rsidR="00351276" w:rsidRPr="00DE2328" w:rsidRDefault="00351276"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Lawyer should have put it a standard clause – if organization does not exist at the time of my death then I give my trustee authorization to pay to ___ in my trustee’s absolute and sole discretion </w:t>
      </w:r>
    </w:p>
    <w:p w14:paraId="6AD90462" w14:textId="77777777" w:rsidR="00351276" w:rsidRPr="00DE2328" w:rsidRDefault="00351276" w:rsidP="00663751">
      <w:pPr>
        <w:pStyle w:val="ListParagraph"/>
        <w:numPr>
          <w:ilvl w:val="2"/>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Distinguished from when organization changed name or amalgamated </w:t>
      </w:r>
    </w:p>
    <w:p w14:paraId="59AD8496" w14:textId="60EC259A" w:rsidR="00351276" w:rsidRPr="00DE2328" w:rsidRDefault="00351276" w:rsidP="00663751">
      <w:pPr>
        <w:pStyle w:val="ListParagraph"/>
        <w:numPr>
          <w:ilvl w:val="3"/>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Corp still exists within the assets of the amalgamated organization </w:t>
      </w:r>
    </w:p>
    <w:p w14:paraId="0969FB4E" w14:textId="5E6B6228"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Ex. Where the client tells the lawyer she wants the estate divided into 10 equal parts, only give 9 names. </w:t>
      </w:r>
    </w:p>
    <w:p w14:paraId="58A170DF" w14:textId="78456C82" w:rsidR="00351276" w:rsidRPr="00DE2328" w:rsidRDefault="00351276" w:rsidP="00663751">
      <w:pPr>
        <w:pStyle w:val="ListParagraph"/>
        <w:numPr>
          <w:ilvl w:val="2"/>
          <w:numId w:val="12"/>
        </w:numPr>
        <w:jc w:val="both"/>
        <w:rPr>
          <w:rFonts w:ascii="Times New Roman" w:hAnsi="Times New Roman" w:cs="Times New Roman"/>
          <w:sz w:val="20"/>
          <w:szCs w:val="20"/>
        </w:rPr>
      </w:pPr>
      <w:r w:rsidRPr="00DE2328">
        <w:rPr>
          <w:rFonts w:ascii="Times New Roman" w:hAnsi="Times New Roman" w:cs="Times New Roman"/>
          <w:sz w:val="20"/>
          <w:szCs w:val="20"/>
        </w:rPr>
        <w:t>1/10</w:t>
      </w:r>
      <w:r w:rsidRPr="00DE2328">
        <w:rPr>
          <w:rFonts w:ascii="Times New Roman" w:hAnsi="Times New Roman" w:cs="Times New Roman"/>
          <w:sz w:val="20"/>
          <w:szCs w:val="20"/>
          <w:vertAlign w:val="superscript"/>
        </w:rPr>
        <w:t>th</w:t>
      </w:r>
      <w:r w:rsidRPr="00DE2328">
        <w:rPr>
          <w:rFonts w:ascii="Times New Roman" w:hAnsi="Times New Roman" w:cs="Times New Roman"/>
          <w:sz w:val="20"/>
          <w:szCs w:val="20"/>
        </w:rPr>
        <w:t xml:space="preserve"> is an intestacy </w:t>
      </w:r>
    </w:p>
    <w:p w14:paraId="41DA90DD" w14:textId="2B2B2FD6"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OR </w:t>
      </w:r>
      <w:r w:rsidR="005166AC" w:rsidRPr="00DE2328">
        <w:rPr>
          <w:rFonts w:ascii="Times New Roman" w:hAnsi="Times New Roman" w:cs="Times New Roman"/>
          <w:sz w:val="20"/>
          <w:szCs w:val="20"/>
        </w:rPr>
        <w:t xml:space="preserve">may have a partial intestacy </w:t>
      </w:r>
      <w:r w:rsidRPr="00DE2328">
        <w:rPr>
          <w:rFonts w:ascii="Times New Roman" w:hAnsi="Times New Roman" w:cs="Times New Roman"/>
          <w:sz w:val="20"/>
          <w:szCs w:val="20"/>
        </w:rPr>
        <w:t>if a gift lapses –</w:t>
      </w:r>
      <w:r w:rsidR="005166AC" w:rsidRPr="00DE2328">
        <w:rPr>
          <w:rFonts w:ascii="Times New Roman" w:hAnsi="Times New Roman" w:cs="Times New Roman"/>
          <w:sz w:val="20"/>
          <w:szCs w:val="20"/>
        </w:rPr>
        <w:t xml:space="preserve"> ex.</w:t>
      </w:r>
      <w:r w:rsidRPr="00DE2328">
        <w:rPr>
          <w:rFonts w:ascii="Times New Roman" w:hAnsi="Times New Roman" w:cs="Times New Roman"/>
          <w:sz w:val="20"/>
          <w:szCs w:val="20"/>
        </w:rPr>
        <w:t xml:space="preserve"> to divide the residue of my estate 1/3 to A, 1/3 to B, 1/3 to C, and C has predeceased. Those entitled to the intestacy </w:t>
      </w:r>
      <w:r w:rsidR="00D56AE4" w:rsidRPr="00DE2328">
        <w:rPr>
          <w:rFonts w:ascii="Times New Roman" w:hAnsi="Times New Roman" w:cs="Times New Roman"/>
          <w:sz w:val="20"/>
          <w:szCs w:val="20"/>
        </w:rPr>
        <w:t>Will</w:t>
      </w:r>
      <w:r w:rsidRPr="00DE2328">
        <w:rPr>
          <w:rFonts w:ascii="Times New Roman" w:hAnsi="Times New Roman" w:cs="Times New Roman"/>
          <w:sz w:val="20"/>
          <w:szCs w:val="20"/>
        </w:rPr>
        <w:t xml:space="preserve"> argue that C having died, that gift lapsed, and the lapsed gift of residue goes under intestacy. In contrast, A and B would argue it was a class gift and A would get ½ and B would get ½.</w:t>
      </w:r>
    </w:p>
    <w:p w14:paraId="78F44A98" w14:textId="363DDA83" w:rsidR="00CD24FF" w:rsidRPr="00DE2328" w:rsidRDefault="00D56AE4" w:rsidP="00663751">
      <w:pPr>
        <w:pStyle w:val="ListParagraph"/>
        <w:numPr>
          <w:ilvl w:val="0"/>
          <w:numId w:val="12"/>
        </w:numPr>
        <w:jc w:val="both"/>
        <w:rPr>
          <w:rFonts w:ascii="Times New Roman" w:hAnsi="Times New Roman" w:cs="Times New Roman"/>
          <w:b/>
          <w:sz w:val="20"/>
          <w:szCs w:val="20"/>
        </w:rPr>
      </w:pPr>
      <w:r w:rsidRPr="00DE2328">
        <w:rPr>
          <w:rFonts w:ascii="Times New Roman" w:hAnsi="Times New Roman" w:cs="Times New Roman"/>
          <w:b/>
          <w:sz w:val="20"/>
          <w:szCs w:val="20"/>
        </w:rPr>
        <w:t>Will</w:t>
      </w:r>
      <w:r w:rsidR="00CD24FF" w:rsidRPr="00DE2328">
        <w:rPr>
          <w:rFonts w:ascii="Times New Roman" w:hAnsi="Times New Roman" w:cs="Times New Roman"/>
          <w:b/>
          <w:sz w:val="20"/>
          <w:szCs w:val="20"/>
        </w:rPr>
        <w:t xml:space="preserve"> or Parts of </w:t>
      </w:r>
      <w:r w:rsidRPr="00DE2328">
        <w:rPr>
          <w:rFonts w:ascii="Times New Roman" w:hAnsi="Times New Roman" w:cs="Times New Roman"/>
          <w:b/>
          <w:sz w:val="20"/>
          <w:szCs w:val="20"/>
        </w:rPr>
        <w:t>Will</w:t>
      </w:r>
      <w:r w:rsidR="00CD24FF" w:rsidRPr="00DE2328">
        <w:rPr>
          <w:rFonts w:ascii="Times New Roman" w:hAnsi="Times New Roman" w:cs="Times New Roman"/>
          <w:b/>
          <w:sz w:val="20"/>
          <w:szCs w:val="20"/>
        </w:rPr>
        <w:t xml:space="preserve"> May be Void:</w:t>
      </w:r>
    </w:p>
    <w:p w14:paraId="4EDEA107" w14:textId="77777777"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lastRenderedPageBreak/>
        <w:t>Because of improper execution, undue influence, lack of capacity, etc.</w:t>
      </w:r>
    </w:p>
    <w:p w14:paraId="4DD47477" w14:textId="5C4E35D1" w:rsidR="00CD24FF" w:rsidRPr="00DE2328" w:rsidRDefault="00CD24FF" w:rsidP="00663751">
      <w:pPr>
        <w:pStyle w:val="ListParagraph"/>
        <w:numPr>
          <w:ilvl w:val="1"/>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Testamentary gift may be void, inter alia, because it is made to a person who, or whose spouse, has attested the </w:t>
      </w:r>
      <w:r w:rsidR="00DE2328">
        <w:rPr>
          <w:rFonts w:ascii="Times New Roman" w:hAnsi="Times New Roman" w:cs="Times New Roman"/>
          <w:sz w:val="20"/>
          <w:szCs w:val="20"/>
        </w:rPr>
        <w:t>w</w:t>
      </w:r>
      <w:r w:rsidR="00D56AE4" w:rsidRPr="00DE2328">
        <w:rPr>
          <w:rFonts w:ascii="Times New Roman" w:hAnsi="Times New Roman" w:cs="Times New Roman"/>
          <w:sz w:val="20"/>
          <w:szCs w:val="20"/>
        </w:rPr>
        <w:t>ill</w:t>
      </w:r>
      <w:r w:rsidRPr="00DE2328">
        <w:rPr>
          <w:rFonts w:ascii="Times New Roman" w:hAnsi="Times New Roman" w:cs="Times New Roman"/>
          <w:sz w:val="20"/>
          <w:szCs w:val="20"/>
        </w:rPr>
        <w:t>, offends a rule of public policy, is uncertain, or has lapsed.</w:t>
      </w:r>
    </w:p>
    <w:p w14:paraId="6A84DAC9" w14:textId="25CC812F" w:rsidR="00CD24FF" w:rsidRPr="00DE2328" w:rsidRDefault="00CD24FF" w:rsidP="00663751">
      <w:pPr>
        <w:pStyle w:val="ListParagraph"/>
        <w:numPr>
          <w:ilvl w:val="2"/>
          <w:numId w:val="12"/>
        </w:numPr>
        <w:jc w:val="both"/>
        <w:rPr>
          <w:rFonts w:ascii="Times New Roman" w:hAnsi="Times New Roman" w:cs="Times New Roman"/>
          <w:sz w:val="20"/>
          <w:szCs w:val="20"/>
        </w:rPr>
      </w:pPr>
      <w:r w:rsidRPr="00DE2328">
        <w:rPr>
          <w:rFonts w:ascii="Times New Roman" w:hAnsi="Times New Roman" w:cs="Times New Roman"/>
          <w:sz w:val="20"/>
          <w:szCs w:val="20"/>
        </w:rPr>
        <w:t xml:space="preserve">Absent contrary intention in the </w:t>
      </w:r>
      <w:r w:rsidR="00D56AE4" w:rsidRPr="00DE2328">
        <w:rPr>
          <w:rFonts w:ascii="Times New Roman" w:hAnsi="Times New Roman" w:cs="Times New Roman"/>
          <w:sz w:val="20"/>
          <w:szCs w:val="20"/>
        </w:rPr>
        <w:t>Will</w:t>
      </w:r>
      <w:r w:rsidRPr="00DE2328">
        <w:rPr>
          <w:rFonts w:ascii="Times New Roman" w:hAnsi="Times New Roman" w:cs="Times New Roman"/>
          <w:sz w:val="20"/>
          <w:szCs w:val="20"/>
        </w:rPr>
        <w:t xml:space="preserve">, </w:t>
      </w:r>
      <w:r w:rsidRPr="00DE2328">
        <w:rPr>
          <w:rFonts w:ascii="Times New Roman" w:hAnsi="Times New Roman" w:cs="Times New Roman"/>
          <w:b/>
          <w:sz w:val="20"/>
          <w:szCs w:val="20"/>
        </w:rPr>
        <w:t>a failed gift</w:t>
      </w:r>
      <w:r w:rsidRPr="00DE2328">
        <w:rPr>
          <w:rFonts w:ascii="Times New Roman" w:hAnsi="Times New Roman" w:cs="Times New Roman"/>
          <w:sz w:val="20"/>
          <w:szCs w:val="20"/>
        </w:rPr>
        <w:t xml:space="preserve">, other than a residuary gift, </w:t>
      </w:r>
      <w:r w:rsidRPr="00DE2328">
        <w:rPr>
          <w:rFonts w:ascii="Times New Roman" w:hAnsi="Times New Roman" w:cs="Times New Roman"/>
          <w:b/>
          <w:sz w:val="20"/>
          <w:szCs w:val="20"/>
        </w:rPr>
        <w:t>falls into residue</w:t>
      </w:r>
      <w:r w:rsidRPr="00DE2328">
        <w:rPr>
          <w:rFonts w:ascii="Times New Roman" w:hAnsi="Times New Roman" w:cs="Times New Roman"/>
          <w:sz w:val="20"/>
          <w:szCs w:val="20"/>
        </w:rPr>
        <w:t xml:space="preserve"> (whereas a residuary gift that fails goes out on intestacy) </w:t>
      </w:r>
    </w:p>
    <w:p w14:paraId="05CA3DE5" w14:textId="77777777" w:rsidR="00CD24FF" w:rsidRPr="004C4FA7" w:rsidRDefault="00CD24FF" w:rsidP="004E0763">
      <w:pPr>
        <w:jc w:val="both"/>
        <w:rPr>
          <w:rFonts w:cs="Arial"/>
          <w:sz w:val="22"/>
          <w:szCs w:val="22"/>
        </w:rPr>
      </w:pPr>
    </w:p>
    <w:p w14:paraId="3AB52ABF" w14:textId="23914420" w:rsidR="00CD24FF" w:rsidRPr="00C11492" w:rsidRDefault="00CD24FF" w:rsidP="000D7F6B">
      <w:pPr>
        <w:pStyle w:val="Heading2"/>
        <w:rPr>
          <w:rFonts w:ascii="Times New Roman" w:hAnsi="Times New Roman" w:cs="Times New Roman"/>
          <w:sz w:val="20"/>
          <w:szCs w:val="20"/>
        </w:rPr>
      </w:pPr>
      <w:bookmarkStart w:id="53" w:name="_Toc480493454"/>
      <w:r w:rsidRPr="00C11492">
        <w:rPr>
          <w:rFonts w:ascii="Times New Roman" w:hAnsi="Times New Roman" w:cs="Times New Roman"/>
          <w:sz w:val="20"/>
          <w:szCs w:val="20"/>
        </w:rPr>
        <w:t>Distribution on Intestacy</w:t>
      </w:r>
      <w:bookmarkEnd w:id="53"/>
      <w:r w:rsidR="00C11492" w:rsidRPr="00C11492">
        <w:rPr>
          <w:rFonts w:ascii="Times New Roman" w:hAnsi="Times New Roman" w:cs="Times New Roman"/>
          <w:sz w:val="20"/>
          <w:szCs w:val="20"/>
        </w:rPr>
        <w:t xml:space="preserve"> (73)</w:t>
      </w:r>
    </w:p>
    <w:p w14:paraId="000DF97E" w14:textId="7CC961D7" w:rsidR="00C11492" w:rsidRPr="00C11492" w:rsidRDefault="00C11492" w:rsidP="00663751">
      <w:pPr>
        <w:pStyle w:val="ListParagraph"/>
        <w:numPr>
          <w:ilvl w:val="0"/>
          <w:numId w:val="20"/>
        </w:numPr>
        <w:spacing w:after="60"/>
        <w:rPr>
          <w:rFonts w:ascii="Times New Roman" w:hAnsi="Times New Roman" w:cs="Times New Roman"/>
          <w:sz w:val="20"/>
          <w:szCs w:val="20"/>
        </w:rPr>
      </w:pPr>
      <w:r w:rsidRPr="00C11492">
        <w:rPr>
          <w:rFonts w:ascii="Times New Roman" w:hAnsi="Times New Roman" w:cs="Times New Roman"/>
          <w:sz w:val="20"/>
          <w:szCs w:val="20"/>
        </w:rPr>
        <w:t xml:space="preserve">Best to divide into: spouse, issue, lineal ascendants and collaterals. </w:t>
      </w:r>
    </w:p>
    <w:p w14:paraId="3D620074" w14:textId="3F735391" w:rsidR="00C11492" w:rsidRDefault="00CD24FF" w:rsidP="00663751">
      <w:pPr>
        <w:pStyle w:val="ListParagraph"/>
        <w:numPr>
          <w:ilvl w:val="0"/>
          <w:numId w:val="20"/>
        </w:numPr>
        <w:jc w:val="both"/>
        <w:rPr>
          <w:rFonts w:ascii="Times New Roman" w:hAnsi="Times New Roman" w:cs="Times New Roman"/>
          <w:sz w:val="20"/>
          <w:szCs w:val="20"/>
        </w:rPr>
      </w:pPr>
      <w:r w:rsidRPr="00C11492">
        <w:rPr>
          <w:rFonts w:ascii="Times New Roman" w:hAnsi="Times New Roman" w:cs="Times New Roman"/>
          <w:sz w:val="20"/>
          <w:szCs w:val="20"/>
        </w:rPr>
        <w:t>Personal reps may have to engage in detailed searches for heirs and usually have to make an application for directions on the proper distribution of the estate from the court.</w:t>
      </w:r>
    </w:p>
    <w:p w14:paraId="4659C15C" w14:textId="3F934B5F" w:rsidR="00C11492" w:rsidRPr="00C11492" w:rsidRDefault="00C11492" w:rsidP="00663751">
      <w:pPr>
        <w:pStyle w:val="ListParagraph"/>
        <w:numPr>
          <w:ilvl w:val="0"/>
          <w:numId w:val="20"/>
        </w:numPr>
        <w:jc w:val="both"/>
        <w:rPr>
          <w:rFonts w:ascii="Times New Roman" w:hAnsi="Times New Roman" w:cs="Times New Roman"/>
          <w:sz w:val="20"/>
          <w:szCs w:val="20"/>
        </w:rPr>
      </w:pPr>
      <w:r w:rsidRPr="00C11492">
        <w:rPr>
          <w:rFonts w:ascii="Times New Roman" w:hAnsi="Times New Roman" w:cs="Times New Roman"/>
          <w:b/>
          <w:sz w:val="20"/>
          <w:szCs w:val="20"/>
        </w:rPr>
        <w:t>Benjamin Order</w:t>
      </w:r>
      <w:r>
        <w:rPr>
          <w:rFonts w:ascii="Times New Roman" w:hAnsi="Times New Roman" w:cs="Times New Roman"/>
          <w:sz w:val="20"/>
          <w:szCs w:val="20"/>
        </w:rPr>
        <w:t xml:space="preserve">: made by the court if a PR cannot determine whether a beneficiary has died and, if the beneficiary died, whether he or she predeceased the deceased. May declare presumed dead before deceased. PR can proceed and distribute and is protected by the court order. BUT if living, beneficiary can potentially trace the property. </w:t>
      </w:r>
    </w:p>
    <w:p w14:paraId="0CD86EB1" w14:textId="67796C94" w:rsidR="00351276" w:rsidRPr="00C11492" w:rsidRDefault="00351276" w:rsidP="00351276">
      <w:pPr>
        <w:jc w:val="both"/>
        <w:rPr>
          <w:rFonts w:ascii="Times New Roman" w:hAnsi="Times New Roman"/>
          <w:sz w:val="20"/>
          <w:szCs w:val="20"/>
        </w:rPr>
      </w:pPr>
    </w:p>
    <w:p w14:paraId="384762C7" w14:textId="3DCED2D2" w:rsidR="00351276" w:rsidRDefault="00351276" w:rsidP="00351276">
      <w:pPr>
        <w:jc w:val="both"/>
        <w:rPr>
          <w:rFonts w:ascii="Times New Roman" w:hAnsi="Times New Roman"/>
          <w:sz w:val="20"/>
          <w:szCs w:val="20"/>
        </w:rPr>
      </w:pPr>
      <w:r w:rsidRPr="00C11492">
        <w:rPr>
          <w:rFonts w:ascii="Times New Roman" w:hAnsi="Times New Roman"/>
          <w:sz w:val="20"/>
          <w:szCs w:val="20"/>
        </w:rPr>
        <w:t xml:space="preserve">First determination: Is there a spouse? </w:t>
      </w:r>
    </w:p>
    <w:p w14:paraId="427A8B58" w14:textId="72408CA0" w:rsidR="00C11492" w:rsidRDefault="00C11492" w:rsidP="00351276">
      <w:pPr>
        <w:jc w:val="both"/>
        <w:rPr>
          <w:rFonts w:ascii="Times New Roman" w:hAnsi="Times New Roman"/>
          <w:sz w:val="20"/>
          <w:szCs w:val="20"/>
        </w:rPr>
      </w:pPr>
    </w:p>
    <w:p w14:paraId="44F8E2E6" w14:textId="77777777" w:rsidR="00C11492" w:rsidRPr="00C11492" w:rsidRDefault="00C11492" w:rsidP="00C11492">
      <w:pPr>
        <w:pStyle w:val="Heading3"/>
        <w:spacing w:before="0"/>
        <w:rPr>
          <w:rFonts w:ascii="Times New Roman" w:hAnsi="Times New Roman"/>
          <w:color w:val="000000" w:themeColor="text1"/>
          <w:sz w:val="20"/>
          <w:szCs w:val="20"/>
        </w:rPr>
      </w:pPr>
      <w:bookmarkStart w:id="54" w:name="_Toc353472214"/>
      <w:r w:rsidRPr="00C11492">
        <w:rPr>
          <w:rFonts w:ascii="Times New Roman" w:hAnsi="Times New Roman"/>
          <w:color w:val="000000" w:themeColor="text1"/>
          <w:sz w:val="20"/>
          <w:szCs w:val="20"/>
        </w:rPr>
        <w:t>Surviving Spouse or Partner:</w:t>
      </w:r>
      <w:bookmarkEnd w:id="54"/>
      <w:r w:rsidRPr="00C11492">
        <w:rPr>
          <w:rFonts w:ascii="Times New Roman" w:hAnsi="Times New Roman"/>
          <w:color w:val="000000" w:themeColor="text1"/>
          <w:sz w:val="20"/>
          <w:szCs w:val="20"/>
        </w:rPr>
        <w:t xml:space="preserve"> </w:t>
      </w:r>
    </w:p>
    <w:p w14:paraId="1B2579DC" w14:textId="5C8C440D" w:rsidR="00C11492" w:rsidRDefault="00C11492" w:rsidP="005A3B80">
      <w:pPr>
        <w:numPr>
          <w:ilvl w:val="0"/>
          <w:numId w:val="178"/>
        </w:numPr>
        <w:spacing w:after="60"/>
        <w:rPr>
          <w:rFonts w:ascii="Times New Roman" w:hAnsi="Times New Roman"/>
          <w:color w:val="000000" w:themeColor="text1"/>
          <w:sz w:val="20"/>
          <w:szCs w:val="20"/>
        </w:rPr>
      </w:pPr>
      <w:r w:rsidRPr="00C11492">
        <w:rPr>
          <w:rFonts w:ascii="Times New Roman" w:hAnsi="Times New Roman"/>
          <w:color w:val="000000" w:themeColor="text1"/>
          <w:sz w:val="20"/>
          <w:szCs w:val="20"/>
        </w:rPr>
        <w:t xml:space="preserve">Spouse is defined in </w:t>
      </w:r>
      <w:r w:rsidRPr="00C11492">
        <w:rPr>
          <w:rFonts w:ascii="Times New Roman" w:hAnsi="Times New Roman"/>
          <w:b/>
          <w:color w:val="000000" w:themeColor="text1"/>
          <w:sz w:val="20"/>
          <w:szCs w:val="20"/>
          <w:highlight w:val="cyan"/>
        </w:rPr>
        <w:t>s. 1(1)</w:t>
      </w:r>
      <w:r>
        <w:rPr>
          <w:rFonts w:ascii="Times New Roman" w:hAnsi="Times New Roman"/>
          <w:b/>
          <w:color w:val="000000" w:themeColor="text1"/>
          <w:sz w:val="20"/>
          <w:szCs w:val="20"/>
        </w:rPr>
        <w:t xml:space="preserve"> </w:t>
      </w:r>
      <w:r>
        <w:rPr>
          <w:rFonts w:ascii="Times New Roman" w:hAnsi="Times New Roman"/>
          <w:b/>
          <w:i/>
          <w:color w:val="000000" w:themeColor="text1"/>
          <w:sz w:val="20"/>
          <w:szCs w:val="20"/>
        </w:rPr>
        <w:t>S</w:t>
      </w:r>
      <w:r w:rsidRPr="00C11492">
        <w:rPr>
          <w:rFonts w:ascii="Times New Roman" w:hAnsi="Times New Roman"/>
          <w:b/>
          <w:i/>
          <w:color w:val="000000" w:themeColor="text1"/>
          <w:sz w:val="20"/>
          <w:szCs w:val="20"/>
        </w:rPr>
        <w:t>L</w:t>
      </w:r>
      <w:r>
        <w:rPr>
          <w:rFonts w:ascii="Times New Roman" w:hAnsi="Times New Roman"/>
          <w:b/>
          <w:i/>
          <w:color w:val="000000" w:themeColor="text1"/>
          <w:sz w:val="20"/>
          <w:szCs w:val="20"/>
        </w:rPr>
        <w:t>R</w:t>
      </w:r>
      <w:r w:rsidRPr="00C11492">
        <w:rPr>
          <w:rFonts w:ascii="Times New Roman" w:hAnsi="Times New Roman"/>
          <w:b/>
          <w:i/>
          <w:color w:val="000000" w:themeColor="text1"/>
          <w:sz w:val="20"/>
          <w:szCs w:val="20"/>
        </w:rPr>
        <w:t>A</w:t>
      </w:r>
      <w:r w:rsidRPr="00C11492">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(same meaning as in FLA) </w:t>
      </w:r>
      <w:r w:rsidRPr="00C11492">
        <w:rPr>
          <w:rFonts w:ascii="Times New Roman" w:hAnsi="Times New Roman"/>
          <w:color w:val="000000" w:themeColor="text1"/>
          <w:sz w:val="20"/>
          <w:szCs w:val="20"/>
        </w:rPr>
        <w:t xml:space="preserve">- To qualify, must have been </w:t>
      </w:r>
      <w:r w:rsidRPr="00C11492">
        <w:rPr>
          <w:rFonts w:ascii="Times New Roman" w:hAnsi="Times New Roman"/>
          <w:b/>
          <w:color w:val="000000" w:themeColor="text1"/>
          <w:sz w:val="20"/>
          <w:szCs w:val="20"/>
        </w:rPr>
        <w:t>married to the deceased</w:t>
      </w:r>
      <w:r w:rsidRPr="00C11492">
        <w:rPr>
          <w:rFonts w:ascii="Times New Roman" w:hAnsi="Times New Roman"/>
          <w:color w:val="000000" w:themeColor="text1"/>
          <w:sz w:val="20"/>
          <w:szCs w:val="20"/>
        </w:rPr>
        <w:t xml:space="preserve"> or </w:t>
      </w:r>
      <w:r w:rsidRPr="00C11492">
        <w:rPr>
          <w:rFonts w:ascii="Times New Roman" w:hAnsi="Times New Roman"/>
          <w:b/>
          <w:color w:val="000000" w:themeColor="text1"/>
          <w:sz w:val="20"/>
          <w:szCs w:val="20"/>
        </w:rPr>
        <w:t>entered into a marriage in good faith</w:t>
      </w:r>
      <w:r w:rsidRPr="00C11492">
        <w:rPr>
          <w:rFonts w:ascii="Times New Roman" w:hAnsi="Times New Roman"/>
          <w:color w:val="000000" w:themeColor="text1"/>
          <w:sz w:val="20"/>
          <w:szCs w:val="20"/>
        </w:rPr>
        <w:t xml:space="preserve"> that is </w:t>
      </w:r>
      <w:r w:rsidRPr="00C11492">
        <w:rPr>
          <w:rFonts w:ascii="Times New Roman" w:hAnsi="Times New Roman"/>
          <w:b/>
          <w:color w:val="000000" w:themeColor="text1"/>
          <w:sz w:val="20"/>
          <w:szCs w:val="20"/>
        </w:rPr>
        <w:t>voidable</w:t>
      </w:r>
      <w:r w:rsidRPr="00C11492">
        <w:rPr>
          <w:rFonts w:ascii="Times New Roman" w:hAnsi="Times New Roman"/>
          <w:color w:val="000000" w:themeColor="text1"/>
          <w:sz w:val="20"/>
          <w:szCs w:val="20"/>
        </w:rPr>
        <w:t xml:space="preserve"> or </w:t>
      </w:r>
      <w:r w:rsidRPr="00C11492">
        <w:rPr>
          <w:rFonts w:ascii="Times New Roman" w:hAnsi="Times New Roman"/>
          <w:b/>
          <w:color w:val="000000" w:themeColor="text1"/>
          <w:sz w:val="20"/>
          <w:szCs w:val="20"/>
        </w:rPr>
        <w:t>void</w:t>
      </w:r>
      <w:r w:rsidRPr="00C11492">
        <w:rPr>
          <w:rFonts w:ascii="Times New Roman" w:hAnsi="Times New Roman"/>
          <w:color w:val="000000" w:themeColor="text1"/>
          <w:sz w:val="20"/>
          <w:szCs w:val="20"/>
        </w:rPr>
        <w:t xml:space="preserve"> </w:t>
      </w:r>
      <w:r w:rsidRPr="00C11492">
        <w:rPr>
          <w:rFonts w:ascii="Times New Roman" w:hAnsi="Times New Roman"/>
          <w:b/>
          <w:color w:val="000000" w:themeColor="text1"/>
          <w:sz w:val="20"/>
          <w:szCs w:val="20"/>
          <w:u w:val="single"/>
        </w:rPr>
        <w:t>on the part of the person asserting the right under the statute</w:t>
      </w:r>
      <w:r w:rsidRPr="00C11492">
        <w:rPr>
          <w:rFonts w:ascii="Times New Roman" w:hAnsi="Times New Roman"/>
          <w:color w:val="000000" w:themeColor="text1"/>
          <w:sz w:val="20"/>
          <w:szCs w:val="20"/>
        </w:rPr>
        <w:t xml:space="preserve">. </w:t>
      </w:r>
    </w:p>
    <w:p w14:paraId="18814A92" w14:textId="77777777" w:rsidR="003E55E3" w:rsidRPr="003E55E3" w:rsidRDefault="003E55E3" w:rsidP="005A3B80">
      <w:pPr>
        <w:pStyle w:val="ListParagraph"/>
        <w:numPr>
          <w:ilvl w:val="0"/>
          <w:numId w:val="178"/>
        </w:numPr>
        <w:jc w:val="both"/>
        <w:rPr>
          <w:rFonts w:ascii="Times New Roman" w:hAnsi="Times New Roman" w:cs="Times New Roman"/>
          <w:b/>
          <w:sz w:val="20"/>
          <w:szCs w:val="20"/>
          <w:highlight w:val="cyan"/>
        </w:rPr>
      </w:pPr>
      <w:r w:rsidRPr="003E55E3">
        <w:rPr>
          <w:rFonts w:ascii="Times New Roman" w:hAnsi="Times New Roman" w:cs="Times New Roman"/>
          <w:b/>
          <w:sz w:val="20"/>
          <w:szCs w:val="20"/>
          <w:highlight w:val="cyan"/>
        </w:rPr>
        <w:t>SLRA, section 1(2)</w:t>
      </w:r>
    </w:p>
    <w:p w14:paraId="0C1B9073" w14:textId="3376B32D" w:rsidR="003E55E3" w:rsidRPr="003E55E3" w:rsidRDefault="003E55E3" w:rsidP="005A3B80">
      <w:pPr>
        <w:pStyle w:val="ListParagraph"/>
        <w:numPr>
          <w:ilvl w:val="1"/>
          <w:numId w:val="178"/>
        </w:numPr>
        <w:jc w:val="both"/>
        <w:rPr>
          <w:rFonts w:ascii="Times New Roman" w:hAnsi="Times New Roman" w:cs="Times New Roman"/>
          <w:sz w:val="20"/>
          <w:szCs w:val="20"/>
        </w:rPr>
      </w:pPr>
      <w:r w:rsidRPr="003E55E3">
        <w:rPr>
          <w:rFonts w:ascii="Times New Roman" w:hAnsi="Times New Roman" w:cs="Times New Roman"/>
          <w:sz w:val="20"/>
          <w:szCs w:val="20"/>
        </w:rPr>
        <w:t xml:space="preserve">In the definition of “spouse” a reference to marriage includes a marriage that is actually or potentially </w:t>
      </w:r>
      <w:r w:rsidRPr="003E55E3">
        <w:rPr>
          <w:rFonts w:ascii="Times New Roman" w:hAnsi="Times New Roman" w:cs="Times New Roman"/>
          <w:b/>
          <w:sz w:val="20"/>
          <w:szCs w:val="20"/>
        </w:rPr>
        <w:t>polygamous</w:t>
      </w:r>
      <w:r w:rsidRPr="003E55E3">
        <w:rPr>
          <w:rFonts w:ascii="Times New Roman" w:hAnsi="Times New Roman" w:cs="Times New Roman"/>
          <w:sz w:val="20"/>
          <w:szCs w:val="20"/>
        </w:rPr>
        <w:t xml:space="preserve">, if it was celebrate in a jurisdiction whose system of law recognizes it as valid.  </w:t>
      </w:r>
    </w:p>
    <w:p w14:paraId="07C09A68" w14:textId="77777777" w:rsidR="00C11492" w:rsidRPr="00C11492" w:rsidRDefault="00C11492" w:rsidP="005A3B80">
      <w:pPr>
        <w:numPr>
          <w:ilvl w:val="0"/>
          <w:numId w:val="178"/>
        </w:numPr>
        <w:spacing w:after="60"/>
        <w:rPr>
          <w:rFonts w:ascii="Times New Roman" w:hAnsi="Times New Roman"/>
          <w:color w:val="000000" w:themeColor="text1"/>
          <w:sz w:val="20"/>
          <w:szCs w:val="20"/>
        </w:rPr>
      </w:pPr>
      <w:r w:rsidRPr="00C11492">
        <w:rPr>
          <w:rFonts w:ascii="Times New Roman" w:hAnsi="Times New Roman"/>
          <w:color w:val="000000" w:themeColor="text1"/>
          <w:sz w:val="20"/>
          <w:szCs w:val="20"/>
        </w:rPr>
        <w:t>In Ontario, common law spouse has no intestacy rights</w:t>
      </w:r>
    </w:p>
    <w:p w14:paraId="2E737509" w14:textId="63BBB856" w:rsidR="00DA421E" w:rsidRDefault="003E55E3" w:rsidP="003E55E3">
      <w:pPr>
        <w:pStyle w:val="TOCCASEBRIEF"/>
        <w:spacing w:after="60"/>
        <w:rPr>
          <w:rFonts w:ascii="Times New Roman" w:hAnsi="Times New Roman"/>
          <w:b w:val="0"/>
          <w:i w:val="0"/>
          <w:color w:val="000000" w:themeColor="text1"/>
          <w:sz w:val="20"/>
          <w:szCs w:val="20"/>
        </w:rPr>
      </w:pPr>
      <w:bookmarkStart w:id="55" w:name="_Toc353472215"/>
      <w:r w:rsidRPr="003E55E3">
        <w:rPr>
          <w:rFonts w:ascii="Times New Roman" w:hAnsi="Times New Roman"/>
          <w:color w:val="000000" w:themeColor="text1"/>
          <w:sz w:val="20"/>
          <w:szCs w:val="20"/>
        </w:rPr>
        <w:t>Spouse + NO descendants</w:t>
      </w:r>
      <w:r w:rsidRPr="003E55E3">
        <w:rPr>
          <w:rFonts w:ascii="Times New Roman" w:hAnsi="Times New Roman"/>
          <w:i w:val="0"/>
          <w:color w:val="000000" w:themeColor="text1"/>
          <w:sz w:val="20"/>
          <w:szCs w:val="20"/>
        </w:rPr>
        <w:t xml:space="preserve"> =</w:t>
      </w:r>
      <w:r>
        <w:rPr>
          <w:rFonts w:ascii="Times New Roman" w:hAnsi="Times New Roman"/>
          <w:i w:val="0"/>
          <w:color w:val="000000" w:themeColor="text1"/>
          <w:sz w:val="20"/>
          <w:szCs w:val="20"/>
          <w:highlight w:val="cyan"/>
        </w:rPr>
        <w:t xml:space="preserve"> </w:t>
      </w:r>
      <w:r w:rsidR="00C11492" w:rsidRPr="003E55E3">
        <w:rPr>
          <w:rFonts w:ascii="Times New Roman" w:hAnsi="Times New Roman"/>
          <w:i w:val="0"/>
          <w:color w:val="000000" w:themeColor="text1"/>
          <w:sz w:val="20"/>
          <w:szCs w:val="20"/>
          <w:highlight w:val="cyan"/>
        </w:rPr>
        <w:t>S. 44</w:t>
      </w:r>
      <w:r w:rsidR="00C11492" w:rsidRPr="00C11492">
        <w:rPr>
          <w:rFonts w:ascii="Times New Roman" w:hAnsi="Times New Roman"/>
          <w:i w:val="0"/>
          <w:color w:val="000000" w:themeColor="text1"/>
          <w:sz w:val="20"/>
          <w:szCs w:val="20"/>
        </w:rPr>
        <w:t xml:space="preserve"> – </w:t>
      </w:r>
      <w:r w:rsidR="00C11492" w:rsidRPr="003E55E3">
        <w:rPr>
          <w:rFonts w:ascii="Times New Roman" w:hAnsi="Times New Roman"/>
          <w:b w:val="0"/>
          <w:i w:val="0"/>
          <w:color w:val="000000" w:themeColor="text1"/>
          <w:sz w:val="20"/>
          <w:szCs w:val="20"/>
        </w:rPr>
        <w:t xml:space="preserve">when the intestate’s spouse survives, but no issue, </w:t>
      </w:r>
      <w:r w:rsidR="00C11492" w:rsidRPr="003E55E3">
        <w:rPr>
          <w:rFonts w:ascii="Times New Roman" w:hAnsi="Times New Roman"/>
          <w:i w:val="0"/>
          <w:color w:val="000000" w:themeColor="text1"/>
          <w:sz w:val="20"/>
          <w:szCs w:val="20"/>
        </w:rPr>
        <w:t>the surviv</w:t>
      </w:r>
      <w:r w:rsidRPr="003E55E3">
        <w:rPr>
          <w:rFonts w:ascii="Times New Roman" w:hAnsi="Times New Roman"/>
          <w:i w:val="0"/>
          <w:color w:val="000000" w:themeColor="text1"/>
          <w:sz w:val="20"/>
          <w:szCs w:val="20"/>
        </w:rPr>
        <w:t>ing spouse is entitled to the property absolutely</w:t>
      </w:r>
      <w:r w:rsidR="00C11492" w:rsidRPr="003E55E3">
        <w:rPr>
          <w:rFonts w:ascii="Times New Roman" w:hAnsi="Times New Roman"/>
          <w:b w:val="0"/>
          <w:i w:val="0"/>
          <w:color w:val="000000" w:themeColor="text1"/>
          <w:sz w:val="20"/>
          <w:szCs w:val="20"/>
        </w:rPr>
        <w:t>. Otherwise, spouse</w:t>
      </w:r>
      <w:r w:rsidRPr="003E55E3">
        <w:rPr>
          <w:rFonts w:ascii="Times New Roman" w:hAnsi="Times New Roman"/>
          <w:b w:val="0"/>
          <w:i w:val="0"/>
          <w:color w:val="000000" w:themeColor="text1"/>
          <w:sz w:val="20"/>
          <w:szCs w:val="20"/>
        </w:rPr>
        <w:t xml:space="preserve"> gets preferential share + distributive s</w:t>
      </w:r>
      <w:r w:rsidR="00C11492" w:rsidRPr="003E55E3">
        <w:rPr>
          <w:rFonts w:ascii="Times New Roman" w:hAnsi="Times New Roman"/>
          <w:b w:val="0"/>
          <w:i w:val="0"/>
          <w:color w:val="000000" w:themeColor="text1"/>
          <w:sz w:val="20"/>
          <w:szCs w:val="20"/>
        </w:rPr>
        <w:t>hare</w:t>
      </w:r>
      <w:bookmarkEnd w:id="55"/>
    </w:p>
    <w:p w14:paraId="339BB23B" w14:textId="6428F973" w:rsidR="003E55E3" w:rsidRPr="003E55E3" w:rsidRDefault="003E55E3" w:rsidP="005A3B80">
      <w:pPr>
        <w:pStyle w:val="TOCCASEBRIEF"/>
        <w:numPr>
          <w:ilvl w:val="0"/>
          <w:numId w:val="179"/>
        </w:numPr>
        <w:spacing w:after="60"/>
        <w:rPr>
          <w:rFonts w:ascii="Times New Roman" w:hAnsi="Times New Roman"/>
          <w:b w:val="0"/>
          <w:i w:val="0"/>
          <w:color w:val="000000" w:themeColor="text1"/>
          <w:sz w:val="20"/>
          <w:szCs w:val="20"/>
        </w:rPr>
      </w:pPr>
      <w:r>
        <w:rPr>
          <w:rFonts w:ascii="Times New Roman" w:hAnsi="Times New Roman"/>
          <w:b w:val="0"/>
          <w:i w:val="0"/>
          <w:sz w:val="20"/>
          <w:szCs w:val="20"/>
        </w:rPr>
        <w:t xml:space="preserve">Pre-1978: </w:t>
      </w:r>
      <w:r w:rsidRPr="003E55E3">
        <w:rPr>
          <w:rFonts w:ascii="Times New Roman" w:hAnsi="Times New Roman"/>
          <w:b w:val="0"/>
          <w:i w:val="0"/>
          <w:sz w:val="20"/>
          <w:szCs w:val="20"/>
        </w:rPr>
        <w:t>spouse would have had to split with the siblings</w:t>
      </w:r>
    </w:p>
    <w:p w14:paraId="2595E81E" w14:textId="5820C7F2" w:rsidR="003E55E3" w:rsidRPr="003E55E3" w:rsidRDefault="003E55E3" w:rsidP="003E55E3">
      <w:pPr>
        <w:jc w:val="both"/>
        <w:rPr>
          <w:rFonts w:ascii="Times New Roman" w:hAnsi="Times New Roman"/>
          <w:b/>
          <w:i/>
          <w:sz w:val="20"/>
          <w:szCs w:val="20"/>
        </w:rPr>
      </w:pPr>
      <w:r>
        <w:rPr>
          <w:rFonts w:ascii="Times New Roman" w:hAnsi="Times New Roman"/>
          <w:b/>
          <w:i/>
          <w:sz w:val="20"/>
          <w:szCs w:val="20"/>
        </w:rPr>
        <w:t xml:space="preserve">Surviving Spouse + Descendants </w:t>
      </w:r>
      <w:r w:rsidRPr="003E55E3">
        <w:rPr>
          <w:rFonts w:ascii="Times New Roman" w:hAnsi="Times New Roman"/>
          <w:b/>
          <w:sz w:val="20"/>
          <w:szCs w:val="20"/>
        </w:rPr>
        <w:t>(76-77)</w:t>
      </w:r>
    </w:p>
    <w:p w14:paraId="3E40682A" w14:textId="77777777" w:rsidR="003E55E3" w:rsidRDefault="003E55E3" w:rsidP="003E55E3">
      <w:pPr>
        <w:jc w:val="both"/>
        <w:rPr>
          <w:rFonts w:ascii="Times New Roman" w:hAnsi="Times New Roman"/>
          <w:b/>
          <w:sz w:val="20"/>
          <w:szCs w:val="20"/>
        </w:rPr>
      </w:pPr>
    </w:p>
    <w:p w14:paraId="1996DCC1" w14:textId="16AFC67D" w:rsidR="003E55E3" w:rsidRPr="003E55E3" w:rsidRDefault="003E55E3" w:rsidP="003E55E3">
      <w:pPr>
        <w:jc w:val="both"/>
        <w:rPr>
          <w:rFonts w:ascii="Times New Roman" w:hAnsi="Times New Roman"/>
          <w:sz w:val="20"/>
          <w:szCs w:val="20"/>
        </w:rPr>
      </w:pPr>
      <w:r w:rsidRPr="003E55E3">
        <w:rPr>
          <w:rFonts w:ascii="Times New Roman" w:hAnsi="Times New Roman"/>
          <w:b/>
          <w:sz w:val="20"/>
          <w:szCs w:val="20"/>
        </w:rPr>
        <w:t>(a</w:t>
      </w:r>
      <w:r>
        <w:rPr>
          <w:rFonts w:ascii="Times New Roman" w:hAnsi="Times New Roman"/>
          <w:b/>
          <w:sz w:val="20"/>
          <w:szCs w:val="20"/>
        </w:rPr>
        <w:t xml:space="preserve">) </w:t>
      </w:r>
      <w:r w:rsidR="00CD24FF" w:rsidRPr="003E55E3">
        <w:rPr>
          <w:rFonts w:ascii="Times New Roman" w:hAnsi="Times New Roman"/>
          <w:b/>
          <w:sz w:val="20"/>
          <w:szCs w:val="20"/>
        </w:rPr>
        <w:t>Preferential Share</w:t>
      </w:r>
      <w:r w:rsidR="002D2571">
        <w:rPr>
          <w:rFonts w:ascii="Times New Roman" w:hAnsi="Times New Roman"/>
          <w:sz w:val="20"/>
          <w:szCs w:val="20"/>
        </w:rPr>
        <w:t xml:space="preserve"> (</w:t>
      </w:r>
      <w:r w:rsidR="002D2571" w:rsidRPr="002D2571">
        <w:rPr>
          <w:rFonts w:ascii="Times New Roman" w:hAnsi="Times New Roman"/>
          <w:b/>
          <w:sz w:val="20"/>
          <w:szCs w:val="20"/>
          <w:highlight w:val="cyan"/>
        </w:rPr>
        <w:t>SLRA, s</w:t>
      </w:r>
      <w:r w:rsidR="00CD24FF" w:rsidRPr="002D2571">
        <w:rPr>
          <w:rFonts w:ascii="Times New Roman" w:hAnsi="Times New Roman"/>
          <w:b/>
          <w:sz w:val="20"/>
          <w:szCs w:val="20"/>
          <w:highlight w:val="cyan"/>
        </w:rPr>
        <w:t xml:space="preserve"> 45</w:t>
      </w:r>
      <w:r w:rsidR="00CD24FF" w:rsidRPr="003E55E3">
        <w:rPr>
          <w:rFonts w:ascii="Times New Roman" w:hAnsi="Times New Roman"/>
          <w:sz w:val="20"/>
          <w:szCs w:val="20"/>
        </w:rPr>
        <w:t xml:space="preserve">) – when the intestate is survived by a spouse and descendants, the spouse is entitled to a preferential share, or to the entire estate if its net value is less than the preferential share. </w:t>
      </w:r>
    </w:p>
    <w:p w14:paraId="4E364882" w14:textId="5D769A91" w:rsidR="00CD24FF" w:rsidRDefault="00CD24FF" w:rsidP="005A3B80">
      <w:pPr>
        <w:pStyle w:val="ListParagraph"/>
        <w:numPr>
          <w:ilvl w:val="0"/>
          <w:numId w:val="180"/>
        </w:numPr>
        <w:rPr>
          <w:rFonts w:ascii="Times New Roman" w:hAnsi="Times New Roman"/>
          <w:sz w:val="20"/>
          <w:szCs w:val="20"/>
        </w:rPr>
      </w:pPr>
      <w:r w:rsidRPr="003E55E3">
        <w:rPr>
          <w:rFonts w:ascii="Times New Roman" w:hAnsi="Times New Roman"/>
          <w:sz w:val="20"/>
          <w:szCs w:val="20"/>
        </w:rPr>
        <w:t xml:space="preserve">On a </w:t>
      </w:r>
      <w:r w:rsidRPr="002D2571">
        <w:rPr>
          <w:rFonts w:ascii="Times New Roman" w:hAnsi="Times New Roman"/>
          <w:b/>
          <w:sz w:val="20"/>
          <w:szCs w:val="20"/>
        </w:rPr>
        <w:t>partial intestacy</w:t>
      </w:r>
      <w:r w:rsidRPr="003E55E3">
        <w:rPr>
          <w:rFonts w:ascii="Times New Roman" w:hAnsi="Times New Roman"/>
          <w:sz w:val="20"/>
          <w:szCs w:val="20"/>
        </w:rPr>
        <w:t xml:space="preserve">, the preferential share is reduced by the amount, if any, the surviving spouse received under the deceased’s </w:t>
      </w:r>
      <w:r w:rsidR="00D56AE4" w:rsidRPr="003E55E3">
        <w:rPr>
          <w:rFonts w:ascii="Times New Roman" w:hAnsi="Times New Roman"/>
          <w:sz w:val="20"/>
          <w:szCs w:val="20"/>
        </w:rPr>
        <w:t>Will</w:t>
      </w:r>
    </w:p>
    <w:p w14:paraId="2A1482EB" w14:textId="61FCAB0E" w:rsidR="002D2571" w:rsidRPr="002D2571" w:rsidRDefault="002D2571" w:rsidP="005A3B80">
      <w:pPr>
        <w:pStyle w:val="ListParagraph"/>
        <w:numPr>
          <w:ilvl w:val="1"/>
          <w:numId w:val="180"/>
        </w:numPr>
        <w:jc w:val="both"/>
        <w:rPr>
          <w:rFonts w:ascii="Times New Roman" w:hAnsi="Times New Roman"/>
          <w:sz w:val="20"/>
          <w:szCs w:val="20"/>
        </w:rPr>
      </w:pPr>
      <w:r>
        <w:rPr>
          <w:rFonts w:ascii="Times New Roman" w:hAnsi="Times New Roman"/>
          <w:sz w:val="20"/>
          <w:szCs w:val="20"/>
        </w:rPr>
        <w:t xml:space="preserve">interest to which spouse is entitled valued as of the </w:t>
      </w:r>
      <w:r w:rsidRPr="002D2571">
        <w:rPr>
          <w:rFonts w:ascii="Times New Roman" w:hAnsi="Times New Roman"/>
          <w:b/>
          <w:sz w:val="20"/>
          <w:szCs w:val="20"/>
        </w:rPr>
        <w:t>date of testator’s death</w:t>
      </w:r>
      <w:r>
        <w:rPr>
          <w:rFonts w:ascii="Times New Roman" w:hAnsi="Times New Roman"/>
          <w:sz w:val="20"/>
          <w:szCs w:val="20"/>
        </w:rPr>
        <w:t xml:space="preserve"> (</w:t>
      </w:r>
      <w:r w:rsidRPr="002D2571">
        <w:rPr>
          <w:rFonts w:ascii="Times New Roman" w:hAnsi="Times New Roman"/>
          <w:b/>
          <w:i/>
          <w:sz w:val="20"/>
          <w:szCs w:val="20"/>
          <w:highlight w:val="yellow"/>
        </w:rPr>
        <w:t>Re Oswell</w:t>
      </w:r>
      <w:r>
        <w:rPr>
          <w:rFonts w:ascii="Times New Roman" w:hAnsi="Times New Roman"/>
          <w:sz w:val="20"/>
          <w:szCs w:val="20"/>
        </w:rPr>
        <w:t>)</w:t>
      </w:r>
    </w:p>
    <w:p w14:paraId="151BBF94" w14:textId="34BA767D" w:rsidR="002D2571" w:rsidRPr="002D2571" w:rsidRDefault="00CD24FF" w:rsidP="005A3B80">
      <w:pPr>
        <w:pStyle w:val="ListParagraph"/>
        <w:numPr>
          <w:ilvl w:val="0"/>
          <w:numId w:val="180"/>
        </w:numPr>
        <w:jc w:val="both"/>
        <w:rPr>
          <w:rFonts w:ascii="Times New Roman" w:hAnsi="Times New Roman"/>
          <w:sz w:val="20"/>
          <w:szCs w:val="20"/>
        </w:rPr>
      </w:pPr>
      <w:r w:rsidRPr="003E55E3">
        <w:rPr>
          <w:rFonts w:ascii="Times New Roman" w:hAnsi="Times New Roman"/>
          <w:sz w:val="20"/>
          <w:szCs w:val="20"/>
        </w:rPr>
        <w:t xml:space="preserve">The </w:t>
      </w:r>
      <w:r w:rsidRPr="003E55E3">
        <w:rPr>
          <w:rFonts w:ascii="Times New Roman" w:hAnsi="Times New Roman"/>
          <w:b/>
          <w:sz w:val="20"/>
          <w:szCs w:val="20"/>
        </w:rPr>
        <w:t>current preferential share in Ontario is</w:t>
      </w:r>
      <w:r w:rsidRPr="003E55E3">
        <w:rPr>
          <w:rFonts w:ascii="Times New Roman" w:hAnsi="Times New Roman"/>
          <w:sz w:val="20"/>
          <w:szCs w:val="20"/>
        </w:rPr>
        <w:t xml:space="preserve"> </w:t>
      </w:r>
      <w:r w:rsidRPr="003E55E3">
        <w:rPr>
          <w:rFonts w:ascii="Times New Roman" w:hAnsi="Times New Roman"/>
          <w:b/>
          <w:sz w:val="20"/>
          <w:szCs w:val="20"/>
        </w:rPr>
        <w:t>$200,000</w:t>
      </w:r>
      <w:r w:rsidRPr="003E55E3">
        <w:rPr>
          <w:rFonts w:ascii="Times New Roman" w:hAnsi="Times New Roman"/>
          <w:sz w:val="20"/>
          <w:szCs w:val="20"/>
        </w:rPr>
        <w:t xml:space="preserve"> (</w:t>
      </w:r>
      <w:r w:rsidRPr="002D2571">
        <w:rPr>
          <w:rFonts w:ascii="Times New Roman" w:hAnsi="Times New Roman"/>
          <w:sz w:val="20"/>
          <w:szCs w:val="20"/>
          <w:highlight w:val="cyan"/>
        </w:rPr>
        <w:t>O Reg 54/95</w:t>
      </w:r>
      <w:r w:rsidRPr="003E55E3">
        <w:rPr>
          <w:rFonts w:ascii="Times New Roman" w:hAnsi="Times New Roman"/>
          <w:sz w:val="20"/>
          <w:szCs w:val="20"/>
        </w:rPr>
        <w:t>)</w:t>
      </w:r>
    </w:p>
    <w:p w14:paraId="2F372BF8" w14:textId="5108046B" w:rsidR="003E55E3" w:rsidRDefault="00CD24FF" w:rsidP="005A3B80">
      <w:pPr>
        <w:pStyle w:val="ListParagraph"/>
        <w:numPr>
          <w:ilvl w:val="1"/>
          <w:numId w:val="180"/>
        </w:numPr>
        <w:jc w:val="both"/>
        <w:rPr>
          <w:rFonts w:ascii="Times New Roman" w:hAnsi="Times New Roman"/>
          <w:sz w:val="20"/>
          <w:szCs w:val="20"/>
        </w:rPr>
      </w:pPr>
      <w:r w:rsidRPr="003E55E3">
        <w:rPr>
          <w:rFonts w:ascii="Times New Roman" w:hAnsi="Times New Roman"/>
          <w:sz w:val="20"/>
          <w:szCs w:val="20"/>
        </w:rPr>
        <w:t xml:space="preserve"> </w:t>
      </w:r>
      <w:r w:rsidR="002D2571">
        <w:rPr>
          <w:rFonts w:ascii="Times New Roman" w:hAnsi="Times New Roman"/>
          <w:sz w:val="20"/>
          <w:szCs w:val="20"/>
        </w:rPr>
        <w:t xml:space="preserve">If administration is delayed and the property increases in value, those entitled to the residue are entitled to a greater share than if administration was completed soon after death </w:t>
      </w:r>
      <w:r w:rsidRPr="003E55E3">
        <w:rPr>
          <w:rFonts w:ascii="Times New Roman" w:hAnsi="Times New Roman"/>
          <w:sz w:val="20"/>
          <w:szCs w:val="20"/>
        </w:rPr>
        <w:t>(</w:t>
      </w:r>
      <w:r w:rsidRPr="002D2571">
        <w:rPr>
          <w:rFonts w:ascii="Times New Roman" w:hAnsi="Times New Roman"/>
          <w:b/>
          <w:i/>
          <w:sz w:val="20"/>
          <w:szCs w:val="20"/>
          <w:highlight w:val="yellow"/>
        </w:rPr>
        <w:t>Fray v Evans</w:t>
      </w:r>
      <w:r w:rsidRPr="003E55E3">
        <w:rPr>
          <w:rFonts w:ascii="Times New Roman" w:hAnsi="Times New Roman"/>
          <w:sz w:val="20"/>
          <w:szCs w:val="20"/>
        </w:rPr>
        <w:t>)</w:t>
      </w:r>
    </w:p>
    <w:p w14:paraId="3B9E6DA4" w14:textId="7F25D157" w:rsidR="002D2571" w:rsidRPr="002D2571" w:rsidRDefault="002D2571" w:rsidP="002D2571">
      <w:pPr>
        <w:jc w:val="both"/>
        <w:rPr>
          <w:rFonts w:ascii="Times New Roman" w:hAnsi="Times New Roman"/>
          <w:b/>
          <w:i/>
          <w:sz w:val="20"/>
          <w:szCs w:val="20"/>
        </w:rPr>
      </w:pPr>
      <w:r w:rsidRPr="002D2571">
        <w:rPr>
          <w:rFonts w:ascii="Times New Roman" w:hAnsi="Times New Roman"/>
          <w:b/>
          <w:i/>
          <w:sz w:val="20"/>
          <w:szCs w:val="20"/>
        </w:rPr>
        <w:t xml:space="preserve">Intestacy – Spouse </w:t>
      </w:r>
      <w:r>
        <w:rPr>
          <w:rFonts w:ascii="Times New Roman" w:hAnsi="Times New Roman"/>
          <w:b/>
          <w:i/>
          <w:sz w:val="20"/>
          <w:szCs w:val="20"/>
        </w:rPr>
        <w:t>+ Issue:</w:t>
      </w:r>
    </w:p>
    <w:p w14:paraId="7F5F81C9" w14:textId="77777777" w:rsidR="002D2571" w:rsidRPr="002D2571" w:rsidRDefault="00585FEB" w:rsidP="005A3B80">
      <w:pPr>
        <w:pStyle w:val="ListParagraph"/>
        <w:numPr>
          <w:ilvl w:val="0"/>
          <w:numId w:val="180"/>
        </w:numPr>
        <w:jc w:val="both"/>
        <w:rPr>
          <w:rFonts w:ascii="Times New Roman" w:hAnsi="Times New Roman"/>
          <w:sz w:val="20"/>
          <w:szCs w:val="20"/>
        </w:rPr>
      </w:pPr>
      <w:r w:rsidRPr="003E55E3">
        <w:rPr>
          <w:rFonts w:ascii="Times New Roman" w:hAnsi="Times New Roman" w:cs="Times New Roman"/>
          <w:b/>
          <w:sz w:val="20"/>
          <w:szCs w:val="20"/>
          <w:highlight w:val="cyan"/>
        </w:rPr>
        <w:t>S.45(1)</w:t>
      </w:r>
      <w:r w:rsidRPr="003E55E3">
        <w:rPr>
          <w:rFonts w:ascii="Times New Roman" w:hAnsi="Times New Roman" w:cs="Times New Roman"/>
          <w:sz w:val="20"/>
          <w:szCs w:val="20"/>
        </w:rPr>
        <w:t xml:space="preserve"> where the prefer</w:t>
      </w:r>
      <w:r w:rsidR="00C309B2" w:rsidRPr="003E55E3">
        <w:rPr>
          <w:rFonts w:ascii="Times New Roman" w:hAnsi="Times New Roman" w:cs="Times New Roman"/>
          <w:sz w:val="20"/>
          <w:szCs w:val="20"/>
        </w:rPr>
        <w:t xml:space="preserve">ential share is </w:t>
      </w:r>
      <w:r w:rsidR="00C309B2" w:rsidRPr="002D2571">
        <w:rPr>
          <w:rFonts w:ascii="Times New Roman" w:hAnsi="Times New Roman" w:cs="Times New Roman"/>
          <w:b/>
          <w:sz w:val="20"/>
          <w:szCs w:val="20"/>
        </w:rPr>
        <w:t>less than</w:t>
      </w:r>
      <w:r w:rsidR="00C309B2" w:rsidRPr="003E55E3">
        <w:rPr>
          <w:rFonts w:ascii="Times New Roman" w:hAnsi="Times New Roman" w:cs="Times New Roman"/>
          <w:sz w:val="20"/>
          <w:szCs w:val="20"/>
        </w:rPr>
        <w:t xml:space="preserve"> $200,</w:t>
      </w:r>
      <w:r w:rsidRPr="003E55E3">
        <w:rPr>
          <w:rFonts w:ascii="Times New Roman" w:hAnsi="Times New Roman" w:cs="Times New Roman"/>
          <w:sz w:val="20"/>
          <w:szCs w:val="20"/>
        </w:rPr>
        <w:t>000</w:t>
      </w:r>
      <w:r w:rsidR="00C309B2" w:rsidRPr="003E55E3">
        <w:rPr>
          <w:rFonts w:ascii="Times New Roman" w:hAnsi="Times New Roman" w:cs="Times New Roman"/>
          <w:sz w:val="20"/>
          <w:szCs w:val="20"/>
        </w:rPr>
        <w:t>, where there is a spouse and issue,</w:t>
      </w:r>
      <w:r w:rsidRPr="003E55E3">
        <w:rPr>
          <w:rFonts w:ascii="Times New Roman" w:hAnsi="Times New Roman" w:cs="Times New Roman"/>
          <w:sz w:val="20"/>
          <w:szCs w:val="20"/>
        </w:rPr>
        <w:t xml:space="preserve"> the </w:t>
      </w:r>
      <w:r w:rsidRPr="002D2571">
        <w:rPr>
          <w:rFonts w:ascii="Times New Roman" w:hAnsi="Times New Roman" w:cs="Times New Roman"/>
          <w:b/>
          <w:sz w:val="20"/>
          <w:szCs w:val="20"/>
          <w:u w:val="single"/>
        </w:rPr>
        <w:t>spouse gets everything</w:t>
      </w:r>
      <w:r w:rsidR="002D2571">
        <w:rPr>
          <w:rFonts w:ascii="Times New Roman" w:hAnsi="Times New Roman" w:cs="Times New Roman"/>
          <w:sz w:val="20"/>
          <w:szCs w:val="20"/>
        </w:rPr>
        <w:t>.</w:t>
      </w:r>
    </w:p>
    <w:p w14:paraId="2B944839" w14:textId="6633170C" w:rsidR="003E55E3" w:rsidRPr="003E55E3" w:rsidRDefault="002D2571" w:rsidP="005A3B80">
      <w:pPr>
        <w:pStyle w:val="ListParagraph"/>
        <w:numPr>
          <w:ilvl w:val="0"/>
          <w:numId w:val="180"/>
        </w:numPr>
        <w:jc w:val="both"/>
        <w:rPr>
          <w:rFonts w:ascii="Times New Roman" w:hAnsi="Times New Roman"/>
          <w:sz w:val="20"/>
          <w:szCs w:val="20"/>
        </w:rPr>
      </w:pPr>
      <w:r w:rsidRPr="002D2571">
        <w:rPr>
          <w:rFonts w:ascii="Times New Roman" w:hAnsi="Times New Roman" w:cs="Times New Roman"/>
          <w:b/>
          <w:sz w:val="20"/>
          <w:szCs w:val="20"/>
          <w:highlight w:val="cyan"/>
        </w:rPr>
        <w:t>S.45(2)</w:t>
      </w:r>
      <w:r>
        <w:rPr>
          <w:rFonts w:ascii="Times New Roman" w:hAnsi="Times New Roman" w:cs="Times New Roman"/>
          <w:b/>
          <w:sz w:val="20"/>
          <w:szCs w:val="20"/>
        </w:rPr>
        <w:t xml:space="preserve"> </w:t>
      </w:r>
      <w:r w:rsidR="00585FEB" w:rsidRPr="003E55E3">
        <w:rPr>
          <w:rFonts w:ascii="Times New Roman" w:hAnsi="Times New Roman" w:cs="Times New Roman"/>
          <w:sz w:val="20"/>
          <w:szCs w:val="20"/>
        </w:rPr>
        <w:t xml:space="preserve">Where the estate is </w:t>
      </w:r>
      <w:r w:rsidR="00585FEB" w:rsidRPr="002D2571">
        <w:rPr>
          <w:rFonts w:ascii="Times New Roman" w:hAnsi="Times New Roman" w:cs="Times New Roman"/>
          <w:b/>
          <w:sz w:val="20"/>
          <w:szCs w:val="20"/>
        </w:rPr>
        <w:t>more than</w:t>
      </w:r>
      <w:r w:rsidR="00585FEB" w:rsidRPr="003E55E3">
        <w:rPr>
          <w:rFonts w:ascii="Times New Roman" w:hAnsi="Times New Roman" w:cs="Times New Roman"/>
          <w:sz w:val="20"/>
          <w:szCs w:val="20"/>
        </w:rPr>
        <w:t xml:space="preserve"> preferential share, the </w:t>
      </w:r>
      <w:r>
        <w:rPr>
          <w:rFonts w:ascii="Times New Roman" w:hAnsi="Times New Roman" w:cs="Times New Roman"/>
          <w:sz w:val="20"/>
          <w:szCs w:val="20"/>
        </w:rPr>
        <w:t xml:space="preserve">spouse gets preferential share </w:t>
      </w:r>
    </w:p>
    <w:p w14:paraId="3DE5F64A" w14:textId="49CF576A" w:rsidR="003E55E3" w:rsidRPr="003E55E3" w:rsidRDefault="005D55E4" w:rsidP="005A3B80">
      <w:pPr>
        <w:pStyle w:val="ListParagraph"/>
        <w:numPr>
          <w:ilvl w:val="0"/>
          <w:numId w:val="180"/>
        </w:numPr>
        <w:jc w:val="both"/>
        <w:rPr>
          <w:rFonts w:ascii="Times New Roman" w:hAnsi="Times New Roman"/>
          <w:sz w:val="20"/>
          <w:szCs w:val="20"/>
        </w:rPr>
      </w:pPr>
      <w:r w:rsidRPr="003E55E3">
        <w:rPr>
          <w:rFonts w:ascii="Times New Roman" w:hAnsi="Times New Roman" w:cs="Times New Roman"/>
          <w:b/>
          <w:sz w:val="20"/>
          <w:szCs w:val="20"/>
          <w:highlight w:val="cyan"/>
        </w:rPr>
        <w:t>S.45(3)</w:t>
      </w:r>
      <w:r w:rsidRPr="003E55E3">
        <w:rPr>
          <w:rFonts w:ascii="Times New Roman" w:hAnsi="Times New Roman" w:cs="Times New Roman"/>
          <w:sz w:val="20"/>
          <w:szCs w:val="20"/>
        </w:rPr>
        <w:t xml:space="preserve"> </w:t>
      </w:r>
      <w:r w:rsidR="002A3F05">
        <w:rPr>
          <w:rFonts w:ascii="Times New Roman" w:hAnsi="Times New Roman" w:cs="Times New Roman"/>
          <w:sz w:val="20"/>
          <w:szCs w:val="20"/>
        </w:rPr>
        <w:t>Where</w:t>
      </w:r>
      <w:r w:rsidRPr="003E55E3">
        <w:rPr>
          <w:rFonts w:ascii="Times New Roman" w:hAnsi="Times New Roman" w:cs="Times New Roman"/>
          <w:sz w:val="20"/>
          <w:szCs w:val="20"/>
        </w:rPr>
        <w:t xml:space="preserve"> spouse has received </w:t>
      </w:r>
      <w:r w:rsidRPr="002A3F05">
        <w:rPr>
          <w:rFonts w:ascii="Times New Roman" w:hAnsi="Times New Roman" w:cs="Times New Roman"/>
          <w:b/>
          <w:sz w:val="20"/>
          <w:szCs w:val="20"/>
        </w:rPr>
        <w:t>less than</w:t>
      </w:r>
      <w:r w:rsidRPr="003E55E3">
        <w:rPr>
          <w:rFonts w:ascii="Times New Roman" w:hAnsi="Times New Roman" w:cs="Times New Roman"/>
          <w:sz w:val="20"/>
          <w:szCs w:val="20"/>
        </w:rPr>
        <w:t xml:space="preserve"> $200K under the </w:t>
      </w:r>
      <w:r w:rsidR="00C309B2" w:rsidRPr="003E55E3">
        <w:rPr>
          <w:rFonts w:ascii="Times New Roman" w:hAnsi="Times New Roman" w:cs="Times New Roman"/>
          <w:sz w:val="20"/>
          <w:szCs w:val="20"/>
        </w:rPr>
        <w:t>w</w:t>
      </w:r>
      <w:r w:rsidR="00D56AE4" w:rsidRPr="003E55E3">
        <w:rPr>
          <w:rFonts w:ascii="Times New Roman" w:hAnsi="Times New Roman" w:cs="Times New Roman"/>
          <w:sz w:val="20"/>
          <w:szCs w:val="20"/>
        </w:rPr>
        <w:t>ill</w:t>
      </w:r>
      <w:r w:rsidR="002A3F05">
        <w:rPr>
          <w:rFonts w:ascii="Times New Roman" w:hAnsi="Times New Roman" w:cs="Times New Roman"/>
          <w:sz w:val="20"/>
          <w:szCs w:val="20"/>
        </w:rPr>
        <w:t xml:space="preserve"> and there is partial intestacy,</w:t>
      </w:r>
      <w:r w:rsidRPr="003E55E3">
        <w:rPr>
          <w:rFonts w:ascii="Times New Roman" w:hAnsi="Times New Roman" w:cs="Times New Roman"/>
          <w:sz w:val="20"/>
          <w:szCs w:val="20"/>
        </w:rPr>
        <w:t xml:space="preserve"> then</w:t>
      </w:r>
      <w:r w:rsidR="00C309B2" w:rsidRPr="003E55E3">
        <w:rPr>
          <w:rFonts w:ascii="Times New Roman" w:hAnsi="Times New Roman" w:cs="Times New Roman"/>
          <w:sz w:val="20"/>
          <w:szCs w:val="20"/>
        </w:rPr>
        <w:t xml:space="preserve"> the</w:t>
      </w:r>
      <w:r w:rsidRPr="003E55E3">
        <w:rPr>
          <w:rFonts w:ascii="Times New Roman" w:hAnsi="Times New Roman" w:cs="Times New Roman"/>
          <w:sz w:val="20"/>
          <w:szCs w:val="20"/>
        </w:rPr>
        <w:t xml:space="preserve"> </w:t>
      </w:r>
      <w:r w:rsidR="00C309B2" w:rsidRPr="003E55E3">
        <w:rPr>
          <w:rFonts w:ascii="Times New Roman" w:hAnsi="Times New Roman" w:cs="Times New Roman"/>
          <w:sz w:val="20"/>
          <w:szCs w:val="20"/>
        </w:rPr>
        <w:t xml:space="preserve">spouse gets </w:t>
      </w:r>
      <w:r w:rsidR="00C309B2" w:rsidRPr="002A3F05">
        <w:rPr>
          <w:rFonts w:ascii="Times New Roman" w:hAnsi="Times New Roman" w:cs="Times New Roman"/>
          <w:b/>
          <w:sz w:val="20"/>
          <w:szCs w:val="20"/>
        </w:rPr>
        <w:t>topped up</w:t>
      </w:r>
      <w:r w:rsidR="00C309B2" w:rsidRPr="003E55E3">
        <w:rPr>
          <w:rFonts w:ascii="Times New Roman" w:hAnsi="Times New Roman" w:cs="Times New Roman"/>
          <w:sz w:val="20"/>
          <w:szCs w:val="20"/>
        </w:rPr>
        <w:t xml:space="preserve"> to $200K. </w:t>
      </w:r>
    </w:p>
    <w:p w14:paraId="12F477DA" w14:textId="3B972D0D" w:rsidR="003E55E3" w:rsidRPr="003E55E3" w:rsidRDefault="002D2571" w:rsidP="005A3B80">
      <w:pPr>
        <w:pStyle w:val="ListParagraph"/>
        <w:numPr>
          <w:ilvl w:val="1"/>
          <w:numId w:val="180"/>
        </w:numPr>
        <w:jc w:val="both"/>
        <w:rPr>
          <w:rFonts w:ascii="Times New Roman" w:hAnsi="Times New Roman"/>
          <w:sz w:val="20"/>
          <w:szCs w:val="20"/>
        </w:rPr>
      </w:pPr>
      <w:r>
        <w:rPr>
          <w:rFonts w:ascii="Times New Roman" w:hAnsi="Times New Roman" w:cs="Times New Roman"/>
          <w:sz w:val="20"/>
          <w:szCs w:val="20"/>
        </w:rPr>
        <w:t>W</w:t>
      </w:r>
      <w:r w:rsidR="005D55E4" w:rsidRPr="003E55E3">
        <w:rPr>
          <w:rFonts w:ascii="Times New Roman" w:hAnsi="Times New Roman" w:cs="Times New Roman"/>
          <w:sz w:val="20"/>
          <w:szCs w:val="20"/>
        </w:rPr>
        <w:t xml:space="preserve">here the spouse has </w:t>
      </w:r>
      <w:r w:rsidR="00C309B2" w:rsidRPr="003E55E3">
        <w:rPr>
          <w:rFonts w:ascii="Times New Roman" w:hAnsi="Times New Roman" w:cs="Times New Roman"/>
          <w:sz w:val="20"/>
          <w:szCs w:val="20"/>
        </w:rPr>
        <w:t>received</w:t>
      </w:r>
      <w:r w:rsidR="005D55E4" w:rsidRPr="003E55E3">
        <w:rPr>
          <w:rFonts w:ascii="Times New Roman" w:hAnsi="Times New Roman" w:cs="Times New Roman"/>
          <w:sz w:val="20"/>
          <w:szCs w:val="20"/>
        </w:rPr>
        <w:t xml:space="preserve"> </w:t>
      </w:r>
      <w:r w:rsidR="005D55E4" w:rsidRPr="002A3F05">
        <w:rPr>
          <w:rFonts w:ascii="Times New Roman" w:hAnsi="Times New Roman" w:cs="Times New Roman"/>
          <w:b/>
          <w:sz w:val="20"/>
          <w:szCs w:val="20"/>
        </w:rPr>
        <w:t>$200K or more</w:t>
      </w:r>
      <w:r w:rsidR="005D55E4" w:rsidRPr="003E55E3">
        <w:rPr>
          <w:rFonts w:ascii="Times New Roman" w:hAnsi="Times New Roman" w:cs="Times New Roman"/>
          <w:sz w:val="20"/>
          <w:szCs w:val="20"/>
        </w:rPr>
        <w:t xml:space="preserve"> </w:t>
      </w:r>
      <w:r w:rsidR="002A3F05">
        <w:rPr>
          <w:rFonts w:ascii="Times New Roman" w:hAnsi="Times New Roman" w:cs="Times New Roman"/>
          <w:sz w:val="20"/>
          <w:szCs w:val="20"/>
        </w:rPr>
        <w:t xml:space="preserve">under will then </w:t>
      </w:r>
      <w:r w:rsidR="00C309B2" w:rsidRPr="003E55E3">
        <w:rPr>
          <w:rFonts w:ascii="Times New Roman" w:hAnsi="Times New Roman" w:cs="Times New Roman"/>
          <w:sz w:val="20"/>
          <w:szCs w:val="20"/>
        </w:rPr>
        <w:t xml:space="preserve">there is </w:t>
      </w:r>
      <w:r w:rsidR="00C309B2" w:rsidRPr="002A3F05">
        <w:rPr>
          <w:rFonts w:ascii="Times New Roman" w:hAnsi="Times New Roman" w:cs="Times New Roman"/>
          <w:sz w:val="20"/>
          <w:szCs w:val="20"/>
          <w:u w:val="single"/>
        </w:rPr>
        <w:t>no preferential share</w:t>
      </w:r>
      <w:r w:rsidR="005D55E4" w:rsidRPr="003E55E3">
        <w:rPr>
          <w:rFonts w:ascii="Times New Roman" w:hAnsi="Times New Roman" w:cs="Times New Roman"/>
          <w:sz w:val="20"/>
          <w:szCs w:val="20"/>
        </w:rPr>
        <w:t xml:space="preserve">. But spouse </w:t>
      </w:r>
      <w:r w:rsidR="002A3F05">
        <w:rPr>
          <w:rFonts w:ascii="Times New Roman" w:hAnsi="Times New Roman" w:cs="Times New Roman"/>
          <w:sz w:val="20"/>
          <w:szCs w:val="20"/>
        </w:rPr>
        <w:t>w</w:t>
      </w:r>
      <w:r w:rsidR="00D56AE4" w:rsidRPr="003E55E3">
        <w:rPr>
          <w:rFonts w:ascii="Times New Roman" w:hAnsi="Times New Roman" w:cs="Times New Roman"/>
          <w:sz w:val="20"/>
          <w:szCs w:val="20"/>
        </w:rPr>
        <w:t>ill</w:t>
      </w:r>
      <w:r w:rsidR="005D55E4" w:rsidRPr="003E55E3">
        <w:rPr>
          <w:rFonts w:ascii="Times New Roman" w:hAnsi="Times New Roman" w:cs="Times New Roman"/>
          <w:sz w:val="20"/>
          <w:szCs w:val="20"/>
        </w:rPr>
        <w:t xml:space="preserve"> still have a right in distributive share. </w:t>
      </w:r>
    </w:p>
    <w:p w14:paraId="0150B19F" w14:textId="77777777" w:rsidR="003E55E3" w:rsidRPr="003E55E3" w:rsidRDefault="00C309B2" w:rsidP="005A3B80">
      <w:pPr>
        <w:pStyle w:val="ListParagraph"/>
        <w:numPr>
          <w:ilvl w:val="1"/>
          <w:numId w:val="180"/>
        </w:numPr>
        <w:jc w:val="both"/>
        <w:rPr>
          <w:rFonts w:ascii="Times New Roman" w:hAnsi="Times New Roman"/>
          <w:sz w:val="20"/>
          <w:szCs w:val="20"/>
        </w:rPr>
      </w:pPr>
      <w:r w:rsidRPr="003E55E3">
        <w:rPr>
          <w:rFonts w:ascii="Times New Roman" w:hAnsi="Times New Roman" w:cs="Times New Roman"/>
          <w:sz w:val="20"/>
          <w:szCs w:val="20"/>
        </w:rPr>
        <w:t xml:space="preserve">Depends on value of what the spouse gets under the will </w:t>
      </w:r>
    </w:p>
    <w:p w14:paraId="17699B32" w14:textId="77777777" w:rsidR="003E55E3" w:rsidRPr="003E55E3" w:rsidRDefault="00C309B2" w:rsidP="005A3B80">
      <w:pPr>
        <w:pStyle w:val="ListParagraph"/>
        <w:numPr>
          <w:ilvl w:val="2"/>
          <w:numId w:val="180"/>
        </w:numPr>
        <w:jc w:val="both"/>
        <w:rPr>
          <w:rFonts w:ascii="Times New Roman" w:hAnsi="Times New Roman"/>
          <w:sz w:val="20"/>
          <w:szCs w:val="20"/>
        </w:rPr>
      </w:pPr>
      <w:r w:rsidRPr="003E55E3">
        <w:rPr>
          <w:rFonts w:ascii="Times New Roman" w:hAnsi="Times New Roman" w:cs="Times New Roman"/>
          <w:sz w:val="20"/>
          <w:szCs w:val="20"/>
        </w:rPr>
        <w:t xml:space="preserve">calculated as of </w:t>
      </w:r>
      <w:r w:rsidRPr="002A3F05">
        <w:rPr>
          <w:rFonts w:ascii="Times New Roman" w:hAnsi="Times New Roman" w:cs="Times New Roman"/>
          <w:b/>
          <w:sz w:val="20"/>
          <w:szCs w:val="20"/>
        </w:rPr>
        <w:t>date of death</w:t>
      </w:r>
      <w:r w:rsidRPr="003E55E3">
        <w:rPr>
          <w:rFonts w:ascii="Times New Roman" w:hAnsi="Times New Roman" w:cs="Times New Roman"/>
          <w:sz w:val="20"/>
          <w:szCs w:val="20"/>
        </w:rPr>
        <w:t xml:space="preserve"> (77, note 3) </w:t>
      </w:r>
    </w:p>
    <w:p w14:paraId="54237502" w14:textId="5337FF73" w:rsidR="003E55E3" w:rsidRPr="003E55E3" w:rsidRDefault="00C309B2" w:rsidP="005A3B80">
      <w:pPr>
        <w:pStyle w:val="ListParagraph"/>
        <w:numPr>
          <w:ilvl w:val="0"/>
          <w:numId w:val="180"/>
        </w:numPr>
        <w:jc w:val="both"/>
        <w:rPr>
          <w:rFonts w:ascii="Times New Roman" w:hAnsi="Times New Roman"/>
          <w:sz w:val="20"/>
          <w:szCs w:val="20"/>
        </w:rPr>
      </w:pPr>
      <w:r w:rsidRPr="003E55E3">
        <w:rPr>
          <w:rFonts w:ascii="Times New Roman" w:hAnsi="Times New Roman" w:cs="Times New Roman"/>
          <w:sz w:val="20"/>
          <w:szCs w:val="20"/>
        </w:rPr>
        <w:t>If spouse is getting a share of the residue (whatever is left</w:t>
      </w:r>
      <w:r w:rsidR="002A3F05">
        <w:rPr>
          <w:rFonts w:ascii="Times New Roman" w:hAnsi="Times New Roman" w:cs="Times New Roman"/>
          <w:sz w:val="20"/>
          <w:szCs w:val="20"/>
        </w:rPr>
        <w:t xml:space="preserve"> after all the debts are paid)</w:t>
      </w:r>
    </w:p>
    <w:p w14:paraId="0DD427BC" w14:textId="77777777" w:rsidR="003E55E3" w:rsidRPr="003E55E3" w:rsidRDefault="00C309B2" w:rsidP="005A3B80">
      <w:pPr>
        <w:pStyle w:val="ListParagraph"/>
        <w:numPr>
          <w:ilvl w:val="1"/>
          <w:numId w:val="180"/>
        </w:numPr>
        <w:jc w:val="both"/>
        <w:rPr>
          <w:rFonts w:ascii="Times New Roman" w:hAnsi="Times New Roman"/>
          <w:sz w:val="20"/>
          <w:szCs w:val="20"/>
        </w:rPr>
      </w:pPr>
      <w:r w:rsidRPr="003E55E3">
        <w:rPr>
          <w:rFonts w:ascii="Times New Roman" w:hAnsi="Times New Roman" w:cs="Times New Roman"/>
          <w:sz w:val="20"/>
          <w:szCs w:val="20"/>
        </w:rPr>
        <w:t xml:space="preserve">Cannot be determined until all the tax is worked out </w:t>
      </w:r>
    </w:p>
    <w:p w14:paraId="5D6E8954" w14:textId="409F62B2" w:rsidR="00D90470" w:rsidRPr="004C4FA7" w:rsidRDefault="00E02565" w:rsidP="00663751">
      <w:pPr>
        <w:pStyle w:val="ListParagraph"/>
        <w:numPr>
          <w:ilvl w:val="0"/>
          <w:numId w:val="13"/>
        </w:numPr>
        <w:jc w:val="both"/>
        <w:rPr>
          <w:rFonts w:cs="Arial"/>
          <w:sz w:val="22"/>
          <w:szCs w:val="22"/>
        </w:rPr>
      </w:pPr>
      <w:r w:rsidRPr="003E55E3">
        <w:rPr>
          <w:rFonts w:ascii="Times New Roman" w:hAnsi="Times New Roman" w:cs="Times New Roman"/>
          <w:sz w:val="20"/>
          <w:szCs w:val="20"/>
        </w:rPr>
        <w:t xml:space="preserve">In Ontario, there is no </w:t>
      </w:r>
      <w:r w:rsidRPr="00D90470">
        <w:rPr>
          <w:rFonts w:ascii="Times New Roman" w:hAnsi="Times New Roman" w:cs="Times New Roman"/>
          <w:sz w:val="20"/>
          <w:szCs w:val="20"/>
        </w:rPr>
        <w:t xml:space="preserve">provision, </w:t>
      </w:r>
      <w:r w:rsidRPr="00D90470">
        <w:rPr>
          <w:rFonts w:ascii="Times New Roman" w:hAnsi="Times New Roman" w:cs="Times New Roman"/>
          <w:b/>
          <w:sz w:val="20"/>
          <w:szCs w:val="20"/>
          <w:u w:val="single"/>
        </w:rPr>
        <w:t>no statutory or other provision for spousal disentitlement</w:t>
      </w:r>
      <w:r w:rsidRPr="00D90470">
        <w:rPr>
          <w:rFonts w:ascii="Times New Roman" w:hAnsi="Times New Roman" w:cs="Times New Roman"/>
          <w:sz w:val="20"/>
          <w:szCs w:val="20"/>
        </w:rPr>
        <w:t xml:space="preserve">. </w:t>
      </w:r>
      <w:r w:rsidR="00D90470" w:rsidRPr="00D90470">
        <w:rPr>
          <w:rFonts w:ascii="Times New Roman" w:hAnsi="Times New Roman" w:cs="Times New Roman"/>
          <w:sz w:val="20"/>
          <w:szCs w:val="20"/>
        </w:rPr>
        <w:t>If have a client and the person has never made another Will and says they have been separated for 30 years, need to know that if that person dies intestate, absent a separation agreement, that clearly and unequivocally giv</w:t>
      </w:r>
      <w:r w:rsidR="00D90470">
        <w:rPr>
          <w:rFonts w:ascii="Times New Roman" w:hAnsi="Times New Roman" w:cs="Times New Roman"/>
          <w:sz w:val="20"/>
          <w:szCs w:val="20"/>
        </w:rPr>
        <w:t>es up her right in Part II, then spouse</w:t>
      </w:r>
      <w:r w:rsidR="00D90470" w:rsidRPr="00D90470">
        <w:rPr>
          <w:rFonts w:ascii="Times New Roman" w:hAnsi="Times New Roman" w:cs="Times New Roman"/>
          <w:sz w:val="20"/>
          <w:szCs w:val="20"/>
        </w:rPr>
        <w:t xml:space="preserve"> stands to benefit.</w:t>
      </w:r>
      <w:r w:rsidR="00D90470" w:rsidRPr="004C4FA7">
        <w:rPr>
          <w:rFonts w:cs="Arial"/>
          <w:sz w:val="22"/>
          <w:szCs w:val="22"/>
        </w:rPr>
        <w:t xml:space="preserve"> </w:t>
      </w:r>
    </w:p>
    <w:p w14:paraId="76B984BE" w14:textId="77777777" w:rsidR="00D90470" w:rsidRDefault="002A3F05" w:rsidP="005A3B80">
      <w:pPr>
        <w:pStyle w:val="ListParagraph"/>
        <w:numPr>
          <w:ilvl w:val="1"/>
          <w:numId w:val="180"/>
        </w:numPr>
        <w:jc w:val="both"/>
        <w:rPr>
          <w:rFonts w:ascii="Times New Roman" w:hAnsi="Times New Roman"/>
          <w:sz w:val="20"/>
          <w:szCs w:val="20"/>
        </w:rPr>
      </w:pPr>
      <w:r w:rsidRPr="008F42EF">
        <w:rPr>
          <w:rFonts w:ascii="Times New Roman" w:hAnsi="Times New Roman"/>
          <w:sz w:val="20"/>
          <w:szCs w:val="20"/>
        </w:rPr>
        <w:t>Separation Agreement may disentitle spouse to estate though (</w:t>
      </w:r>
      <w:r w:rsidRPr="002A3F05">
        <w:rPr>
          <w:rFonts w:ascii="Times New Roman" w:hAnsi="Times New Roman"/>
          <w:b/>
          <w:i/>
          <w:sz w:val="20"/>
          <w:szCs w:val="20"/>
          <w:highlight w:val="yellow"/>
        </w:rPr>
        <w:t>Watkin v Smith</w:t>
      </w:r>
      <w:r w:rsidRPr="008F42EF">
        <w:rPr>
          <w:rFonts w:ascii="Times New Roman" w:hAnsi="Times New Roman"/>
          <w:sz w:val="20"/>
          <w:szCs w:val="20"/>
        </w:rPr>
        <w:t>).</w:t>
      </w:r>
      <w:r>
        <w:rPr>
          <w:rFonts w:ascii="Times New Roman" w:hAnsi="Times New Roman"/>
          <w:sz w:val="20"/>
          <w:szCs w:val="20"/>
        </w:rPr>
        <w:t xml:space="preserve"> </w:t>
      </w:r>
    </w:p>
    <w:p w14:paraId="50353D25" w14:textId="5A3D24CC" w:rsidR="003E55E3" w:rsidRPr="002A3F05" w:rsidRDefault="00C309B2" w:rsidP="005A3B80">
      <w:pPr>
        <w:pStyle w:val="ListParagraph"/>
        <w:numPr>
          <w:ilvl w:val="1"/>
          <w:numId w:val="180"/>
        </w:numPr>
        <w:jc w:val="both"/>
        <w:rPr>
          <w:rFonts w:ascii="Times New Roman" w:hAnsi="Times New Roman"/>
          <w:sz w:val="20"/>
          <w:szCs w:val="20"/>
        </w:rPr>
      </w:pPr>
      <w:r w:rsidRPr="003E55E3">
        <w:rPr>
          <w:rFonts w:ascii="Times New Roman" w:hAnsi="Times New Roman" w:cs="Times New Roman"/>
          <w:sz w:val="20"/>
          <w:szCs w:val="20"/>
        </w:rPr>
        <w:t xml:space="preserve">Conduct of spouse irrelevant. </w:t>
      </w:r>
    </w:p>
    <w:p w14:paraId="53FE4C8D" w14:textId="77777777" w:rsidR="003E55E3" w:rsidRPr="003E55E3" w:rsidRDefault="00C309B2" w:rsidP="005A3B80">
      <w:pPr>
        <w:pStyle w:val="ListParagraph"/>
        <w:numPr>
          <w:ilvl w:val="1"/>
          <w:numId w:val="180"/>
        </w:numPr>
        <w:jc w:val="both"/>
        <w:rPr>
          <w:rFonts w:ascii="Times New Roman" w:hAnsi="Times New Roman"/>
          <w:sz w:val="20"/>
          <w:szCs w:val="20"/>
        </w:rPr>
      </w:pPr>
      <w:r w:rsidRPr="003E55E3">
        <w:rPr>
          <w:rFonts w:ascii="Times New Roman" w:hAnsi="Times New Roman" w:cs="Times New Roman"/>
          <w:sz w:val="20"/>
          <w:szCs w:val="20"/>
        </w:rPr>
        <w:t xml:space="preserve">If you are a family law practitioner – let client know that </w:t>
      </w:r>
      <w:r w:rsidRPr="002A3F05">
        <w:rPr>
          <w:rFonts w:ascii="Times New Roman" w:hAnsi="Times New Roman" w:cs="Times New Roman"/>
          <w:b/>
          <w:sz w:val="20"/>
          <w:szCs w:val="20"/>
          <w:u w:val="single"/>
        </w:rPr>
        <w:t>will needs to be changed if separated</w:t>
      </w:r>
      <w:r w:rsidRPr="003E55E3">
        <w:rPr>
          <w:rFonts w:ascii="Times New Roman" w:hAnsi="Times New Roman" w:cs="Times New Roman"/>
          <w:sz w:val="20"/>
          <w:szCs w:val="20"/>
        </w:rPr>
        <w:t xml:space="preserve"> – still entitled   </w:t>
      </w:r>
    </w:p>
    <w:p w14:paraId="10DA8D4A" w14:textId="77777777" w:rsidR="003E55E3" w:rsidRPr="003E55E3" w:rsidRDefault="00C309B2" w:rsidP="005A3B80">
      <w:pPr>
        <w:pStyle w:val="ListParagraph"/>
        <w:numPr>
          <w:ilvl w:val="1"/>
          <w:numId w:val="180"/>
        </w:numPr>
        <w:jc w:val="both"/>
        <w:rPr>
          <w:rFonts w:ascii="Times New Roman" w:hAnsi="Times New Roman"/>
          <w:sz w:val="20"/>
          <w:szCs w:val="20"/>
        </w:rPr>
      </w:pPr>
      <w:r w:rsidRPr="003E55E3">
        <w:rPr>
          <w:rFonts w:ascii="Times New Roman" w:hAnsi="Times New Roman" w:cs="Times New Roman"/>
          <w:sz w:val="20"/>
          <w:szCs w:val="20"/>
        </w:rPr>
        <w:t xml:space="preserve">Marriage contracts – section called a release </w:t>
      </w:r>
    </w:p>
    <w:p w14:paraId="7D263333" w14:textId="25B90E31" w:rsidR="003E55E3" w:rsidRPr="002A3F05" w:rsidRDefault="00C309B2" w:rsidP="005A3B80">
      <w:pPr>
        <w:pStyle w:val="ListParagraph"/>
        <w:numPr>
          <w:ilvl w:val="2"/>
          <w:numId w:val="180"/>
        </w:numPr>
        <w:jc w:val="both"/>
        <w:rPr>
          <w:rFonts w:ascii="Times New Roman" w:hAnsi="Times New Roman"/>
          <w:sz w:val="20"/>
          <w:szCs w:val="20"/>
        </w:rPr>
      </w:pPr>
      <w:r w:rsidRPr="003E55E3">
        <w:rPr>
          <w:rFonts w:ascii="Times New Roman" w:hAnsi="Times New Roman" w:cs="Times New Roman"/>
          <w:sz w:val="20"/>
          <w:szCs w:val="20"/>
        </w:rPr>
        <w:t xml:space="preserve">Release one another from Part II entitlement under the statute </w:t>
      </w:r>
    </w:p>
    <w:p w14:paraId="4CF993F8" w14:textId="77777777" w:rsidR="003E55E3" w:rsidRDefault="003E55E3" w:rsidP="003E55E3">
      <w:pPr>
        <w:jc w:val="both"/>
        <w:rPr>
          <w:rFonts w:ascii="Times New Roman" w:hAnsi="Times New Roman"/>
          <w:b/>
          <w:sz w:val="20"/>
          <w:szCs w:val="20"/>
        </w:rPr>
      </w:pPr>
    </w:p>
    <w:p w14:paraId="0CEB478B" w14:textId="4EF54249" w:rsidR="00CD24FF" w:rsidRPr="002A3F05" w:rsidRDefault="00CD24FF" w:rsidP="003E55E3">
      <w:pPr>
        <w:jc w:val="both"/>
        <w:rPr>
          <w:rFonts w:ascii="Times New Roman" w:hAnsi="Times New Roman"/>
          <w:b/>
          <w:sz w:val="20"/>
          <w:szCs w:val="20"/>
        </w:rPr>
      </w:pPr>
      <w:r w:rsidRPr="003E55E3">
        <w:rPr>
          <w:rFonts w:ascii="Times New Roman" w:hAnsi="Times New Roman"/>
          <w:b/>
          <w:sz w:val="20"/>
          <w:szCs w:val="20"/>
        </w:rPr>
        <w:lastRenderedPageBreak/>
        <w:t>(b) Distributive Share</w:t>
      </w:r>
      <w:r w:rsidR="00C309B2" w:rsidRPr="003E55E3">
        <w:rPr>
          <w:rFonts w:ascii="Times New Roman" w:hAnsi="Times New Roman"/>
          <w:b/>
          <w:sz w:val="20"/>
          <w:szCs w:val="20"/>
        </w:rPr>
        <w:t xml:space="preserve"> (</w:t>
      </w:r>
      <w:r w:rsidR="004D12DA" w:rsidRPr="003E55E3">
        <w:rPr>
          <w:rFonts w:ascii="Times New Roman" w:hAnsi="Times New Roman"/>
          <w:b/>
          <w:sz w:val="20"/>
          <w:szCs w:val="20"/>
        </w:rPr>
        <w:t>77</w:t>
      </w:r>
      <w:r w:rsidR="00C309B2" w:rsidRPr="003E55E3">
        <w:rPr>
          <w:rFonts w:ascii="Times New Roman" w:hAnsi="Times New Roman"/>
          <w:b/>
          <w:sz w:val="20"/>
          <w:szCs w:val="20"/>
        </w:rPr>
        <w:t>)</w:t>
      </w:r>
      <w:r w:rsidRPr="003E55E3">
        <w:rPr>
          <w:rFonts w:ascii="Times New Roman" w:hAnsi="Times New Roman"/>
          <w:sz w:val="20"/>
          <w:szCs w:val="20"/>
        </w:rPr>
        <w:t xml:space="preserve"> – After the preferential share, the surviving spouse is enti</w:t>
      </w:r>
      <w:r w:rsidR="00B86A7D" w:rsidRPr="003E55E3">
        <w:rPr>
          <w:rFonts w:ascii="Times New Roman" w:hAnsi="Times New Roman"/>
          <w:sz w:val="20"/>
          <w:szCs w:val="20"/>
        </w:rPr>
        <w:t>tled to</w:t>
      </w:r>
      <w:r w:rsidRPr="003E55E3">
        <w:rPr>
          <w:rFonts w:ascii="Times New Roman" w:hAnsi="Times New Roman"/>
          <w:sz w:val="20"/>
          <w:szCs w:val="20"/>
        </w:rPr>
        <w:t xml:space="preserve"> </w:t>
      </w:r>
      <w:r w:rsidR="002A3F05">
        <w:rPr>
          <w:rFonts w:ascii="Times New Roman" w:hAnsi="Times New Roman"/>
          <w:sz w:val="20"/>
          <w:szCs w:val="20"/>
        </w:rPr>
        <w:t>a distributive share</w:t>
      </w:r>
      <w:r w:rsidRPr="003E55E3">
        <w:rPr>
          <w:rFonts w:ascii="Times New Roman" w:hAnsi="Times New Roman"/>
          <w:sz w:val="20"/>
          <w:szCs w:val="20"/>
        </w:rPr>
        <w:t xml:space="preserve"> which </w:t>
      </w:r>
      <w:r w:rsidRPr="002A3F05">
        <w:rPr>
          <w:rFonts w:ascii="Times New Roman" w:hAnsi="Times New Roman"/>
          <w:b/>
          <w:sz w:val="20"/>
          <w:szCs w:val="20"/>
        </w:rPr>
        <w:t xml:space="preserve">varies with the number of children or </w:t>
      </w:r>
      <w:r w:rsidR="002A3F05">
        <w:rPr>
          <w:rFonts w:ascii="Times New Roman" w:hAnsi="Times New Roman"/>
          <w:b/>
          <w:sz w:val="20"/>
          <w:szCs w:val="20"/>
        </w:rPr>
        <w:t xml:space="preserve">issue </w:t>
      </w:r>
      <w:r w:rsidRPr="002A3F05">
        <w:rPr>
          <w:rFonts w:ascii="Times New Roman" w:hAnsi="Times New Roman"/>
          <w:b/>
          <w:sz w:val="20"/>
          <w:szCs w:val="20"/>
        </w:rPr>
        <w:t xml:space="preserve">surviving. </w:t>
      </w:r>
    </w:p>
    <w:p w14:paraId="15C78FF5" w14:textId="77777777" w:rsidR="002A3F05" w:rsidRDefault="00CD24FF" w:rsidP="005A3B80">
      <w:pPr>
        <w:pStyle w:val="ListParagraph"/>
        <w:numPr>
          <w:ilvl w:val="0"/>
          <w:numId w:val="182"/>
        </w:numPr>
        <w:jc w:val="both"/>
        <w:rPr>
          <w:rFonts w:ascii="Times New Roman" w:hAnsi="Times New Roman"/>
          <w:sz w:val="20"/>
          <w:szCs w:val="20"/>
        </w:rPr>
      </w:pPr>
      <w:r w:rsidRPr="002A3F05">
        <w:rPr>
          <w:rFonts w:ascii="Times New Roman" w:hAnsi="Times New Roman"/>
          <w:sz w:val="20"/>
          <w:szCs w:val="20"/>
        </w:rPr>
        <w:t xml:space="preserve">The distributive share is </w:t>
      </w:r>
      <w:r w:rsidRPr="002A3F05">
        <w:rPr>
          <w:rFonts w:ascii="Times New Roman" w:hAnsi="Times New Roman"/>
          <w:b/>
          <w:sz w:val="20"/>
          <w:szCs w:val="20"/>
          <w:u w:val="single"/>
        </w:rPr>
        <w:t xml:space="preserve">not reduced by any amount the surviving spouse received under the </w:t>
      </w:r>
      <w:r w:rsidR="002A3F05" w:rsidRPr="002A3F05">
        <w:rPr>
          <w:rFonts w:ascii="Times New Roman" w:hAnsi="Times New Roman"/>
          <w:b/>
          <w:sz w:val="20"/>
          <w:szCs w:val="20"/>
          <w:u w:val="single"/>
        </w:rPr>
        <w:t>w</w:t>
      </w:r>
      <w:r w:rsidR="00D56AE4" w:rsidRPr="002A3F05">
        <w:rPr>
          <w:rFonts w:ascii="Times New Roman" w:hAnsi="Times New Roman"/>
          <w:b/>
          <w:sz w:val="20"/>
          <w:szCs w:val="20"/>
          <w:u w:val="single"/>
        </w:rPr>
        <w:t>ill</w:t>
      </w:r>
      <w:r w:rsidRPr="002A3F05">
        <w:rPr>
          <w:rFonts w:ascii="Times New Roman" w:hAnsi="Times New Roman"/>
          <w:sz w:val="20"/>
          <w:szCs w:val="20"/>
        </w:rPr>
        <w:t xml:space="preserve"> if there is a partial intestacy. </w:t>
      </w:r>
    </w:p>
    <w:p w14:paraId="45EBEA91" w14:textId="09FFBE2D" w:rsidR="002A3F05" w:rsidRPr="002A3F05" w:rsidRDefault="00CD24FF" w:rsidP="005A3B80">
      <w:pPr>
        <w:pStyle w:val="ListParagraph"/>
        <w:numPr>
          <w:ilvl w:val="0"/>
          <w:numId w:val="182"/>
        </w:numPr>
        <w:jc w:val="both"/>
        <w:rPr>
          <w:rFonts w:ascii="Times New Roman" w:hAnsi="Times New Roman"/>
          <w:sz w:val="20"/>
          <w:szCs w:val="20"/>
        </w:rPr>
      </w:pPr>
      <w:r w:rsidRPr="002A3F05">
        <w:rPr>
          <w:rFonts w:ascii="Times New Roman" w:hAnsi="Times New Roman" w:cs="Times New Roman"/>
          <w:b/>
          <w:sz w:val="20"/>
          <w:szCs w:val="20"/>
          <w:highlight w:val="cyan"/>
        </w:rPr>
        <w:t>SLRA, section 46</w:t>
      </w:r>
      <w:r w:rsidR="00211583" w:rsidRPr="002A3F05">
        <w:rPr>
          <w:rFonts w:ascii="Times New Roman" w:hAnsi="Times New Roman" w:cs="Times New Roman"/>
          <w:b/>
          <w:sz w:val="20"/>
          <w:szCs w:val="20"/>
          <w:highlight w:val="cyan"/>
        </w:rPr>
        <w:t>(1)</w:t>
      </w:r>
      <w:r w:rsidR="002A3F05">
        <w:rPr>
          <w:rFonts w:ascii="Times New Roman" w:hAnsi="Times New Roman" w:cs="Times New Roman"/>
          <w:b/>
          <w:sz w:val="20"/>
          <w:szCs w:val="20"/>
        </w:rPr>
        <w:t xml:space="preserve"> </w:t>
      </w:r>
      <w:r w:rsidRPr="002A3F05">
        <w:rPr>
          <w:rFonts w:ascii="Times New Roman" w:hAnsi="Times New Roman" w:cs="Times New Roman"/>
          <w:sz w:val="20"/>
          <w:szCs w:val="20"/>
          <w:u w:val="single"/>
        </w:rPr>
        <w:t>Spouse and 1 Child</w:t>
      </w:r>
      <w:r w:rsidRPr="002A3F05">
        <w:rPr>
          <w:rFonts w:ascii="Times New Roman" w:hAnsi="Times New Roman" w:cs="Times New Roman"/>
          <w:sz w:val="20"/>
          <w:szCs w:val="20"/>
        </w:rPr>
        <w:t xml:space="preserve"> – </w:t>
      </w:r>
      <w:r w:rsidR="002A3F05">
        <w:rPr>
          <w:rFonts w:ascii="Times New Roman" w:hAnsi="Times New Roman" w:cs="Times New Roman"/>
          <w:sz w:val="20"/>
          <w:szCs w:val="20"/>
        </w:rPr>
        <w:t xml:space="preserve"> </w:t>
      </w:r>
      <w:r w:rsidRPr="002A3F05">
        <w:rPr>
          <w:rFonts w:ascii="Times New Roman" w:hAnsi="Times New Roman" w:cs="Times New Roman"/>
          <w:sz w:val="20"/>
          <w:szCs w:val="20"/>
        </w:rPr>
        <w:t>spouse entitled to one half of the residue of the property after payment of preferential share</w:t>
      </w:r>
      <w:r w:rsidR="002A3F05">
        <w:rPr>
          <w:rFonts w:ascii="Times New Roman" w:hAnsi="Times New Roman" w:cs="Times New Roman"/>
          <w:sz w:val="20"/>
          <w:szCs w:val="20"/>
        </w:rPr>
        <w:t xml:space="preserve"> (spouse ½, child ½)</w:t>
      </w:r>
    </w:p>
    <w:p w14:paraId="7B2F0A04" w14:textId="77777777" w:rsidR="002A3F05" w:rsidRDefault="00211583" w:rsidP="005A3B80">
      <w:pPr>
        <w:pStyle w:val="ListParagraph"/>
        <w:numPr>
          <w:ilvl w:val="0"/>
          <w:numId w:val="183"/>
        </w:numPr>
        <w:jc w:val="both"/>
        <w:rPr>
          <w:rFonts w:ascii="Times New Roman" w:hAnsi="Times New Roman"/>
          <w:sz w:val="20"/>
          <w:szCs w:val="20"/>
        </w:rPr>
      </w:pPr>
      <w:r w:rsidRPr="002A3F05">
        <w:rPr>
          <w:rFonts w:ascii="Times New Roman" w:hAnsi="Times New Roman"/>
          <w:b/>
          <w:sz w:val="20"/>
          <w:szCs w:val="20"/>
          <w:highlight w:val="cyan"/>
        </w:rPr>
        <w:t>S. 46(2),</w:t>
      </w:r>
      <w:r w:rsidRPr="002A3F05">
        <w:rPr>
          <w:rFonts w:ascii="Times New Roman" w:hAnsi="Times New Roman"/>
          <w:sz w:val="20"/>
          <w:szCs w:val="20"/>
        </w:rPr>
        <w:t xml:space="preserve"> </w:t>
      </w:r>
      <w:r w:rsidR="00CD24FF" w:rsidRPr="002A3F05">
        <w:rPr>
          <w:rFonts w:ascii="Times New Roman" w:hAnsi="Times New Roman"/>
          <w:sz w:val="20"/>
          <w:szCs w:val="20"/>
          <w:u w:val="single"/>
        </w:rPr>
        <w:t>Spouse and 2+ Children</w:t>
      </w:r>
      <w:r w:rsidR="00CD24FF" w:rsidRPr="002A3F05">
        <w:rPr>
          <w:rFonts w:ascii="Times New Roman" w:hAnsi="Times New Roman"/>
          <w:sz w:val="20"/>
          <w:szCs w:val="20"/>
        </w:rPr>
        <w:t xml:space="preserve"> – spouse is entitled to 1/3 of the residue of the property after payment of the preferential share</w:t>
      </w:r>
    </w:p>
    <w:p w14:paraId="7A4F6AB1" w14:textId="77777777" w:rsidR="002A3F05" w:rsidRPr="002A3F05" w:rsidRDefault="00C309B2" w:rsidP="005A3B80">
      <w:pPr>
        <w:pStyle w:val="ListParagraph"/>
        <w:numPr>
          <w:ilvl w:val="1"/>
          <w:numId w:val="183"/>
        </w:numPr>
        <w:jc w:val="both"/>
        <w:rPr>
          <w:rFonts w:ascii="Times New Roman" w:hAnsi="Times New Roman"/>
          <w:sz w:val="20"/>
          <w:szCs w:val="20"/>
        </w:rPr>
      </w:pPr>
      <w:r w:rsidRPr="002A3F05">
        <w:rPr>
          <w:rFonts w:ascii="Times New Roman" w:hAnsi="Times New Roman" w:cs="Times New Roman"/>
          <w:sz w:val="20"/>
          <w:szCs w:val="20"/>
        </w:rPr>
        <w:t>Children alive receive the remaining 2/3rds, divided equally</w:t>
      </w:r>
    </w:p>
    <w:p w14:paraId="2A19E688" w14:textId="77777777" w:rsidR="002A3F05" w:rsidRPr="002A3F05" w:rsidRDefault="00211583" w:rsidP="005A3B80">
      <w:pPr>
        <w:pStyle w:val="ListParagraph"/>
        <w:numPr>
          <w:ilvl w:val="0"/>
          <w:numId w:val="183"/>
        </w:numPr>
        <w:jc w:val="both"/>
        <w:rPr>
          <w:rFonts w:ascii="Times New Roman" w:hAnsi="Times New Roman"/>
          <w:sz w:val="20"/>
          <w:szCs w:val="20"/>
        </w:rPr>
      </w:pPr>
      <w:r w:rsidRPr="002A3F05">
        <w:rPr>
          <w:rFonts w:ascii="Times New Roman" w:hAnsi="Times New Roman" w:cs="Times New Roman"/>
          <w:b/>
          <w:sz w:val="20"/>
          <w:szCs w:val="20"/>
          <w:highlight w:val="cyan"/>
        </w:rPr>
        <w:t>S. 46(3),</w:t>
      </w:r>
      <w:r w:rsidRPr="002A3F05">
        <w:rPr>
          <w:rFonts w:ascii="Times New Roman" w:hAnsi="Times New Roman" w:cs="Times New Roman"/>
          <w:sz w:val="20"/>
          <w:szCs w:val="20"/>
        </w:rPr>
        <w:t xml:space="preserve"> </w:t>
      </w:r>
      <w:r w:rsidR="00CD24FF" w:rsidRPr="002A3F05">
        <w:rPr>
          <w:rFonts w:ascii="Times New Roman" w:hAnsi="Times New Roman" w:cs="Times New Roman"/>
          <w:sz w:val="20"/>
          <w:szCs w:val="20"/>
          <w:u w:val="single"/>
        </w:rPr>
        <w:t>Spouse and 1+ Deceased Children</w:t>
      </w:r>
      <w:r w:rsidR="00CD24FF" w:rsidRPr="002A3F05">
        <w:rPr>
          <w:rFonts w:ascii="Times New Roman" w:hAnsi="Times New Roman" w:cs="Times New Roman"/>
          <w:sz w:val="20"/>
          <w:szCs w:val="20"/>
        </w:rPr>
        <w:t xml:space="preserve"> – if deceased child left issue at the date of the intestate’s death, spouse’s share shall be the same as if the child had been living at that date</w:t>
      </w:r>
    </w:p>
    <w:p w14:paraId="024C57DF" w14:textId="60379443" w:rsidR="001C4902" w:rsidRPr="002A3F05" w:rsidRDefault="001C4902" w:rsidP="005A3B80">
      <w:pPr>
        <w:pStyle w:val="ListParagraph"/>
        <w:numPr>
          <w:ilvl w:val="1"/>
          <w:numId w:val="183"/>
        </w:numPr>
        <w:jc w:val="both"/>
        <w:rPr>
          <w:rFonts w:ascii="Times New Roman" w:hAnsi="Times New Roman"/>
          <w:sz w:val="20"/>
          <w:szCs w:val="20"/>
        </w:rPr>
      </w:pPr>
      <w:r w:rsidRPr="002A3F05">
        <w:rPr>
          <w:rFonts w:ascii="Times New Roman" w:hAnsi="Times New Roman" w:cs="Times New Roman"/>
          <w:sz w:val="20"/>
          <w:szCs w:val="20"/>
        </w:rPr>
        <w:t xml:space="preserve">spouse get 1/3, </w:t>
      </w:r>
      <w:r w:rsidR="00D90470" w:rsidRPr="002A3F05">
        <w:rPr>
          <w:rFonts w:ascii="Times New Roman" w:hAnsi="Times New Roman" w:cs="Times New Roman"/>
          <w:sz w:val="20"/>
          <w:szCs w:val="20"/>
        </w:rPr>
        <w:t xml:space="preserve">2/3 </w:t>
      </w:r>
      <w:r w:rsidR="00D90470">
        <w:rPr>
          <w:rFonts w:ascii="Times New Roman" w:hAnsi="Times New Roman" w:cs="Times New Roman"/>
          <w:sz w:val="20"/>
          <w:szCs w:val="20"/>
        </w:rPr>
        <w:t>will be split</w:t>
      </w:r>
      <w:r w:rsidRPr="002A3F05">
        <w:rPr>
          <w:rFonts w:ascii="Times New Roman" w:hAnsi="Times New Roman" w:cs="Times New Roman"/>
          <w:sz w:val="20"/>
          <w:szCs w:val="20"/>
        </w:rPr>
        <w:t xml:space="preserve"> </w:t>
      </w:r>
      <w:r w:rsidR="00D90470">
        <w:rPr>
          <w:rFonts w:ascii="Times New Roman" w:hAnsi="Times New Roman" w:cs="Times New Roman"/>
          <w:sz w:val="20"/>
          <w:szCs w:val="20"/>
        </w:rPr>
        <w:t xml:space="preserve">among the children and the issue of deceased child equally </w:t>
      </w:r>
    </w:p>
    <w:p w14:paraId="5ADAA107" w14:textId="7E34D000" w:rsidR="00351276" w:rsidRPr="00D90470" w:rsidRDefault="002A3F05" w:rsidP="005A3B80">
      <w:pPr>
        <w:numPr>
          <w:ilvl w:val="0"/>
          <w:numId w:val="181"/>
        </w:numPr>
        <w:spacing w:after="60"/>
        <w:rPr>
          <w:rFonts w:ascii="Times New Roman" w:hAnsi="Times New Roman"/>
          <w:sz w:val="20"/>
          <w:szCs w:val="20"/>
        </w:rPr>
      </w:pPr>
      <w:r w:rsidRPr="008F42EF">
        <w:rPr>
          <w:rFonts w:ascii="Times New Roman" w:hAnsi="Times New Roman"/>
          <w:sz w:val="20"/>
          <w:szCs w:val="20"/>
        </w:rPr>
        <w:t xml:space="preserve">The value of determining these amounts is the </w:t>
      </w:r>
      <w:r w:rsidRPr="008F42EF">
        <w:rPr>
          <w:rFonts w:ascii="Times New Roman" w:hAnsi="Times New Roman"/>
          <w:b/>
          <w:sz w:val="20"/>
          <w:szCs w:val="20"/>
        </w:rPr>
        <w:t>value at the intestate’s death</w:t>
      </w:r>
      <w:r w:rsidRPr="008F42EF">
        <w:rPr>
          <w:rFonts w:ascii="Times New Roman" w:hAnsi="Times New Roman"/>
          <w:sz w:val="20"/>
          <w:szCs w:val="20"/>
        </w:rPr>
        <w:t xml:space="preserve">.  </w:t>
      </w:r>
    </w:p>
    <w:p w14:paraId="4C6BC485" w14:textId="47D7E2D2" w:rsidR="001F0D7C" w:rsidRDefault="001F0D7C" w:rsidP="004E0763">
      <w:pPr>
        <w:jc w:val="both"/>
        <w:rPr>
          <w:rFonts w:cs="Arial"/>
          <w:b/>
          <w:sz w:val="22"/>
          <w:szCs w:val="22"/>
        </w:rPr>
      </w:pPr>
    </w:p>
    <w:p w14:paraId="0EDB6A3C" w14:textId="77777777" w:rsidR="00D90470" w:rsidRDefault="00D90470" w:rsidP="00D90470">
      <w:pPr>
        <w:spacing w:after="60"/>
        <w:rPr>
          <w:rFonts w:ascii="Times New Roman" w:hAnsi="Times New Roman"/>
          <w:sz w:val="20"/>
          <w:szCs w:val="20"/>
        </w:rPr>
      </w:pPr>
      <w:r w:rsidRPr="008F42EF">
        <w:rPr>
          <w:rFonts w:ascii="Times New Roman" w:hAnsi="Times New Roman"/>
          <w:b/>
          <w:i/>
          <w:sz w:val="20"/>
          <w:szCs w:val="20"/>
        </w:rPr>
        <w:t>Family Law</w:t>
      </w:r>
      <w:r w:rsidRPr="008F42EF">
        <w:rPr>
          <w:rFonts w:ascii="Times New Roman" w:hAnsi="Times New Roman"/>
          <w:sz w:val="20"/>
          <w:szCs w:val="20"/>
        </w:rPr>
        <w:t xml:space="preserve"> </w:t>
      </w:r>
      <w:r w:rsidRPr="008F42EF">
        <w:rPr>
          <w:rFonts w:ascii="Times New Roman" w:hAnsi="Times New Roman"/>
          <w:b/>
          <w:i/>
          <w:sz w:val="20"/>
          <w:szCs w:val="20"/>
        </w:rPr>
        <w:t>Act</w:t>
      </w:r>
      <w:r w:rsidRPr="008F42EF">
        <w:rPr>
          <w:rFonts w:ascii="Times New Roman" w:hAnsi="Times New Roman"/>
          <w:sz w:val="20"/>
          <w:szCs w:val="20"/>
        </w:rPr>
        <w:t xml:space="preserve"> – a surviving can elect an </w:t>
      </w:r>
      <w:r w:rsidRPr="008F42EF">
        <w:rPr>
          <w:rFonts w:ascii="Times New Roman" w:hAnsi="Times New Roman"/>
          <w:b/>
          <w:sz w:val="20"/>
          <w:szCs w:val="20"/>
        </w:rPr>
        <w:t>equalization payment of one-half the difference</w:t>
      </w:r>
      <w:r w:rsidRPr="008F42EF">
        <w:rPr>
          <w:rFonts w:ascii="Times New Roman" w:hAnsi="Times New Roman"/>
          <w:sz w:val="20"/>
          <w:szCs w:val="20"/>
        </w:rPr>
        <w:t xml:space="preserve"> b/w the </w:t>
      </w:r>
      <w:r w:rsidRPr="008F42EF">
        <w:rPr>
          <w:rFonts w:ascii="Times New Roman" w:hAnsi="Times New Roman"/>
          <w:b/>
          <w:sz w:val="20"/>
          <w:szCs w:val="20"/>
        </w:rPr>
        <w:t>net family property</w:t>
      </w:r>
      <w:r w:rsidRPr="008F42EF">
        <w:rPr>
          <w:rFonts w:ascii="Times New Roman" w:hAnsi="Times New Roman"/>
          <w:sz w:val="20"/>
          <w:szCs w:val="20"/>
        </w:rPr>
        <w:t xml:space="preserve"> of each spouse if the net family property is </w:t>
      </w:r>
      <w:r w:rsidRPr="008F42EF">
        <w:rPr>
          <w:rFonts w:ascii="Times New Roman" w:hAnsi="Times New Roman"/>
          <w:b/>
          <w:sz w:val="20"/>
          <w:szCs w:val="20"/>
        </w:rPr>
        <w:t>larger</w:t>
      </w:r>
      <w:r w:rsidRPr="008F42EF">
        <w:rPr>
          <w:rFonts w:ascii="Times New Roman" w:hAnsi="Times New Roman"/>
          <w:sz w:val="20"/>
          <w:szCs w:val="20"/>
        </w:rPr>
        <w:t xml:space="preserve"> than the net family property of the </w:t>
      </w:r>
      <w:r w:rsidRPr="008F42EF">
        <w:rPr>
          <w:rFonts w:ascii="Times New Roman" w:hAnsi="Times New Roman"/>
          <w:b/>
          <w:sz w:val="20"/>
          <w:szCs w:val="20"/>
        </w:rPr>
        <w:t>surviving spouse</w:t>
      </w:r>
      <w:r w:rsidRPr="008F42EF">
        <w:rPr>
          <w:rFonts w:ascii="Times New Roman" w:hAnsi="Times New Roman"/>
          <w:sz w:val="20"/>
          <w:szCs w:val="20"/>
        </w:rPr>
        <w:t>.</w:t>
      </w:r>
    </w:p>
    <w:p w14:paraId="74E3347B" w14:textId="5E3CC3AE" w:rsidR="00D90470" w:rsidRPr="00D90470" w:rsidRDefault="00D90470" w:rsidP="005A3B80">
      <w:pPr>
        <w:pStyle w:val="ListParagraph"/>
        <w:numPr>
          <w:ilvl w:val="0"/>
          <w:numId w:val="184"/>
        </w:numPr>
        <w:spacing w:after="60"/>
        <w:rPr>
          <w:rFonts w:ascii="Times New Roman" w:hAnsi="Times New Roman"/>
          <w:sz w:val="20"/>
          <w:szCs w:val="20"/>
        </w:rPr>
      </w:pPr>
      <w:r>
        <w:rPr>
          <w:rFonts w:ascii="Times New Roman" w:hAnsi="Times New Roman"/>
          <w:sz w:val="20"/>
          <w:szCs w:val="20"/>
        </w:rPr>
        <w:t>Must elect to do so</w:t>
      </w:r>
    </w:p>
    <w:p w14:paraId="40256011" w14:textId="77777777" w:rsidR="00D90470" w:rsidRPr="004C4FA7" w:rsidRDefault="00D90470" w:rsidP="004E0763">
      <w:pPr>
        <w:jc w:val="both"/>
        <w:rPr>
          <w:rFonts w:cs="Arial"/>
          <w:b/>
          <w:sz w:val="22"/>
          <w:szCs w:val="22"/>
        </w:rPr>
      </w:pPr>
    </w:p>
    <w:p w14:paraId="1EB1CB14" w14:textId="4F766976" w:rsidR="001F0D7C" w:rsidRPr="0078585B" w:rsidRDefault="001F0D7C" w:rsidP="004E0763">
      <w:pPr>
        <w:pStyle w:val="Heading2"/>
        <w:jc w:val="both"/>
        <w:rPr>
          <w:rFonts w:ascii="Times New Roman" w:hAnsi="Times New Roman" w:cs="Times New Roman"/>
          <w:sz w:val="20"/>
          <w:szCs w:val="20"/>
          <w:u w:val="none"/>
        </w:rPr>
      </w:pPr>
      <w:bookmarkStart w:id="56" w:name="_Toc480493457"/>
      <w:r w:rsidRPr="0078585B">
        <w:rPr>
          <w:rFonts w:ascii="Times New Roman" w:hAnsi="Times New Roman" w:cs="Times New Roman"/>
          <w:sz w:val="20"/>
          <w:szCs w:val="20"/>
        </w:rPr>
        <w:t>3.3.3 DESCENDANTS</w:t>
      </w:r>
      <w:bookmarkEnd w:id="56"/>
      <w:r w:rsidRPr="0078585B">
        <w:rPr>
          <w:rFonts w:ascii="Times New Roman" w:hAnsi="Times New Roman" w:cs="Times New Roman"/>
          <w:sz w:val="20"/>
          <w:szCs w:val="20"/>
        </w:rPr>
        <w:t xml:space="preserve"> </w:t>
      </w:r>
      <w:r w:rsidR="0078585B">
        <w:rPr>
          <w:rFonts w:ascii="Times New Roman" w:hAnsi="Times New Roman" w:cs="Times New Roman"/>
          <w:sz w:val="20"/>
          <w:szCs w:val="20"/>
          <w:u w:val="none"/>
        </w:rPr>
        <w:t>(85)</w:t>
      </w:r>
    </w:p>
    <w:p w14:paraId="25C87EDB" w14:textId="77777777" w:rsidR="001F0D7C" w:rsidRPr="004C4FA7" w:rsidRDefault="001F0D7C" w:rsidP="004E0763">
      <w:pPr>
        <w:jc w:val="both"/>
        <w:rPr>
          <w:rFonts w:cs="Arial"/>
          <w:sz w:val="22"/>
          <w:szCs w:val="22"/>
        </w:rPr>
      </w:pPr>
      <w:r w:rsidRPr="004C4FA7">
        <w:rPr>
          <w:rFonts w:cs="Arial"/>
          <w:b/>
          <w:noProof/>
          <w:sz w:val="22"/>
          <w:szCs w:val="22"/>
        </w:rPr>
        <w:drawing>
          <wp:inline distT="0" distB="0" distL="0" distR="0" wp14:anchorId="0BE81378" wp14:editId="613F9A90">
            <wp:extent cx="5880735" cy="1111673"/>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B76111" w14:textId="77777777" w:rsidR="001F0D7C" w:rsidRPr="0078585B" w:rsidRDefault="001F0D7C" w:rsidP="00663751">
      <w:pPr>
        <w:pStyle w:val="ListParagraph"/>
        <w:numPr>
          <w:ilvl w:val="0"/>
          <w:numId w:val="25"/>
        </w:numPr>
        <w:jc w:val="both"/>
        <w:rPr>
          <w:rFonts w:ascii="Times New Roman" w:hAnsi="Times New Roman" w:cs="Times New Roman"/>
          <w:sz w:val="20"/>
          <w:szCs w:val="20"/>
        </w:rPr>
      </w:pPr>
      <w:r w:rsidRPr="0078585B">
        <w:rPr>
          <w:rFonts w:ascii="Times New Roman" w:hAnsi="Times New Roman" w:cs="Times New Roman"/>
          <w:sz w:val="20"/>
          <w:szCs w:val="20"/>
        </w:rPr>
        <w:t xml:space="preserve">Now deal with concept of issue = lineal descendants </w:t>
      </w:r>
    </w:p>
    <w:p w14:paraId="711383EB" w14:textId="1C57A8F1" w:rsidR="001F0D7C" w:rsidRPr="0078585B" w:rsidRDefault="0009179F" w:rsidP="00663751">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C</w:t>
      </w:r>
      <w:r w:rsidR="001F0D7C" w:rsidRPr="0078585B">
        <w:rPr>
          <w:rFonts w:ascii="Times New Roman" w:hAnsi="Times New Roman" w:cs="Times New Roman"/>
          <w:sz w:val="20"/>
          <w:szCs w:val="20"/>
        </w:rPr>
        <w:t xml:space="preserve">hildren are just first line down. </w:t>
      </w:r>
    </w:p>
    <w:p w14:paraId="14B8B7CC" w14:textId="77777777" w:rsidR="001F0D7C" w:rsidRPr="0078585B" w:rsidRDefault="001F0D7C" w:rsidP="00663751">
      <w:pPr>
        <w:pStyle w:val="ListParagraph"/>
        <w:numPr>
          <w:ilvl w:val="0"/>
          <w:numId w:val="25"/>
        </w:numPr>
        <w:jc w:val="both"/>
        <w:rPr>
          <w:rFonts w:ascii="Times New Roman" w:hAnsi="Times New Roman" w:cs="Times New Roman"/>
          <w:sz w:val="20"/>
          <w:szCs w:val="20"/>
        </w:rPr>
      </w:pPr>
      <w:r w:rsidRPr="0078585B">
        <w:rPr>
          <w:rFonts w:ascii="Times New Roman" w:hAnsi="Times New Roman" w:cs="Times New Roman"/>
          <w:sz w:val="20"/>
          <w:szCs w:val="20"/>
        </w:rPr>
        <w:t xml:space="preserve">ABC are children </w:t>
      </w:r>
    </w:p>
    <w:p w14:paraId="0D6FD678" w14:textId="77777777" w:rsidR="001F0D7C" w:rsidRPr="0078585B" w:rsidRDefault="001F0D7C" w:rsidP="00663751">
      <w:pPr>
        <w:pStyle w:val="ListParagraph"/>
        <w:numPr>
          <w:ilvl w:val="0"/>
          <w:numId w:val="25"/>
        </w:numPr>
        <w:jc w:val="both"/>
        <w:rPr>
          <w:rFonts w:ascii="Times New Roman" w:hAnsi="Times New Roman" w:cs="Times New Roman"/>
          <w:sz w:val="20"/>
          <w:szCs w:val="20"/>
        </w:rPr>
      </w:pPr>
      <w:r w:rsidRPr="0078585B">
        <w:rPr>
          <w:rFonts w:ascii="Times New Roman" w:hAnsi="Times New Roman" w:cs="Times New Roman"/>
          <w:sz w:val="20"/>
          <w:szCs w:val="20"/>
        </w:rPr>
        <w:t xml:space="preserve">ABCDEFGH – issue </w:t>
      </w:r>
    </w:p>
    <w:p w14:paraId="16836667" w14:textId="77777777" w:rsidR="001F0D7C" w:rsidRPr="0078585B" w:rsidRDefault="001F0D7C" w:rsidP="00663751">
      <w:pPr>
        <w:pStyle w:val="ListParagraph"/>
        <w:numPr>
          <w:ilvl w:val="0"/>
          <w:numId w:val="25"/>
        </w:numPr>
        <w:jc w:val="both"/>
        <w:rPr>
          <w:rFonts w:ascii="Times New Roman" w:hAnsi="Times New Roman" w:cs="Times New Roman"/>
          <w:sz w:val="20"/>
          <w:szCs w:val="20"/>
        </w:rPr>
      </w:pPr>
      <w:r w:rsidRPr="0078585B">
        <w:rPr>
          <w:rFonts w:ascii="Times New Roman" w:hAnsi="Times New Roman" w:cs="Times New Roman"/>
          <w:sz w:val="20"/>
          <w:szCs w:val="20"/>
        </w:rPr>
        <w:t xml:space="preserve">People born inside of marriage are treated same as people born outside of marriage </w:t>
      </w:r>
    </w:p>
    <w:p w14:paraId="5D5EF38A" w14:textId="77777777" w:rsidR="001F0D7C" w:rsidRPr="0078585B" w:rsidRDefault="001F0D7C" w:rsidP="004E0763">
      <w:pPr>
        <w:jc w:val="both"/>
        <w:rPr>
          <w:rFonts w:ascii="Times New Roman" w:hAnsi="Times New Roman"/>
          <w:b/>
          <w:sz w:val="20"/>
          <w:szCs w:val="20"/>
        </w:rPr>
      </w:pPr>
    </w:p>
    <w:p w14:paraId="38C95DDE" w14:textId="77777777" w:rsidR="00CD24FF" w:rsidRPr="0009179F" w:rsidRDefault="00CD24FF" w:rsidP="0009179F">
      <w:pPr>
        <w:jc w:val="both"/>
        <w:rPr>
          <w:rFonts w:ascii="Times New Roman" w:hAnsi="Times New Roman"/>
          <w:sz w:val="20"/>
          <w:szCs w:val="20"/>
        </w:rPr>
      </w:pPr>
      <w:r w:rsidRPr="0009179F">
        <w:rPr>
          <w:rFonts w:ascii="Times New Roman" w:hAnsi="Times New Roman"/>
          <w:sz w:val="20"/>
          <w:szCs w:val="20"/>
        </w:rPr>
        <w:t>After the surviving spouse’s shares have been paid, the intestate’s descendants (or issue) are entitled to the balance of the estate.</w:t>
      </w:r>
    </w:p>
    <w:p w14:paraId="2022EE88" w14:textId="77777777" w:rsidR="00CD24FF" w:rsidRPr="0078585B" w:rsidRDefault="00CD24FF" w:rsidP="0009179F">
      <w:pPr>
        <w:pStyle w:val="ListParagraph"/>
        <w:ind w:left="1440"/>
        <w:jc w:val="both"/>
        <w:rPr>
          <w:rFonts w:ascii="Times New Roman" w:hAnsi="Times New Roman" w:cs="Times New Roman"/>
          <w:sz w:val="20"/>
          <w:szCs w:val="20"/>
        </w:rPr>
      </w:pPr>
      <w:r w:rsidRPr="0078585B">
        <w:rPr>
          <w:rFonts w:ascii="Times New Roman" w:hAnsi="Times New Roman" w:cs="Times New Roman"/>
          <w:sz w:val="20"/>
          <w:szCs w:val="20"/>
        </w:rPr>
        <w:t xml:space="preserve">(1) Division </w:t>
      </w:r>
      <w:r w:rsidRPr="0009179F">
        <w:rPr>
          <w:rFonts w:ascii="Times New Roman" w:hAnsi="Times New Roman" w:cs="Times New Roman"/>
          <w:i/>
          <w:sz w:val="20"/>
          <w:szCs w:val="20"/>
        </w:rPr>
        <w:t>Per Stirpes</w:t>
      </w:r>
      <w:r w:rsidRPr="0078585B">
        <w:rPr>
          <w:rFonts w:ascii="Times New Roman" w:hAnsi="Times New Roman" w:cs="Times New Roman"/>
          <w:sz w:val="20"/>
          <w:szCs w:val="20"/>
        </w:rPr>
        <w:t xml:space="preserve"> among the Descendants</w:t>
      </w:r>
    </w:p>
    <w:p w14:paraId="7725ABEC" w14:textId="77777777" w:rsidR="00CD24FF" w:rsidRPr="0078585B" w:rsidRDefault="00CD24FF" w:rsidP="0009179F">
      <w:pPr>
        <w:pStyle w:val="ListParagraph"/>
        <w:ind w:left="1440"/>
        <w:jc w:val="both"/>
        <w:rPr>
          <w:rFonts w:ascii="Times New Roman" w:hAnsi="Times New Roman" w:cs="Times New Roman"/>
          <w:sz w:val="20"/>
          <w:szCs w:val="20"/>
        </w:rPr>
      </w:pPr>
      <w:r w:rsidRPr="0078585B">
        <w:rPr>
          <w:rFonts w:ascii="Times New Roman" w:hAnsi="Times New Roman" w:cs="Times New Roman"/>
          <w:sz w:val="20"/>
          <w:szCs w:val="20"/>
        </w:rPr>
        <w:t xml:space="preserve">(2) Divisions </w:t>
      </w:r>
      <w:r w:rsidRPr="0009179F">
        <w:rPr>
          <w:rFonts w:ascii="Times New Roman" w:hAnsi="Times New Roman" w:cs="Times New Roman"/>
          <w:i/>
          <w:sz w:val="20"/>
          <w:szCs w:val="20"/>
        </w:rPr>
        <w:t>Per Capita</w:t>
      </w:r>
    </w:p>
    <w:p w14:paraId="7B4178BD" w14:textId="77777777" w:rsidR="00CD24FF" w:rsidRPr="0078585B" w:rsidRDefault="00CD24FF" w:rsidP="00663751">
      <w:pPr>
        <w:pStyle w:val="ListParagraph"/>
        <w:numPr>
          <w:ilvl w:val="2"/>
          <w:numId w:val="13"/>
        </w:numPr>
        <w:jc w:val="both"/>
        <w:rPr>
          <w:rFonts w:ascii="Times New Roman" w:hAnsi="Times New Roman" w:cs="Times New Roman"/>
          <w:sz w:val="20"/>
          <w:szCs w:val="20"/>
        </w:rPr>
      </w:pPr>
      <w:r w:rsidRPr="0078585B">
        <w:rPr>
          <w:rFonts w:ascii="Times New Roman" w:hAnsi="Times New Roman" w:cs="Times New Roman"/>
          <w:sz w:val="20"/>
          <w:szCs w:val="20"/>
        </w:rPr>
        <w:t>Thought to be more fair and in accord with the presumed wishes of the intestate</w:t>
      </w:r>
    </w:p>
    <w:p w14:paraId="19C1DC2E" w14:textId="77777777" w:rsidR="00CD24FF" w:rsidRPr="0078585B" w:rsidRDefault="00CD24FF" w:rsidP="00663751">
      <w:pPr>
        <w:pStyle w:val="ListParagraph"/>
        <w:numPr>
          <w:ilvl w:val="2"/>
          <w:numId w:val="13"/>
        </w:numPr>
        <w:jc w:val="both"/>
        <w:rPr>
          <w:rFonts w:ascii="Times New Roman" w:hAnsi="Times New Roman" w:cs="Times New Roman"/>
          <w:sz w:val="20"/>
          <w:szCs w:val="20"/>
        </w:rPr>
      </w:pPr>
      <w:r w:rsidRPr="0078585B">
        <w:rPr>
          <w:rFonts w:ascii="Times New Roman" w:hAnsi="Times New Roman" w:cs="Times New Roman"/>
          <w:sz w:val="20"/>
          <w:szCs w:val="20"/>
        </w:rPr>
        <w:t>Ex. If only grandchildren survived, the intestate would probably prefer that they each take an equal share</w:t>
      </w:r>
    </w:p>
    <w:p w14:paraId="3D288B61" w14:textId="77777777" w:rsidR="00CD24FF" w:rsidRPr="0078585B" w:rsidRDefault="00CD24FF" w:rsidP="00663751">
      <w:pPr>
        <w:pStyle w:val="ListParagraph"/>
        <w:numPr>
          <w:ilvl w:val="3"/>
          <w:numId w:val="13"/>
        </w:numPr>
        <w:jc w:val="both"/>
        <w:rPr>
          <w:rFonts w:ascii="Times New Roman" w:hAnsi="Times New Roman" w:cs="Times New Roman"/>
          <w:sz w:val="20"/>
          <w:szCs w:val="20"/>
        </w:rPr>
      </w:pPr>
      <w:r w:rsidRPr="0078585B">
        <w:rPr>
          <w:rFonts w:ascii="Times New Roman" w:hAnsi="Times New Roman" w:cs="Times New Roman"/>
          <w:sz w:val="20"/>
          <w:szCs w:val="20"/>
        </w:rPr>
        <w:t xml:space="preserve">A </w:t>
      </w:r>
      <w:r w:rsidRPr="0009179F">
        <w:rPr>
          <w:rFonts w:ascii="Times New Roman" w:hAnsi="Times New Roman" w:cs="Times New Roman"/>
          <w:i/>
          <w:sz w:val="20"/>
          <w:szCs w:val="20"/>
        </w:rPr>
        <w:t>per stirpes</w:t>
      </w:r>
      <w:r w:rsidRPr="0078585B">
        <w:rPr>
          <w:rFonts w:ascii="Times New Roman" w:hAnsi="Times New Roman" w:cs="Times New Roman"/>
          <w:sz w:val="20"/>
          <w:szCs w:val="20"/>
        </w:rPr>
        <w:t xml:space="preserve"> distribution may have the effect of giving some grandchildren more than others</w:t>
      </w:r>
    </w:p>
    <w:p w14:paraId="4C6B2191" w14:textId="77777777" w:rsidR="001F0D7C" w:rsidRPr="0078585B" w:rsidRDefault="001F0D7C" w:rsidP="004E0763">
      <w:pPr>
        <w:jc w:val="both"/>
        <w:rPr>
          <w:rFonts w:ascii="Times New Roman" w:hAnsi="Times New Roman"/>
          <w:sz w:val="20"/>
          <w:szCs w:val="20"/>
        </w:rPr>
      </w:pPr>
      <w:r w:rsidRPr="0078585B">
        <w:rPr>
          <w:rFonts w:ascii="Times New Roman" w:hAnsi="Times New Roman"/>
          <w:b/>
          <w:sz w:val="20"/>
          <w:szCs w:val="20"/>
          <w:highlight w:val="cyan"/>
        </w:rPr>
        <w:t>SLRA s.47(1)</w:t>
      </w:r>
      <w:r w:rsidRPr="0078585B">
        <w:rPr>
          <w:rFonts w:ascii="Times New Roman" w:hAnsi="Times New Roman"/>
          <w:b/>
          <w:sz w:val="20"/>
          <w:szCs w:val="20"/>
        </w:rPr>
        <w:t xml:space="preserve"> </w:t>
      </w:r>
      <w:r w:rsidRPr="0078585B">
        <w:rPr>
          <w:rFonts w:ascii="Times New Roman" w:hAnsi="Times New Roman"/>
          <w:sz w:val="20"/>
          <w:szCs w:val="20"/>
        </w:rPr>
        <w:t xml:space="preserve">[pg. 86] </w:t>
      </w:r>
    </w:p>
    <w:p w14:paraId="743F9B6E" w14:textId="77777777" w:rsidR="0009179F" w:rsidRPr="0009179F" w:rsidRDefault="001F0D7C" w:rsidP="0009179F">
      <w:pPr>
        <w:jc w:val="both"/>
        <w:rPr>
          <w:rFonts w:ascii="Times New Roman" w:hAnsi="Times New Roman"/>
          <w:b/>
          <w:sz w:val="20"/>
          <w:szCs w:val="20"/>
        </w:rPr>
      </w:pPr>
      <w:r w:rsidRPr="0009179F">
        <w:rPr>
          <w:rFonts w:ascii="Times New Roman" w:hAnsi="Times New Roman"/>
          <w:sz w:val="20"/>
          <w:szCs w:val="20"/>
        </w:rPr>
        <w:t xml:space="preserve">Subject to subsection (2), where a person dies intestate in respect of property and leaves issue surviving him or her, the property shall be distributed, subject to the rights of the spouse, if any, </w:t>
      </w:r>
      <w:r w:rsidRPr="0009179F">
        <w:rPr>
          <w:rFonts w:ascii="Times New Roman" w:hAnsi="Times New Roman"/>
          <w:b/>
          <w:sz w:val="20"/>
          <w:szCs w:val="20"/>
        </w:rPr>
        <w:t xml:space="preserve">equally among his or her issue who are of the nearest degree </w:t>
      </w:r>
      <w:r w:rsidRPr="0009179F">
        <w:rPr>
          <w:rFonts w:ascii="Times New Roman" w:hAnsi="Times New Roman"/>
          <w:sz w:val="20"/>
          <w:szCs w:val="20"/>
        </w:rPr>
        <w:t>in which there are issue surviving him or her.</w:t>
      </w:r>
      <w:r w:rsidRPr="0009179F">
        <w:rPr>
          <w:rFonts w:ascii="Times New Roman" w:hAnsi="Times New Roman"/>
          <w:b/>
          <w:sz w:val="20"/>
          <w:szCs w:val="20"/>
        </w:rPr>
        <w:t xml:space="preserve"> </w:t>
      </w:r>
    </w:p>
    <w:p w14:paraId="33DECF75" w14:textId="77777777" w:rsidR="0009179F" w:rsidRPr="0009179F" w:rsidRDefault="0009179F" w:rsidP="005A3B80">
      <w:pPr>
        <w:pStyle w:val="ListParagraph"/>
        <w:numPr>
          <w:ilvl w:val="0"/>
          <w:numId w:val="184"/>
        </w:numPr>
        <w:jc w:val="both"/>
        <w:rPr>
          <w:rFonts w:ascii="Times New Roman" w:hAnsi="Times New Roman" w:cs="Times New Roman"/>
          <w:b/>
          <w:sz w:val="20"/>
          <w:szCs w:val="20"/>
        </w:rPr>
      </w:pPr>
      <w:r w:rsidRPr="0009179F">
        <w:rPr>
          <w:rFonts w:ascii="Times New Roman" w:hAnsi="Times New Roman"/>
          <w:sz w:val="20"/>
          <w:szCs w:val="20"/>
        </w:rPr>
        <w:t>subject to spouse, divided equally of the issue to the nearest degree surviving the deceased</w:t>
      </w:r>
    </w:p>
    <w:p w14:paraId="22077DC0" w14:textId="473ABFD9" w:rsidR="001F0D7C" w:rsidRPr="0009179F" w:rsidRDefault="0009179F" w:rsidP="0009179F">
      <w:pPr>
        <w:jc w:val="both"/>
        <w:rPr>
          <w:rFonts w:ascii="Times New Roman" w:hAnsi="Times New Roman"/>
          <w:b/>
          <w:sz w:val="20"/>
          <w:szCs w:val="20"/>
        </w:rPr>
      </w:pPr>
      <w:r w:rsidRPr="0009179F">
        <w:rPr>
          <w:rFonts w:ascii="Times New Roman" w:hAnsi="Times New Roman"/>
          <w:b/>
          <w:sz w:val="20"/>
          <w:szCs w:val="20"/>
          <w:highlight w:val="cyan"/>
        </w:rPr>
        <w:t xml:space="preserve"> </w:t>
      </w:r>
      <w:r w:rsidR="001F0D7C" w:rsidRPr="0009179F">
        <w:rPr>
          <w:rFonts w:ascii="Times New Roman" w:hAnsi="Times New Roman"/>
          <w:b/>
          <w:sz w:val="20"/>
          <w:szCs w:val="20"/>
          <w:highlight w:val="cyan"/>
        </w:rPr>
        <w:t>SLRA S.47(2)</w:t>
      </w:r>
      <w:r w:rsidR="001F0D7C" w:rsidRPr="0009179F">
        <w:rPr>
          <w:rFonts w:ascii="Times New Roman" w:hAnsi="Times New Roman"/>
          <w:b/>
          <w:sz w:val="20"/>
          <w:szCs w:val="20"/>
        </w:rPr>
        <w:t xml:space="preserve"> </w:t>
      </w:r>
    </w:p>
    <w:p w14:paraId="146FF064" w14:textId="2C462669" w:rsidR="001F0D7C" w:rsidRDefault="001F0D7C" w:rsidP="0009179F">
      <w:pPr>
        <w:jc w:val="both"/>
        <w:rPr>
          <w:rFonts w:ascii="Times New Roman" w:hAnsi="Times New Roman"/>
          <w:sz w:val="20"/>
          <w:szCs w:val="20"/>
        </w:rPr>
      </w:pPr>
      <w:r w:rsidRPr="0009179F">
        <w:rPr>
          <w:rFonts w:ascii="Times New Roman" w:hAnsi="Times New Roman"/>
          <w:sz w:val="20"/>
          <w:szCs w:val="20"/>
        </w:rPr>
        <w:t xml:space="preserve">Where any issue has </w:t>
      </w:r>
      <w:r w:rsidRPr="0009179F">
        <w:rPr>
          <w:rFonts w:ascii="Times New Roman" w:hAnsi="Times New Roman"/>
          <w:b/>
          <w:sz w:val="20"/>
          <w:szCs w:val="20"/>
        </w:rPr>
        <w:t>predeceased</w:t>
      </w:r>
      <w:r w:rsidRPr="0009179F">
        <w:rPr>
          <w:rFonts w:ascii="Times New Roman" w:hAnsi="Times New Roman"/>
          <w:sz w:val="20"/>
          <w:szCs w:val="20"/>
        </w:rPr>
        <w:t xml:space="preserve"> the testator, </w:t>
      </w:r>
      <w:r w:rsidRPr="0009179F">
        <w:rPr>
          <w:rFonts w:ascii="Times New Roman" w:hAnsi="Times New Roman"/>
          <w:b/>
          <w:sz w:val="20"/>
          <w:szCs w:val="20"/>
        </w:rPr>
        <w:t xml:space="preserve">the share of such issue shall be distributed among his or her issue </w:t>
      </w:r>
      <w:r w:rsidR="00E20B38" w:rsidRPr="0009179F">
        <w:rPr>
          <w:rFonts w:ascii="Times New Roman" w:hAnsi="Times New Roman"/>
          <w:b/>
          <w:sz w:val="20"/>
          <w:szCs w:val="20"/>
        </w:rPr>
        <w:t>per stirpes</w:t>
      </w:r>
      <w:r w:rsidR="0009179F">
        <w:rPr>
          <w:rFonts w:ascii="Times New Roman" w:hAnsi="Times New Roman"/>
          <w:sz w:val="20"/>
          <w:szCs w:val="20"/>
        </w:rPr>
        <w:t xml:space="preserve"> </w:t>
      </w:r>
      <w:r w:rsidRPr="0009179F">
        <w:rPr>
          <w:rFonts w:ascii="Times New Roman" w:hAnsi="Times New Roman"/>
          <w:sz w:val="20"/>
          <w:szCs w:val="20"/>
        </w:rPr>
        <w:t xml:space="preserve">and the share devolving upon any issue of that and subsequent degrees who predecease the intestate shall be similarly distributed. </w:t>
      </w:r>
    </w:p>
    <w:p w14:paraId="1A3C54C7" w14:textId="4C8236B6" w:rsidR="0009179F" w:rsidRPr="0009179F" w:rsidRDefault="0009179F" w:rsidP="005A3B80">
      <w:pPr>
        <w:pStyle w:val="ListParagraph"/>
        <w:numPr>
          <w:ilvl w:val="0"/>
          <w:numId w:val="184"/>
        </w:numPr>
        <w:jc w:val="both"/>
        <w:rPr>
          <w:rFonts w:ascii="Times New Roman" w:hAnsi="Times New Roman"/>
          <w:sz w:val="20"/>
          <w:szCs w:val="20"/>
        </w:rPr>
      </w:pPr>
      <w:r w:rsidRPr="008F42EF">
        <w:rPr>
          <w:rFonts w:ascii="Times New Roman" w:hAnsi="Times New Roman"/>
          <w:sz w:val="20"/>
          <w:szCs w:val="20"/>
        </w:rPr>
        <w:t>if any issue predeceased then issue’s portion is divided equally among his issue</w:t>
      </w:r>
    </w:p>
    <w:p w14:paraId="2565E44D" w14:textId="77777777" w:rsidR="001F0D7C" w:rsidRPr="0078585B" w:rsidRDefault="001F0D7C" w:rsidP="00663751">
      <w:pPr>
        <w:pStyle w:val="ListParagraph"/>
        <w:numPr>
          <w:ilvl w:val="1"/>
          <w:numId w:val="26"/>
        </w:numPr>
        <w:jc w:val="both"/>
        <w:rPr>
          <w:rFonts w:ascii="Times New Roman" w:hAnsi="Times New Roman" w:cs="Times New Roman"/>
          <w:sz w:val="20"/>
          <w:szCs w:val="20"/>
        </w:rPr>
      </w:pPr>
      <w:r w:rsidRPr="0078585B">
        <w:rPr>
          <w:rFonts w:ascii="Times New Roman" w:hAnsi="Times New Roman" w:cs="Times New Roman"/>
          <w:sz w:val="20"/>
          <w:szCs w:val="20"/>
        </w:rPr>
        <w:t xml:space="preserve">If B is deceased then his share is distributed equally between D and E </w:t>
      </w:r>
    </w:p>
    <w:p w14:paraId="50F42BBF" w14:textId="77777777" w:rsidR="001F0D7C" w:rsidRPr="0078585B" w:rsidRDefault="001F0D7C" w:rsidP="00663751">
      <w:pPr>
        <w:pStyle w:val="ListParagraph"/>
        <w:numPr>
          <w:ilvl w:val="1"/>
          <w:numId w:val="26"/>
        </w:numPr>
        <w:jc w:val="both"/>
        <w:rPr>
          <w:rFonts w:ascii="Times New Roman" w:hAnsi="Times New Roman" w:cs="Times New Roman"/>
          <w:sz w:val="20"/>
          <w:szCs w:val="20"/>
        </w:rPr>
      </w:pPr>
      <w:r w:rsidRPr="0078585B">
        <w:rPr>
          <w:rFonts w:ascii="Times New Roman" w:hAnsi="Times New Roman" w:cs="Times New Roman"/>
          <w:sz w:val="20"/>
          <w:szCs w:val="20"/>
        </w:rPr>
        <w:t xml:space="preserve">If E were also deceased and had children JKL, then E’s share would go down. </w:t>
      </w:r>
    </w:p>
    <w:p w14:paraId="3E5FA7A7" w14:textId="03CD8996" w:rsidR="006534F9" w:rsidRDefault="006534F9" w:rsidP="006534F9">
      <w:pPr>
        <w:jc w:val="both"/>
        <w:rPr>
          <w:rFonts w:cs="Arial"/>
          <w:sz w:val="22"/>
          <w:szCs w:val="22"/>
        </w:rPr>
      </w:pPr>
    </w:p>
    <w:p w14:paraId="70D4264D" w14:textId="24AC37A9" w:rsidR="0009179F" w:rsidRPr="00A954D7" w:rsidRDefault="0009179F" w:rsidP="0009179F">
      <w:pPr>
        <w:spacing w:after="60"/>
        <w:rPr>
          <w:rFonts w:ascii="Times New Roman" w:hAnsi="Times New Roman"/>
          <w:b/>
          <w:sz w:val="20"/>
          <w:szCs w:val="20"/>
        </w:rPr>
      </w:pPr>
      <w:r w:rsidRPr="00A954D7">
        <w:rPr>
          <w:rFonts w:ascii="Times New Roman" w:hAnsi="Times New Roman"/>
          <w:b/>
          <w:sz w:val="20"/>
          <w:szCs w:val="20"/>
          <w:u w:val="single"/>
        </w:rPr>
        <w:t>Process</w:t>
      </w:r>
      <w:r w:rsidRPr="00A954D7">
        <w:rPr>
          <w:rFonts w:ascii="Times New Roman" w:hAnsi="Times New Roman"/>
          <w:b/>
          <w:sz w:val="20"/>
          <w:szCs w:val="20"/>
        </w:rPr>
        <w:t xml:space="preserve">: </w:t>
      </w:r>
    </w:p>
    <w:p w14:paraId="15CE5B8D" w14:textId="77777777" w:rsidR="0009179F" w:rsidRDefault="0009179F" w:rsidP="005A3B80">
      <w:pPr>
        <w:numPr>
          <w:ilvl w:val="1"/>
          <w:numId w:val="126"/>
        </w:numPr>
        <w:tabs>
          <w:tab w:val="num" w:pos="851"/>
        </w:tabs>
        <w:spacing w:after="60"/>
        <w:ind w:left="850" w:hanging="357"/>
        <w:contextualSpacing/>
        <w:rPr>
          <w:rFonts w:ascii="Times New Roman" w:hAnsi="Times New Roman"/>
          <w:sz w:val="20"/>
          <w:szCs w:val="20"/>
        </w:rPr>
      </w:pPr>
      <w:r w:rsidRPr="008F42EF">
        <w:rPr>
          <w:rFonts w:ascii="Times New Roman" w:hAnsi="Times New Roman"/>
          <w:sz w:val="20"/>
          <w:szCs w:val="20"/>
        </w:rPr>
        <w:t xml:space="preserve">identify the issue to the </w:t>
      </w:r>
      <w:r w:rsidRPr="008F42EF">
        <w:rPr>
          <w:rFonts w:ascii="Times New Roman" w:hAnsi="Times New Roman"/>
          <w:b/>
          <w:sz w:val="20"/>
          <w:szCs w:val="20"/>
        </w:rPr>
        <w:t>nearest degree</w:t>
      </w:r>
      <w:r w:rsidRPr="008F42EF">
        <w:rPr>
          <w:rFonts w:ascii="Times New Roman" w:hAnsi="Times New Roman"/>
          <w:sz w:val="20"/>
          <w:szCs w:val="20"/>
        </w:rPr>
        <w:t xml:space="preserve"> who survive the deceased</w:t>
      </w:r>
    </w:p>
    <w:p w14:paraId="289AE234" w14:textId="77777777" w:rsidR="0009179F" w:rsidRDefault="0009179F" w:rsidP="005A3B80">
      <w:pPr>
        <w:numPr>
          <w:ilvl w:val="1"/>
          <w:numId w:val="126"/>
        </w:numPr>
        <w:tabs>
          <w:tab w:val="num" w:pos="851"/>
        </w:tabs>
        <w:spacing w:after="60"/>
        <w:ind w:left="850" w:hanging="357"/>
        <w:contextualSpacing/>
        <w:rPr>
          <w:rFonts w:ascii="Times New Roman" w:hAnsi="Times New Roman"/>
          <w:sz w:val="20"/>
          <w:szCs w:val="20"/>
        </w:rPr>
      </w:pPr>
      <w:r w:rsidRPr="002933D4">
        <w:rPr>
          <w:rFonts w:ascii="Times New Roman" w:hAnsi="Times New Roman"/>
          <w:b/>
          <w:sz w:val="20"/>
          <w:szCs w:val="20"/>
        </w:rPr>
        <w:t>divide the estate</w:t>
      </w:r>
      <w:r w:rsidRPr="002933D4">
        <w:rPr>
          <w:rFonts w:ascii="Times New Roman" w:hAnsi="Times New Roman"/>
          <w:sz w:val="20"/>
          <w:szCs w:val="20"/>
        </w:rPr>
        <w:t xml:space="preserve"> into as many shares as there are living issue in the nearest degree and issue of the nearest degree who pre-deceased the intestate but left issue who survived him or her; </w:t>
      </w:r>
    </w:p>
    <w:p w14:paraId="58E49E49" w14:textId="7F23F091" w:rsidR="0009179F" w:rsidRDefault="0009179F" w:rsidP="005A3B80">
      <w:pPr>
        <w:numPr>
          <w:ilvl w:val="1"/>
          <w:numId w:val="126"/>
        </w:numPr>
        <w:tabs>
          <w:tab w:val="num" w:pos="851"/>
        </w:tabs>
        <w:spacing w:after="60"/>
        <w:ind w:left="850" w:hanging="357"/>
        <w:contextualSpacing/>
        <w:rPr>
          <w:rFonts w:ascii="Times New Roman" w:hAnsi="Times New Roman"/>
          <w:sz w:val="20"/>
          <w:szCs w:val="20"/>
        </w:rPr>
      </w:pPr>
      <w:r w:rsidRPr="002933D4">
        <w:rPr>
          <w:rFonts w:ascii="Times New Roman" w:hAnsi="Times New Roman"/>
          <w:sz w:val="20"/>
          <w:szCs w:val="20"/>
        </w:rPr>
        <w:lastRenderedPageBreak/>
        <w:t xml:space="preserve">Give a share to </w:t>
      </w:r>
      <w:r w:rsidRPr="002933D4">
        <w:rPr>
          <w:rFonts w:ascii="Times New Roman" w:hAnsi="Times New Roman"/>
          <w:b/>
          <w:sz w:val="20"/>
          <w:szCs w:val="20"/>
        </w:rPr>
        <w:t>each of the living</w:t>
      </w:r>
      <w:r w:rsidRPr="002933D4">
        <w:rPr>
          <w:rFonts w:ascii="Times New Roman" w:hAnsi="Times New Roman"/>
          <w:sz w:val="20"/>
          <w:szCs w:val="20"/>
        </w:rPr>
        <w:t xml:space="preserve"> </w:t>
      </w:r>
      <w:r w:rsidRPr="00A954D7">
        <w:rPr>
          <w:rFonts w:ascii="Times New Roman" w:hAnsi="Times New Roman"/>
          <w:b/>
          <w:sz w:val="20"/>
          <w:szCs w:val="20"/>
        </w:rPr>
        <w:t>issue of the nearest degree</w:t>
      </w:r>
      <w:r w:rsidRPr="002933D4">
        <w:rPr>
          <w:rFonts w:ascii="Times New Roman" w:hAnsi="Times New Roman"/>
          <w:sz w:val="20"/>
          <w:szCs w:val="20"/>
        </w:rPr>
        <w:t xml:space="preserve"> and </w:t>
      </w:r>
      <w:r w:rsidRPr="00A954D7">
        <w:rPr>
          <w:rFonts w:ascii="Times New Roman" w:hAnsi="Times New Roman"/>
          <w:b/>
          <w:sz w:val="20"/>
          <w:szCs w:val="20"/>
        </w:rPr>
        <w:t>divide a share</w:t>
      </w:r>
      <w:r w:rsidRPr="002933D4">
        <w:rPr>
          <w:rFonts w:ascii="Times New Roman" w:hAnsi="Times New Roman"/>
          <w:sz w:val="20"/>
          <w:szCs w:val="20"/>
        </w:rPr>
        <w:t xml:space="preserve"> among the issue of those that degree who predeceased the deceased as if the latter had died intestate </w:t>
      </w:r>
    </w:p>
    <w:p w14:paraId="09AA2D3F" w14:textId="779205F4" w:rsidR="00A954D7" w:rsidRPr="00A954D7" w:rsidRDefault="00A954D7" w:rsidP="00A954D7">
      <w:pPr>
        <w:jc w:val="both"/>
        <w:rPr>
          <w:rFonts w:ascii="Times New Roman" w:hAnsi="Times New Roman"/>
          <w:b/>
          <w:sz w:val="20"/>
          <w:szCs w:val="20"/>
        </w:rPr>
      </w:pPr>
      <w:r w:rsidRPr="00A954D7">
        <w:rPr>
          <w:rFonts w:ascii="Times New Roman" w:hAnsi="Times New Roman"/>
          <w:b/>
          <w:sz w:val="20"/>
          <w:szCs w:val="20"/>
        </w:rPr>
        <w:t xml:space="preserve">A descendant can share in an intestate’s estate ONLY if the descendant’s ancestor did not survive the </w:t>
      </w:r>
      <w:r>
        <w:rPr>
          <w:rFonts w:ascii="Times New Roman" w:hAnsi="Times New Roman"/>
          <w:b/>
          <w:sz w:val="20"/>
          <w:szCs w:val="20"/>
        </w:rPr>
        <w:t>deceased</w:t>
      </w:r>
    </w:p>
    <w:p w14:paraId="609673B2" w14:textId="77777777" w:rsidR="00A954D7" w:rsidRDefault="00A954D7" w:rsidP="005A3B80">
      <w:pPr>
        <w:pStyle w:val="ListParagraph"/>
        <w:numPr>
          <w:ilvl w:val="0"/>
          <w:numId w:val="184"/>
        </w:numPr>
        <w:jc w:val="both"/>
        <w:rPr>
          <w:rFonts w:ascii="Times New Roman" w:hAnsi="Times New Roman"/>
          <w:sz w:val="20"/>
          <w:szCs w:val="20"/>
        </w:rPr>
      </w:pPr>
      <w:r w:rsidRPr="00A954D7">
        <w:rPr>
          <w:rFonts w:ascii="Times New Roman" w:hAnsi="Times New Roman"/>
          <w:sz w:val="20"/>
          <w:szCs w:val="20"/>
        </w:rPr>
        <w:t xml:space="preserve">FGH would get nothing because C survived. </w:t>
      </w:r>
    </w:p>
    <w:p w14:paraId="06E15B25" w14:textId="77777777" w:rsidR="00A954D7" w:rsidRPr="00A954D7" w:rsidRDefault="00A954D7" w:rsidP="005A3B80">
      <w:pPr>
        <w:pStyle w:val="ListParagraph"/>
        <w:numPr>
          <w:ilvl w:val="0"/>
          <w:numId w:val="184"/>
        </w:numPr>
        <w:jc w:val="both"/>
        <w:rPr>
          <w:rFonts w:ascii="Times New Roman" w:hAnsi="Times New Roman"/>
          <w:sz w:val="20"/>
          <w:szCs w:val="20"/>
        </w:rPr>
      </w:pPr>
      <w:r w:rsidRPr="00A954D7">
        <w:rPr>
          <w:rFonts w:ascii="Times New Roman" w:hAnsi="Times New Roman" w:cs="Times New Roman"/>
          <w:sz w:val="20"/>
          <w:szCs w:val="20"/>
        </w:rPr>
        <w:t>Ex. If an intestate was survived by a child, A, and A’s child B, B is not entitled to share in the estate, because B’s ancestor is alive</w:t>
      </w:r>
    </w:p>
    <w:p w14:paraId="0E724800" w14:textId="176AD8C8" w:rsidR="00A954D7" w:rsidRPr="00A954D7" w:rsidRDefault="00A954D7" w:rsidP="005A3B80">
      <w:pPr>
        <w:pStyle w:val="ListParagraph"/>
        <w:numPr>
          <w:ilvl w:val="0"/>
          <w:numId w:val="184"/>
        </w:numPr>
        <w:jc w:val="both"/>
        <w:rPr>
          <w:rFonts w:ascii="Times New Roman" w:hAnsi="Times New Roman"/>
          <w:sz w:val="20"/>
          <w:szCs w:val="20"/>
        </w:rPr>
      </w:pPr>
      <w:r w:rsidRPr="00A954D7">
        <w:rPr>
          <w:rFonts w:ascii="Times New Roman" w:hAnsi="Times New Roman" w:cs="Times New Roman"/>
          <w:sz w:val="20"/>
          <w:szCs w:val="20"/>
        </w:rPr>
        <w:t xml:space="preserve">This is so even if A is </w:t>
      </w:r>
      <w:r>
        <w:rPr>
          <w:rFonts w:ascii="Times New Roman" w:hAnsi="Times New Roman" w:cs="Times New Roman"/>
          <w:sz w:val="20"/>
          <w:szCs w:val="20"/>
        </w:rPr>
        <w:t>barred from inheriting</w:t>
      </w:r>
      <w:r w:rsidRPr="00A954D7">
        <w:rPr>
          <w:rFonts w:ascii="Times New Roman" w:hAnsi="Times New Roman" w:cs="Times New Roman"/>
          <w:sz w:val="20"/>
          <w:szCs w:val="20"/>
        </w:rPr>
        <w:t xml:space="preserve"> </w:t>
      </w:r>
      <w:r>
        <w:rPr>
          <w:rFonts w:ascii="Times New Roman" w:hAnsi="Times New Roman" w:cs="Times New Roman"/>
          <w:sz w:val="20"/>
          <w:szCs w:val="20"/>
        </w:rPr>
        <w:t xml:space="preserve">(e.g. </w:t>
      </w:r>
      <w:r w:rsidRPr="00A954D7">
        <w:rPr>
          <w:rFonts w:ascii="Times New Roman" w:hAnsi="Times New Roman" w:cs="Times New Roman"/>
          <w:sz w:val="20"/>
          <w:szCs w:val="20"/>
        </w:rPr>
        <w:t>for feloniously killing the intestate</w:t>
      </w:r>
      <w:r>
        <w:rPr>
          <w:rFonts w:ascii="Times New Roman" w:hAnsi="Times New Roman" w:cs="Times New Roman"/>
          <w:sz w:val="20"/>
          <w:szCs w:val="20"/>
        </w:rPr>
        <w:t>)</w:t>
      </w:r>
      <w:r w:rsidRPr="00A954D7">
        <w:rPr>
          <w:rFonts w:ascii="Times New Roman" w:hAnsi="Times New Roman" w:cs="Times New Roman"/>
          <w:sz w:val="20"/>
          <w:szCs w:val="20"/>
        </w:rPr>
        <w:t xml:space="preserve"> (</w:t>
      </w:r>
      <w:r w:rsidRPr="00A954D7">
        <w:rPr>
          <w:rFonts w:ascii="Times New Roman" w:hAnsi="Times New Roman" w:cs="Times New Roman"/>
          <w:b/>
          <w:i/>
          <w:sz w:val="20"/>
          <w:szCs w:val="20"/>
          <w:highlight w:val="yellow"/>
        </w:rPr>
        <w:t>Re DWS</w:t>
      </w:r>
      <w:r w:rsidRPr="00A954D7">
        <w:rPr>
          <w:rFonts w:ascii="Times New Roman" w:hAnsi="Times New Roman" w:cs="Times New Roman"/>
          <w:sz w:val="20"/>
          <w:szCs w:val="20"/>
        </w:rPr>
        <w:t>, 87 fn 72)</w:t>
      </w:r>
    </w:p>
    <w:p w14:paraId="1015CDDB" w14:textId="77777777" w:rsidR="006534F9" w:rsidRPr="004C4FA7" w:rsidRDefault="006534F9" w:rsidP="006534F9">
      <w:pPr>
        <w:jc w:val="both"/>
        <w:rPr>
          <w:rFonts w:cs="Arial"/>
          <w:sz w:val="22"/>
          <w:szCs w:val="22"/>
        </w:rPr>
      </w:pPr>
    </w:p>
    <w:p w14:paraId="2F86F844" w14:textId="3654B8FF" w:rsidR="006534F9" w:rsidRPr="00A954D7" w:rsidRDefault="00A954D7" w:rsidP="006534F9">
      <w:pPr>
        <w:jc w:val="both"/>
        <w:rPr>
          <w:rFonts w:ascii="Times New Roman" w:hAnsi="Times New Roman"/>
          <w:b/>
          <w:sz w:val="20"/>
          <w:szCs w:val="20"/>
          <w:u w:val="single"/>
        </w:rPr>
      </w:pPr>
      <w:r w:rsidRPr="00A954D7">
        <w:rPr>
          <w:rFonts w:ascii="Times New Roman" w:hAnsi="Times New Roman"/>
          <w:b/>
          <w:sz w:val="20"/>
          <w:szCs w:val="20"/>
          <w:u w:val="single"/>
        </w:rPr>
        <w:t>Casebook Examples</w:t>
      </w:r>
      <w:r w:rsidR="006534F9" w:rsidRPr="00A954D7">
        <w:rPr>
          <w:rFonts w:ascii="Times New Roman" w:hAnsi="Times New Roman"/>
          <w:b/>
          <w:sz w:val="20"/>
          <w:szCs w:val="20"/>
          <w:u w:val="single"/>
        </w:rPr>
        <w:t xml:space="preserve"> (87</w:t>
      </w:r>
      <w:r>
        <w:rPr>
          <w:rFonts w:ascii="Times New Roman" w:hAnsi="Times New Roman"/>
          <w:b/>
          <w:sz w:val="20"/>
          <w:szCs w:val="20"/>
          <w:u w:val="single"/>
        </w:rPr>
        <w:t>-89</w:t>
      </w:r>
      <w:r w:rsidR="006534F9" w:rsidRPr="00A954D7">
        <w:rPr>
          <w:rFonts w:ascii="Times New Roman" w:hAnsi="Times New Roman"/>
          <w:b/>
          <w:sz w:val="20"/>
          <w:szCs w:val="20"/>
          <w:u w:val="single"/>
        </w:rPr>
        <w:t>)</w:t>
      </w:r>
    </w:p>
    <w:p w14:paraId="11193BBF" w14:textId="790B2FE4" w:rsidR="006534F9" w:rsidRPr="00A954D7" w:rsidRDefault="006534F9" w:rsidP="006534F9">
      <w:pPr>
        <w:jc w:val="both"/>
        <w:rPr>
          <w:rFonts w:ascii="Times New Roman" w:hAnsi="Times New Roman"/>
          <w:sz w:val="20"/>
          <w:szCs w:val="20"/>
        </w:rPr>
      </w:pPr>
    </w:p>
    <w:p w14:paraId="694D20E8" w14:textId="5718B253" w:rsidR="006534F9" w:rsidRPr="00A954D7" w:rsidRDefault="00A954D7" w:rsidP="006534F9">
      <w:pPr>
        <w:jc w:val="both"/>
        <w:rPr>
          <w:rFonts w:ascii="Times New Roman" w:hAnsi="Times New Roman"/>
          <w:sz w:val="20"/>
          <w:szCs w:val="20"/>
          <w:u w:val="single"/>
        </w:rPr>
      </w:pPr>
      <w:r w:rsidRPr="00A954D7">
        <w:rPr>
          <w:rFonts w:ascii="Times New Roman" w:hAnsi="Times New Roman"/>
          <w:sz w:val="20"/>
          <w:szCs w:val="20"/>
          <w:u w:val="single"/>
        </w:rPr>
        <w:t>Example 1</w:t>
      </w:r>
    </w:p>
    <w:p w14:paraId="2EC6FD99" w14:textId="66174A6C" w:rsidR="006534F9" w:rsidRPr="00A954D7" w:rsidRDefault="006534F9" w:rsidP="006534F9">
      <w:pPr>
        <w:jc w:val="both"/>
        <w:rPr>
          <w:rFonts w:ascii="Times New Roman" w:hAnsi="Times New Roman"/>
          <w:sz w:val="20"/>
          <w:szCs w:val="20"/>
        </w:rPr>
      </w:pPr>
      <w:r w:rsidRPr="00A954D7">
        <w:rPr>
          <w:rFonts w:ascii="Times New Roman" w:hAnsi="Times New Roman"/>
          <w:sz w:val="20"/>
          <w:szCs w:val="20"/>
        </w:rPr>
        <w:t>Method 2 - ON</w:t>
      </w:r>
    </w:p>
    <w:p w14:paraId="7859203E" w14:textId="7111AB78" w:rsidR="006534F9" w:rsidRPr="00A954D7" w:rsidRDefault="00A954D7" w:rsidP="006534F9">
      <w:pPr>
        <w:jc w:val="both"/>
        <w:rPr>
          <w:rFonts w:ascii="Times New Roman" w:hAnsi="Times New Roman"/>
          <w:sz w:val="20"/>
          <w:szCs w:val="20"/>
        </w:rPr>
      </w:pPr>
      <w:r>
        <w:rPr>
          <w:rFonts w:ascii="Times New Roman" w:hAnsi="Times New Roman"/>
          <w:sz w:val="20"/>
          <w:szCs w:val="20"/>
        </w:rPr>
        <w:t xml:space="preserve">1 child alive, </w:t>
      </w:r>
      <w:r w:rsidR="006534F9" w:rsidRPr="00A954D7">
        <w:rPr>
          <w:rFonts w:ascii="Times New Roman" w:hAnsi="Times New Roman"/>
          <w:sz w:val="20"/>
          <w:szCs w:val="20"/>
        </w:rPr>
        <w:t>2</w:t>
      </w:r>
      <w:r>
        <w:rPr>
          <w:rFonts w:ascii="Times New Roman" w:hAnsi="Times New Roman"/>
          <w:sz w:val="20"/>
          <w:szCs w:val="20"/>
        </w:rPr>
        <w:t xml:space="preserve"> deceased </w:t>
      </w:r>
      <w:r w:rsidR="006534F9" w:rsidRPr="00A954D7">
        <w:rPr>
          <w:rFonts w:ascii="Times New Roman" w:hAnsi="Times New Roman"/>
          <w:sz w:val="20"/>
          <w:szCs w:val="20"/>
        </w:rPr>
        <w:t>– law says that the division is among people of</w:t>
      </w:r>
      <w:r w:rsidR="00DE1EA2">
        <w:rPr>
          <w:rFonts w:ascii="Times New Roman" w:hAnsi="Times New Roman"/>
          <w:sz w:val="20"/>
          <w:szCs w:val="20"/>
        </w:rPr>
        <w:t xml:space="preserve"> the nearest degree who survive</w:t>
      </w:r>
    </w:p>
    <w:p w14:paraId="0C69A647" w14:textId="0901BEA0" w:rsidR="006534F9" w:rsidRPr="00A954D7" w:rsidRDefault="006534F9" w:rsidP="005A3B80">
      <w:pPr>
        <w:pStyle w:val="ListParagraph"/>
        <w:numPr>
          <w:ilvl w:val="0"/>
          <w:numId w:val="185"/>
        </w:numPr>
        <w:jc w:val="both"/>
        <w:rPr>
          <w:rFonts w:ascii="Times New Roman" w:hAnsi="Times New Roman"/>
          <w:sz w:val="20"/>
          <w:szCs w:val="20"/>
        </w:rPr>
      </w:pPr>
      <w:r w:rsidRPr="00A954D7">
        <w:rPr>
          <w:rFonts w:ascii="Times New Roman" w:hAnsi="Times New Roman"/>
          <w:sz w:val="20"/>
          <w:szCs w:val="20"/>
        </w:rPr>
        <w:t xml:space="preserve">Because there is someone alive, we do the stocks at the level of the children (3 stocks) </w:t>
      </w:r>
    </w:p>
    <w:p w14:paraId="22FABA45" w14:textId="3B76009B" w:rsidR="006534F9" w:rsidRPr="00A954D7" w:rsidRDefault="006534F9" w:rsidP="005A3B80">
      <w:pPr>
        <w:pStyle w:val="ListParagraph"/>
        <w:numPr>
          <w:ilvl w:val="0"/>
          <w:numId w:val="185"/>
        </w:numPr>
        <w:jc w:val="both"/>
        <w:rPr>
          <w:rFonts w:ascii="Times New Roman" w:hAnsi="Times New Roman"/>
          <w:sz w:val="20"/>
          <w:szCs w:val="20"/>
        </w:rPr>
      </w:pPr>
      <w:r w:rsidRPr="00A954D7">
        <w:rPr>
          <w:rFonts w:ascii="Times New Roman" w:hAnsi="Times New Roman"/>
          <w:sz w:val="20"/>
          <w:szCs w:val="20"/>
        </w:rPr>
        <w:t>A receives 1/3</w:t>
      </w:r>
    </w:p>
    <w:p w14:paraId="4127283A" w14:textId="2181B809" w:rsidR="006534F9" w:rsidRPr="00A954D7" w:rsidRDefault="006534F9" w:rsidP="005A3B80">
      <w:pPr>
        <w:pStyle w:val="ListParagraph"/>
        <w:numPr>
          <w:ilvl w:val="0"/>
          <w:numId w:val="185"/>
        </w:numPr>
        <w:jc w:val="both"/>
        <w:rPr>
          <w:rFonts w:ascii="Times New Roman" w:hAnsi="Times New Roman"/>
          <w:sz w:val="20"/>
          <w:szCs w:val="20"/>
        </w:rPr>
      </w:pPr>
      <w:r w:rsidRPr="00A954D7">
        <w:rPr>
          <w:rFonts w:ascii="Times New Roman" w:hAnsi="Times New Roman"/>
          <w:sz w:val="20"/>
          <w:szCs w:val="20"/>
        </w:rPr>
        <w:t>Because B is deceased – B’s 2 children receive a 1/3 divided equally (1/6 each)</w:t>
      </w:r>
    </w:p>
    <w:p w14:paraId="087E0378" w14:textId="458B2595" w:rsidR="006534F9" w:rsidRPr="00A954D7" w:rsidRDefault="006534F9" w:rsidP="005A3B80">
      <w:pPr>
        <w:pStyle w:val="ListParagraph"/>
        <w:numPr>
          <w:ilvl w:val="0"/>
          <w:numId w:val="185"/>
        </w:numPr>
        <w:jc w:val="both"/>
        <w:rPr>
          <w:rFonts w:ascii="Times New Roman" w:hAnsi="Times New Roman"/>
          <w:sz w:val="20"/>
          <w:szCs w:val="20"/>
        </w:rPr>
      </w:pPr>
      <w:r w:rsidRPr="00A954D7">
        <w:rPr>
          <w:rFonts w:ascii="Times New Roman" w:hAnsi="Times New Roman"/>
          <w:sz w:val="20"/>
          <w:szCs w:val="20"/>
        </w:rPr>
        <w:t xml:space="preserve">Because C is deceased – C’s 3 children receive a 1/3 divided equally (1/9 each) </w:t>
      </w:r>
    </w:p>
    <w:p w14:paraId="062D9A40" w14:textId="1E8349EA" w:rsidR="006534F9" w:rsidRPr="00A954D7" w:rsidRDefault="006534F9" w:rsidP="006534F9">
      <w:pPr>
        <w:jc w:val="both"/>
        <w:rPr>
          <w:rFonts w:ascii="Times New Roman" w:hAnsi="Times New Roman"/>
          <w:sz w:val="20"/>
          <w:szCs w:val="20"/>
        </w:rPr>
      </w:pPr>
    </w:p>
    <w:p w14:paraId="2DB7667B" w14:textId="1AE5703B" w:rsidR="006534F9" w:rsidRPr="00DE1EA2" w:rsidRDefault="006534F9" w:rsidP="006534F9">
      <w:pPr>
        <w:jc w:val="both"/>
        <w:rPr>
          <w:rFonts w:ascii="Times New Roman" w:hAnsi="Times New Roman"/>
          <w:sz w:val="20"/>
          <w:szCs w:val="20"/>
          <w:u w:val="single"/>
        </w:rPr>
      </w:pPr>
      <w:r w:rsidRPr="00DE1EA2">
        <w:rPr>
          <w:rFonts w:ascii="Times New Roman" w:hAnsi="Times New Roman"/>
          <w:sz w:val="20"/>
          <w:szCs w:val="20"/>
          <w:u w:val="single"/>
        </w:rPr>
        <w:t xml:space="preserve">Example 2 </w:t>
      </w:r>
    </w:p>
    <w:p w14:paraId="236E9CC1" w14:textId="77777777" w:rsidR="006534F9" w:rsidRPr="00A954D7" w:rsidRDefault="006534F9" w:rsidP="005A3B80">
      <w:pPr>
        <w:pStyle w:val="ListParagraph"/>
        <w:numPr>
          <w:ilvl w:val="0"/>
          <w:numId w:val="186"/>
        </w:numPr>
        <w:jc w:val="both"/>
        <w:rPr>
          <w:rFonts w:ascii="Times New Roman" w:hAnsi="Times New Roman" w:cs="Times New Roman"/>
          <w:sz w:val="20"/>
          <w:szCs w:val="20"/>
        </w:rPr>
      </w:pPr>
      <w:r w:rsidRPr="00A954D7">
        <w:rPr>
          <w:rFonts w:ascii="Times New Roman" w:hAnsi="Times New Roman" w:cs="Times New Roman"/>
          <w:sz w:val="20"/>
          <w:szCs w:val="20"/>
        </w:rPr>
        <w:t>A, B, and C are all deceased</w:t>
      </w:r>
    </w:p>
    <w:p w14:paraId="65804D16" w14:textId="024A5394" w:rsidR="006534F9" w:rsidRPr="00A954D7" w:rsidRDefault="006534F9" w:rsidP="005A3B80">
      <w:pPr>
        <w:pStyle w:val="ListParagraph"/>
        <w:numPr>
          <w:ilvl w:val="0"/>
          <w:numId w:val="186"/>
        </w:numPr>
        <w:jc w:val="both"/>
        <w:rPr>
          <w:rFonts w:ascii="Times New Roman" w:hAnsi="Times New Roman" w:cs="Times New Roman"/>
          <w:sz w:val="20"/>
          <w:szCs w:val="20"/>
        </w:rPr>
      </w:pPr>
      <w:r w:rsidRPr="00A954D7">
        <w:rPr>
          <w:rFonts w:ascii="Times New Roman" w:hAnsi="Times New Roman" w:cs="Times New Roman"/>
          <w:sz w:val="20"/>
          <w:szCs w:val="20"/>
        </w:rPr>
        <w:t xml:space="preserve">All grandchildren are same level of kindred for the deceased – 5 alive in the generation </w:t>
      </w:r>
    </w:p>
    <w:p w14:paraId="061A2EF2" w14:textId="6359B2A8" w:rsidR="006534F9" w:rsidRPr="00A954D7" w:rsidRDefault="006534F9" w:rsidP="005A3B80">
      <w:pPr>
        <w:pStyle w:val="ListParagraph"/>
        <w:numPr>
          <w:ilvl w:val="0"/>
          <w:numId w:val="186"/>
        </w:numPr>
        <w:jc w:val="both"/>
        <w:rPr>
          <w:rFonts w:ascii="Times New Roman" w:hAnsi="Times New Roman" w:cs="Times New Roman"/>
          <w:sz w:val="20"/>
          <w:szCs w:val="20"/>
        </w:rPr>
      </w:pPr>
      <w:r w:rsidRPr="00A954D7">
        <w:rPr>
          <w:rFonts w:ascii="Times New Roman" w:hAnsi="Times New Roman" w:cs="Times New Roman"/>
          <w:sz w:val="20"/>
          <w:szCs w:val="20"/>
        </w:rPr>
        <w:t>So,</w:t>
      </w:r>
      <w:r w:rsidR="00DE1EA2">
        <w:rPr>
          <w:rFonts w:ascii="Times New Roman" w:hAnsi="Times New Roman" w:cs="Times New Roman"/>
          <w:sz w:val="20"/>
          <w:szCs w:val="20"/>
        </w:rPr>
        <w:t xml:space="preserve"> D, E, F, G, and H </w:t>
      </w:r>
      <w:r w:rsidRPr="00A954D7">
        <w:rPr>
          <w:rFonts w:ascii="Times New Roman" w:hAnsi="Times New Roman" w:cs="Times New Roman"/>
          <w:sz w:val="20"/>
          <w:szCs w:val="20"/>
        </w:rPr>
        <w:t>share the estate equally</w:t>
      </w:r>
    </w:p>
    <w:p w14:paraId="20F3DA28" w14:textId="339D9F04" w:rsidR="006534F9" w:rsidRPr="00A954D7" w:rsidRDefault="006534F9" w:rsidP="005A3B80">
      <w:pPr>
        <w:pStyle w:val="ListParagraph"/>
        <w:numPr>
          <w:ilvl w:val="0"/>
          <w:numId w:val="186"/>
        </w:numPr>
        <w:jc w:val="both"/>
        <w:rPr>
          <w:rFonts w:ascii="Times New Roman" w:hAnsi="Times New Roman" w:cs="Times New Roman"/>
          <w:sz w:val="20"/>
          <w:szCs w:val="20"/>
        </w:rPr>
      </w:pPr>
      <w:r w:rsidRPr="00A954D7">
        <w:rPr>
          <w:rFonts w:ascii="Times New Roman" w:hAnsi="Times New Roman" w:cs="Times New Roman"/>
          <w:sz w:val="20"/>
          <w:szCs w:val="20"/>
        </w:rPr>
        <w:t xml:space="preserve">Remember: Have to search for people born outside of marriage </w:t>
      </w:r>
    </w:p>
    <w:p w14:paraId="60989E73" w14:textId="77777777" w:rsidR="001F0D7C" w:rsidRPr="00A954D7" w:rsidRDefault="001F0D7C" w:rsidP="004E0763">
      <w:pPr>
        <w:jc w:val="both"/>
        <w:rPr>
          <w:rFonts w:ascii="Times New Roman" w:hAnsi="Times New Roman"/>
          <w:sz w:val="20"/>
          <w:szCs w:val="20"/>
        </w:rPr>
      </w:pPr>
    </w:p>
    <w:p w14:paraId="22715D98" w14:textId="7B8F9833" w:rsidR="00CD24FF" w:rsidRPr="00DE207A" w:rsidRDefault="006534F9" w:rsidP="004E0763">
      <w:pPr>
        <w:jc w:val="both"/>
        <w:rPr>
          <w:rFonts w:ascii="Times New Roman" w:hAnsi="Times New Roman"/>
          <w:sz w:val="20"/>
          <w:szCs w:val="20"/>
          <w:u w:val="single"/>
        </w:rPr>
      </w:pPr>
      <w:r w:rsidRPr="00DE207A">
        <w:rPr>
          <w:rFonts w:ascii="Times New Roman" w:hAnsi="Times New Roman"/>
          <w:sz w:val="20"/>
          <w:szCs w:val="20"/>
          <w:u w:val="single"/>
        </w:rPr>
        <w:t xml:space="preserve">Example 3 </w:t>
      </w:r>
    </w:p>
    <w:p w14:paraId="722063FC" w14:textId="368DB7AD" w:rsidR="00CD24FF" w:rsidRPr="00A954D7" w:rsidRDefault="00CD24FF" w:rsidP="005A3B80">
      <w:pPr>
        <w:pStyle w:val="ListParagraph"/>
        <w:numPr>
          <w:ilvl w:val="0"/>
          <w:numId w:val="187"/>
        </w:numPr>
        <w:jc w:val="both"/>
        <w:rPr>
          <w:rFonts w:ascii="Times New Roman" w:hAnsi="Times New Roman" w:cs="Times New Roman"/>
          <w:sz w:val="20"/>
          <w:szCs w:val="20"/>
        </w:rPr>
      </w:pPr>
      <w:r w:rsidRPr="00A954D7">
        <w:rPr>
          <w:rFonts w:ascii="Times New Roman" w:hAnsi="Times New Roman" w:cs="Times New Roman"/>
          <w:sz w:val="20"/>
          <w:szCs w:val="20"/>
        </w:rPr>
        <w:t>A is aliv</w:t>
      </w:r>
      <w:r w:rsidR="006534F9" w:rsidRPr="00A954D7">
        <w:rPr>
          <w:rFonts w:ascii="Times New Roman" w:hAnsi="Times New Roman" w:cs="Times New Roman"/>
          <w:sz w:val="20"/>
          <w:szCs w:val="20"/>
        </w:rPr>
        <w:t xml:space="preserve">e, B is deceased, C is deceased, G is deceased (child of C) </w:t>
      </w:r>
    </w:p>
    <w:p w14:paraId="5FA8BD98" w14:textId="75AF8384" w:rsidR="00CD24FF" w:rsidRPr="00A954D7" w:rsidRDefault="00CD24FF" w:rsidP="005A3B80">
      <w:pPr>
        <w:pStyle w:val="ListParagraph"/>
        <w:numPr>
          <w:ilvl w:val="0"/>
          <w:numId w:val="187"/>
        </w:numPr>
        <w:jc w:val="both"/>
        <w:rPr>
          <w:rFonts w:ascii="Times New Roman" w:hAnsi="Times New Roman" w:cs="Times New Roman"/>
          <w:sz w:val="20"/>
          <w:szCs w:val="20"/>
        </w:rPr>
      </w:pPr>
      <w:r w:rsidRPr="00A954D7">
        <w:rPr>
          <w:rFonts w:ascii="Times New Roman" w:hAnsi="Times New Roman" w:cs="Times New Roman"/>
          <w:sz w:val="20"/>
          <w:szCs w:val="20"/>
        </w:rPr>
        <w:t>B’s children, D and E, each get 1/6</w:t>
      </w:r>
      <w:r w:rsidR="006534F9" w:rsidRPr="00A954D7">
        <w:rPr>
          <w:rFonts w:ascii="Times New Roman" w:hAnsi="Times New Roman" w:cs="Times New Roman"/>
          <w:sz w:val="20"/>
          <w:szCs w:val="20"/>
        </w:rPr>
        <w:t xml:space="preserve"> (B’s 1/3 divided) </w:t>
      </w:r>
    </w:p>
    <w:p w14:paraId="677E6495" w14:textId="25E6B51B" w:rsidR="00CD24FF" w:rsidRPr="00A954D7" w:rsidRDefault="006534F9" w:rsidP="005A3B80">
      <w:pPr>
        <w:pStyle w:val="ListParagraph"/>
        <w:numPr>
          <w:ilvl w:val="0"/>
          <w:numId w:val="187"/>
        </w:numPr>
        <w:jc w:val="both"/>
        <w:rPr>
          <w:rFonts w:ascii="Times New Roman" w:hAnsi="Times New Roman" w:cs="Times New Roman"/>
          <w:sz w:val="20"/>
          <w:szCs w:val="20"/>
        </w:rPr>
      </w:pPr>
      <w:r w:rsidRPr="00A954D7">
        <w:rPr>
          <w:rFonts w:ascii="Times New Roman" w:hAnsi="Times New Roman" w:cs="Times New Roman"/>
          <w:sz w:val="20"/>
          <w:szCs w:val="20"/>
        </w:rPr>
        <w:t>C’s child F gets</w:t>
      </w:r>
      <w:r w:rsidR="00CD24FF" w:rsidRPr="00A954D7">
        <w:rPr>
          <w:rFonts w:ascii="Times New Roman" w:hAnsi="Times New Roman" w:cs="Times New Roman"/>
          <w:sz w:val="20"/>
          <w:szCs w:val="20"/>
        </w:rPr>
        <w:t xml:space="preserve"> 1/6, and because G is dead, G’s children H and J each get 1/12</w:t>
      </w:r>
    </w:p>
    <w:p w14:paraId="76E58556" w14:textId="1EBE97F7" w:rsidR="00CD24FF" w:rsidRDefault="00CD24FF" w:rsidP="004E0763">
      <w:pPr>
        <w:jc w:val="both"/>
        <w:rPr>
          <w:rFonts w:cs="Arial"/>
          <w:sz w:val="22"/>
          <w:szCs w:val="22"/>
        </w:rPr>
      </w:pPr>
    </w:p>
    <w:p w14:paraId="10D89954" w14:textId="52AB54A0" w:rsidR="006534F9" w:rsidRPr="00DE207A" w:rsidRDefault="006534F9" w:rsidP="004E0763">
      <w:pPr>
        <w:jc w:val="both"/>
        <w:rPr>
          <w:rFonts w:ascii="Times New Roman" w:hAnsi="Times New Roman"/>
          <w:sz w:val="20"/>
          <w:szCs w:val="20"/>
          <w:u w:val="single"/>
        </w:rPr>
      </w:pPr>
      <w:r w:rsidRPr="00DE207A">
        <w:rPr>
          <w:rFonts w:ascii="Times New Roman" w:hAnsi="Times New Roman"/>
          <w:sz w:val="20"/>
          <w:szCs w:val="20"/>
          <w:u w:val="single"/>
        </w:rPr>
        <w:t>Example 4</w:t>
      </w:r>
    </w:p>
    <w:p w14:paraId="5E3932F2" w14:textId="07ABC295" w:rsidR="00CD24FF" w:rsidRPr="00DE207A" w:rsidRDefault="00CD24FF" w:rsidP="005A3B80">
      <w:pPr>
        <w:pStyle w:val="ListParagraph"/>
        <w:numPr>
          <w:ilvl w:val="0"/>
          <w:numId w:val="188"/>
        </w:numPr>
        <w:jc w:val="both"/>
        <w:rPr>
          <w:rFonts w:ascii="Times New Roman" w:hAnsi="Times New Roman" w:cs="Times New Roman"/>
          <w:sz w:val="20"/>
          <w:szCs w:val="20"/>
        </w:rPr>
      </w:pPr>
      <w:r w:rsidRPr="00DE207A">
        <w:rPr>
          <w:rFonts w:ascii="Times New Roman" w:hAnsi="Times New Roman" w:cs="Times New Roman"/>
          <w:sz w:val="20"/>
          <w:szCs w:val="20"/>
        </w:rPr>
        <w:t>A, B, and C are all dead</w:t>
      </w:r>
      <w:r w:rsidR="006534F9" w:rsidRPr="00DE207A">
        <w:rPr>
          <w:rFonts w:ascii="Times New Roman" w:hAnsi="Times New Roman" w:cs="Times New Roman"/>
          <w:sz w:val="20"/>
          <w:szCs w:val="20"/>
        </w:rPr>
        <w:t xml:space="preserve"> – drop down to next generation – have 4 stocks, but G is dead </w:t>
      </w:r>
    </w:p>
    <w:p w14:paraId="53644DBF" w14:textId="77777777" w:rsidR="00CD24FF" w:rsidRPr="00DE207A" w:rsidRDefault="00CD24FF" w:rsidP="005A3B80">
      <w:pPr>
        <w:pStyle w:val="ListParagraph"/>
        <w:numPr>
          <w:ilvl w:val="0"/>
          <w:numId w:val="188"/>
        </w:numPr>
        <w:jc w:val="both"/>
        <w:rPr>
          <w:rFonts w:ascii="Times New Roman" w:hAnsi="Times New Roman" w:cs="Times New Roman"/>
          <w:sz w:val="20"/>
          <w:szCs w:val="20"/>
        </w:rPr>
      </w:pPr>
      <w:r w:rsidRPr="00DE207A">
        <w:rPr>
          <w:rFonts w:ascii="Times New Roman" w:hAnsi="Times New Roman" w:cs="Times New Roman"/>
          <w:sz w:val="20"/>
          <w:szCs w:val="20"/>
        </w:rPr>
        <w:t>Nearest degree is grandchildren, each gets ¼ (because A has no children, so B and C divided equally)</w:t>
      </w:r>
    </w:p>
    <w:p w14:paraId="4A077E70" w14:textId="77777777" w:rsidR="00CD24FF" w:rsidRPr="00DE207A" w:rsidRDefault="00CD24FF" w:rsidP="005A3B80">
      <w:pPr>
        <w:pStyle w:val="ListParagraph"/>
        <w:numPr>
          <w:ilvl w:val="0"/>
          <w:numId w:val="188"/>
        </w:numPr>
        <w:jc w:val="both"/>
        <w:rPr>
          <w:rFonts w:ascii="Times New Roman" w:hAnsi="Times New Roman" w:cs="Times New Roman"/>
          <w:sz w:val="20"/>
          <w:szCs w:val="20"/>
        </w:rPr>
      </w:pPr>
      <w:r w:rsidRPr="00DE207A">
        <w:rPr>
          <w:rFonts w:ascii="Times New Roman" w:hAnsi="Times New Roman" w:cs="Times New Roman"/>
          <w:sz w:val="20"/>
          <w:szCs w:val="20"/>
        </w:rPr>
        <w:t xml:space="preserve">But since one grandchild, G, is deceased, G’s share is divided into his children equally, H and J, 1/8 each. </w:t>
      </w:r>
    </w:p>
    <w:p w14:paraId="1C8A77AA" w14:textId="77777777" w:rsidR="00CD24FF" w:rsidRPr="004C4FA7" w:rsidRDefault="00CD24FF" w:rsidP="004E0763">
      <w:pPr>
        <w:jc w:val="both"/>
        <w:rPr>
          <w:rFonts w:cs="Arial"/>
          <w:sz w:val="22"/>
          <w:szCs w:val="22"/>
        </w:rPr>
      </w:pPr>
    </w:p>
    <w:p w14:paraId="071D7A98" w14:textId="115AF5CE" w:rsidR="00CD24FF" w:rsidRPr="00DE207A" w:rsidRDefault="000D0E2E" w:rsidP="004E0763">
      <w:pPr>
        <w:pStyle w:val="Heading2"/>
        <w:jc w:val="both"/>
        <w:rPr>
          <w:rFonts w:ascii="Times New Roman" w:hAnsi="Times New Roman" w:cs="Times New Roman"/>
          <w:sz w:val="20"/>
          <w:szCs w:val="20"/>
        </w:rPr>
      </w:pPr>
      <w:bookmarkStart w:id="57" w:name="_Toc480493458"/>
      <w:r w:rsidRPr="00DE207A">
        <w:rPr>
          <w:rFonts w:ascii="Times New Roman" w:hAnsi="Times New Roman" w:cs="Times New Roman"/>
          <w:sz w:val="20"/>
          <w:szCs w:val="20"/>
        </w:rPr>
        <w:t>3.3.4 ASCENDANTS AND COLLATERALS</w:t>
      </w:r>
      <w:bookmarkEnd w:id="57"/>
      <w:r w:rsidR="00DE207A" w:rsidRPr="00DE207A">
        <w:rPr>
          <w:rFonts w:ascii="Times New Roman" w:hAnsi="Times New Roman" w:cs="Times New Roman"/>
          <w:sz w:val="20"/>
          <w:szCs w:val="20"/>
        </w:rPr>
        <w:t xml:space="preserve"> (89)</w:t>
      </w:r>
    </w:p>
    <w:p w14:paraId="10F4D7C9" w14:textId="77777777" w:rsidR="00CD24FF" w:rsidRPr="00DE207A" w:rsidRDefault="00CD24FF" w:rsidP="00663751">
      <w:pPr>
        <w:pStyle w:val="ListParagraph"/>
        <w:numPr>
          <w:ilvl w:val="0"/>
          <w:numId w:val="21"/>
        </w:numPr>
        <w:jc w:val="both"/>
        <w:rPr>
          <w:rFonts w:ascii="Times New Roman" w:hAnsi="Times New Roman" w:cs="Times New Roman"/>
          <w:sz w:val="20"/>
          <w:szCs w:val="20"/>
        </w:rPr>
      </w:pPr>
      <w:r w:rsidRPr="00DE207A">
        <w:rPr>
          <w:rFonts w:ascii="Times New Roman" w:hAnsi="Times New Roman" w:cs="Times New Roman"/>
          <w:sz w:val="20"/>
          <w:szCs w:val="20"/>
        </w:rPr>
        <w:t>If the intestate is not survived by a spouse or descendants, other blood relatives of the intestate become entitled to inherit the estate</w:t>
      </w:r>
    </w:p>
    <w:p w14:paraId="1C070733" w14:textId="77777777" w:rsidR="00CD24FF" w:rsidRPr="00DE207A" w:rsidRDefault="00CD24FF" w:rsidP="00663751">
      <w:pPr>
        <w:pStyle w:val="ListParagraph"/>
        <w:numPr>
          <w:ilvl w:val="1"/>
          <w:numId w:val="21"/>
        </w:numPr>
        <w:jc w:val="both"/>
        <w:rPr>
          <w:rFonts w:ascii="Times New Roman" w:hAnsi="Times New Roman" w:cs="Times New Roman"/>
          <w:sz w:val="20"/>
          <w:szCs w:val="20"/>
        </w:rPr>
      </w:pPr>
      <w:r w:rsidRPr="00DE207A">
        <w:rPr>
          <w:rFonts w:ascii="Times New Roman" w:hAnsi="Times New Roman" w:cs="Times New Roman"/>
          <w:sz w:val="20"/>
          <w:szCs w:val="20"/>
        </w:rPr>
        <w:t>Ascendants – direct ancestors of the intestate</w:t>
      </w:r>
    </w:p>
    <w:p w14:paraId="54ABE673" w14:textId="77777777" w:rsidR="00CD24FF" w:rsidRPr="00DE207A" w:rsidRDefault="00CD24FF" w:rsidP="00663751">
      <w:pPr>
        <w:pStyle w:val="ListParagraph"/>
        <w:numPr>
          <w:ilvl w:val="1"/>
          <w:numId w:val="21"/>
        </w:numPr>
        <w:jc w:val="both"/>
        <w:rPr>
          <w:rFonts w:ascii="Times New Roman" w:hAnsi="Times New Roman" w:cs="Times New Roman"/>
          <w:sz w:val="20"/>
          <w:szCs w:val="20"/>
        </w:rPr>
      </w:pPr>
      <w:r w:rsidRPr="00DE207A">
        <w:rPr>
          <w:rFonts w:ascii="Times New Roman" w:hAnsi="Times New Roman" w:cs="Times New Roman"/>
          <w:sz w:val="20"/>
          <w:szCs w:val="20"/>
        </w:rPr>
        <w:t>Collaterals – descendants of the ascendants other than the intestate and his descendants</w:t>
      </w:r>
    </w:p>
    <w:p w14:paraId="61B4A916" w14:textId="77777777" w:rsidR="00CD24FF" w:rsidRPr="00DE207A" w:rsidRDefault="00CD24FF" w:rsidP="00663751">
      <w:pPr>
        <w:pStyle w:val="ListParagraph"/>
        <w:numPr>
          <w:ilvl w:val="0"/>
          <w:numId w:val="21"/>
        </w:numPr>
        <w:jc w:val="both"/>
        <w:rPr>
          <w:rFonts w:ascii="Times New Roman" w:hAnsi="Times New Roman" w:cs="Times New Roman"/>
          <w:sz w:val="20"/>
          <w:szCs w:val="20"/>
        </w:rPr>
      </w:pPr>
      <w:r w:rsidRPr="00DE207A">
        <w:rPr>
          <w:rFonts w:ascii="Times New Roman" w:hAnsi="Times New Roman" w:cs="Times New Roman"/>
          <w:sz w:val="20"/>
          <w:szCs w:val="20"/>
        </w:rPr>
        <w:t>Entitlement depends on how close the relationship between the intestate and the claimant is</w:t>
      </w:r>
    </w:p>
    <w:p w14:paraId="6AC78CA1" w14:textId="342A25D4" w:rsidR="00CD24FF" w:rsidRPr="00DE207A" w:rsidRDefault="00CD24FF" w:rsidP="00663751">
      <w:pPr>
        <w:pStyle w:val="ListParagraph"/>
        <w:numPr>
          <w:ilvl w:val="1"/>
          <w:numId w:val="21"/>
        </w:numPr>
        <w:jc w:val="both"/>
        <w:rPr>
          <w:rFonts w:ascii="Times New Roman" w:hAnsi="Times New Roman" w:cs="Times New Roman"/>
          <w:sz w:val="20"/>
          <w:szCs w:val="20"/>
        </w:rPr>
      </w:pPr>
      <w:r w:rsidRPr="00DE207A">
        <w:rPr>
          <w:rFonts w:ascii="Times New Roman" w:hAnsi="Times New Roman" w:cs="Times New Roman"/>
          <w:b/>
          <w:bCs/>
          <w:sz w:val="20"/>
          <w:szCs w:val="20"/>
        </w:rPr>
        <w:t>Table of Consanguinity</w:t>
      </w:r>
      <w:r w:rsidR="00C77109" w:rsidRPr="00DE207A">
        <w:rPr>
          <w:rFonts w:ascii="Times New Roman" w:hAnsi="Times New Roman" w:cs="Times New Roman"/>
          <w:sz w:val="20"/>
          <w:szCs w:val="20"/>
        </w:rPr>
        <w:t xml:space="preserve"> [90]</w:t>
      </w:r>
    </w:p>
    <w:p w14:paraId="05992215" w14:textId="77777777" w:rsidR="00DE207A" w:rsidRDefault="00DE207A" w:rsidP="00F91551">
      <w:pPr>
        <w:pStyle w:val="Heading3"/>
        <w:rPr>
          <w:rFonts w:cs="Arial"/>
          <w:sz w:val="22"/>
          <w:szCs w:val="22"/>
        </w:rPr>
      </w:pPr>
      <w:bookmarkStart w:id="58" w:name="_Toc480493459"/>
    </w:p>
    <w:p w14:paraId="046ADBF3" w14:textId="69949EB3" w:rsidR="00CD24FF" w:rsidRPr="00DE207A" w:rsidRDefault="00CD24FF" w:rsidP="00F91551">
      <w:pPr>
        <w:pStyle w:val="Heading3"/>
        <w:rPr>
          <w:rFonts w:ascii="Times New Roman" w:hAnsi="Times New Roman" w:cs="Times New Roman"/>
          <w:i w:val="0"/>
          <w:color w:val="000000" w:themeColor="text1"/>
          <w:sz w:val="20"/>
          <w:szCs w:val="20"/>
        </w:rPr>
      </w:pPr>
      <w:r w:rsidRPr="00DE207A">
        <w:rPr>
          <w:rFonts w:ascii="Times New Roman" w:hAnsi="Times New Roman" w:cs="Times New Roman"/>
          <w:color w:val="000000" w:themeColor="text1"/>
          <w:sz w:val="20"/>
          <w:szCs w:val="20"/>
        </w:rPr>
        <w:t>Gradual Scheme of Distribution</w:t>
      </w:r>
      <w:r w:rsidRPr="00DE207A">
        <w:rPr>
          <w:rFonts w:ascii="Times New Roman" w:hAnsi="Times New Roman" w:cs="Times New Roman"/>
          <w:i w:val="0"/>
          <w:color w:val="000000" w:themeColor="text1"/>
          <w:sz w:val="20"/>
          <w:szCs w:val="20"/>
        </w:rPr>
        <w:t xml:space="preserve"> (91) – NO SPOUSE, NO ISSUE</w:t>
      </w:r>
      <w:bookmarkEnd w:id="58"/>
    </w:p>
    <w:p w14:paraId="1284BCA4" w14:textId="15E21E9A" w:rsidR="00CD24FF" w:rsidRPr="00DE207A"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47(3)</w:t>
      </w:r>
      <w:r w:rsidRPr="00DE207A">
        <w:rPr>
          <w:rFonts w:ascii="Times New Roman" w:hAnsi="Times New Roman" w:cs="Times New Roman"/>
          <w:sz w:val="20"/>
          <w:szCs w:val="20"/>
        </w:rPr>
        <w:t xml:space="preserve"> – to parent</w:t>
      </w:r>
      <w:r w:rsidR="008F4BF8" w:rsidRPr="00DE207A">
        <w:rPr>
          <w:rFonts w:ascii="Times New Roman" w:hAnsi="Times New Roman" w:cs="Times New Roman"/>
          <w:sz w:val="20"/>
          <w:szCs w:val="20"/>
        </w:rPr>
        <w:t>s or surviving parent</w:t>
      </w:r>
      <w:r w:rsidR="00F30F6E">
        <w:rPr>
          <w:rFonts w:ascii="Times New Roman" w:hAnsi="Times New Roman" w:cs="Times New Roman"/>
          <w:sz w:val="20"/>
          <w:szCs w:val="20"/>
        </w:rPr>
        <w:t xml:space="preserve"> of the deceased</w:t>
      </w:r>
      <w:r w:rsidR="008F4BF8" w:rsidRPr="00DE207A">
        <w:rPr>
          <w:rFonts w:ascii="Times New Roman" w:hAnsi="Times New Roman" w:cs="Times New Roman"/>
          <w:sz w:val="20"/>
          <w:szCs w:val="20"/>
        </w:rPr>
        <w:t>, not step-</w:t>
      </w:r>
      <w:r w:rsidRPr="00DE207A">
        <w:rPr>
          <w:rFonts w:ascii="Times New Roman" w:hAnsi="Times New Roman" w:cs="Times New Roman"/>
          <w:sz w:val="20"/>
          <w:szCs w:val="20"/>
        </w:rPr>
        <w:t>parent (if no spouse or issue)</w:t>
      </w:r>
    </w:p>
    <w:p w14:paraId="09459E5F" w14:textId="5560ACBE" w:rsidR="00CD24FF" w:rsidRPr="00DE207A"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47(4)</w:t>
      </w:r>
      <w:r w:rsidR="00F30F6E">
        <w:rPr>
          <w:rFonts w:ascii="Times New Roman" w:hAnsi="Times New Roman" w:cs="Times New Roman"/>
          <w:sz w:val="20"/>
          <w:szCs w:val="20"/>
        </w:rPr>
        <w:t xml:space="preserve"> – (if no spouse or issue </w:t>
      </w:r>
      <w:r w:rsidRPr="00DE207A">
        <w:rPr>
          <w:rFonts w:ascii="Times New Roman" w:hAnsi="Times New Roman" w:cs="Times New Roman"/>
          <w:sz w:val="20"/>
          <w:szCs w:val="20"/>
        </w:rPr>
        <w:t>or parents) brothers and sisters equally and if bro or sis has predeceased the intestate, then goes to their children</w:t>
      </w:r>
      <w:r w:rsidR="00F30F6E">
        <w:rPr>
          <w:rFonts w:ascii="Times New Roman" w:hAnsi="Times New Roman" w:cs="Times New Roman"/>
          <w:sz w:val="20"/>
          <w:szCs w:val="20"/>
        </w:rPr>
        <w:t xml:space="preserve"> equally </w:t>
      </w:r>
    </w:p>
    <w:p w14:paraId="02C90BE5" w14:textId="77777777" w:rsidR="00F30F6E"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47(5)</w:t>
      </w:r>
      <w:r w:rsidRPr="00DE207A">
        <w:rPr>
          <w:rFonts w:ascii="Times New Roman" w:hAnsi="Times New Roman" w:cs="Times New Roman"/>
          <w:sz w:val="20"/>
          <w:szCs w:val="20"/>
        </w:rPr>
        <w:t xml:space="preserve"> – (no</w:t>
      </w:r>
      <w:r w:rsidR="00F30F6E">
        <w:rPr>
          <w:rFonts w:ascii="Times New Roman" w:hAnsi="Times New Roman" w:cs="Times New Roman"/>
          <w:sz w:val="20"/>
          <w:szCs w:val="20"/>
        </w:rPr>
        <w:t xml:space="preserve"> spouse, issue, brother, sister</w:t>
      </w:r>
      <w:r w:rsidRPr="00DE207A">
        <w:rPr>
          <w:rFonts w:ascii="Times New Roman" w:hAnsi="Times New Roman" w:cs="Times New Roman"/>
          <w:sz w:val="20"/>
          <w:szCs w:val="20"/>
        </w:rPr>
        <w:t xml:space="preserve">, parents) – goes to nephews and nieces </w:t>
      </w:r>
      <w:r w:rsidR="00F30F6E">
        <w:rPr>
          <w:rFonts w:ascii="Times New Roman" w:hAnsi="Times New Roman" w:cs="Times New Roman"/>
          <w:sz w:val="20"/>
          <w:szCs w:val="20"/>
        </w:rPr>
        <w:t>equally</w:t>
      </w:r>
      <w:r w:rsidR="00B74197" w:rsidRPr="00DE207A">
        <w:rPr>
          <w:rFonts w:ascii="Times New Roman" w:hAnsi="Times New Roman" w:cs="Times New Roman"/>
          <w:sz w:val="20"/>
          <w:szCs w:val="20"/>
        </w:rPr>
        <w:t xml:space="preserve"> </w:t>
      </w:r>
    </w:p>
    <w:p w14:paraId="4ED95E3B" w14:textId="1B94E01A" w:rsidR="00CD24FF" w:rsidRPr="00DE207A" w:rsidRDefault="00B74197" w:rsidP="00663751">
      <w:pPr>
        <w:pStyle w:val="ListParagraph"/>
        <w:numPr>
          <w:ilvl w:val="2"/>
          <w:numId w:val="21"/>
        </w:numPr>
        <w:jc w:val="both"/>
        <w:rPr>
          <w:rFonts w:ascii="Times New Roman" w:hAnsi="Times New Roman" w:cs="Times New Roman"/>
          <w:sz w:val="20"/>
          <w:szCs w:val="20"/>
        </w:rPr>
      </w:pPr>
      <w:r w:rsidRPr="00DE207A">
        <w:rPr>
          <w:rFonts w:ascii="Times New Roman" w:hAnsi="Times New Roman" w:cs="Times New Roman"/>
          <w:i/>
          <w:sz w:val="20"/>
          <w:szCs w:val="20"/>
        </w:rPr>
        <w:t xml:space="preserve">Without representation </w:t>
      </w:r>
      <w:r w:rsidRPr="00DE207A">
        <w:rPr>
          <w:rFonts w:ascii="Times New Roman" w:hAnsi="Times New Roman" w:cs="Times New Roman"/>
          <w:i/>
          <w:sz w:val="20"/>
          <w:szCs w:val="20"/>
        </w:rPr>
        <w:sym w:font="Wingdings" w:char="F0E0"/>
      </w:r>
      <w:r w:rsidRPr="00DE207A">
        <w:rPr>
          <w:rFonts w:ascii="Times New Roman" w:hAnsi="Times New Roman" w:cs="Times New Roman"/>
          <w:i/>
          <w:sz w:val="20"/>
          <w:szCs w:val="20"/>
        </w:rPr>
        <w:t xml:space="preserve"> </w:t>
      </w:r>
      <w:r w:rsidRPr="00DE207A">
        <w:rPr>
          <w:rFonts w:ascii="Times New Roman" w:hAnsi="Times New Roman" w:cs="Times New Roman"/>
          <w:sz w:val="20"/>
          <w:szCs w:val="20"/>
        </w:rPr>
        <w:t xml:space="preserve"> means if niece or nephew predeceased then great niece or nephew do </w:t>
      </w:r>
      <w:r w:rsidR="00F30F6E">
        <w:rPr>
          <w:rFonts w:ascii="Times New Roman" w:hAnsi="Times New Roman" w:cs="Times New Roman"/>
          <w:sz w:val="20"/>
          <w:szCs w:val="20"/>
        </w:rPr>
        <w:t>not take</w:t>
      </w:r>
    </w:p>
    <w:p w14:paraId="0400CE5C" w14:textId="18D335C2" w:rsidR="00CD24FF" w:rsidRPr="00DE207A"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47(6)</w:t>
      </w:r>
      <w:r w:rsidRPr="00DE207A">
        <w:rPr>
          <w:rFonts w:ascii="Times New Roman" w:hAnsi="Times New Roman" w:cs="Times New Roman"/>
          <w:sz w:val="20"/>
          <w:szCs w:val="20"/>
        </w:rPr>
        <w:t xml:space="preserve"> – (no spouse, issue, bro, sis, parent, nephew or niece) distributed among the next of kin of equal degree of consanguinity to the intestate</w:t>
      </w:r>
      <w:r w:rsidR="00F30F6E">
        <w:rPr>
          <w:rFonts w:ascii="Times New Roman" w:hAnsi="Times New Roman" w:cs="Times New Roman"/>
          <w:sz w:val="20"/>
          <w:szCs w:val="20"/>
        </w:rPr>
        <w:t xml:space="preserve"> without representation </w:t>
      </w:r>
    </w:p>
    <w:p w14:paraId="7D22AF9B" w14:textId="42C45E3D" w:rsidR="00B74197" w:rsidRPr="00DE207A" w:rsidRDefault="00B74197" w:rsidP="00663751">
      <w:pPr>
        <w:pStyle w:val="ListParagraph"/>
        <w:numPr>
          <w:ilvl w:val="2"/>
          <w:numId w:val="21"/>
        </w:numPr>
        <w:ind w:left="1800"/>
        <w:jc w:val="both"/>
        <w:rPr>
          <w:rFonts w:ascii="Times New Roman" w:hAnsi="Times New Roman" w:cs="Times New Roman"/>
          <w:sz w:val="20"/>
          <w:szCs w:val="20"/>
        </w:rPr>
      </w:pPr>
      <w:r w:rsidRPr="00DE207A">
        <w:rPr>
          <w:rFonts w:ascii="Times New Roman" w:hAnsi="Times New Roman" w:cs="Times New Roman"/>
          <w:sz w:val="20"/>
          <w:szCs w:val="20"/>
        </w:rPr>
        <w:t xml:space="preserve">Go to table of consanguinity on pg. 90 </w:t>
      </w:r>
    </w:p>
    <w:p w14:paraId="2DF9597E" w14:textId="79C20DEB" w:rsidR="00CD24FF"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47(7)</w:t>
      </w:r>
      <w:r w:rsidRPr="00DE207A">
        <w:rPr>
          <w:rFonts w:ascii="Times New Roman" w:hAnsi="Times New Roman" w:cs="Times New Roman"/>
          <w:sz w:val="20"/>
          <w:szCs w:val="20"/>
        </w:rPr>
        <w:t xml:space="preserve"> – pretty much no one, then and only then, does the property of an intestate go to the Crown. </w:t>
      </w:r>
    </w:p>
    <w:p w14:paraId="249CFB4A" w14:textId="5645BD21" w:rsidR="00F30F6E" w:rsidRPr="00F30F6E" w:rsidRDefault="00F30F6E" w:rsidP="00663751">
      <w:pPr>
        <w:pStyle w:val="ListParagraph"/>
        <w:numPr>
          <w:ilvl w:val="2"/>
          <w:numId w:val="21"/>
        </w:numPr>
        <w:jc w:val="both"/>
        <w:rPr>
          <w:rFonts w:ascii="Times New Roman" w:hAnsi="Times New Roman" w:cs="Times New Roman"/>
          <w:sz w:val="20"/>
          <w:szCs w:val="20"/>
        </w:rPr>
      </w:pPr>
      <w:r w:rsidRPr="00F30F6E">
        <w:rPr>
          <w:rFonts w:ascii="Times New Roman" w:hAnsi="Times New Roman" w:cs="Times New Roman"/>
          <w:i/>
          <w:sz w:val="20"/>
          <w:szCs w:val="20"/>
        </w:rPr>
        <w:t>Escheats Act</w:t>
      </w:r>
      <w:r w:rsidRPr="00F30F6E">
        <w:rPr>
          <w:rFonts w:ascii="Times New Roman" w:hAnsi="Times New Roman" w:cs="Times New Roman"/>
          <w:sz w:val="20"/>
          <w:szCs w:val="20"/>
        </w:rPr>
        <w:t xml:space="preserve"> applies </w:t>
      </w:r>
    </w:p>
    <w:p w14:paraId="51EB07D8" w14:textId="77777777" w:rsidR="00CD24FF" w:rsidRPr="00DE207A"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t>s. 47(8)</w:t>
      </w:r>
      <w:r w:rsidRPr="00DE207A">
        <w:rPr>
          <w:rFonts w:ascii="Times New Roman" w:hAnsi="Times New Roman" w:cs="Times New Roman"/>
          <w:sz w:val="20"/>
          <w:szCs w:val="20"/>
        </w:rPr>
        <w:t xml:space="preserve"> – legislates the method of determining the degrees of kindred. </w:t>
      </w:r>
    </w:p>
    <w:p w14:paraId="4098D7D7" w14:textId="77777777" w:rsidR="00CD24FF" w:rsidRPr="00DE207A" w:rsidRDefault="00CD24FF" w:rsidP="00663751">
      <w:pPr>
        <w:pStyle w:val="ListParagraph"/>
        <w:numPr>
          <w:ilvl w:val="2"/>
          <w:numId w:val="21"/>
        </w:numPr>
        <w:ind w:left="1800"/>
        <w:jc w:val="both"/>
        <w:rPr>
          <w:rFonts w:ascii="Times New Roman" w:hAnsi="Times New Roman" w:cs="Times New Roman"/>
          <w:sz w:val="20"/>
          <w:szCs w:val="20"/>
        </w:rPr>
      </w:pPr>
      <w:r w:rsidRPr="00DE207A">
        <w:rPr>
          <w:rFonts w:ascii="Times New Roman" w:hAnsi="Times New Roman" w:cs="Times New Roman"/>
          <w:sz w:val="20"/>
          <w:szCs w:val="20"/>
        </w:rPr>
        <w:t>Kindred of the half-blood share with the whole blood</w:t>
      </w:r>
    </w:p>
    <w:p w14:paraId="429D1BF0" w14:textId="13ED45F3" w:rsidR="00CD24FF" w:rsidRPr="00DE207A" w:rsidRDefault="00CD24FF" w:rsidP="00663751">
      <w:pPr>
        <w:pStyle w:val="ListParagraph"/>
        <w:numPr>
          <w:ilvl w:val="2"/>
          <w:numId w:val="21"/>
        </w:numPr>
        <w:ind w:left="1800"/>
        <w:jc w:val="both"/>
        <w:rPr>
          <w:rFonts w:ascii="Times New Roman" w:hAnsi="Times New Roman" w:cs="Times New Roman"/>
          <w:sz w:val="20"/>
          <w:szCs w:val="20"/>
        </w:rPr>
      </w:pPr>
      <w:r w:rsidRPr="00DE207A">
        <w:rPr>
          <w:rFonts w:ascii="Times New Roman" w:hAnsi="Times New Roman" w:cs="Times New Roman"/>
          <w:sz w:val="20"/>
          <w:szCs w:val="20"/>
        </w:rPr>
        <w:t>If two siblings are half siblings (same father, different mothers, but father is is</w:t>
      </w:r>
      <w:r w:rsidR="00F30F6E">
        <w:rPr>
          <w:rFonts w:ascii="Times New Roman" w:hAnsi="Times New Roman" w:cs="Times New Roman"/>
          <w:sz w:val="20"/>
          <w:szCs w:val="20"/>
        </w:rPr>
        <w:t>sue)</w:t>
      </w:r>
    </w:p>
    <w:p w14:paraId="20458EF2" w14:textId="04E04CCB" w:rsidR="00CD24FF" w:rsidRPr="00DE207A" w:rsidRDefault="00CD24FF" w:rsidP="00663751">
      <w:pPr>
        <w:pStyle w:val="ListParagraph"/>
        <w:numPr>
          <w:ilvl w:val="1"/>
          <w:numId w:val="21"/>
        </w:numPr>
        <w:ind w:left="1080"/>
        <w:jc w:val="both"/>
        <w:rPr>
          <w:rFonts w:ascii="Times New Roman" w:hAnsi="Times New Roman" w:cs="Times New Roman"/>
          <w:sz w:val="20"/>
          <w:szCs w:val="20"/>
        </w:rPr>
      </w:pPr>
      <w:r w:rsidRPr="00DE207A">
        <w:rPr>
          <w:rFonts w:ascii="Times New Roman" w:hAnsi="Times New Roman" w:cs="Times New Roman"/>
          <w:b/>
          <w:sz w:val="20"/>
          <w:szCs w:val="20"/>
          <w:highlight w:val="cyan"/>
        </w:rPr>
        <w:lastRenderedPageBreak/>
        <w:t>s. 47(9)</w:t>
      </w:r>
      <w:r w:rsidR="009215F5" w:rsidRPr="00DE207A">
        <w:rPr>
          <w:rFonts w:ascii="Times New Roman" w:hAnsi="Times New Roman" w:cs="Times New Roman"/>
          <w:sz w:val="20"/>
          <w:szCs w:val="20"/>
        </w:rPr>
        <w:t xml:space="preserve"> – descendant</w:t>
      </w:r>
      <w:r w:rsidRPr="00DE207A">
        <w:rPr>
          <w:rFonts w:ascii="Times New Roman" w:hAnsi="Times New Roman" w:cs="Times New Roman"/>
          <w:sz w:val="20"/>
          <w:szCs w:val="20"/>
        </w:rPr>
        <w:t>s</w:t>
      </w:r>
      <w:r w:rsidR="009215F5" w:rsidRPr="00DE207A">
        <w:rPr>
          <w:rFonts w:ascii="Times New Roman" w:hAnsi="Times New Roman" w:cs="Times New Roman"/>
          <w:sz w:val="20"/>
          <w:szCs w:val="20"/>
        </w:rPr>
        <w:t xml:space="preserve"> </w:t>
      </w:r>
      <w:r w:rsidRPr="00DE207A">
        <w:rPr>
          <w:rFonts w:ascii="Times New Roman" w:hAnsi="Times New Roman" w:cs="Times New Roman"/>
          <w:sz w:val="20"/>
          <w:szCs w:val="20"/>
        </w:rPr>
        <w:t>and relatives of the deceased conceived before and born alive after the death of the deceased shall inherit as if they had been born in the lifetime of the deceased and had survived him or her</w:t>
      </w:r>
    </w:p>
    <w:p w14:paraId="397D3A8D" w14:textId="77777777" w:rsidR="00F30F6E" w:rsidRDefault="00F30F6E" w:rsidP="00F30F6E">
      <w:pPr>
        <w:jc w:val="both"/>
        <w:rPr>
          <w:rFonts w:ascii="Times New Roman" w:hAnsi="Times New Roman"/>
          <w:sz w:val="20"/>
          <w:szCs w:val="20"/>
        </w:rPr>
      </w:pPr>
    </w:p>
    <w:p w14:paraId="5E24581D" w14:textId="7D9C3607" w:rsidR="00F30F6E" w:rsidRDefault="00F30F6E" w:rsidP="00F30F6E">
      <w:pPr>
        <w:jc w:val="both"/>
        <w:rPr>
          <w:rFonts w:ascii="Times New Roman" w:hAnsi="Times New Roman"/>
          <w:sz w:val="20"/>
          <w:szCs w:val="20"/>
        </w:rPr>
      </w:pPr>
      <w:r>
        <w:rPr>
          <w:rFonts w:ascii="Times New Roman" w:hAnsi="Times New Roman"/>
          <w:sz w:val="20"/>
          <w:szCs w:val="20"/>
        </w:rPr>
        <w:t>Summary:</w:t>
      </w:r>
    </w:p>
    <w:p w14:paraId="6CD1A067" w14:textId="4E832831" w:rsidR="00F30F6E" w:rsidRDefault="00F30F6E" w:rsidP="00F30F6E">
      <w:pPr>
        <w:pStyle w:val="ListParagraph"/>
        <w:numPr>
          <w:ilvl w:val="3"/>
          <w:numId w:val="2"/>
        </w:numPr>
        <w:jc w:val="both"/>
        <w:rPr>
          <w:rFonts w:ascii="Times New Roman" w:hAnsi="Times New Roman"/>
          <w:sz w:val="20"/>
          <w:szCs w:val="20"/>
        </w:rPr>
      </w:pPr>
      <w:r>
        <w:rPr>
          <w:rFonts w:ascii="Times New Roman" w:hAnsi="Times New Roman"/>
          <w:sz w:val="20"/>
          <w:szCs w:val="20"/>
        </w:rPr>
        <w:t>If no spouse nor issue survive, the surviving parents take all equally or, if only one survives, he or she takes all s.47(3)</w:t>
      </w:r>
    </w:p>
    <w:p w14:paraId="18A9CD80" w14:textId="510E1478" w:rsidR="00F30F6E" w:rsidRDefault="00F30F6E" w:rsidP="00F30F6E">
      <w:pPr>
        <w:pStyle w:val="ListParagraph"/>
        <w:numPr>
          <w:ilvl w:val="3"/>
          <w:numId w:val="2"/>
        </w:numPr>
        <w:jc w:val="both"/>
        <w:rPr>
          <w:rFonts w:ascii="Times New Roman" w:hAnsi="Times New Roman"/>
          <w:sz w:val="20"/>
          <w:szCs w:val="20"/>
        </w:rPr>
      </w:pPr>
      <w:r>
        <w:rPr>
          <w:rFonts w:ascii="Times New Roman" w:hAnsi="Times New Roman"/>
          <w:sz w:val="20"/>
          <w:szCs w:val="20"/>
        </w:rPr>
        <w:t>If no parents survive, the brothers and sisters share the estate equally, with representation being permitted among brothers’ and sisters’ children s.47(4)</w:t>
      </w:r>
    </w:p>
    <w:p w14:paraId="24342499" w14:textId="598E5854" w:rsidR="00F30F6E" w:rsidRDefault="00F30F6E" w:rsidP="00F30F6E">
      <w:pPr>
        <w:pStyle w:val="ListParagraph"/>
        <w:numPr>
          <w:ilvl w:val="3"/>
          <w:numId w:val="2"/>
        </w:numPr>
        <w:jc w:val="both"/>
        <w:rPr>
          <w:rFonts w:ascii="Times New Roman" w:hAnsi="Times New Roman"/>
          <w:sz w:val="20"/>
          <w:szCs w:val="20"/>
        </w:rPr>
      </w:pPr>
      <w:r>
        <w:rPr>
          <w:rFonts w:ascii="Times New Roman" w:hAnsi="Times New Roman"/>
          <w:sz w:val="20"/>
          <w:szCs w:val="20"/>
        </w:rPr>
        <w:t xml:space="preserve">If no brothers or sisters survive, the nephews and nieces take </w:t>
      </w:r>
      <w:r w:rsidRPr="00F30F6E">
        <w:rPr>
          <w:rFonts w:ascii="Times New Roman" w:hAnsi="Times New Roman"/>
          <w:i/>
          <w:sz w:val="20"/>
          <w:szCs w:val="20"/>
        </w:rPr>
        <w:t>per capita</w:t>
      </w:r>
      <w:r>
        <w:rPr>
          <w:rFonts w:ascii="Times New Roman" w:hAnsi="Times New Roman"/>
          <w:sz w:val="20"/>
          <w:szCs w:val="20"/>
        </w:rPr>
        <w:t xml:space="preserve"> s.47(5)</w:t>
      </w:r>
    </w:p>
    <w:p w14:paraId="44DF8580" w14:textId="08EBDFA7" w:rsidR="00F30F6E" w:rsidRDefault="00F30F6E" w:rsidP="00F30F6E">
      <w:pPr>
        <w:pStyle w:val="ListParagraph"/>
        <w:numPr>
          <w:ilvl w:val="3"/>
          <w:numId w:val="2"/>
        </w:numPr>
        <w:jc w:val="both"/>
        <w:rPr>
          <w:rFonts w:ascii="Times New Roman" w:hAnsi="Times New Roman"/>
          <w:sz w:val="20"/>
          <w:szCs w:val="20"/>
        </w:rPr>
      </w:pPr>
      <w:r>
        <w:rPr>
          <w:rFonts w:ascii="Times New Roman" w:hAnsi="Times New Roman"/>
          <w:sz w:val="20"/>
          <w:szCs w:val="20"/>
        </w:rPr>
        <w:t xml:space="preserve">If no nephews or nieces survive, any other next of kin of equal degree will take </w:t>
      </w:r>
      <w:r w:rsidRPr="00F30F6E">
        <w:rPr>
          <w:rFonts w:ascii="Times New Roman" w:hAnsi="Times New Roman"/>
          <w:i/>
          <w:sz w:val="20"/>
          <w:szCs w:val="20"/>
        </w:rPr>
        <w:t>per capita</w:t>
      </w:r>
      <w:r>
        <w:rPr>
          <w:rFonts w:ascii="Times New Roman" w:hAnsi="Times New Roman"/>
          <w:sz w:val="20"/>
          <w:szCs w:val="20"/>
        </w:rPr>
        <w:t xml:space="preserve"> s.47(6)</w:t>
      </w:r>
    </w:p>
    <w:p w14:paraId="5BEFBD24" w14:textId="3DD6A351" w:rsidR="00F30F6E" w:rsidRPr="00F30F6E" w:rsidRDefault="00F30F6E" w:rsidP="00F30F6E">
      <w:pPr>
        <w:pStyle w:val="ListParagraph"/>
        <w:numPr>
          <w:ilvl w:val="3"/>
          <w:numId w:val="2"/>
        </w:numPr>
        <w:jc w:val="both"/>
        <w:rPr>
          <w:rFonts w:ascii="Times New Roman" w:hAnsi="Times New Roman"/>
          <w:sz w:val="20"/>
          <w:szCs w:val="20"/>
        </w:rPr>
      </w:pPr>
      <w:r>
        <w:rPr>
          <w:rFonts w:ascii="Times New Roman" w:hAnsi="Times New Roman"/>
          <w:sz w:val="20"/>
          <w:szCs w:val="20"/>
        </w:rPr>
        <w:t>If no next of kin survive, the property becomes the property of the Crown s.47(7)</w:t>
      </w:r>
    </w:p>
    <w:p w14:paraId="672780F3" w14:textId="77777777" w:rsidR="00F30F6E" w:rsidRDefault="00F30F6E" w:rsidP="00F30F6E">
      <w:pPr>
        <w:jc w:val="both"/>
        <w:rPr>
          <w:rFonts w:ascii="Times New Roman" w:hAnsi="Times New Roman"/>
          <w:sz w:val="20"/>
          <w:szCs w:val="20"/>
        </w:rPr>
      </w:pPr>
    </w:p>
    <w:p w14:paraId="564B3533" w14:textId="6E444113" w:rsidR="00F30F6E" w:rsidRDefault="00F30F6E" w:rsidP="00F30F6E">
      <w:pPr>
        <w:jc w:val="both"/>
        <w:rPr>
          <w:rFonts w:ascii="Times New Roman" w:hAnsi="Times New Roman"/>
          <w:sz w:val="20"/>
          <w:szCs w:val="20"/>
        </w:rPr>
      </w:pPr>
    </w:p>
    <w:p w14:paraId="27899BB4" w14:textId="1BD505C6" w:rsidR="00CD24FF" w:rsidRPr="00F30F6E" w:rsidRDefault="00CD24FF" w:rsidP="00F30F6E">
      <w:pPr>
        <w:jc w:val="both"/>
        <w:rPr>
          <w:rFonts w:ascii="Times New Roman" w:hAnsi="Times New Roman"/>
          <w:sz w:val="20"/>
          <w:szCs w:val="20"/>
        </w:rPr>
      </w:pPr>
      <w:r w:rsidRPr="00F30F6E">
        <w:rPr>
          <w:rFonts w:ascii="Times New Roman" w:hAnsi="Times New Roman"/>
          <w:sz w:val="20"/>
          <w:szCs w:val="20"/>
        </w:rPr>
        <w:t>If G is a father, and G’s wife at the time of I’s death was pregnant and G predeceases I and H is born after I’s death, H may not have been born at the time of I’s death, but was in the womb and is therefore entitled</w:t>
      </w:r>
    </w:p>
    <w:p w14:paraId="677F30BD" w14:textId="77777777" w:rsidR="00B54DEA" w:rsidRDefault="009215F5" w:rsidP="005A3B80">
      <w:pPr>
        <w:pStyle w:val="ListParagraph"/>
        <w:numPr>
          <w:ilvl w:val="0"/>
          <w:numId w:val="189"/>
        </w:numPr>
        <w:jc w:val="both"/>
        <w:rPr>
          <w:rFonts w:ascii="Times New Roman" w:hAnsi="Times New Roman"/>
          <w:b/>
          <w:sz w:val="20"/>
          <w:szCs w:val="20"/>
        </w:rPr>
      </w:pPr>
      <w:r w:rsidRPr="00B54DEA">
        <w:rPr>
          <w:rFonts w:ascii="Times New Roman" w:hAnsi="Times New Roman"/>
          <w:sz w:val="20"/>
          <w:szCs w:val="20"/>
        </w:rPr>
        <w:t xml:space="preserve">Would say H at time of I’s death was </w:t>
      </w:r>
      <w:r w:rsidR="007E16F4" w:rsidRPr="00B54DEA">
        <w:rPr>
          <w:rFonts w:ascii="Times New Roman" w:hAnsi="Times New Roman"/>
          <w:b/>
          <w:i/>
          <w:sz w:val="20"/>
          <w:szCs w:val="20"/>
        </w:rPr>
        <w:t>En ventre sa</w:t>
      </w:r>
      <w:r w:rsidR="00CD24FF" w:rsidRPr="00B54DEA">
        <w:rPr>
          <w:rFonts w:ascii="Times New Roman" w:hAnsi="Times New Roman"/>
          <w:b/>
          <w:i/>
          <w:sz w:val="20"/>
          <w:szCs w:val="20"/>
        </w:rPr>
        <w:t xml:space="preserve"> mere</w:t>
      </w:r>
      <w:r w:rsidRPr="00B54DEA">
        <w:rPr>
          <w:rFonts w:ascii="Times New Roman" w:hAnsi="Times New Roman"/>
          <w:b/>
          <w:sz w:val="20"/>
          <w:szCs w:val="20"/>
        </w:rPr>
        <w:t xml:space="preserve">. </w:t>
      </w:r>
    </w:p>
    <w:p w14:paraId="304994F9" w14:textId="77777777" w:rsidR="00B54DEA" w:rsidRPr="00B54DEA" w:rsidRDefault="007E16F4" w:rsidP="005A3B80">
      <w:pPr>
        <w:pStyle w:val="ListParagraph"/>
        <w:numPr>
          <w:ilvl w:val="0"/>
          <w:numId w:val="189"/>
        </w:numPr>
        <w:jc w:val="both"/>
        <w:rPr>
          <w:rFonts w:ascii="Times New Roman" w:hAnsi="Times New Roman"/>
          <w:b/>
          <w:sz w:val="20"/>
          <w:szCs w:val="20"/>
        </w:rPr>
      </w:pPr>
      <w:r w:rsidRPr="00B54DEA">
        <w:rPr>
          <w:rFonts w:ascii="Times New Roman" w:hAnsi="Times New Roman" w:cs="Times New Roman"/>
          <w:b/>
          <w:sz w:val="20"/>
          <w:szCs w:val="20"/>
          <w:highlight w:val="cyan"/>
        </w:rPr>
        <w:t>s. 47(10)</w:t>
      </w:r>
      <w:r w:rsidRPr="00B54DEA">
        <w:rPr>
          <w:rFonts w:ascii="Times New Roman" w:hAnsi="Times New Roman" w:cs="Times New Roman"/>
          <w:b/>
          <w:sz w:val="20"/>
          <w:szCs w:val="20"/>
        </w:rPr>
        <w:t xml:space="preserve"> – when a child is defined as </w:t>
      </w:r>
    </w:p>
    <w:p w14:paraId="7FDD80FA" w14:textId="31AECC30" w:rsidR="00B54DEA" w:rsidRPr="00B54DEA" w:rsidRDefault="007E16F4" w:rsidP="005A3B80">
      <w:pPr>
        <w:pStyle w:val="ListParagraph"/>
        <w:numPr>
          <w:ilvl w:val="1"/>
          <w:numId w:val="189"/>
        </w:numPr>
        <w:jc w:val="both"/>
        <w:rPr>
          <w:rFonts w:ascii="Times New Roman" w:hAnsi="Times New Roman"/>
          <w:sz w:val="20"/>
          <w:szCs w:val="20"/>
        </w:rPr>
      </w:pPr>
      <w:r w:rsidRPr="00B54DEA">
        <w:rPr>
          <w:rFonts w:ascii="Times New Roman" w:hAnsi="Times New Roman" w:cs="Times New Roman"/>
          <w:sz w:val="20"/>
          <w:szCs w:val="20"/>
        </w:rPr>
        <w:t>Child conceived and born alive after the parent</w:t>
      </w:r>
      <w:r w:rsidR="00B54DEA">
        <w:rPr>
          <w:rFonts w:ascii="Times New Roman" w:hAnsi="Times New Roman" w:cs="Times New Roman"/>
          <w:sz w:val="20"/>
          <w:szCs w:val="20"/>
        </w:rPr>
        <w:t>’</w:t>
      </w:r>
      <w:r w:rsidRPr="00B54DEA">
        <w:rPr>
          <w:rFonts w:ascii="Times New Roman" w:hAnsi="Times New Roman" w:cs="Times New Roman"/>
          <w:sz w:val="20"/>
          <w:szCs w:val="20"/>
        </w:rPr>
        <w:t xml:space="preserve">s death if the conditions of 1.1(1) – posthumous conception </w:t>
      </w:r>
    </w:p>
    <w:p w14:paraId="3BE18EA2" w14:textId="77777777" w:rsidR="00B54DEA" w:rsidRPr="00B54DEA" w:rsidRDefault="007E16F4" w:rsidP="005A3B80">
      <w:pPr>
        <w:pStyle w:val="ListParagraph"/>
        <w:numPr>
          <w:ilvl w:val="1"/>
          <w:numId w:val="189"/>
        </w:numPr>
        <w:jc w:val="both"/>
        <w:rPr>
          <w:rFonts w:ascii="Times New Roman" w:hAnsi="Times New Roman"/>
          <w:sz w:val="20"/>
          <w:szCs w:val="20"/>
        </w:rPr>
      </w:pPr>
      <w:r w:rsidRPr="00B54DEA">
        <w:rPr>
          <w:rFonts w:ascii="Times New Roman" w:hAnsi="Times New Roman" w:cs="Times New Roman"/>
          <w:sz w:val="20"/>
          <w:szCs w:val="20"/>
        </w:rPr>
        <w:t xml:space="preserve">Birth of a person through assisted human reproduction </w:t>
      </w:r>
    </w:p>
    <w:p w14:paraId="1DAD80C3" w14:textId="77777777" w:rsidR="00B54DEA" w:rsidRPr="00B54DEA" w:rsidRDefault="007E16F4" w:rsidP="005A3B80">
      <w:pPr>
        <w:pStyle w:val="ListParagraph"/>
        <w:numPr>
          <w:ilvl w:val="1"/>
          <w:numId w:val="189"/>
        </w:numPr>
        <w:jc w:val="both"/>
        <w:rPr>
          <w:rFonts w:ascii="Times New Roman" w:hAnsi="Times New Roman"/>
          <w:sz w:val="20"/>
          <w:szCs w:val="20"/>
        </w:rPr>
      </w:pPr>
      <w:r w:rsidRPr="00B54DEA">
        <w:rPr>
          <w:rFonts w:ascii="Times New Roman" w:hAnsi="Times New Roman" w:cs="Times New Roman"/>
          <w:sz w:val="20"/>
          <w:szCs w:val="20"/>
        </w:rPr>
        <w:t xml:space="preserve">The person who is the spouse of the person in question – have to give notice to the registrar </w:t>
      </w:r>
    </w:p>
    <w:p w14:paraId="72220F7F" w14:textId="77777777" w:rsidR="00B54DEA" w:rsidRPr="00B54DEA" w:rsidRDefault="007E16F4" w:rsidP="005A3B80">
      <w:pPr>
        <w:pStyle w:val="ListParagraph"/>
        <w:numPr>
          <w:ilvl w:val="2"/>
          <w:numId w:val="189"/>
        </w:numPr>
        <w:jc w:val="both"/>
        <w:rPr>
          <w:rFonts w:ascii="Times New Roman" w:hAnsi="Times New Roman"/>
          <w:sz w:val="20"/>
          <w:szCs w:val="20"/>
        </w:rPr>
      </w:pPr>
      <w:r w:rsidRPr="00B54DEA">
        <w:rPr>
          <w:rFonts w:ascii="Times New Roman" w:hAnsi="Times New Roman" w:cs="Times New Roman"/>
          <w:sz w:val="20"/>
          <w:szCs w:val="20"/>
        </w:rPr>
        <w:t xml:space="preserve">No later than 6 months after date of death </w:t>
      </w:r>
    </w:p>
    <w:p w14:paraId="163EB219" w14:textId="77777777" w:rsidR="00B54DEA" w:rsidRPr="00B54DEA" w:rsidRDefault="007E16F4" w:rsidP="005A3B80">
      <w:pPr>
        <w:pStyle w:val="ListParagraph"/>
        <w:numPr>
          <w:ilvl w:val="2"/>
          <w:numId w:val="189"/>
        </w:numPr>
        <w:jc w:val="both"/>
        <w:rPr>
          <w:rFonts w:ascii="Times New Roman" w:hAnsi="Times New Roman"/>
          <w:sz w:val="20"/>
          <w:szCs w:val="20"/>
        </w:rPr>
      </w:pPr>
      <w:r w:rsidRPr="00B54DEA">
        <w:rPr>
          <w:rFonts w:ascii="Times New Roman" w:hAnsi="Times New Roman" w:cs="Times New Roman"/>
          <w:sz w:val="20"/>
          <w:szCs w:val="20"/>
        </w:rPr>
        <w:t>Child has to be born no later than the 3</w:t>
      </w:r>
      <w:r w:rsidRPr="00B54DEA">
        <w:rPr>
          <w:rFonts w:ascii="Times New Roman" w:hAnsi="Times New Roman" w:cs="Times New Roman"/>
          <w:sz w:val="20"/>
          <w:szCs w:val="20"/>
          <w:vertAlign w:val="superscript"/>
        </w:rPr>
        <w:t>rd</w:t>
      </w:r>
      <w:r w:rsidRPr="00B54DEA">
        <w:rPr>
          <w:rFonts w:ascii="Times New Roman" w:hAnsi="Times New Roman" w:cs="Times New Roman"/>
          <w:sz w:val="20"/>
          <w:szCs w:val="20"/>
        </w:rPr>
        <w:t xml:space="preserve"> anniversary of death</w:t>
      </w:r>
    </w:p>
    <w:p w14:paraId="3AEB0FDD" w14:textId="3568F2FD" w:rsidR="007E16F4" w:rsidRPr="00B54DEA" w:rsidRDefault="007E16F4" w:rsidP="005A3B80">
      <w:pPr>
        <w:pStyle w:val="ListParagraph"/>
        <w:numPr>
          <w:ilvl w:val="2"/>
          <w:numId w:val="189"/>
        </w:numPr>
        <w:jc w:val="both"/>
        <w:rPr>
          <w:rFonts w:ascii="Times New Roman" w:hAnsi="Times New Roman"/>
          <w:sz w:val="20"/>
          <w:szCs w:val="20"/>
        </w:rPr>
      </w:pPr>
      <w:r w:rsidRPr="00B54DEA">
        <w:rPr>
          <w:rFonts w:ascii="Times New Roman" w:hAnsi="Times New Roman" w:cs="Times New Roman"/>
          <w:sz w:val="20"/>
          <w:szCs w:val="20"/>
        </w:rPr>
        <w:t xml:space="preserve">Court has to make declaration under </w:t>
      </w:r>
      <w:r w:rsidRPr="00B54DEA">
        <w:rPr>
          <w:rFonts w:ascii="Times New Roman" w:hAnsi="Times New Roman" w:cs="Times New Roman"/>
          <w:b/>
          <w:sz w:val="20"/>
          <w:szCs w:val="20"/>
          <w:highlight w:val="cyan"/>
        </w:rPr>
        <w:t>s. 9 of CLRA</w:t>
      </w:r>
      <w:r w:rsidRPr="00B54DEA">
        <w:rPr>
          <w:rFonts w:ascii="Times New Roman" w:hAnsi="Times New Roman" w:cs="Times New Roman"/>
          <w:sz w:val="20"/>
          <w:szCs w:val="20"/>
        </w:rPr>
        <w:t xml:space="preserve"> of parentage </w:t>
      </w:r>
    </w:p>
    <w:p w14:paraId="3DFA7FE9" w14:textId="77777777" w:rsidR="007757D2" w:rsidRPr="007757D2" w:rsidRDefault="007757D2" w:rsidP="005A3B80">
      <w:pPr>
        <w:numPr>
          <w:ilvl w:val="0"/>
          <w:numId w:val="189"/>
        </w:numPr>
        <w:spacing w:after="60"/>
        <w:rPr>
          <w:rFonts w:ascii="Times New Roman" w:hAnsi="Times New Roman"/>
          <w:sz w:val="20"/>
          <w:szCs w:val="20"/>
          <w:highlight w:val="cyan"/>
        </w:rPr>
      </w:pPr>
      <w:r w:rsidRPr="00B54DEA">
        <w:rPr>
          <w:rFonts w:ascii="Times New Roman" w:hAnsi="Times New Roman"/>
          <w:sz w:val="20"/>
          <w:szCs w:val="20"/>
        </w:rPr>
        <w:t xml:space="preserve">If no spouse and infant child – that money is paid into court under </w:t>
      </w:r>
      <w:r w:rsidRPr="007757D2">
        <w:rPr>
          <w:rFonts w:ascii="Times New Roman" w:hAnsi="Times New Roman"/>
          <w:b/>
          <w:sz w:val="20"/>
          <w:szCs w:val="20"/>
          <w:highlight w:val="cyan"/>
        </w:rPr>
        <w:t xml:space="preserve">s. 36 </w:t>
      </w:r>
      <w:r w:rsidRPr="007757D2">
        <w:rPr>
          <w:rFonts w:ascii="Times New Roman" w:hAnsi="Times New Roman"/>
          <w:sz w:val="20"/>
          <w:szCs w:val="20"/>
          <w:highlight w:val="cyan"/>
        </w:rPr>
        <w:t xml:space="preserve">of </w:t>
      </w:r>
      <w:r w:rsidRPr="007757D2">
        <w:rPr>
          <w:rFonts w:ascii="Times New Roman" w:hAnsi="Times New Roman"/>
          <w:i/>
          <w:sz w:val="20"/>
          <w:szCs w:val="20"/>
          <w:highlight w:val="cyan"/>
        </w:rPr>
        <w:t>Trustee Act</w:t>
      </w:r>
      <w:r w:rsidRPr="007757D2">
        <w:rPr>
          <w:rFonts w:ascii="Times New Roman" w:hAnsi="Times New Roman"/>
          <w:sz w:val="20"/>
          <w:szCs w:val="20"/>
          <w:highlight w:val="cyan"/>
        </w:rPr>
        <w:t xml:space="preserve">. </w:t>
      </w:r>
    </w:p>
    <w:p w14:paraId="74F8FCA3" w14:textId="77777777" w:rsidR="00B54DEA" w:rsidRDefault="00B54DEA" w:rsidP="00B54DEA">
      <w:pPr>
        <w:jc w:val="both"/>
        <w:rPr>
          <w:rFonts w:ascii="Times New Roman" w:hAnsi="Times New Roman"/>
          <w:b/>
          <w:sz w:val="20"/>
          <w:szCs w:val="20"/>
        </w:rPr>
      </w:pPr>
    </w:p>
    <w:p w14:paraId="5D450BB4" w14:textId="2FB2AF39" w:rsidR="007E16F4" w:rsidRPr="00B54DEA" w:rsidRDefault="00CD24FF" w:rsidP="00B54DEA">
      <w:pPr>
        <w:jc w:val="both"/>
        <w:rPr>
          <w:rFonts w:ascii="Times New Roman" w:hAnsi="Times New Roman"/>
          <w:sz w:val="20"/>
          <w:szCs w:val="20"/>
        </w:rPr>
      </w:pPr>
      <w:r w:rsidRPr="00B54DEA">
        <w:rPr>
          <w:rFonts w:ascii="Times New Roman" w:hAnsi="Times New Roman"/>
          <w:b/>
          <w:sz w:val="20"/>
          <w:szCs w:val="20"/>
        </w:rPr>
        <w:t>NOTE:</w:t>
      </w:r>
      <w:r w:rsidRPr="00B54DEA">
        <w:rPr>
          <w:rFonts w:ascii="Times New Roman" w:hAnsi="Times New Roman"/>
          <w:sz w:val="20"/>
          <w:szCs w:val="20"/>
        </w:rPr>
        <w:t xml:space="preserve"> The right to share on intestacy, subject to rules of adoption, depend upon a </w:t>
      </w:r>
      <w:r w:rsidRPr="00B54DEA">
        <w:rPr>
          <w:rFonts w:ascii="Times New Roman" w:hAnsi="Times New Roman"/>
          <w:sz w:val="20"/>
          <w:szCs w:val="20"/>
          <w:u w:val="single"/>
        </w:rPr>
        <w:t>blood relationship.</w:t>
      </w:r>
      <w:r w:rsidRPr="00B54DEA">
        <w:rPr>
          <w:rFonts w:ascii="Times New Roman" w:hAnsi="Times New Roman"/>
          <w:sz w:val="20"/>
          <w:szCs w:val="20"/>
        </w:rPr>
        <w:t xml:space="preserve"> </w:t>
      </w:r>
    </w:p>
    <w:p w14:paraId="41AEF548" w14:textId="6AA0FEC3" w:rsidR="00CD24FF" w:rsidRPr="00DE207A" w:rsidRDefault="00CD24FF" w:rsidP="00663751">
      <w:pPr>
        <w:pStyle w:val="ListParagraph"/>
        <w:numPr>
          <w:ilvl w:val="1"/>
          <w:numId w:val="14"/>
        </w:numPr>
        <w:ind w:left="1440"/>
        <w:jc w:val="both"/>
        <w:rPr>
          <w:rFonts w:ascii="Times New Roman" w:hAnsi="Times New Roman" w:cs="Times New Roman"/>
          <w:b/>
          <w:sz w:val="20"/>
          <w:szCs w:val="20"/>
        </w:rPr>
      </w:pPr>
      <w:r w:rsidRPr="00DE207A">
        <w:rPr>
          <w:rFonts w:ascii="Times New Roman" w:hAnsi="Times New Roman" w:cs="Times New Roman"/>
          <w:b/>
          <w:sz w:val="20"/>
          <w:szCs w:val="20"/>
        </w:rPr>
        <w:t>S</w:t>
      </w:r>
      <w:r w:rsidR="007E16F4" w:rsidRPr="00DE207A">
        <w:rPr>
          <w:rFonts w:ascii="Times New Roman" w:hAnsi="Times New Roman" w:cs="Times New Roman"/>
          <w:b/>
          <w:sz w:val="20"/>
          <w:szCs w:val="20"/>
        </w:rPr>
        <w:t>tep</w:t>
      </w:r>
      <w:r w:rsidRPr="00DE207A">
        <w:rPr>
          <w:rFonts w:ascii="Times New Roman" w:hAnsi="Times New Roman" w:cs="Times New Roman"/>
          <w:b/>
          <w:sz w:val="20"/>
          <w:szCs w:val="20"/>
        </w:rPr>
        <w:t xml:space="preserve">children do not share. </w:t>
      </w:r>
    </w:p>
    <w:p w14:paraId="3D5A6EC9" w14:textId="30A3F744" w:rsidR="007E16F4" w:rsidRDefault="007E16F4" w:rsidP="00663751">
      <w:pPr>
        <w:pStyle w:val="ListParagraph"/>
        <w:numPr>
          <w:ilvl w:val="1"/>
          <w:numId w:val="14"/>
        </w:numPr>
        <w:ind w:left="1440"/>
        <w:jc w:val="both"/>
        <w:rPr>
          <w:rFonts w:ascii="Times New Roman" w:hAnsi="Times New Roman" w:cs="Times New Roman"/>
          <w:b/>
          <w:sz w:val="20"/>
          <w:szCs w:val="20"/>
        </w:rPr>
      </w:pPr>
      <w:r w:rsidRPr="00DE207A">
        <w:rPr>
          <w:rFonts w:ascii="Times New Roman" w:hAnsi="Times New Roman" w:cs="Times New Roman"/>
          <w:b/>
          <w:sz w:val="20"/>
          <w:szCs w:val="20"/>
        </w:rPr>
        <w:t xml:space="preserve">Distinguish between stepchildren and half children </w:t>
      </w:r>
    </w:p>
    <w:p w14:paraId="4B1FCCC4" w14:textId="61BA8F3C" w:rsidR="00B54DEA" w:rsidRDefault="00B54DEA" w:rsidP="00B54DEA">
      <w:pPr>
        <w:jc w:val="both"/>
        <w:rPr>
          <w:rFonts w:cs="Arial"/>
          <w:b/>
          <w:sz w:val="22"/>
          <w:szCs w:val="22"/>
        </w:rPr>
      </w:pPr>
    </w:p>
    <w:p w14:paraId="34396683" w14:textId="35CB1635" w:rsidR="00B54DEA" w:rsidRPr="00B54DEA" w:rsidRDefault="00B54DEA" w:rsidP="00B54DEA">
      <w:pPr>
        <w:jc w:val="both"/>
        <w:rPr>
          <w:rFonts w:ascii="Times New Roman" w:hAnsi="Times New Roman"/>
          <w:b/>
          <w:i/>
          <w:sz w:val="20"/>
          <w:szCs w:val="20"/>
          <w:u w:val="single"/>
        </w:rPr>
      </w:pPr>
      <w:r w:rsidRPr="00B54DEA">
        <w:rPr>
          <w:rFonts w:ascii="Times New Roman" w:hAnsi="Times New Roman"/>
          <w:b/>
          <w:i/>
          <w:sz w:val="20"/>
          <w:szCs w:val="20"/>
          <w:u w:val="single"/>
        </w:rPr>
        <w:t>Questions (96-97)</w:t>
      </w:r>
    </w:p>
    <w:p w14:paraId="191E7EDE"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1. (c) Have an intestate in ON survived by wife and one child</w:t>
      </w:r>
    </w:p>
    <w:p w14:paraId="41F5C4DE"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Wife first gets $200,000 (preferential share) and then one-half of the residue</w:t>
      </w:r>
    </w:p>
    <w:p w14:paraId="0C8E57A9"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Child receives one-half of the residue </w:t>
      </w:r>
    </w:p>
    <w:p w14:paraId="4BC5AE28"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(d) Intestate survived by husband and three children</w:t>
      </w:r>
    </w:p>
    <w:p w14:paraId="79B72479"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Husband gets $200,000 (preferential share) and then husband gets 1/3 of the distributor share and the three children split 2/3 of the residue </w:t>
      </w:r>
    </w:p>
    <w:p w14:paraId="01FF1E09"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 xml:space="preserve">(e) Children by two wives (half-siblings) </w:t>
      </w:r>
    </w:p>
    <w:p w14:paraId="332FFE49"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Each child splits equally</w:t>
      </w:r>
    </w:p>
    <w:p w14:paraId="533B0725"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 xml:space="preserve">(f) Wife, one child and two children of deceased child </w:t>
      </w:r>
    </w:p>
    <w:p w14:paraId="1A8DF202" w14:textId="77777777" w:rsidR="00B54DEA" w:rsidRPr="00B54DEA" w:rsidRDefault="00B54DEA" w:rsidP="005A3B80">
      <w:pPr>
        <w:pStyle w:val="ListParagraph"/>
        <w:numPr>
          <w:ilvl w:val="1"/>
          <w:numId w:val="177"/>
        </w:numPr>
        <w:jc w:val="both"/>
        <w:rPr>
          <w:rFonts w:ascii="Times New Roman" w:hAnsi="Times New Roman" w:cs="Times New Roman"/>
          <w:sz w:val="20"/>
          <w:szCs w:val="20"/>
        </w:rPr>
      </w:pPr>
      <w:r w:rsidRPr="00B54DEA">
        <w:rPr>
          <w:rFonts w:ascii="Times New Roman" w:hAnsi="Times New Roman" w:cs="Times New Roman"/>
          <w:sz w:val="20"/>
          <w:szCs w:val="20"/>
        </w:rPr>
        <w:t>Wife gets a preferential share and 1/3 of the residue</w:t>
      </w:r>
    </w:p>
    <w:p w14:paraId="5289E8DA" w14:textId="77777777" w:rsidR="00B54DEA" w:rsidRPr="00B54DEA" w:rsidRDefault="00B54DEA" w:rsidP="005A3B80">
      <w:pPr>
        <w:pStyle w:val="ListParagraph"/>
        <w:numPr>
          <w:ilvl w:val="1"/>
          <w:numId w:val="177"/>
        </w:numPr>
        <w:jc w:val="both"/>
        <w:rPr>
          <w:rFonts w:ascii="Times New Roman" w:hAnsi="Times New Roman" w:cs="Times New Roman"/>
          <w:sz w:val="20"/>
          <w:szCs w:val="20"/>
        </w:rPr>
      </w:pPr>
      <w:r w:rsidRPr="00B54DEA">
        <w:rPr>
          <w:rFonts w:ascii="Times New Roman" w:hAnsi="Times New Roman" w:cs="Times New Roman"/>
          <w:sz w:val="20"/>
          <w:szCs w:val="20"/>
        </w:rPr>
        <w:t xml:space="preserve">Child gets 1/3 of the residue </w:t>
      </w:r>
    </w:p>
    <w:p w14:paraId="0FB6E0E5" w14:textId="77777777" w:rsidR="00B54DEA" w:rsidRPr="00B54DEA" w:rsidRDefault="00B54DEA" w:rsidP="005A3B80">
      <w:pPr>
        <w:pStyle w:val="ListParagraph"/>
        <w:numPr>
          <w:ilvl w:val="1"/>
          <w:numId w:val="177"/>
        </w:numPr>
        <w:jc w:val="both"/>
        <w:rPr>
          <w:rFonts w:ascii="Times New Roman" w:hAnsi="Times New Roman" w:cs="Times New Roman"/>
          <w:sz w:val="20"/>
          <w:szCs w:val="20"/>
        </w:rPr>
      </w:pPr>
      <w:r w:rsidRPr="00B54DEA">
        <w:rPr>
          <w:rFonts w:ascii="Times New Roman" w:hAnsi="Times New Roman" w:cs="Times New Roman"/>
          <w:sz w:val="20"/>
          <w:szCs w:val="20"/>
        </w:rPr>
        <w:t>1/6 to each of the children of the deceased</w:t>
      </w:r>
    </w:p>
    <w:p w14:paraId="75DE61AB"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 xml:space="preserve">(g) Husband, one child, two children of deceased child, A, one child of another deceased child, B, and two children of a deceased grandchild, C, a child of B. </w:t>
      </w:r>
    </w:p>
    <w:p w14:paraId="6F55CAF7"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Husband gets the preferential share</w:t>
      </w:r>
    </w:p>
    <w:p w14:paraId="49584AA9"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Husband’s share of residue is 1/3 </w:t>
      </w:r>
      <w:r w:rsidRPr="00B54DEA">
        <w:rPr>
          <w:rFonts w:ascii="Times New Roman" w:hAnsi="Times New Roman" w:cs="Times New Roman"/>
          <w:sz w:val="20"/>
          <w:szCs w:val="20"/>
        </w:rPr>
        <w:sym w:font="Wingdings" w:char="F0E0"/>
      </w:r>
      <w:r w:rsidRPr="00B54DEA">
        <w:rPr>
          <w:rFonts w:ascii="Times New Roman" w:hAnsi="Times New Roman" w:cs="Times New Roman"/>
          <w:sz w:val="20"/>
          <w:szCs w:val="20"/>
        </w:rPr>
        <w:t xml:space="preserve"> where there is a spouse survived by two or more children, then surviving spouse only gets 1/3 of distributing share </w:t>
      </w:r>
      <w:r w:rsidRPr="00B54DEA">
        <w:rPr>
          <w:rFonts w:ascii="Times New Roman" w:hAnsi="Times New Roman" w:cs="Times New Roman"/>
          <w:b/>
          <w:sz w:val="20"/>
          <w:szCs w:val="20"/>
          <w:highlight w:val="cyan"/>
        </w:rPr>
        <w:t>(s. 46(1) – (3))</w:t>
      </w:r>
    </w:p>
    <w:p w14:paraId="5B3502A5" w14:textId="77777777" w:rsidR="00B54DEA" w:rsidRPr="00B54DEA" w:rsidRDefault="00B54DEA" w:rsidP="00663751">
      <w:pPr>
        <w:pStyle w:val="ListParagraph"/>
        <w:numPr>
          <w:ilvl w:val="2"/>
          <w:numId w:val="15"/>
        </w:numPr>
        <w:jc w:val="both"/>
        <w:rPr>
          <w:rFonts w:ascii="Times New Roman" w:hAnsi="Times New Roman" w:cs="Times New Roman"/>
          <w:sz w:val="20"/>
          <w:szCs w:val="20"/>
        </w:rPr>
      </w:pPr>
      <w:r w:rsidRPr="00B54DEA">
        <w:rPr>
          <w:rFonts w:ascii="Times New Roman" w:hAnsi="Times New Roman" w:cs="Times New Roman"/>
          <w:sz w:val="20"/>
          <w:szCs w:val="20"/>
        </w:rPr>
        <w:t>If only one child, then spouse receives ½</w:t>
      </w:r>
    </w:p>
    <w:p w14:paraId="1BB35833" w14:textId="77777777" w:rsidR="00B54DEA" w:rsidRPr="00B54DEA" w:rsidRDefault="00B54DEA" w:rsidP="00663751">
      <w:pPr>
        <w:pStyle w:val="ListParagraph"/>
        <w:numPr>
          <w:ilvl w:val="3"/>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46(1), 46(2), 46(3) of SLRA </w:t>
      </w:r>
    </w:p>
    <w:p w14:paraId="4A4B515A"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Then split by three, (three children) start with this line because there is a person alive in this generation – so 2/9, 2/9, 2/9 (a third of 2/3)</w:t>
      </w:r>
    </w:p>
    <w:p w14:paraId="467CC5B5" w14:textId="77777777" w:rsidR="00B54DEA" w:rsidRPr="00B54DEA" w:rsidRDefault="00B54DEA" w:rsidP="00663751">
      <w:pPr>
        <w:pStyle w:val="ListParagraph"/>
        <w:numPr>
          <w:ilvl w:val="2"/>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Two children are dead </w:t>
      </w:r>
    </w:p>
    <w:p w14:paraId="3BB98CB1" w14:textId="77777777" w:rsidR="00B54DEA" w:rsidRPr="00B54DEA" w:rsidRDefault="00B54DEA" w:rsidP="00663751">
      <w:pPr>
        <w:pStyle w:val="ListParagraph"/>
        <w:numPr>
          <w:ilvl w:val="3"/>
          <w:numId w:val="15"/>
        </w:numPr>
        <w:jc w:val="both"/>
        <w:rPr>
          <w:rFonts w:ascii="Times New Roman" w:hAnsi="Times New Roman" w:cs="Times New Roman"/>
          <w:sz w:val="20"/>
          <w:szCs w:val="20"/>
        </w:rPr>
      </w:pPr>
      <w:r w:rsidRPr="00B54DEA">
        <w:rPr>
          <w:rFonts w:ascii="Times New Roman" w:hAnsi="Times New Roman" w:cs="Times New Roman"/>
          <w:sz w:val="20"/>
          <w:szCs w:val="20"/>
        </w:rPr>
        <w:t>Child A – two children - each gets 1/9</w:t>
      </w:r>
    </w:p>
    <w:p w14:paraId="58573745" w14:textId="77777777" w:rsidR="00B54DEA" w:rsidRPr="00B54DEA" w:rsidRDefault="00B54DEA" w:rsidP="00663751">
      <w:pPr>
        <w:pStyle w:val="ListParagraph"/>
        <w:numPr>
          <w:ilvl w:val="3"/>
          <w:numId w:val="15"/>
        </w:numPr>
        <w:jc w:val="both"/>
        <w:rPr>
          <w:rFonts w:ascii="Times New Roman" w:hAnsi="Times New Roman" w:cs="Times New Roman"/>
          <w:sz w:val="20"/>
          <w:szCs w:val="20"/>
        </w:rPr>
      </w:pPr>
      <w:r w:rsidRPr="00B54DEA">
        <w:rPr>
          <w:rFonts w:ascii="Times New Roman" w:hAnsi="Times New Roman" w:cs="Times New Roman"/>
          <w:sz w:val="20"/>
          <w:szCs w:val="20"/>
        </w:rPr>
        <w:t>Child B – two children – each gets 1/9</w:t>
      </w:r>
    </w:p>
    <w:p w14:paraId="24F02B28" w14:textId="77777777" w:rsidR="00B54DEA" w:rsidRPr="00B54DEA" w:rsidRDefault="00B54DEA" w:rsidP="00663751">
      <w:pPr>
        <w:pStyle w:val="ListParagraph"/>
        <w:numPr>
          <w:ilvl w:val="4"/>
          <w:numId w:val="15"/>
        </w:numPr>
        <w:jc w:val="both"/>
        <w:rPr>
          <w:rFonts w:ascii="Times New Roman" w:hAnsi="Times New Roman" w:cs="Times New Roman"/>
          <w:sz w:val="20"/>
          <w:szCs w:val="20"/>
        </w:rPr>
      </w:pPr>
      <w:r w:rsidRPr="00B54DEA">
        <w:rPr>
          <w:rFonts w:ascii="Times New Roman" w:hAnsi="Times New Roman" w:cs="Times New Roman"/>
          <w:sz w:val="20"/>
          <w:szCs w:val="20"/>
        </w:rPr>
        <w:t>But one of those children is deceased, C, – two children – each gets 1/18</w:t>
      </w:r>
    </w:p>
    <w:p w14:paraId="2CB4763F"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 xml:space="preserve">(l) Sister and four children of a deceased brother. </w:t>
      </w:r>
    </w:p>
    <w:p w14:paraId="22292B20" w14:textId="77777777" w:rsidR="00B54DEA" w:rsidRPr="00B54DEA" w:rsidRDefault="00B54DEA" w:rsidP="00663751">
      <w:pPr>
        <w:pStyle w:val="ListParagraph"/>
        <w:numPr>
          <w:ilvl w:val="1"/>
          <w:numId w:val="15"/>
        </w:numPr>
        <w:jc w:val="both"/>
        <w:rPr>
          <w:rFonts w:ascii="Times New Roman" w:hAnsi="Times New Roman" w:cs="Times New Roman"/>
          <w:b/>
          <w:sz w:val="20"/>
          <w:szCs w:val="20"/>
          <w:highlight w:val="cyan"/>
        </w:rPr>
      </w:pPr>
      <w:r w:rsidRPr="00B54DEA">
        <w:rPr>
          <w:rFonts w:ascii="Times New Roman" w:hAnsi="Times New Roman" w:cs="Times New Roman"/>
          <w:b/>
          <w:sz w:val="20"/>
          <w:szCs w:val="20"/>
          <w:highlight w:val="cyan"/>
        </w:rPr>
        <w:t>S.47(4)</w:t>
      </w:r>
    </w:p>
    <w:p w14:paraId="2068351B"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Sister gets 1/2, children of brother equally receive 1/8 each.</w:t>
      </w:r>
    </w:p>
    <w:p w14:paraId="58CA156A"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 xml:space="preserve">(m) Four brothers and sisters, three of the whole blood and one of the half blood. </w:t>
      </w:r>
    </w:p>
    <w:p w14:paraId="5BA45DB8"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Each get ¼ - share equally</w:t>
      </w:r>
    </w:p>
    <w:p w14:paraId="4BAC505B"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lastRenderedPageBreak/>
        <w:t>(q) Two uncles and 6 nephews</w:t>
      </w:r>
    </w:p>
    <w:p w14:paraId="2C939E35" w14:textId="7DC1F33B"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 </w:t>
      </w:r>
      <w:r w:rsidRPr="00B54DEA">
        <w:rPr>
          <w:rFonts w:ascii="Times New Roman" w:hAnsi="Times New Roman" w:cs="Times New Roman"/>
          <w:b/>
          <w:sz w:val="20"/>
          <w:szCs w:val="20"/>
          <w:highlight w:val="cyan"/>
        </w:rPr>
        <w:t>47(5)</w:t>
      </w:r>
      <w:r w:rsidRPr="00B54DEA">
        <w:rPr>
          <w:rFonts w:ascii="Times New Roman" w:hAnsi="Times New Roman" w:cs="Times New Roman"/>
          <w:sz w:val="20"/>
          <w:szCs w:val="20"/>
        </w:rPr>
        <w:t xml:space="preserve"> </w:t>
      </w:r>
    </w:p>
    <w:p w14:paraId="3629275A"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Nephews split equally, uncle gets nothing. </w:t>
      </w:r>
    </w:p>
    <w:p w14:paraId="63D78833" w14:textId="77777777"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(r) Uncle, three nieces, 6 first cousins</w:t>
      </w:r>
    </w:p>
    <w:p w14:paraId="5E910AEE"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1/3 each for the nieces </w:t>
      </w:r>
      <w:r w:rsidRPr="00B54DEA">
        <w:rPr>
          <w:rFonts w:ascii="Times New Roman" w:hAnsi="Times New Roman" w:cs="Times New Roman"/>
          <w:b/>
          <w:sz w:val="20"/>
          <w:szCs w:val="20"/>
          <w:highlight w:val="cyan"/>
        </w:rPr>
        <w:t>47(5)</w:t>
      </w:r>
    </w:p>
    <w:p w14:paraId="7D5D36B5" w14:textId="65A26D5C" w:rsidR="00B54DEA" w:rsidRPr="00B54DEA" w:rsidRDefault="00B54DEA" w:rsidP="00B54DEA">
      <w:pPr>
        <w:pStyle w:val="ListParagraph"/>
        <w:jc w:val="both"/>
        <w:rPr>
          <w:rFonts w:ascii="Times New Roman" w:hAnsi="Times New Roman" w:cs="Times New Roman"/>
          <w:sz w:val="20"/>
          <w:szCs w:val="20"/>
        </w:rPr>
      </w:pPr>
      <w:r w:rsidRPr="00B54DEA">
        <w:rPr>
          <w:rFonts w:ascii="Times New Roman" w:hAnsi="Times New Roman" w:cs="Times New Roman"/>
          <w:sz w:val="20"/>
          <w:szCs w:val="20"/>
        </w:rPr>
        <w:t>(s) Great nephew and 5 first cousins</w:t>
      </w:r>
    </w:p>
    <w:p w14:paraId="7C08AD52"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b/>
          <w:sz w:val="20"/>
          <w:szCs w:val="20"/>
          <w:highlight w:val="cyan"/>
        </w:rPr>
        <w:t>47(6)</w:t>
      </w:r>
      <w:r w:rsidRPr="00B54DEA">
        <w:rPr>
          <w:rFonts w:ascii="Times New Roman" w:hAnsi="Times New Roman" w:cs="Times New Roman"/>
          <w:sz w:val="20"/>
          <w:szCs w:val="20"/>
        </w:rPr>
        <w:t xml:space="preserve"> – table of consanguinity</w:t>
      </w:r>
    </w:p>
    <w:p w14:paraId="73EE0E75" w14:textId="4AD04222"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(pg 90) – all #4 so share equally</w:t>
      </w:r>
    </w:p>
    <w:p w14:paraId="299570FC" w14:textId="77777777" w:rsidR="00F30F6E" w:rsidRPr="008F42EF" w:rsidRDefault="00F30F6E" w:rsidP="00B54DEA">
      <w:pPr>
        <w:spacing w:after="60"/>
        <w:rPr>
          <w:rFonts w:ascii="Times New Roman" w:hAnsi="Times New Roman"/>
          <w:sz w:val="20"/>
          <w:szCs w:val="20"/>
        </w:rPr>
      </w:pPr>
    </w:p>
    <w:p w14:paraId="59CA1CA3" w14:textId="27281709" w:rsidR="00B54DEA" w:rsidRPr="00B54DEA" w:rsidRDefault="00B54DEA" w:rsidP="00B54DEA">
      <w:pPr>
        <w:pStyle w:val="Heading2"/>
        <w:jc w:val="both"/>
        <w:rPr>
          <w:rFonts w:ascii="Times New Roman" w:hAnsi="Times New Roman" w:cs="Times New Roman"/>
          <w:sz w:val="20"/>
          <w:szCs w:val="20"/>
        </w:rPr>
      </w:pPr>
      <w:bookmarkStart w:id="59" w:name="_Toc480493461"/>
      <w:bookmarkStart w:id="60" w:name="_Toc353472219"/>
      <w:r w:rsidRPr="00B54DEA">
        <w:rPr>
          <w:rFonts w:ascii="Times New Roman" w:hAnsi="Times New Roman" w:cs="Times New Roman"/>
          <w:sz w:val="20"/>
          <w:szCs w:val="20"/>
        </w:rPr>
        <w:t>3.3.5 ILLEGITIMACY AN</w:t>
      </w:r>
      <w:r w:rsidR="007757D2">
        <w:rPr>
          <w:rFonts w:ascii="Times New Roman" w:hAnsi="Times New Roman" w:cs="Times New Roman"/>
          <w:sz w:val="20"/>
          <w:szCs w:val="20"/>
        </w:rPr>
        <w:t>D ADOPTION (</w:t>
      </w:r>
      <w:r w:rsidRPr="00B54DEA">
        <w:rPr>
          <w:rFonts w:ascii="Times New Roman" w:hAnsi="Times New Roman" w:cs="Times New Roman"/>
          <w:sz w:val="20"/>
          <w:szCs w:val="20"/>
        </w:rPr>
        <w:t>97</w:t>
      </w:r>
      <w:bookmarkEnd w:id="59"/>
      <w:r w:rsidR="007757D2">
        <w:rPr>
          <w:rFonts w:ascii="Times New Roman" w:hAnsi="Times New Roman" w:cs="Times New Roman"/>
          <w:sz w:val="20"/>
          <w:szCs w:val="20"/>
        </w:rPr>
        <w:t>)</w:t>
      </w:r>
    </w:p>
    <w:p w14:paraId="39B98C4E" w14:textId="131E71BA" w:rsidR="00B54DEA" w:rsidRPr="00B54DEA" w:rsidRDefault="007757D2" w:rsidP="00663751">
      <w:pPr>
        <w:pStyle w:val="ListParagraph"/>
        <w:numPr>
          <w:ilvl w:val="0"/>
          <w:numId w:val="15"/>
        </w:numPr>
        <w:jc w:val="both"/>
        <w:rPr>
          <w:rFonts w:ascii="Times New Roman" w:hAnsi="Times New Roman" w:cs="Times New Roman"/>
          <w:sz w:val="20"/>
          <w:szCs w:val="20"/>
        </w:rPr>
      </w:pPr>
      <w:r>
        <w:rPr>
          <w:rFonts w:ascii="Times New Roman" w:hAnsi="Times New Roman" w:cs="Times New Roman"/>
          <w:b/>
          <w:sz w:val="20"/>
          <w:szCs w:val="20"/>
          <w:highlight w:val="cyan"/>
        </w:rPr>
        <w:t>C</w:t>
      </w:r>
      <w:r w:rsidR="00B54DEA" w:rsidRPr="00B54DEA">
        <w:rPr>
          <w:rFonts w:ascii="Times New Roman" w:hAnsi="Times New Roman" w:cs="Times New Roman"/>
          <w:b/>
          <w:sz w:val="20"/>
          <w:szCs w:val="20"/>
          <w:highlight w:val="cyan"/>
        </w:rPr>
        <w:t>LRA, s. 4(2</w:t>
      </w:r>
      <w:r w:rsidR="00B54DEA" w:rsidRPr="007757D2">
        <w:rPr>
          <w:rFonts w:ascii="Times New Roman" w:hAnsi="Times New Roman" w:cs="Times New Roman"/>
          <w:b/>
          <w:sz w:val="20"/>
          <w:szCs w:val="20"/>
          <w:highlight w:val="cyan"/>
        </w:rPr>
        <w:t>)</w:t>
      </w:r>
      <w:r w:rsidR="00B54DEA" w:rsidRPr="00B54DEA">
        <w:rPr>
          <w:rFonts w:ascii="Times New Roman" w:hAnsi="Times New Roman" w:cs="Times New Roman"/>
          <w:sz w:val="20"/>
          <w:szCs w:val="20"/>
        </w:rPr>
        <w:t xml:space="preserve"> – an adopted person is deemed to be the natural child of the adoptive parents</w:t>
      </w:r>
    </w:p>
    <w:p w14:paraId="1E48662D" w14:textId="77777777" w:rsidR="00B54DEA" w:rsidRPr="00B54DEA" w:rsidRDefault="00B54DEA" w:rsidP="00663751">
      <w:pPr>
        <w:pStyle w:val="ListParagraph"/>
        <w:numPr>
          <w:ilvl w:val="0"/>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Persons born outside of marriage and adopted persons have equal rights of inheritance with persons born within marriage in all Canadian jurisdictions. </w:t>
      </w:r>
    </w:p>
    <w:p w14:paraId="5A849E05" w14:textId="26267AB3" w:rsidR="00B54DEA" w:rsidRPr="00B54DEA" w:rsidRDefault="00B54DEA" w:rsidP="00663751">
      <w:pPr>
        <w:pStyle w:val="ListParagraph"/>
        <w:numPr>
          <w:ilvl w:val="0"/>
          <w:numId w:val="15"/>
        </w:numPr>
        <w:jc w:val="both"/>
        <w:rPr>
          <w:rFonts w:ascii="Times New Roman" w:hAnsi="Times New Roman" w:cs="Times New Roman"/>
          <w:sz w:val="20"/>
          <w:szCs w:val="20"/>
        </w:rPr>
      </w:pPr>
      <w:r w:rsidRPr="00B54DEA">
        <w:rPr>
          <w:rFonts w:ascii="Times New Roman" w:hAnsi="Times New Roman" w:cs="Times New Roman"/>
          <w:sz w:val="20"/>
          <w:szCs w:val="20"/>
        </w:rPr>
        <w:t>Persons who have been given up for adoption lose the right to share on the intestacy of their former parents and relatives (</w:t>
      </w:r>
      <w:r w:rsidRPr="007757D2">
        <w:rPr>
          <w:rFonts w:ascii="Times New Roman" w:hAnsi="Times New Roman" w:cs="Times New Roman"/>
          <w:b/>
          <w:i/>
          <w:sz w:val="20"/>
          <w:szCs w:val="20"/>
          <w:highlight w:val="yellow"/>
        </w:rPr>
        <w:t>Tromblay Estate v Rachow</w:t>
      </w:r>
      <w:r w:rsidRPr="00B54DEA">
        <w:rPr>
          <w:rFonts w:ascii="Times New Roman" w:hAnsi="Times New Roman" w:cs="Times New Roman"/>
          <w:sz w:val="20"/>
          <w:szCs w:val="20"/>
        </w:rPr>
        <w:t>)</w:t>
      </w:r>
    </w:p>
    <w:p w14:paraId="2CAEFF35" w14:textId="77777777"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 xml:space="preserve">Ceases to have legal connection with biological parents </w:t>
      </w:r>
    </w:p>
    <w:p w14:paraId="5081627A" w14:textId="620C51D9" w:rsidR="00B54DEA" w:rsidRPr="00B54DEA" w:rsidRDefault="00B54DEA" w:rsidP="00663751">
      <w:pPr>
        <w:pStyle w:val="ListParagraph"/>
        <w:numPr>
          <w:ilvl w:val="1"/>
          <w:numId w:val="15"/>
        </w:numPr>
        <w:jc w:val="both"/>
        <w:rPr>
          <w:rFonts w:ascii="Times New Roman" w:hAnsi="Times New Roman" w:cs="Times New Roman"/>
          <w:sz w:val="20"/>
          <w:szCs w:val="20"/>
        </w:rPr>
      </w:pPr>
      <w:r w:rsidRPr="00B54DEA">
        <w:rPr>
          <w:rFonts w:ascii="Times New Roman" w:hAnsi="Times New Roman" w:cs="Times New Roman"/>
          <w:sz w:val="20"/>
          <w:szCs w:val="20"/>
        </w:rPr>
        <w:t>The exclusion of an adopted person from inheriting from her birth parents does not infringe the Charter of Rights and Freedoms</w:t>
      </w:r>
      <w:r w:rsidR="007757D2">
        <w:rPr>
          <w:rFonts w:ascii="Times New Roman" w:hAnsi="Times New Roman" w:cs="Times New Roman"/>
          <w:sz w:val="20"/>
          <w:szCs w:val="20"/>
        </w:rPr>
        <w:t xml:space="preserve"> (</w:t>
      </w:r>
      <w:r w:rsidR="007757D2" w:rsidRPr="007757D2">
        <w:rPr>
          <w:rFonts w:ascii="Times New Roman" w:hAnsi="Times New Roman" w:cs="Times New Roman"/>
          <w:b/>
          <w:i/>
          <w:sz w:val="20"/>
          <w:szCs w:val="20"/>
          <w:highlight w:val="yellow"/>
        </w:rPr>
        <w:t>Re Marshall</w:t>
      </w:r>
      <w:r w:rsidR="007757D2">
        <w:rPr>
          <w:rFonts w:ascii="Times New Roman" w:hAnsi="Times New Roman" w:cs="Times New Roman"/>
          <w:sz w:val="20"/>
          <w:szCs w:val="20"/>
        </w:rPr>
        <w:t xml:space="preserve">) </w:t>
      </w:r>
    </w:p>
    <w:p w14:paraId="0CB07C01" w14:textId="77777777" w:rsidR="007757D2" w:rsidRDefault="00B54DEA" w:rsidP="005A3B80">
      <w:pPr>
        <w:pStyle w:val="ListParagraph"/>
        <w:numPr>
          <w:ilvl w:val="0"/>
          <w:numId w:val="190"/>
        </w:numPr>
        <w:jc w:val="both"/>
        <w:rPr>
          <w:rFonts w:ascii="Times New Roman" w:hAnsi="Times New Roman"/>
          <w:sz w:val="20"/>
          <w:szCs w:val="20"/>
        </w:rPr>
      </w:pPr>
      <w:r w:rsidRPr="007757D2">
        <w:rPr>
          <w:rFonts w:ascii="Times New Roman" w:hAnsi="Times New Roman"/>
          <w:sz w:val="20"/>
          <w:szCs w:val="20"/>
        </w:rPr>
        <w:t xml:space="preserve">Biological parent can ask lawyer to include child given up for adoption in estate – for all purposes of my will, I declare that XY shall be deemed to be a child of mine, notwithstanding that XY was adopted by AB </w:t>
      </w:r>
      <w:bookmarkEnd w:id="60"/>
    </w:p>
    <w:p w14:paraId="1F3C22FC" w14:textId="77777777" w:rsidR="007757D2" w:rsidRPr="007757D2" w:rsidRDefault="007757D2" w:rsidP="007757D2">
      <w:pPr>
        <w:jc w:val="both"/>
        <w:rPr>
          <w:rFonts w:ascii="Times New Roman" w:hAnsi="Times New Roman"/>
          <w:sz w:val="20"/>
          <w:szCs w:val="20"/>
        </w:rPr>
      </w:pPr>
    </w:p>
    <w:p w14:paraId="462D5A75" w14:textId="1681120B" w:rsidR="008F4BF8" w:rsidRPr="007757D2" w:rsidRDefault="007757D2" w:rsidP="007757D2">
      <w:pPr>
        <w:jc w:val="both"/>
        <w:rPr>
          <w:rFonts w:ascii="Times New Roman" w:hAnsi="Times New Roman" w:cstheme="minorBidi"/>
          <w:sz w:val="20"/>
          <w:szCs w:val="20"/>
        </w:rPr>
      </w:pPr>
      <w:r w:rsidRPr="007757D2">
        <w:rPr>
          <w:rFonts w:ascii="Times New Roman" w:hAnsi="Times New Roman"/>
          <w:sz w:val="20"/>
          <w:szCs w:val="20"/>
        </w:rPr>
        <w:t>With a will</w:t>
      </w:r>
      <w:r w:rsidR="008F4BF8" w:rsidRPr="007757D2">
        <w:rPr>
          <w:rFonts w:ascii="Times New Roman" w:hAnsi="Times New Roman"/>
          <w:sz w:val="20"/>
          <w:szCs w:val="20"/>
        </w:rPr>
        <w:t xml:space="preserve"> – client can decide whether or not to include children born outside of marriage</w:t>
      </w:r>
    </w:p>
    <w:p w14:paraId="5DE0C498" w14:textId="2883CA4F" w:rsidR="00CD24FF" w:rsidRPr="00B846CC" w:rsidRDefault="008F4BF8" w:rsidP="005A3B80">
      <w:pPr>
        <w:pStyle w:val="ListParagraph"/>
        <w:numPr>
          <w:ilvl w:val="0"/>
          <w:numId w:val="190"/>
        </w:numPr>
        <w:jc w:val="both"/>
        <w:rPr>
          <w:rFonts w:ascii="Times New Roman" w:hAnsi="Times New Roman"/>
          <w:sz w:val="20"/>
          <w:szCs w:val="20"/>
        </w:rPr>
      </w:pPr>
      <w:r w:rsidRPr="007757D2">
        <w:rPr>
          <w:rFonts w:ascii="Times New Roman" w:hAnsi="Times New Roman"/>
          <w:sz w:val="20"/>
          <w:szCs w:val="20"/>
        </w:rPr>
        <w:t xml:space="preserve">No choice in intestacy </w:t>
      </w:r>
    </w:p>
    <w:p w14:paraId="65968268" w14:textId="77777777" w:rsidR="00CD24FF" w:rsidRPr="007757D2" w:rsidRDefault="00CD24FF" w:rsidP="004E0763">
      <w:pPr>
        <w:jc w:val="both"/>
        <w:rPr>
          <w:rFonts w:ascii="Times New Roman" w:hAnsi="Times New Roman"/>
          <w:sz w:val="20"/>
          <w:szCs w:val="20"/>
        </w:rPr>
      </w:pPr>
    </w:p>
    <w:p w14:paraId="786284E7" w14:textId="48970CE8" w:rsidR="009F6702" w:rsidRPr="007757D2" w:rsidRDefault="009F6702" w:rsidP="004E0763">
      <w:pPr>
        <w:pStyle w:val="Heading2"/>
        <w:jc w:val="both"/>
        <w:rPr>
          <w:rFonts w:ascii="Times New Roman" w:hAnsi="Times New Roman" w:cs="Times New Roman"/>
          <w:sz w:val="20"/>
          <w:szCs w:val="20"/>
        </w:rPr>
      </w:pPr>
      <w:bookmarkStart w:id="61" w:name="_Toc480493462"/>
      <w:r w:rsidRPr="007757D2">
        <w:rPr>
          <w:rFonts w:ascii="Times New Roman" w:hAnsi="Times New Roman" w:cs="Times New Roman"/>
          <w:sz w:val="20"/>
          <w:szCs w:val="20"/>
        </w:rPr>
        <w:t>3.4 PARTIAL INTESTACY</w:t>
      </w:r>
      <w:bookmarkEnd w:id="61"/>
      <w:r w:rsidRPr="007757D2">
        <w:rPr>
          <w:rFonts w:ascii="Times New Roman" w:hAnsi="Times New Roman" w:cs="Times New Roman"/>
          <w:sz w:val="20"/>
          <w:szCs w:val="20"/>
        </w:rPr>
        <w:t xml:space="preserve"> </w:t>
      </w:r>
    </w:p>
    <w:p w14:paraId="21A3665F" w14:textId="1DC30E66" w:rsidR="007757D2" w:rsidRPr="007757D2" w:rsidRDefault="007757D2" w:rsidP="00663751">
      <w:pPr>
        <w:numPr>
          <w:ilvl w:val="0"/>
          <w:numId w:val="27"/>
        </w:numPr>
        <w:spacing w:after="60"/>
        <w:rPr>
          <w:rFonts w:ascii="Times New Roman" w:hAnsi="Times New Roman"/>
          <w:sz w:val="20"/>
          <w:szCs w:val="20"/>
        </w:rPr>
      </w:pPr>
      <w:r w:rsidRPr="007757D2">
        <w:rPr>
          <w:rFonts w:ascii="Times New Roman" w:hAnsi="Times New Roman"/>
          <w:i/>
          <w:iCs/>
          <w:sz w:val="20"/>
          <w:szCs w:val="20"/>
        </w:rPr>
        <w:t xml:space="preserve">A partial intestacy is dealt with in the same fashion as a full intestacy other than </w:t>
      </w:r>
      <w:r w:rsidRPr="007757D2">
        <w:rPr>
          <w:rFonts w:ascii="Times New Roman" w:hAnsi="Times New Roman"/>
          <w:b/>
          <w:i/>
          <w:iCs/>
          <w:sz w:val="20"/>
          <w:szCs w:val="20"/>
          <w:highlight w:val="cyan"/>
        </w:rPr>
        <w:t>s. 45(3)</w:t>
      </w:r>
      <w:r w:rsidRPr="007757D2">
        <w:rPr>
          <w:rFonts w:ascii="Times New Roman" w:hAnsi="Times New Roman"/>
          <w:i/>
          <w:iCs/>
          <w:sz w:val="20"/>
          <w:szCs w:val="20"/>
        </w:rPr>
        <w:t xml:space="preserve"> </w:t>
      </w:r>
    </w:p>
    <w:p w14:paraId="5F0C11B4" w14:textId="62F501C1" w:rsidR="007757D2" w:rsidRPr="00B846CC" w:rsidRDefault="00B846CC" w:rsidP="00663751">
      <w:pPr>
        <w:numPr>
          <w:ilvl w:val="1"/>
          <w:numId w:val="27"/>
        </w:numPr>
        <w:spacing w:after="60"/>
        <w:rPr>
          <w:rFonts w:ascii="Times New Roman" w:hAnsi="Times New Roman"/>
          <w:sz w:val="20"/>
          <w:szCs w:val="20"/>
        </w:rPr>
      </w:pPr>
      <w:r>
        <w:rPr>
          <w:rFonts w:ascii="Times New Roman" w:hAnsi="Times New Roman"/>
          <w:iCs/>
          <w:sz w:val="20"/>
          <w:szCs w:val="20"/>
        </w:rPr>
        <w:t xml:space="preserve">Topped up to receive full preferential share </w:t>
      </w:r>
    </w:p>
    <w:p w14:paraId="6C5126C5" w14:textId="004955B9" w:rsidR="00B846CC" w:rsidRDefault="00B846CC" w:rsidP="00B846CC">
      <w:pPr>
        <w:spacing w:after="60"/>
        <w:rPr>
          <w:rFonts w:ascii="Times New Roman" w:hAnsi="Times New Roman"/>
          <w:iCs/>
          <w:sz w:val="20"/>
          <w:szCs w:val="20"/>
        </w:rPr>
      </w:pPr>
    </w:p>
    <w:p w14:paraId="50FACC77" w14:textId="77777777" w:rsidR="00B846CC" w:rsidRDefault="00B846CC" w:rsidP="00B846CC">
      <w:pPr>
        <w:pStyle w:val="Heading3"/>
        <w:contextualSpacing/>
        <w:rPr>
          <w:rFonts w:ascii="Times New Roman" w:hAnsi="Times New Roman" w:cs="Times New Roman"/>
          <w:i w:val="0"/>
          <w:color w:val="000000" w:themeColor="text1"/>
          <w:sz w:val="20"/>
          <w:szCs w:val="20"/>
        </w:rPr>
      </w:pPr>
      <w:bookmarkStart w:id="62" w:name="_Toc480493460"/>
      <w:r w:rsidRPr="00B846CC">
        <w:rPr>
          <w:rFonts w:ascii="Times New Roman" w:hAnsi="Times New Roman" w:cs="Times New Roman"/>
          <w:color w:val="000000" w:themeColor="text1"/>
          <w:sz w:val="20"/>
          <w:szCs w:val="20"/>
        </w:rPr>
        <w:t xml:space="preserve">Inheritance Right of Persons Born Outside of Marriage </w:t>
      </w:r>
      <w:r>
        <w:rPr>
          <w:rFonts w:ascii="Times New Roman" w:hAnsi="Times New Roman" w:cs="Times New Roman"/>
          <w:color w:val="000000" w:themeColor="text1"/>
          <w:sz w:val="20"/>
          <w:szCs w:val="20"/>
        </w:rPr>
        <w:t xml:space="preserve">– </w:t>
      </w:r>
      <w:bookmarkEnd w:id="62"/>
      <w:r>
        <w:rPr>
          <w:rFonts w:ascii="Times New Roman" w:hAnsi="Times New Roman" w:cs="Times New Roman"/>
          <w:i w:val="0"/>
          <w:color w:val="000000" w:themeColor="text1"/>
          <w:sz w:val="20"/>
          <w:szCs w:val="20"/>
        </w:rPr>
        <w:t xml:space="preserve">See page 19 of summary </w:t>
      </w:r>
    </w:p>
    <w:p w14:paraId="2C7363FB" w14:textId="258741FA" w:rsidR="00B846CC" w:rsidRPr="00B846CC" w:rsidRDefault="00B846CC" w:rsidP="00B846CC">
      <w:pPr>
        <w:pStyle w:val="Heading3"/>
        <w:contextualSpacing/>
        <w:rPr>
          <w:rFonts w:ascii="Times New Roman" w:hAnsi="Times New Roman" w:cs="Times New Roman"/>
          <w:i w:val="0"/>
          <w:color w:val="000000" w:themeColor="text1"/>
          <w:sz w:val="20"/>
          <w:szCs w:val="20"/>
        </w:rPr>
      </w:pPr>
      <w:r w:rsidRPr="00B846CC">
        <w:rPr>
          <w:rFonts w:ascii="Times New Roman" w:hAnsi="Times New Roman" w:cs="Times New Roman"/>
          <w:color w:val="000000" w:themeColor="text1"/>
          <w:sz w:val="20"/>
          <w:szCs w:val="20"/>
        </w:rPr>
        <w:t>“</w:t>
      </w:r>
      <w:r w:rsidRPr="00B846CC">
        <w:rPr>
          <w:rFonts w:ascii="Times New Roman" w:hAnsi="Times New Roman" w:cs="Times New Roman"/>
          <w:b w:val="0"/>
          <w:color w:val="000000" w:themeColor="text1"/>
          <w:sz w:val="20"/>
          <w:szCs w:val="20"/>
        </w:rPr>
        <w:t>Laughing heir</w:t>
      </w:r>
      <w:r w:rsidRPr="00B846CC">
        <w:rPr>
          <w:rFonts w:ascii="Times New Roman" w:hAnsi="Times New Roman" w:cs="Times New Roman"/>
          <w:color w:val="000000" w:themeColor="text1"/>
          <w:sz w:val="20"/>
          <w:szCs w:val="20"/>
        </w:rPr>
        <w:t>” PR has to make ‘reasonable inquiries’ for children born outside marriage (</w:t>
      </w:r>
      <w:r w:rsidRPr="00B846CC">
        <w:rPr>
          <w:rFonts w:ascii="Times New Roman" w:hAnsi="Times New Roman" w:cs="Times New Roman"/>
          <w:b w:val="0"/>
          <w:i w:val="0"/>
          <w:color w:val="000000" w:themeColor="text1"/>
          <w:sz w:val="20"/>
          <w:szCs w:val="20"/>
          <w:highlight w:val="cyan"/>
        </w:rPr>
        <w:t xml:space="preserve">EAA </w:t>
      </w:r>
      <w:r w:rsidRPr="00B846CC">
        <w:rPr>
          <w:rFonts w:ascii="Times New Roman" w:hAnsi="Times New Roman" w:cs="Times New Roman"/>
          <w:b w:val="0"/>
          <w:color w:val="000000" w:themeColor="text1"/>
          <w:sz w:val="20"/>
          <w:szCs w:val="20"/>
          <w:highlight w:val="cyan"/>
        </w:rPr>
        <w:t>s 24(1));</w:t>
      </w:r>
      <w:r w:rsidRPr="00B846CC">
        <w:rPr>
          <w:rFonts w:ascii="Times New Roman" w:hAnsi="Times New Roman" w:cs="Times New Roman"/>
          <w:color w:val="000000" w:themeColor="text1"/>
          <w:sz w:val="20"/>
          <w:szCs w:val="20"/>
        </w:rPr>
        <w:t xml:space="preserve"> searches in the Registrar General’s office to see if births are registered, etc.  If you can’t find them, pay share into court </w:t>
      </w:r>
    </w:p>
    <w:p w14:paraId="61CF548C" w14:textId="77777777" w:rsidR="00B846CC" w:rsidRPr="00B846CC" w:rsidRDefault="00B846CC" w:rsidP="00B846CC">
      <w:pPr>
        <w:contextualSpacing/>
        <w:rPr>
          <w:rFonts w:ascii="Times New Roman" w:hAnsi="Times New Roman"/>
          <w:color w:val="000000" w:themeColor="text1"/>
          <w:sz w:val="20"/>
          <w:szCs w:val="20"/>
        </w:rPr>
      </w:pPr>
    </w:p>
    <w:p w14:paraId="69EB59D2" w14:textId="4082D75C" w:rsidR="00B846CC" w:rsidRPr="00B846CC" w:rsidRDefault="00B846CC" w:rsidP="005A3B80">
      <w:pPr>
        <w:numPr>
          <w:ilvl w:val="0"/>
          <w:numId w:val="113"/>
        </w:numPr>
        <w:shd w:val="clear" w:color="auto" w:fill="FFFFFF"/>
        <w:spacing w:after="60"/>
        <w:contextualSpacing/>
        <w:rPr>
          <w:rFonts w:ascii="Times New Roman" w:hAnsi="Times New Roman"/>
          <w:color w:val="000000" w:themeColor="text1"/>
          <w:sz w:val="20"/>
          <w:szCs w:val="20"/>
        </w:rPr>
      </w:pPr>
      <w:r w:rsidRPr="00B846CC">
        <w:rPr>
          <w:rFonts w:ascii="Times New Roman" w:hAnsi="Times New Roman"/>
          <w:b/>
          <w:color w:val="000000" w:themeColor="text1"/>
          <w:sz w:val="20"/>
          <w:szCs w:val="20"/>
        </w:rPr>
        <w:t>S. 24</w:t>
      </w:r>
      <w:r w:rsidRPr="00B846CC">
        <w:rPr>
          <w:rFonts w:ascii="Times New Roman" w:hAnsi="Times New Roman"/>
          <w:color w:val="000000" w:themeColor="text1"/>
          <w:sz w:val="20"/>
          <w:szCs w:val="20"/>
        </w:rPr>
        <w:t xml:space="preserve"> </w:t>
      </w:r>
      <w:r w:rsidRPr="00B846CC">
        <w:rPr>
          <w:rFonts w:ascii="Times New Roman" w:hAnsi="Times New Roman"/>
          <w:b/>
          <w:i/>
          <w:color w:val="000000" w:themeColor="text1"/>
          <w:sz w:val="20"/>
          <w:szCs w:val="20"/>
        </w:rPr>
        <w:t>Estates Admin Act</w:t>
      </w:r>
      <w:r w:rsidRPr="00B846CC">
        <w:rPr>
          <w:rFonts w:ascii="Times New Roman" w:hAnsi="Times New Roman"/>
          <w:color w:val="000000" w:themeColor="text1"/>
          <w:sz w:val="20"/>
          <w:szCs w:val="20"/>
        </w:rPr>
        <w:t xml:space="preserve"> requires a </w:t>
      </w:r>
      <w:r w:rsidRPr="00B846CC">
        <w:rPr>
          <w:rFonts w:ascii="Times New Roman" w:hAnsi="Times New Roman"/>
          <w:b/>
          <w:color w:val="000000" w:themeColor="text1"/>
          <w:sz w:val="20"/>
          <w:szCs w:val="20"/>
        </w:rPr>
        <w:t>PR to make ‘reasonable inquiries’</w:t>
      </w:r>
      <w:r w:rsidRPr="00B846CC">
        <w:rPr>
          <w:rFonts w:ascii="Times New Roman" w:hAnsi="Times New Roman"/>
          <w:color w:val="000000" w:themeColor="text1"/>
          <w:sz w:val="20"/>
          <w:szCs w:val="20"/>
        </w:rPr>
        <w:t xml:space="preserve"> for those born inside and outside marriage. </w:t>
      </w:r>
    </w:p>
    <w:p w14:paraId="65745C5E" w14:textId="3FF5C70A" w:rsidR="00B846CC" w:rsidRPr="00B846CC" w:rsidRDefault="00B846CC" w:rsidP="005A3B80">
      <w:pPr>
        <w:numPr>
          <w:ilvl w:val="0"/>
          <w:numId w:val="113"/>
        </w:numPr>
        <w:shd w:val="clear" w:color="auto" w:fill="FFFFFF"/>
        <w:spacing w:after="60"/>
        <w:contextualSpacing/>
        <w:rPr>
          <w:rFonts w:ascii="Times New Roman" w:hAnsi="Times New Roman"/>
          <w:color w:val="000000" w:themeColor="text1"/>
          <w:sz w:val="20"/>
          <w:szCs w:val="20"/>
        </w:rPr>
      </w:pPr>
      <w:r w:rsidRPr="00B846CC">
        <w:rPr>
          <w:rFonts w:ascii="Times New Roman" w:hAnsi="Times New Roman"/>
          <w:b/>
          <w:color w:val="000000" w:themeColor="text1"/>
          <w:sz w:val="20"/>
          <w:szCs w:val="20"/>
          <w:highlight w:val="cyan"/>
        </w:rPr>
        <w:t>S. 23(2)</w:t>
      </w:r>
      <w:r w:rsidRPr="00B846CC">
        <w:rPr>
          <w:rFonts w:ascii="Times New Roman" w:hAnsi="Times New Roman"/>
          <w:color w:val="000000" w:themeColor="text1"/>
          <w:sz w:val="20"/>
          <w:szCs w:val="20"/>
        </w:rPr>
        <w:t xml:space="preserve"> </w:t>
      </w:r>
      <w:r w:rsidRPr="00B846CC">
        <w:rPr>
          <w:rFonts w:ascii="Times New Roman" w:hAnsi="Times New Roman"/>
          <w:b/>
          <w:color w:val="000000" w:themeColor="text1"/>
          <w:sz w:val="20"/>
          <w:szCs w:val="20"/>
        </w:rPr>
        <w:t>exempts the PR from liability</w:t>
      </w:r>
      <w:r>
        <w:rPr>
          <w:rFonts w:ascii="Times New Roman" w:hAnsi="Times New Roman"/>
          <w:color w:val="000000" w:themeColor="text1"/>
          <w:sz w:val="20"/>
          <w:szCs w:val="20"/>
        </w:rPr>
        <w:t xml:space="preserve"> where</w:t>
      </w:r>
      <w:r w:rsidRPr="00B846CC">
        <w:rPr>
          <w:rFonts w:ascii="Times New Roman" w:hAnsi="Times New Roman"/>
          <w:color w:val="000000" w:themeColor="text1"/>
          <w:sz w:val="20"/>
          <w:szCs w:val="20"/>
        </w:rPr>
        <w:t xml:space="preserve"> </w:t>
      </w:r>
      <w:r w:rsidRPr="00B846CC">
        <w:rPr>
          <w:rFonts w:ascii="Times New Roman" w:hAnsi="Times New Roman"/>
          <w:b/>
          <w:color w:val="000000" w:themeColor="text1"/>
          <w:sz w:val="20"/>
          <w:szCs w:val="20"/>
        </w:rPr>
        <w:t>(a)</w:t>
      </w:r>
      <w:r w:rsidRPr="00B846CC">
        <w:rPr>
          <w:rFonts w:ascii="Times New Roman" w:hAnsi="Times New Roman"/>
          <w:color w:val="000000" w:themeColor="text1"/>
          <w:sz w:val="20"/>
          <w:szCs w:val="20"/>
        </w:rPr>
        <w:t xml:space="preserve"> the PR makes the inquiries and the entitlement of the person was not known at the time at the distribution. (This is done by asking family members), and </w:t>
      </w:r>
      <w:r w:rsidRPr="00B846CC">
        <w:rPr>
          <w:rFonts w:ascii="Times New Roman" w:hAnsi="Times New Roman"/>
          <w:b/>
          <w:color w:val="000000" w:themeColor="text1"/>
          <w:sz w:val="20"/>
          <w:szCs w:val="20"/>
        </w:rPr>
        <w:t>(b)</w:t>
      </w:r>
      <w:r w:rsidRPr="00B846CC">
        <w:rPr>
          <w:rFonts w:ascii="Times New Roman" w:hAnsi="Times New Roman"/>
          <w:color w:val="000000" w:themeColor="text1"/>
          <w:sz w:val="20"/>
          <w:szCs w:val="20"/>
        </w:rPr>
        <w:t xml:space="preserve"> searches the records of the Registrar General – if both are fulfilled and in (a) if the identity cannot be known to the PR, then the PR is exempted from liability in making the distribution. </w:t>
      </w:r>
    </w:p>
    <w:p w14:paraId="3C087277" w14:textId="77777777" w:rsidR="00B846CC" w:rsidRPr="00B846CC" w:rsidRDefault="00B846CC" w:rsidP="005A3B80">
      <w:pPr>
        <w:numPr>
          <w:ilvl w:val="1"/>
          <w:numId w:val="113"/>
        </w:numPr>
        <w:shd w:val="clear" w:color="auto" w:fill="FFFFFF"/>
        <w:tabs>
          <w:tab w:val="clear" w:pos="1440"/>
          <w:tab w:val="num" w:pos="1134"/>
        </w:tabs>
        <w:spacing w:after="60"/>
        <w:ind w:left="1134"/>
        <w:contextualSpacing/>
        <w:rPr>
          <w:rFonts w:ascii="Times New Roman" w:hAnsi="Times New Roman"/>
          <w:color w:val="000000" w:themeColor="text1"/>
          <w:sz w:val="20"/>
          <w:szCs w:val="20"/>
        </w:rPr>
      </w:pPr>
      <w:r w:rsidRPr="00B846CC">
        <w:rPr>
          <w:rFonts w:ascii="Times New Roman" w:hAnsi="Times New Roman"/>
          <w:color w:val="000000" w:themeColor="text1"/>
          <w:sz w:val="20"/>
          <w:szCs w:val="20"/>
        </w:rPr>
        <w:t xml:space="preserve">Both these subsections need to be filled. </w:t>
      </w:r>
    </w:p>
    <w:p w14:paraId="186A3AF4" w14:textId="542B256F" w:rsidR="00B846CC" w:rsidRPr="00B846CC" w:rsidRDefault="00B846CC" w:rsidP="005A3B80">
      <w:pPr>
        <w:numPr>
          <w:ilvl w:val="0"/>
          <w:numId w:val="113"/>
        </w:numPr>
        <w:shd w:val="clear" w:color="auto" w:fill="FFFFFF"/>
        <w:spacing w:after="60"/>
        <w:contextualSpacing/>
        <w:rPr>
          <w:rFonts w:ascii="Times New Roman" w:hAnsi="Times New Roman"/>
          <w:color w:val="000000" w:themeColor="text1"/>
          <w:sz w:val="20"/>
          <w:szCs w:val="20"/>
        </w:rPr>
      </w:pPr>
      <w:r w:rsidRPr="00B846CC">
        <w:rPr>
          <w:rFonts w:ascii="Times New Roman" w:hAnsi="Times New Roman"/>
          <w:b/>
          <w:color w:val="000000" w:themeColor="text1"/>
          <w:sz w:val="20"/>
          <w:szCs w:val="20"/>
          <w:highlight w:val="cyan"/>
        </w:rPr>
        <w:t>S. 23(3)</w:t>
      </w:r>
      <w:r w:rsidRPr="00B846CC">
        <w:rPr>
          <w:rFonts w:ascii="Times New Roman" w:hAnsi="Times New Roman"/>
          <w:color w:val="000000" w:themeColor="text1"/>
          <w:sz w:val="20"/>
          <w:szCs w:val="20"/>
        </w:rPr>
        <w:t xml:space="preserve"> clarifies that even though the PR may be exonerated from liability, the person entitled in the relationship can trace the property and can go after the beneficiaries for the property except in the case where there is a </w:t>
      </w:r>
      <w:r w:rsidRPr="00B846CC">
        <w:rPr>
          <w:rFonts w:ascii="Times New Roman" w:hAnsi="Times New Roman"/>
          <w:i/>
          <w:color w:val="000000" w:themeColor="text1"/>
          <w:sz w:val="20"/>
          <w:szCs w:val="20"/>
        </w:rPr>
        <w:t>purchaser for good faith and value</w:t>
      </w:r>
      <w:r w:rsidRPr="00B846CC">
        <w:rPr>
          <w:rFonts w:ascii="Times New Roman" w:hAnsi="Times New Roman"/>
          <w:color w:val="000000" w:themeColor="text1"/>
          <w:sz w:val="20"/>
          <w:szCs w:val="20"/>
        </w:rPr>
        <w:t xml:space="preserve">. </w:t>
      </w:r>
    </w:p>
    <w:p w14:paraId="55A0E340" w14:textId="4FE68BB3" w:rsidR="00BA1194" w:rsidRPr="004C4FA7" w:rsidRDefault="00BA1194" w:rsidP="004E0763">
      <w:pPr>
        <w:jc w:val="both"/>
        <w:rPr>
          <w:rFonts w:cs="Arial"/>
          <w:sz w:val="22"/>
          <w:szCs w:val="22"/>
        </w:rPr>
      </w:pPr>
    </w:p>
    <w:p w14:paraId="183AF1D5" w14:textId="77777777" w:rsidR="00316206" w:rsidRPr="00B846CC" w:rsidRDefault="00316206" w:rsidP="004E0763">
      <w:pPr>
        <w:jc w:val="both"/>
        <w:rPr>
          <w:rFonts w:ascii="Times New Roman" w:hAnsi="Times New Roman"/>
          <w:b/>
          <w:i/>
          <w:sz w:val="20"/>
          <w:szCs w:val="20"/>
        </w:rPr>
      </w:pPr>
      <w:r w:rsidRPr="00B846CC">
        <w:rPr>
          <w:rFonts w:ascii="Times New Roman" w:hAnsi="Times New Roman"/>
          <w:b/>
          <w:i/>
          <w:sz w:val="20"/>
          <w:szCs w:val="20"/>
        </w:rPr>
        <w:t xml:space="preserve">If a beneficiary didn't show up after a few years of death, would limitations act come into play? </w:t>
      </w:r>
    </w:p>
    <w:p w14:paraId="00E45F48" w14:textId="77777777" w:rsidR="00B846CC" w:rsidRDefault="00316206" w:rsidP="004E0763">
      <w:pPr>
        <w:jc w:val="both"/>
        <w:rPr>
          <w:rFonts w:ascii="Times New Roman" w:hAnsi="Times New Roman"/>
          <w:sz w:val="20"/>
          <w:szCs w:val="20"/>
        </w:rPr>
      </w:pPr>
      <w:r w:rsidRPr="00B846CC">
        <w:rPr>
          <w:rFonts w:ascii="Times New Roman" w:hAnsi="Times New Roman"/>
          <w:sz w:val="20"/>
          <w:szCs w:val="20"/>
        </w:rPr>
        <w:t xml:space="preserve">A: </w:t>
      </w:r>
      <w:r w:rsidR="00D45EF9" w:rsidRPr="00B846CC">
        <w:rPr>
          <w:rFonts w:ascii="Times New Roman" w:hAnsi="Times New Roman"/>
          <w:sz w:val="20"/>
          <w:szCs w:val="20"/>
        </w:rPr>
        <w:t xml:space="preserve">Limitations act in Ontario has the discoverability element, so beneficiary who comes 5 years after death and says I didn't not know till 6 months ago that X died, the </w:t>
      </w:r>
      <w:r w:rsidR="00D45EF9" w:rsidRPr="00B846CC">
        <w:rPr>
          <w:rFonts w:ascii="Times New Roman" w:hAnsi="Times New Roman"/>
          <w:b/>
          <w:sz w:val="20"/>
          <w:szCs w:val="20"/>
        </w:rPr>
        <w:t>limitation period starts to run when that person discovers their legal claim</w:t>
      </w:r>
      <w:r w:rsidR="00D45EF9" w:rsidRPr="00B846CC">
        <w:rPr>
          <w:rFonts w:ascii="Times New Roman" w:hAnsi="Times New Roman"/>
          <w:sz w:val="20"/>
          <w:szCs w:val="20"/>
        </w:rPr>
        <w:t xml:space="preserve">. </w:t>
      </w:r>
    </w:p>
    <w:p w14:paraId="7507E82A" w14:textId="77777777" w:rsidR="00B846CC" w:rsidRDefault="00D45EF9" w:rsidP="005A3B80">
      <w:pPr>
        <w:pStyle w:val="ListParagraph"/>
        <w:numPr>
          <w:ilvl w:val="0"/>
          <w:numId w:val="190"/>
        </w:numPr>
        <w:jc w:val="both"/>
        <w:rPr>
          <w:rFonts w:ascii="Times New Roman" w:hAnsi="Times New Roman"/>
          <w:sz w:val="20"/>
          <w:szCs w:val="20"/>
        </w:rPr>
      </w:pPr>
      <w:r w:rsidRPr="00B846CC">
        <w:rPr>
          <w:rFonts w:ascii="Times New Roman" w:hAnsi="Times New Roman"/>
          <w:sz w:val="20"/>
          <w:szCs w:val="20"/>
        </w:rPr>
        <w:t xml:space="preserve">Breach of fiduciary or trust claims have no limitation period. </w:t>
      </w:r>
    </w:p>
    <w:p w14:paraId="285C499A" w14:textId="43F8B5CE" w:rsidR="00316206" w:rsidRPr="00B846CC" w:rsidRDefault="00D45EF9" w:rsidP="005A3B80">
      <w:pPr>
        <w:pStyle w:val="ListParagraph"/>
        <w:numPr>
          <w:ilvl w:val="0"/>
          <w:numId w:val="190"/>
        </w:numPr>
        <w:jc w:val="both"/>
        <w:rPr>
          <w:rFonts w:ascii="Times New Roman" w:hAnsi="Times New Roman"/>
          <w:sz w:val="20"/>
          <w:szCs w:val="20"/>
        </w:rPr>
      </w:pPr>
      <w:r w:rsidRPr="00B846CC">
        <w:rPr>
          <w:rFonts w:ascii="Times New Roman" w:hAnsi="Times New Roman"/>
          <w:sz w:val="20"/>
          <w:szCs w:val="20"/>
        </w:rPr>
        <w:t>Ex. A victim of sexual abuse sues someone 40 years later, l</w:t>
      </w:r>
      <w:r w:rsidR="00B846CC">
        <w:rPr>
          <w:rFonts w:ascii="Times New Roman" w:hAnsi="Times New Roman"/>
          <w:sz w:val="20"/>
          <w:szCs w:val="20"/>
        </w:rPr>
        <w:t>imitation period doesn't expire</w:t>
      </w:r>
    </w:p>
    <w:p w14:paraId="77806EE3" w14:textId="50550C73" w:rsidR="00BA1194" w:rsidRPr="004C4FA7" w:rsidRDefault="00AE3523" w:rsidP="00052949">
      <w:pPr>
        <w:pStyle w:val="Heading1"/>
        <w:rPr>
          <w:rFonts w:cs="Arial"/>
          <w:sz w:val="22"/>
          <w:szCs w:val="22"/>
        </w:rPr>
      </w:pPr>
      <w:bookmarkStart w:id="63" w:name="_Toc480493463"/>
      <w:r w:rsidRPr="004C4FA7">
        <w:rPr>
          <w:rFonts w:cs="Arial"/>
          <w:sz w:val="22"/>
          <w:szCs w:val="22"/>
        </w:rPr>
        <w:t>SPOUSAL RIGHTS – CHAPTER 21</w:t>
      </w:r>
      <w:bookmarkEnd w:id="63"/>
      <w:r w:rsidR="00B846CC">
        <w:rPr>
          <w:rFonts w:cs="Arial"/>
          <w:sz w:val="22"/>
          <w:szCs w:val="22"/>
        </w:rPr>
        <w:t xml:space="preserve"> (809-847)</w:t>
      </w:r>
    </w:p>
    <w:p w14:paraId="66504472" w14:textId="7BB610BE" w:rsidR="00AE3523" w:rsidRPr="004C4FA7" w:rsidRDefault="00AE3523" w:rsidP="004E0763">
      <w:pPr>
        <w:pStyle w:val="Heading2"/>
        <w:jc w:val="both"/>
        <w:rPr>
          <w:rFonts w:cs="Arial"/>
          <w:b w:val="0"/>
          <w:sz w:val="22"/>
          <w:szCs w:val="22"/>
        </w:rPr>
      </w:pPr>
      <w:bookmarkStart w:id="64" w:name="_Toc480493464"/>
      <w:r w:rsidRPr="004C4FA7">
        <w:rPr>
          <w:rFonts w:cs="Arial"/>
          <w:b w:val="0"/>
          <w:sz w:val="22"/>
          <w:szCs w:val="22"/>
        </w:rPr>
        <w:t>All except 21.4 and 21.5.3. Do problems (a)-(c) &amp; (g)-(i) on pg. 841-842</w:t>
      </w:r>
      <w:bookmarkEnd w:id="64"/>
      <w:r w:rsidRPr="004C4FA7">
        <w:rPr>
          <w:rFonts w:cs="Arial"/>
          <w:b w:val="0"/>
          <w:sz w:val="22"/>
          <w:szCs w:val="22"/>
        </w:rPr>
        <w:t xml:space="preserve"> </w:t>
      </w:r>
    </w:p>
    <w:p w14:paraId="3D9EA2E3" w14:textId="77777777" w:rsidR="00B846CC" w:rsidRDefault="00B846CC" w:rsidP="004E0763">
      <w:pPr>
        <w:pStyle w:val="Heading2"/>
        <w:jc w:val="both"/>
        <w:rPr>
          <w:rFonts w:cs="Arial"/>
          <w:sz w:val="22"/>
          <w:szCs w:val="22"/>
        </w:rPr>
      </w:pPr>
      <w:bookmarkStart w:id="65" w:name="_Toc480493465"/>
    </w:p>
    <w:p w14:paraId="152AE16B" w14:textId="5375D57B" w:rsidR="00D45EF9" w:rsidRPr="00B846CC" w:rsidRDefault="00D45EF9" w:rsidP="004E0763">
      <w:pPr>
        <w:pStyle w:val="Heading2"/>
        <w:jc w:val="both"/>
        <w:rPr>
          <w:rFonts w:ascii="Times New Roman" w:hAnsi="Times New Roman" w:cs="Times New Roman"/>
          <w:sz w:val="20"/>
          <w:szCs w:val="20"/>
        </w:rPr>
      </w:pPr>
      <w:r w:rsidRPr="00B846CC">
        <w:rPr>
          <w:rFonts w:ascii="Times New Roman" w:hAnsi="Times New Roman" w:cs="Times New Roman"/>
          <w:sz w:val="20"/>
          <w:szCs w:val="20"/>
        </w:rPr>
        <w:t>Family Law Act</w:t>
      </w:r>
      <w:bookmarkEnd w:id="65"/>
      <w:r w:rsidRPr="00B846CC">
        <w:rPr>
          <w:rFonts w:ascii="Times New Roman" w:hAnsi="Times New Roman" w:cs="Times New Roman"/>
          <w:sz w:val="20"/>
          <w:szCs w:val="20"/>
        </w:rPr>
        <w:t xml:space="preserve"> </w:t>
      </w:r>
      <w:r w:rsidR="00355506">
        <w:rPr>
          <w:rFonts w:ascii="Times New Roman" w:hAnsi="Times New Roman" w:cs="Times New Roman"/>
          <w:sz w:val="20"/>
          <w:szCs w:val="20"/>
        </w:rPr>
        <w:t>(811)</w:t>
      </w:r>
    </w:p>
    <w:p w14:paraId="13AB53A8" w14:textId="08BC5C62" w:rsidR="00355506" w:rsidRDefault="00355506" w:rsidP="00663751">
      <w:pPr>
        <w:pStyle w:val="ListParagraph"/>
        <w:numPr>
          <w:ilvl w:val="0"/>
          <w:numId w:val="28"/>
        </w:numPr>
        <w:jc w:val="both"/>
        <w:rPr>
          <w:rFonts w:ascii="Times New Roman" w:hAnsi="Times New Roman" w:cs="Times New Roman"/>
          <w:sz w:val="20"/>
          <w:szCs w:val="20"/>
        </w:rPr>
      </w:pPr>
      <w:r w:rsidRPr="00B846CC">
        <w:rPr>
          <w:rFonts w:ascii="Times New Roman" w:hAnsi="Times New Roman" w:cs="Times New Roman"/>
          <w:b/>
          <w:sz w:val="20"/>
          <w:szCs w:val="20"/>
        </w:rPr>
        <w:t>Spouse</w:t>
      </w:r>
      <w:r>
        <w:rPr>
          <w:rFonts w:ascii="Times New Roman" w:hAnsi="Times New Roman" w:cs="Times New Roman"/>
          <w:b/>
          <w:sz w:val="20"/>
          <w:szCs w:val="20"/>
        </w:rPr>
        <w:t xml:space="preserve"> </w:t>
      </w:r>
      <w:r w:rsidRPr="00355506">
        <w:rPr>
          <w:rFonts w:ascii="Times New Roman" w:hAnsi="Times New Roman" w:cs="Times New Roman"/>
          <w:b/>
          <w:sz w:val="20"/>
          <w:szCs w:val="20"/>
          <w:highlight w:val="cyan"/>
        </w:rPr>
        <w:t>s.1(1):</w:t>
      </w:r>
      <w:r w:rsidRPr="00B846CC">
        <w:rPr>
          <w:rFonts w:ascii="Times New Roman" w:hAnsi="Times New Roman" w:cs="Times New Roman"/>
          <w:b/>
          <w:sz w:val="20"/>
          <w:szCs w:val="20"/>
        </w:rPr>
        <w:t xml:space="preserve"> </w:t>
      </w:r>
      <w:r w:rsidRPr="00B846CC">
        <w:rPr>
          <w:rFonts w:ascii="Times New Roman" w:hAnsi="Times New Roman" w:cs="Times New Roman"/>
          <w:sz w:val="20"/>
          <w:szCs w:val="20"/>
        </w:rPr>
        <w:t xml:space="preserve">either of two persons who </w:t>
      </w:r>
    </w:p>
    <w:p w14:paraId="13ECB989" w14:textId="77777777" w:rsidR="00355506" w:rsidRDefault="00355506" w:rsidP="00355506">
      <w:pPr>
        <w:ind w:left="720" w:firstLine="360"/>
        <w:jc w:val="both"/>
        <w:rPr>
          <w:rFonts w:ascii="Times New Roman" w:hAnsi="Times New Roman"/>
          <w:sz w:val="20"/>
          <w:szCs w:val="20"/>
        </w:rPr>
      </w:pPr>
      <w:r w:rsidRPr="00355506">
        <w:rPr>
          <w:rFonts w:ascii="Times New Roman" w:hAnsi="Times New Roman"/>
          <w:sz w:val="20"/>
          <w:szCs w:val="20"/>
        </w:rPr>
        <w:t xml:space="preserve">a) are married </w:t>
      </w:r>
      <w:r>
        <w:rPr>
          <w:rFonts w:ascii="Times New Roman" w:hAnsi="Times New Roman"/>
          <w:sz w:val="20"/>
          <w:szCs w:val="20"/>
        </w:rPr>
        <w:t xml:space="preserve">to each other </w:t>
      </w:r>
      <w:r w:rsidRPr="00355506">
        <w:rPr>
          <w:rFonts w:ascii="Times New Roman" w:hAnsi="Times New Roman"/>
          <w:sz w:val="20"/>
          <w:szCs w:val="20"/>
        </w:rPr>
        <w:t xml:space="preserve">or </w:t>
      </w:r>
    </w:p>
    <w:p w14:paraId="0EA7E0AD" w14:textId="0D455D90" w:rsidR="00355506" w:rsidRPr="00355506" w:rsidRDefault="00355506" w:rsidP="00355506">
      <w:pPr>
        <w:ind w:left="1080"/>
        <w:jc w:val="both"/>
        <w:rPr>
          <w:rFonts w:ascii="Times New Roman" w:hAnsi="Times New Roman"/>
          <w:sz w:val="20"/>
          <w:szCs w:val="20"/>
        </w:rPr>
      </w:pPr>
      <w:r w:rsidRPr="00355506">
        <w:rPr>
          <w:rFonts w:ascii="Times New Roman" w:hAnsi="Times New Roman"/>
          <w:sz w:val="20"/>
          <w:szCs w:val="20"/>
        </w:rPr>
        <w:t xml:space="preserve">b) have entered into a marriage that is voidable or void, in good faith on the part of a person relying on this clause to assert any right. </w:t>
      </w:r>
    </w:p>
    <w:p w14:paraId="123D7E32" w14:textId="6B2C074C" w:rsidR="00355506" w:rsidRDefault="00B17A53" w:rsidP="00663751">
      <w:pPr>
        <w:pStyle w:val="ListParagraph"/>
        <w:numPr>
          <w:ilvl w:val="0"/>
          <w:numId w:val="28"/>
        </w:numPr>
        <w:jc w:val="both"/>
        <w:rPr>
          <w:rFonts w:ascii="Times New Roman" w:hAnsi="Times New Roman" w:cs="Times New Roman"/>
          <w:sz w:val="20"/>
          <w:szCs w:val="20"/>
        </w:rPr>
      </w:pPr>
      <w:r w:rsidRPr="00B846CC">
        <w:rPr>
          <w:rFonts w:ascii="Times New Roman" w:hAnsi="Times New Roman" w:cs="Times New Roman"/>
          <w:sz w:val="20"/>
          <w:szCs w:val="20"/>
        </w:rPr>
        <w:t xml:space="preserve">Does </w:t>
      </w:r>
      <w:r w:rsidRPr="00355506">
        <w:rPr>
          <w:rFonts w:ascii="Times New Roman" w:hAnsi="Times New Roman" w:cs="Times New Roman"/>
          <w:b/>
          <w:sz w:val="20"/>
          <w:szCs w:val="20"/>
          <w:u w:val="single"/>
        </w:rPr>
        <w:t>not</w:t>
      </w:r>
      <w:r w:rsidRPr="00B846CC">
        <w:rPr>
          <w:rFonts w:ascii="Times New Roman" w:hAnsi="Times New Roman" w:cs="Times New Roman"/>
          <w:sz w:val="20"/>
          <w:szCs w:val="20"/>
        </w:rPr>
        <w:t xml:space="preserve"> include common law spouses </w:t>
      </w:r>
      <w:r w:rsidR="00355506" w:rsidRPr="00355506">
        <w:rPr>
          <w:rFonts w:ascii="Times New Roman" w:hAnsi="Times New Roman" w:cs="Times New Roman"/>
          <w:sz w:val="20"/>
          <w:szCs w:val="20"/>
        </w:rPr>
        <w:t xml:space="preserve"> </w:t>
      </w:r>
    </w:p>
    <w:p w14:paraId="6FE9C527" w14:textId="4E355F56" w:rsidR="00281B22" w:rsidRDefault="00281B22" w:rsidP="00663751">
      <w:pPr>
        <w:pStyle w:val="ListParagraph"/>
        <w:numPr>
          <w:ilvl w:val="1"/>
          <w:numId w:val="28"/>
        </w:numPr>
        <w:jc w:val="both"/>
        <w:rPr>
          <w:rFonts w:ascii="Times New Roman" w:hAnsi="Times New Roman" w:cs="Times New Roman"/>
          <w:b/>
          <w:sz w:val="20"/>
          <w:szCs w:val="20"/>
        </w:rPr>
      </w:pPr>
      <w:r>
        <w:rPr>
          <w:rFonts w:ascii="Times New Roman" w:hAnsi="Times New Roman" w:cs="Times New Roman"/>
          <w:b/>
          <w:sz w:val="20"/>
          <w:szCs w:val="20"/>
        </w:rPr>
        <w:lastRenderedPageBreak/>
        <w:t>BUT u</w:t>
      </w:r>
      <w:r w:rsidRPr="00B846CC">
        <w:rPr>
          <w:rFonts w:ascii="Times New Roman" w:hAnsi="Times New Roman" w:cs="Times New Roman"/>
          <w:b/>
          <w:sz w:val="20"/>
          <w:szCs w:val="20"/>
        </w:rPr>
        <w:t>nder FLA part 5 – common law</w:t>
      </w:r>
      <w:r>
        <w:rPr>
          <w:rFonts w:ascii="Times New Roman" w:hAnsi="Times New Roman" w:cs="Times New Roman"/>
          <w:b/>
          <w:sz w:val="20"/>
          <w:szCs w:val="20"/>
        </w:rPr>
        <w:t xml:space="preserve"> spouse is a dependa</w:t>
      </w:r>
      <w:r w:rsidRPr="00B846CC">
        <w:rPr>
          <w:rFonts w:ascii="Times New Roman" w:hAnsi="Times New Roman" w:cs="Times New Roman"/>
          <w:b/>
          <w:sz w:val="20"/>
          <w:szCs w:val="20"/>
        </w:rPr>
        <w:t xml:space="preserve">nt. </w:t>
      </w:r>
    </w:p>
    <w:p w14:paraId="1320E47A" w14:textId="4BD3A117" w:rsidR="00281B22" w:rsidRDefault="00281B22" w:rsidP="00281B22">
      <w:pPr>
        <w:jc w:val="both"/>
        <w:rPr>
          <w:rFonts w:ascii="Times New Roman" w:hAnsi="Times New Roman"/>
          <w:sz w:val="20"/>
          <w:szCs w:val="20"/>
        </w:rPr>
      </w:pPr>
    </w:p>
    <w:p w14:paraId="10D7C0CE" w14:textId="1FEE328A" w:rsidR="00281B22" w:rsidRPr="00281B22" w:rsidRDefault="00281B22" w:rsidP="00663751">
      <w:pPr>
        <w:pStyle w:val="ListParagraph"/>
        <w:numPr>
          <w:ilvl w:val="0"/>
          <w:numId w:val="28"/>
        </w:numPr>
        <w:jc w:val="both"/>
        <w:rPr>
          <w:rFonts w:ascii="Times New Roman" w:hAnsi="Times New Roman" w:cs="Times New Roman"/>
          <w:b/>
          <w:sz w:val="20"/>
          <w:szCs w:val="20"/>
        </w:rPr>
      </w:pPr>
      <w:r w:rsidRPr="00281B22">
        <w:rPr>
          <w:rFonts w:ascii="Times New Roman" w:hAnsi="Times New Roman"/>
          <w:b/>
          <w:sz w:val="20"/>
          <w:szCs w:val="20"/>
        </w:rPr>
        <w:t>Part I</w:t>
      </w:r>
      <w:r w:rsidRPr="00281B22">
        <w:rPr>
          <w:rFonts w:ascii="Times New Roman" w:hAnsi="Times New Roman"/>
          <w:sz w:val="20"/>
          <w:szCs w:val="20"/>
        </w:rPr>
        <w:t xml:space="preserve"> – gives spouses a right to make an </w:t>
      </w:r>
      <w:r w:rsidRPr="00281B22">
        <w:rPr>
          <w:rFonts w:ascii="Times New Roman" w:hAnsi="Times New Roman"/>
          <w:b/>
          <w:sz w:val="20"/>
          <w:szCs w:val="20"/>
        </w:rPr>
        <w:t>equalization</w:t>
      </w:r>
      <w:r w:rsidRPr="00281B22">
        <w:rPr>
          <w:rFonts w:ascii="Times New Roman" w:hAnsi="Times New Roman"/>
          <w:sz w:val="20"/>
          <w:szCs w:val="20"/>
        </w:rPr>
        <w:t xml:space="preserve"> claim on a </w:t>
      </w:r>
      <w:r w:rsidRPr="00281B22">
        <w:rPr>
          <w:rFonts w:ascii="Times New Roman" w:hAnsi="Times New Roman"/>
          <w:b/>
          <w:sz w:val="20"/>
          <w:szCs w:val="20"/>
        </w:rPr>
        <w:t>breakdown of marriage</w:t>
      </w:r>
      <w:r w:rsidRPr="00281B22">
        <w:rPr>
          <w:rFonts w:ascii="Times New Roman" w:hAnsi="Times New Roman"/>
          <w:sz w:val="20"/>
          <w:szCs w:val="20"/>
        </w:rPr>
        <w:t xml:space="preserve"> and gives a surviving spouse the right to make a similar claim on the </w:t>
      </w:r>
      <w:r w:rsidRPr="00281B22">
        <w:rPr>
          <w:rFonts w:ascii="Times New Roman" w:hAnsi="Times New Roman"/>
          <w:b/>
          <w:sz w:val="20"/>
          <w:szCs w:val="20"/>
        </w:rPr>
        <w:t>death</w:t>
      </w:r>
      <w:r w:rsidRPr="00281B22">
        <w:rPr>
          <w:rFonts w:ascii="Times New Roman" w:hAnsi="Times New Roman"/>
          <w:sz w:val="20"/>
          <w:szCs w:val="20"/>
        </w:rPr>
        <w:t xml:space="preserve"> of the other spouse</w:t>
      </w:r>
    </w:p>
    <w:p w14:paraId="060695AB" w14:textId="77777777" w:rsidR="00281B22" w:rsidRPr="00033B51" w:rsidRDefault="00D45EF9" w:rsidP="00663751">
      <w:pPr>
        <w:pStyle w:val="ListParagraph"/>
        <w:numPr>
          <w:ilvl w:val="0"/>
          <w:numId w:val="28"/>
        </w:numPr>
        <w:jc w:val="both"/>
        <w:rPr>
          <w:rFonts w:ascii="Times New Roman" w:hAnsi="Times New Roman" w:cs="Times New Roman"/>
          <w:b/>
          <w:sz w:val="20"/>
          <w:szCs w:val="20"/>
        </w:rPr>
      </w:pPr>
      <w:r w:rsidRPr="00B846CC">
        <w:rPr>
          <w:rFonts w:ascii="Times New Roman" w:hAnsi="Times New Roman" w:cs="Times New Roman"/>
          <w:sz w:val="20"/>
          <w:szCs w:val="20"/>
        </w:rPr>
        <w:t xml:space="preserve">Basic rule on death is set out in </w:t>
      </w:r>
      <w:r w:rsidR="003F5155" w:rsidRPr="00B846CC">
        <w:rPr>
          <w:rFonts w:ascii="Times New Roman" w:hAnsi="Times New Roman" w:cs="Times New Roman"/>
          <w:b/>
          <w:sz w:val="20"/>
          <w:szCs w:val="20"/>
          <w:highlight w:val="cyan"/>
        </w:rPr>
        <w:t>S</w:t>
      </w:r>
      <w:r w:rsidR="00DB6840" w:rsidRPr="00B846CC">
        <w:rPr>
          <w:rFonts w:ascii="Times New Roman" w:hAnsi="Times New Roman" w:cs="Times New Roman"/>
          <w:b/>
          <w:sz w:val="20"/>
          <w:szCs w:val="20"/>
          <w:highlight w:val="cyan"/>
        </w:rPr>
        <w:t>.</w:t>
      </w:r>
      <w:r w:rsidR="003F5155" w:rsidRPr="00B846CC">
        <w:rPr>
          <w:rFonts w:ascii="Times New Roman" w:hAnsi="Times New Roman" w:cs="Times New Roman"/>
          <w:b/>
          <w:sz w:val="20"/>
          <w:szCs w:val="20"/>
          <w:highlight w:val="cyan"/>
        </w:rPr>
        <w:t xml:space="preserve"> </w:t>
      </w:r>
      <w:r w:rsidRPr="00B846CC">
        <w:rPr>
          <w:rFonts w:ascii="Times New Roman" w:hAnsi="Times New Roman" w:cs="Times New Roman"/>
          <w:b/>
          <w:sz w:val="20"/>
          <w:szCs w:val="20"/>
          <w:highlight w:val="cyan"/>
        </w:rPr>
        <w:t>5.2</w:t>
      </w:r>
      <w:r w:rsidR="005D4473" w:rsidRPr="00B846CC">
        <w:rPr>
          <w:rFonts w:ascii="Times New Roman" w:hAnsi="Times New Roman" w:cs="Times New Roman"/>
          <w:sz w:val="20"/>
          <w:szCs w:val="20"/>
        </w:rPr>
        <w:t xml:space="preserve">, </w:t>
      </w:r>
      <w:r w:rsidRPr="00033B51">
        <w:rPr>
          <w:rFonts w:ascii="Times New Roman" w:hAnsi="Times New Roman" w:cs="Times New Roman"/>
          <w:b/>
          <w:sz w:val="20"/>
          <w:szCs w:val="20"/>
        </w:rPr>
        <w:t xml:space="preserve">when a spouse dies, if the </w:t>
      </w:r>
      <w:r w:rsidRPr="00033B51">
        <w:rPr>
          <w:rFonts w:ascii="Times New Roman" w:hAnsi="Times New Roman" w:cs="Times New Roman"/>
          <w:b/>
          <w:i/>
          <w:sz w:val="20"/>
          <w:szCs w:val="20"/>
        </w:rPr>
        <w:t>net family property</w:t>
      </w:r>
      <w:r w:rsidRPr="00033B51">
        <w:rPr>
          <w:rFonts w:ascii="Times New Roman" w:hAnsi="Times New Roman" w:cs="Times New Roman"/>
          <w:b/>
          <w:sz w:val="20"/>
          <w:szCs w:val="20"/>
        </w:rPr>
        <w:t xml:space="preserve"> (NFP) of </w:t>
      </w:r>
      <w:r w:rsidR="00B17A53" w:rsidRPr="00033B51">
        <w:rPr>
          <w:rFonts w:ascii="Times New Roman" w:hAnsi="Times New Roman" w:cs="Times New Roman"/>
          <w:b/>
          <w:sz w:val="20"/>
          <w:szCs w:val="20"/>
        </w:rPr>
        <w:t xml:space="preserve">the </w:t>
      </w:r>
      <w:r w:rsidRPr="00033B51">
        <w:rPr>
          <w:rFonts w:ascii="Times New Roman" w:hAnsi="Times New Roman" w:cs="Times New Roman"/>
          <w:b/>
          <w:sz w:val="20"/>
          <w:szCs w:val="20"/>
        </w:rPr>
        <w:t xml:space="preserve">deceased spouse </w:t>
      </w:r>
      <w:r w:rsidRPr="00033B51">
        <w:rPr>
          <w:rFonts w:ascii="Times New Roman" w:hAnsi="Times New Roman" w:cs="Times New Roman"/>
          <w:b/>
          <w:sz w:val="20"/>
          <w:szCs w:val="20"/>
          <w:u w:val="single"/>
        </w:rPr>
        <w:t xml:space="preserve">exceeds </w:t>
      </w:r>
      <w:r w:rsidRPr="00033B51">
        <w:rPr>
          <w:rFonts w:ascii="Times New Roman" w:hAnsi="Times New Roman" w:cs="Times New Roman"/>
          <w:b/>
          <w:sz w:val="20"/>
          <w:szCs w:val="20"/>
        </w:rPr>
        <w:t>NFP of surviving spouse, the surviving spouse is entitled to half</w:t>
      </w:r>
      <w:r w:rsidR="00B17A53" w:rsidRPr="00033B51">
        <w:rPr>
          <w:rFonts w:ascii="Times New Roman" w:hAnsi="Times New Roman" w:cs="Times New Roman"/>
          <w:b/>
          <w:sz w:val="20"/>
          <w:szCs w:val="20"/>
        </w:rPr>
        <w:t xml:space="preserve"> of</w:t>
      </w:r>
      <w:r w:rsidR="005D4473" w:rsidRPr="00033B51">
        <w:rPr>
          <w:rFonts w:ascii="Times New Roman" w:hAnsi="Times New Roman" w:cs="Times New Roman"/>
          <w:b/>
          <w:sz w:val="20"/>
          <w:szCs w:val="20"/>
        </w:rPr>
        <w:t xml:space="preserve"> the difference between the</w:t>
      </w:r>
      <w:r w:rsidR="00B17A53" w:rsidRPr="00033B51">
        <w:rPr>
          <w:rFonts w:ascii="Times New Roman" w:hAnsi="Times New Roman" w:cs="Times New Roman"/>
          <w:b/>
          <w:sz w:val="20"/>
          <w:szCs w:val="20"/>
        </w:rPr>
        <w:t xml:space="preserve"> two</w:t>
      </w:r>
      <w:r w:rsidR="005D4473" w:rsidRPr="00033B51">
        <w:rPr>
          <w:rFonts w:ascii="Times New Roman" w:hAnsi="Times New Roman" w:cs="Times New Roman"/>
          <w:b/>
          <w:sz w:val="20"/>
          <w:szCs w:val="20"/>
        </w:rPr>
        <w:t xml:space="preserve"> NFP</w:t>
      </w:r>
      <w:r w:rsidR="00B17A53" w:rsidRPr="00033B51">
        <w:rPr>
          <w:rFonts w:ascii="Times New Roman" w:hAnsi="Times New Roman" w:cs="Times New Roman"/>
          <w:b/>
          <w:sz w:val="20"/>
          <w:szCs w:val="20"/>
        </w:rPr>
        <w:t>s</w:t>
      </w:r>
    </w:p>
    <w:p w14:paraId="6C00B292" w14:textId="77777777" w:rsidR="00281B22" w:rsidRDefault="00B17A53" w:rsidP="00663751">
      <w:pPr>
        <w:pStyle w:val="ListParagraph"/>
        <w:numPr>
          <w:ilvl w:val="1"/>
          <w:numId w:val="28"/>
        </w:numPr>
        <w:jc w:val="both"/>
        <w:rPr>
          <w:rFonts w:ascii="Times New Roman" w:hAnsi="Times New Roman" w:cs="Times New Roman"/>
          <w:sz w:val="20"/>
          <w:szCs w:val="20"/>
        </w:rPr>
      </w:pPr>
      <w:r w:rsidRPr="00281B22">
        <w:rPr>
          <w:rFonts w:ascii="Times New Roman" w:hAnsi="Times New Roman" w:cs="Times New Roman"/>
          <w:sz w:val="20"/>
          <w:szCs w:val="20"/>
        </w:rPr>
        <w:t xml:space="preserve">If the estate of the deceased spouse is less, there is no right on the estate for an equalization. </w:t>
      </w:r>
    </w:p>
    <w:p w14:paraId="20E4BA30" w14:textId="537A5152" w:rsidR="00281B22" w:rsidRDefault="00B17A53" w:rsidP="00663751">
      <w:pPr>
        <w:pStyle w:val="ListParagraph"/>
        <w:numPr>
          <w:ilvl w:val="1"/>
          <w:numId w:val="28"/>
        </w:numPr>
        <w:jc w:val="both"/>
        <w:rPr>
          <w:rFonts w:ascii="Times New Roman" w:hAnsi="Times New Roman" w:cs="Times New Roman"/>
          <w:sz w:val="20"/>
          <w:szCs w:val="20"/>
        </w:rPr>
      </w:pPr>
      <w:r w:rsidRPr="00281B22">
        <w:rPr>
          <w:rFonts w:ascii="Times New Roman" w:hAnsi="Times New Roman" w:cs="Times New Roman"/>
          <w:sz w:val="20"/>
          <w:szCs w:val="20"/>
        </w:rPr>
        <w:t>The right i</w:t>
      </w:r>
      <w:r w:rsidR="00281B22">
        <w:rPr>
          <w:rFonts w:ascii="Times New Roman" w:hAnsi="Times New Roman" w:cs="Times New Roman"/>
          <w:sz w:val="20"/>
          <w:szCs w:val="20"/>
        </w:rPr>
        <w:t xml:space="preserve">s only for the surviving spouse – estate cannot request equalization </w:t>
      </w:r>
      <w:r w:rsidR="005A7E91">
        <w:rPr>
          <w:rFonts w:ascii="Times New Roman" w:hAnsi="Times New Roman" w:cs="Times New Roman"/>
          <w:sz w:val="20"/>
          <w:szCs w:val="20"/>
        </w:rPr>
        <w:t>(</w:t>
      </w:r>
      <w:r w:rsidR="005A7E91" w:rsidRPr="005A7E91">
        <w:rPr>
          <w:rFonts w:ascii="Times New Roman" w:hAnsi="Times New Roman" w:cs="Times New Roman"/>
          <w:b/>
          <w:i/>
          <w:sz w:val="20"/>
          <w:szCs w:val="20"/>
          <w:highlight w:val="yellow"/>
        </w:rPr>
        <w:t>Rondberg Estate v Rondberg Estate</w:t>
      </w:r>
      <w:r w:rsidR="005A7E91">
        <w:rPr>
          <w:rFonts w:ascii="Times New Roman" w:hAnsi="Times New Roman" w:cs="Times New Roman"/>
          <w:sz w:val="20"/>
          <w:szCs w:val="20"/>
        </w:rPr>
        <w:t>)</w:t>
      </w:r>
    </w:p>
    <w:p w14:paraId="5255CEF6" w14:textId="12ECC8EC" w:rsidR="00281B22" w:rsidRPr="00281B22" w:rsidRDefault="00281B22" w:rsidP="00663751">
      <w:pPr>
        <w:pStyle w:val="ListParagraph"/>
        <w:numPr>
          <w:ilvl w:val="1"/>
          <w:numId w:val="28"/>
        </w:numPr>
        <w:jc w:val="both"/>
        <w:rPr>
          <w:rFonts w:ascii="Times New Roman" w:hAnsi="Times New Roman" w:cs="Times New Roman"/>
          <w:sz w:val="20"/>
          <w:szCs w:val="20"/>
        </w:rPr>
      </w:pPr>
      <w:r w:rsidRPr="00281B22">
        <w:rPr>
          <w:rFonts w:ascii="Times New Roman" w:hAnsi="Times New Roman" w:cs="Times New Roman"/>
          <w:sz w:val="20"/>
          <w:szCs w:val="20"/>
        </w:rPr>
        <w:t xml:space="preserve">NFP of the estate has to be higher than NFP of the survivor! </w:t>
      </w:r>
    </w:p>
    <w:p w14:paraId="03E3BE60" w14:textId="77777777" w:rsidR="00281B22" w:rsidRDefault="00281B22" w:rsidP="00663751">
      <w:pPr>
        <w:pStyle w:val="ListParagraph"/>
        <w:numPr>
          <w:ilvl w:val="1"/>
          <w:numId w:val="28"/>
        </w:numPr>
        <w:jc w:val="both"/>
        <w:rPr>
          <w:rFonts w:ascii="Times New Roman" w:hAnsi="Times New Roman" w:cs="Times New Roman"/>
          <w:sz w:val="20"/>
          <w:szCs w:val="20"/>
        </w:rPr>
      </w:pPr>
      <w:r w:rsidRPr="00B846CC">
        <w:rPr>
          <w:rFonts w:ascii="Times New Roman" w:hAnsi="Times New Roman" w:cs="Times New Roman"/>
          <w:sz w:val="20"/>
          <w:szCs w:val="20"/>
        </w:rPr>
        <w:t>Ex. NFP of deceased spouse is $200,000, surviving spouse NFP is $100,000 then the</w:t>
      </w:r>
      <w:r>
        <w:rPr>
          <w:rFonts w:ascii="Times New Roman" w:hAnsi="Times New Roman" w:cs="Times New Roman"/>
          <w:sz w:val="20"/>
          <w:szCs w:val="20"/>
        </w:rPr>
        <w:t xml:space="preserve"> equalization is 200K – 100k</w:t>
      </w:r>
    </w:p>
    <w:p w14:paraId="67480E34" w14:textId="08F39690" w:rsidR="00281B22" w:rsidRPr="00281B22" w:rsidRDefault="00281B22" w:rsidP="00663751">
      <w:pPr>
        <w:pStyle w:val="ListParagraph"/>
        <w:numPr>
          <w:ilvl w:val="2"/>
          <w:numId w:val="28"/>
        </w:numPr>
        <w:jc w:val="both"/>
        <w:rPr>
          <w:rFonts w:ascii="Times New Roman" w:hAnsi="Times New Roman" w:cs="Times New Roman"/>
          <w:sz w:val="20"/>
          <w:szCs w:val="20"/>
        </w:rPr>
      </w:pPr>
      <w:r w:rsidRPr="00281B22">
        <w:rPr>
          <w:rFonts w:ascii="Times New Roman" w:hAnsi="Times New Roman" w:cs="Times New Roman"/>
          <w:sz w:val="20"/>
          <w:szCs w:val="20"/>
        </w:rPr>
        <w:t xml:space="preserve">surviving spouse gets half difference i.e. $50,000 </w:t>
      </w:r>
    </w:p>
    <w:p w14:paraId="312E88E2" w14:textId="77777777" w:rsidR="00281B22" w:rsidRPr="00281B22" w:rsidRDefault="008366B1" w:rsidP="00663751">
      <w:pPr>
        <w:pStyle w:val="ListParagraph"/>
        <w:numPr>
          <w:ilvl w:val="0"/>
          <w:numId w:val="28"/>
        </w:numPr>
        <w:jc w:val="both"/>
        <w:rPr>
          <w:rFonts w:ascii="Times New Roman" w:hAnsi="Times New Roman" w:cs="Times New Roman"/>
          <w:b/>
          <w:sz w:val="20"/>
          <w:szCs w:val="20"/>
        </w:rPr>
      </w:pPr>
      <w:r w:rsidRPr="00281B22">
        <w:rPr>
          <w:rFonts w:ascii="Times New Roman" w:hAnsi="Times New Roman"/>
          <w:b/>
          <w:sz w:val="20"/>
          <w:szCs w:val="20"/>
          <w:highlight w:val="cyan"/>
        </w:rPr>
        <w:t>s. 6</w:t>
      </w:r>
      <w:r w:rsidRPr="00281B22">
        <w:rPr>
          <w:rFonts w:ascii="Times New Roman" w:hAnsi="Times New Roman"/>
          <w:sz w:val="20"/>
          <w:szCs w:val="20"/>
        </w:rPr>
        <w:t xml:space="preserve"> has a code of the </w:t>
      </w:r>
      <w:r w:rsidRPr="00281B22">
        <w:rPr>
          <w:rFonts w:ascii="Times New Roman" w:hAnsi="Times New Roman"/>
          <w:b/>
          <w:sz w:val="20"/>
          <w:szCs w:val="20"/>
        </w:rPr>
        <w:t>rights and obligations</w:t>
      </w:r>
      <w:r w:rsidRPr="00281B22">
        <w:rPr>
          <w:rFonts w:ascii="Times New Roman" w:hAnsi="Times New Roman"/>
          <w:sz w:val="20"/>
          <w:szCs w:val="20"/>
        </w:rPr>
        <w:t xml:space="preserve"> of the spouses and other interested parties when one spouse has died. </w:t>
      </w:r>
    </w:p>
    <w:p w14:paraId="74A78AFE" w14:textId="628A37F1" w:rsidR="00281B22" w:rsidRPr="00033B51" w:rsidRDefault="008366B1" w:rsidP="00663751">
      <w:pPr>
        <w:pStyle w:val="ListParagraph"/>
        <w:numPr>
          <w:ilvl w:val="1"/>
          <w:numId w:val="28"/>
        </w:numPr>
        <w:jc w:val="both"/>
        <w:rPr>
          <w:rFonts w:ascii="Times New Roman" w:hAnsi="Times New Roman" w:cs="Times New Roman"/>
          <w:b/>
          <w:sz w:val="20"/>
          <w:szCs w:val="20"/>
        </w:rPr>
      </w:pPr>
      <w:r w:rsidRPr="00281B22">
        <w:rPr>
          <w:rFonts w:ascii="Times New Roman" w:hAnsi="Times New Roman"/>
          <w:sz w:val="20"/>
          <w:szCs w:val="20"/>
        </w:rPr>
        <w:t xml:space="preserve">The </w:t>
      </w:r>
      <w:r w:rsidRPr="00281B22">
        <w:rPr>
          <w:rFonts w:ascii="Times New Roman" w:hAnsi="Times New Roman"/>
          <w:i/>
          <w:sz w:val="20"/>
          <w:szCs w:val="20"/>
        </w:rPr>
        <w:t>primary rights are the succession rights</w:t>
      </w:r>
      <w:r w:rsidRPr="00281B22">
        <w:rPr>
          <w:rFonts w:ascii="Times New Roman" w:hAnsi="Times New Roman"/>
          <w:sz w:val="20"/>
          <w:szCs w:val="20"/>
        </w:rPr>
        <w:t xml:space="preserve">, but the spouse is given the </w:t>
      </w:r>
      <w:r w:rsidRPr="00281B22">
        <w:rPr>
          <w:rFonts w:ascii="Times New Roman" w:hAnsi="Times New Roman"/>
          <w:i/>
          <w:sz w:val="20"/>
          <w:szCs w:val="20"/>
        </w:rPr>
        <w:t>right to elect</w:t>
      </w:r>
      <w:r w:rsidRPr="00281B22">
        <w:rPr>
          <w:rFonts w:ascii="Times New Roman" w:hAnsi="Times New Roman"/>
          <w:sz w:val="20"/>
          <w:szCs w:val="20"/>
        </w:rPr>
        <w:t xml:space="preserve"> within </w:t>
      </w:r>
      <w:r w:rsidRPr="00281B22">
        <w:rPr>
          <w:rFonts w:ascii="Times New Roman" w:hAnsi="Times New Roman"/>
          <w:b/>
          <w:sz w:val="20"/>
          <w:szCs w:val="20"/>
        </w:rPr>
        <w:t>6 months</w:t>
      </w:r>
      <w:r w:rsidRPr="00281B22">
        <w:rPr>
          <w:rFonts w:ascii="Times New Roman" w:hAnsi="Times New Roman"/>
          <w:sz w:val="20"/>
          <w:szCs w:val="20"/>
        </w:rPr>
        <w:t xml:space="preserve"> to make an </w:t>
      </w:r>
      <w:r w:rsidRPr="00281B22">
        <w:rPr>
          <w:rFonts w:ascii="Times New Roman" w:hAnsi="Times New Roman"/>
          <w:i/>
          <w:sz w:val="20"/>
          <w:szCs w:val="20"/>
        </w:rPr>
        <w:t>equalization</w:t>
      </w:r>
      <w:r w:rsidRPr="00281B22">
        <w:rPr>
          <w:rFonts w:ascii="Times New Roman" w:hAnsi="Times New Roman"/>
          <w:sz w:val="20"/>
          <w:szCs w:val="20"/>
        </w:rPr>
        <w:t xml:space="preserve"> claim. </w:t>
      </w:r>
    </w:p>
    <w:p w14:paraId="6B90F0BD" w14:textId="296EC4EE" w:rsidR="00033B51" w:rsidRPr="00281B22" w:rsidRDefault="00033B51" w:rsidP="00663751">
      <w:pPr>
        <w:pStyle w:val="ListParagraph"/>
        <w:numPr>
          <w:ilvl w:val="2"/>
          <w:numId w:val="28"/>
        </w:numPr>
        <w:jc w:val="both"/>
        <w:rPr>
          <w:rFonts w:ascii="Times New Roman" w:hAnsi="Times New Roman" w:cs="Times New Roman"/>
          <w:b/>
          <w:sz w:val="20"/>
          <w:szCs w:val="20"/>
        </w:rPr>
      </w:pPr>
      <w:r>
        <w:rPr>
          <w:rFonts w:ascii="Times New Roman" w:hAnsi="Times New Roman"/>
          <w:sz w:val="20"/>
          <w:szCs w:val="20"/>
        </w:rPr>
        <w:t>To do so must file the election and bring an application against the estate to claim an equalization payment</w:t>
      </w:r>
    </w:p>
    <w:p w14:paraId="6B323AC2" w14:textId="19859A2E" w:rsidR="00281B22" w:rsidRPr="00033B51" w:rsidRDefault="00281B22" w:rsidP="00663751">
      <w:pPr>
        <w:pStyle w:val="ListParagraph"/>
        <w:numPr>
          <w:ilvl w:val="1"/>
          <w:numId w:val="28"/>
        </w:numPr>
        <w:jc w:val="both"/>
        <w:rPr>
          <w:rFonts w:ascii="Times New Roman" w:hAnsi="Times New Roman" w:cs="Times New Roman"/>
          <w:b/>
          <w:sz w:val="20"/>
          <w:szCs w:val="20"/>
        </w:rPr>
      </w:pPr>
      <w:r w:rsidRPr="00B846CC">
        <w:rPr>
          <w:rFonts w:ascii="Times New Roman" w:hAnsi="Times New Roman" w:cs="Times New Roman"/>
          <w:sz w:val="20"/>
          <w:szCs w:val="20"/>
        </w:rPr>
        <w:t xml:space="preserve">If successful, the claimant’s rights under the deceased’s </w:t>
      </w:r>
      <w:r>
        <w:rPr>
          <w:rFonts w:ascii="Times New Roman" w:hAnsi="Times New Roman" w:cs="Times New Roman"/>
          <w:sz w:val="20"/>
          <w:szCs w:val="20"/>
        </w:rPr>
        <w:t>w</w:t>
      </w:r>
      <w:r w:rsidRPr="00B846CC">
        <w:rPr>
          <w:rFonts w:ascii="Times New Roman" w:hAnsi="Times New Roman" w:cs="Times New Roman"/>
          <w:sz w:val="20"/>
          <w:szCs w:val="20"/>
        </w:rPr>
        <w:t xml:space="preserve">ill cease, unless the </w:t>
      </w:r>
      <w:r>
        <w:rPr>
          <w:rFonts w:ascii="Times New Roman" w:hAnsi="Times New Roman" w:cs="Times New Roman"/>
          <w:sz w:val="20"/>
          <w:szCs w:val="20"/>
        </w:rPr>
        <w:t>w</w:t>
      </w:r>
      <w:r w:rsidRPr="00B846CC">
        <w:rPr>
          <w:rFonts w:ascii="Times New Roman" w:hAnsi="Times New Roman" w:cs="Times New Roman"/>
          <w:sz w:val="20"/>
          <w:szCs w:val="20"/>
        </w:rPr>
        <w:t>ill says otherwise</w:t>
      </w:r>
    </w:p>
    <w:p w14:paraId="3578A7A2" w14:textId="5740DA49" w:rsidR="00033B51" w:rsidRPr="00281B22" w:rsidRDefault="00033B51" w:rsidP="00663751">
      <w:pPr>
        <w:pStyle w:val="ListParagraph"/>
        <w:numPr>
          <w:ilvl w:val="1"/>
          <w:numId w:val="28"/>
        </w:numPr>
        <w:jc w:val="both"/>
        <w:rPr>
          <w:rFonts w:ascii="Times New Roman" w:hAnsi="Times New Roman" w:cs="Times New Roman"/>
          <w:b/>
          <w:sz w:val="20"/>
          <w:szCs w:val="20"/>
        </w:rPr>
      </w:pPr>
      <w:r>
        <w:rPr>
          <w:rFonts w:ascii="Times New Roman" w:hAnsi="Times New Roman" w:cs="Times New Roman"/>
          <w:sz w:val="20"/>
          <w:szCs w:val="20"/>
        </w:rPr>
        <w:t xml:space="preserve">If the deceased spouse </w:t>
      </w:r>
      <w:r w:rsidRPr="00033B51">
        <w:rPr>
          <w:rFonts w:ascii="Times New Roman" w:hAnsi="Times New Roman" w:cs="Times New Roman"/>
          <w:b/>
          <w:sz w:val="20"/>
          <w:szCs w:val="20"/>
        </w:rPr>
        <w:t>died intestate</w:t>
      </w:r>
      <w:r>
        <w:rPr>
          <w:rFonts w:ascii="Times New Roman" w:hAnsi="Times New Roman" w:cs="Times New Roman"/>
          <w:sz w:val="20"/>
          <w:szCs w:val="20"/>
        </w:rPr>
        <w:t xml:space="preserve"> the claimant loses the right to share on the intestacy. </w:t>
      </w:r>
    </w:p>
    <w:p w14:paraId="35D9880C" w14:textId="48515E9D" w:rsidR="008366B1" w:rsidRPr="00281B22" w:rsidRDefault="008366B1" w:rsidP="00663751">
      <w:pPr>
        <w:pStyle w:val="ListParagraph"/>
        <w:numPr>
          <w:ilvl w:val="1"/>
          <w:numId w:val="28"/>
        </w:numPr>
        <w:jc w:val="both"/>
        <w:rPr>
          <w:rFonts w:ascii="Times New Roman" w:hAnsi="Times New Roman" w:cs="Times New Roman"/>
          <w:b/>
          <w:sz w:val="20"/>
          <w:szCs w:val="20"/>
        </w:rPr>
      </w:pPr>
      <w:r w:rsidRPr="00281B22">
        <w:rPr>
          <w:rFonts w:ascii="Times New Roman" w:hAnsi="Times New Roman"/>
          <w:b/>
          <w:sz w:val="20"/>
          <w:szCs w:val="20"/>
          <w:highlight w:val="cyan"/>
        </w:rPr>
        <w:t>S.6(11)</w:t>
      </w:r>
      <w:r w:rsidRPr="00281B22">
        <w:rPr>
          <w:rFonts w:ascii="Times New Roman" w:hAnsi="Times New Roman"/>
          <w:sz w:val="20"/>
          <w:szCs w:val="20"/>
        </w:rPr>
        <w:t xml:space="preserve"> says that if the election is not </w:t>
      </w:r>
      <w:r w:rsidRPr="00281B22">
        <w:rPr>
          <w:rFonts w:ascii="Times New Roman" w:hAnsi="Times New Roman"/>
          <w:b/>
          <w:sz w:val="20"/>
          <w:szCs w:val="20"/>
        </w:rPr>
        <w:t>filed within 6 months</w:t>
      </w:r>
      <w:r w:rsidRPr="00281B22">
        <w:rPr>
          <w:rFonts w:ascii="Times New Roman" w:hAnsi="Times New Roman"/>
          <w:sz w:val="20"/>
          <w:szCs w:val="20"/>
        </w:rPr>
        <w:t xml:space="preserve"> than the spouse is deemed to have taken under the will or the SLRA or both as the case may be, unless the court orders otherwise </w:t>
      </w:r>
    </w:p>
    <w:p w14:paraId="4D57CCD9" w14:textId="77777777" w:rsidR="00033B51" w:rsidRDefault="00033B51" w:rsidP="00033B51">
      <w:pPr>
        <w:jc w:val="both"/>
        <w:rPr>
          <w:rFonts w:ascii="Times New Roman" w:hAnsi="Times New Roman"/>
          <w:sz w:val="20"/>
          <w:szCs w:val="20"/>
        </w:rPr>
      </w:pPr>
    </w:p>
    <w:p w14:paraId="320304B5" w14:textId="5AAA2B9B" w:rsidR="00C339B3" w:rsidRPr="00033B51" w:rsidRDefault="00C339B3" w:rsidP="00033B51">
      <w:pPr>
        <w:jc w:val="both"/>
        <w:rPr>
          <w:rFonts w:ascii="Times New Roman" w:hAnsi="Times New Roman"/>
          <w:sz w:val="20"/>
          <w:szCs w:val="20"/>
        </w:rPr>
      </w:pPr>
      <w:r w:rsidRPr="00033B51">
        <w:rPr>
          <w:rFonts w:ascii="Times New Roman" w:hAnsi="Times New Roman"/>
          <w:sz w:val="20"/>
          <w:szCs w:val="20"/>
        </w:rPr>
        <w:t>Summary of scheme of O</w:t>
      </w:r>
      <w:r w:rsidR="00D17534" w:rsidRPr="00033B51">
        <w:rPr>
          <w:rFonts w:ascii="Times New Roman" w:hAnsi="Times New Roman"/>
          <w:sz w:val="20"/>
          <w:szCs w:val="20"/>
        </w:rPr>
        <w:t xml:space="preserve">ntario </w:t>
      </w:r>
      <w:r w:rsidRPr="00033B51">
        <w:rPr>
          <w:rFonts w:ascii="Times New Roman" w:hAnsi="Times New Roman"/>
          <w:sz w:val="20"/>
          <w:szCs w:val="20"/>
        </w:rPr>
        <w:t xml:space="preserve">FLA in </w:t>
      </w:r>
      <w:r w:rsidR="004A640E" w:rsidRPr="00033B51">
        <w:rPr>
          <w:rFonts w:ascii="Times New Roman" w:hAnsi="Times New Roman"/>
          <w:b/>
          <w:i/>
          <w:sz w:val="20"/>
          <w:szCs w:val="20"/>
          <w:highlight w:val="yellow"/>
        </w:rPr>
        <w:t>McNamee</w:t>
      </w:r>
      <w:r w:rsidR="004A640E" w:rsidRPr="00033B51">
        <w:rPr>
          <w:rFonts w:ascii="Times New Roman" w:hAnsi="Times New Roman"/>
          <w:b/>
          <w:i/>
          <w:sz w:val="20"/>
          <w:szCs w:val="20"/>
        </w:rPr>
        <w:t xml:space="preserve"> Case 2011 ONCA 533</w:t>
      </w:r>
      <w:r w:rsidRPr="00033B51">
        <w:rPr>
          <w:rFonts w:ascii="Times New Roman" w:hAnsi="Times New Roman"/>
          <w:b/>
          <w:i/>
          <w:sz w:val="20"/>
          <w:szCs w:val="20"/>
        </w:rPr>
        <w:t xml:space="preserve"> para 56-71</w:t>
      </w:r>
      <w:r w:rsidRPr="00033B51">
        <w:rPr>
          <w:rFonts w:ascii="Times New Roman" w:hAnsi="Times New Roman"/>
          <w:i/>
          <w:sz w:val="20"/>
          <w:szCs w:val="20"/>
        </w:rPr>
        <w:t xml:space="preserve"> </w:t>
      </w:r>
      <w:r w:rsidR="006456A1" w:rsidRPr="00033B51">
        <w:rPr>
          <w:rFonts w:ascii="Times New Roman" w:hAnsi="Times New Roman"/>
          <w:sz w:val="20"/>
          <w:szCs w:val="20"/>
        </w:rPr>
        <w:t xml:space="preserve">Justice Blair </w:t>
      </w:r>
    </w:p>
    <w:p w14:paraId="38D85FA8" w14:textId="26F6A469" w:rsidR="00C339B3" w:rsidRPr="00B846CC" w:rsidRDefault="00C339B3" w:rsidP="004E0763">
      <w:pPr>
        <w:pStyle w:val="ListParagraph"/>
        <w:numPr>
          <w:ilvl w:val="1"/>
          <w:numId w:val="5"/>
        </w:numPr>
        <w:jc w:val="both"/>
        <w:rPr>
          <w:rFonts w:ascii="Times New Roman" w:hAnsi="Times New Roman" w:cs="Times New Roman"/>
          <w:sz w:val="20"/>
          <w:szCs w:val="20"/>
        </w:rPr>
      </w:pPr>
      <w:r w:rsidRPr="00B846CC">
        <w:rPr>
          <w:rFonts w:ascii="Times New Roman" w:hAnsi="Times New Roman" w:cs="Times New Roman"/>
          <w:sz w:val="20"/>
          <w:szCs w:val="20"/>
        </w:rPr>
        <w:t>Court provides a readable summary of how</w:t>
      </w:r>
      <w:r w:rsidR="006456A1" w:rsidRPr="00B846CC">
        <w:rPr>
          <w:rFonts w:ascii="Times New Roman" w:hAnsi="Times New Roman" w:cs="Times New Roman"/>
          <w:sz w:val="20"/>
          <w:szCs w:val="20"/>
        </w:rPr>
        <w:t xml:space="preserve"> FLA works and the application of the rules of constructive trust as they apply to the concept of NFP</w:t>
      </w:r>
    </w:p>
    <w:p w14:paraId="5FDA89F2" w14:textId="711C0DDF" w:rsidR="00C339B3" w:rsidRPr="00B846CC" w:rsidRDefault="00C339B3" w:rsidP="004E0763">
      <w:pPr>
        <w:pStyle w:val="ListParagraph"/>
        <w:numPr>
          <w:ilvl w:val="1"/>
          <w:numId w:val="5"/>
        </w:numPr>
        <w:jc w:val="both"/>
        <w:rPr>
          <w:rFonts w:ascii="Times New Roman" w:hAnsi="Times New Roman" w:cs="Times New Roman"/>
          <w:sz w:val="20"/>
          <w:szCs w:val="20"/>
        </w:rPr>
      </w:pPr>
      <w:r w:rsidRPr="00B846CC">
        <w:rPr>
          <w:rFonts w:ascii="Times New Roman" w:hAnsi="Times New Roman" w:cs="Times New Roman"/>
          <w:sz w:val="20"/>
          <w:szCs w:val="20"/>
        </w:rPr>
        <w:t>Important: O</w:t>
      </w:r>
      <w:r w:rsidR="00502CB5" w:rsidRPr="00B846CC">
        <w:rPr>
          <w:rFonts w:ascii="Times New Roman" w:hAnsi="Times New Roman" w:cs="Times New Roman"/>
          <w:sz w:val="20"/>
          <w:szCs w:val="20"/>
        </w:rPr>
        <w:t xml:space="preserve">ntario </w:t>
      </w:r>
      <w:r w:rsidRPr="00B846CC">
        <w:rPr>
          <w:rFonts w:ascii="Times New Roman" w:hAnsi="Times New Roman" w:cs="Times New Roman"/>
          <w:sz w:val="20"/>
          <w:szCs w:val="20"/>
        </w:rPr>
        <w:t>FLA provides a right to a payment, a mathematical calculation</w:t>
      </w:r>
      <w:r w:rsidR="00502CB5" w:rsidRPr="00B846CC">
        <w:rPr>
          <w:rFonts w:ascii="Times New Roman" w:hAnsi="Times New Roman" w:cs="Times New Roman"/>
          <w:sz w:val="20"/>
          <w:szCs w:val="20"/>
        </w:rPr>
        <w:t>,</w:t>
      </w:r>
      <w:r w:rsidRPr="00B846CC">
        <w:rPr>
          <w:rFonts w:ascii="Times New Roman" w:hAnsi="Times New Roman" w:cs="Times New Roman"/>
          <w:sz w:val="20"/>
          <w:szCs w:val="20"/>
        </w:rPr>
        <w:t xml:space="preserve"> and if there is an equalization then estate of deceased spouse owes surviving spouse </w:t>
      </w:r>
      <w:r w:rsidRPr="00281B22">
        <w:rPr>
          <w:rFonts w:ascii="Times New Roman" w:hAnsi="Times New Roman" w:cs="Times New Roman"/>
          <w:b/>
          <w:sz w:val="20"/>
          <w:szCs w:val="20"/>
        </w:rPr>
        <w:t xml:space="preserve">a </w:t>
      </w:r>
      <w:r w:rsidRPr="00281B22">
        <w:rPr>
          <w:rFonts w:ascii="Times New Roman" w:hAnsi="Times New Roman" w:cs="Times New Roman"/>
          <w:b/>
          <w:sz w:val="20"/>
          <w:szCs w:val="20"/>
          <w:u w:val="single"/>
        </w:rPr>
        <w:t>dollar amount</w:t>
      </w:r>
      <w:r w:rsidRPr="00B846CC">
        <w:rPr>
          <w:rFonts w:ascii="Times New Roman" w:hAnsi="Times New Roman" w:cs="Times New Roman"/>
          <w:sz w:val="20"/>
          <w:szCs w:val="20"/>
        </w:rPr>
        <w:t xml:space="preserve">, it is not a right to division of property. </w:t>
      </w:r>
    </w:p>
    <w:p w14:paraId="5DEAE18D" w14:textId="2616C58E" w:rsidR="00C339B3" w:rsidRPr="00B846CC" w:rsidRDefault="00502CB5" w:rsidP="004E0763">
      <w:pPr>
        <w:pStyle w:val="ListParagraph"/>
        <w:numPr>
          <w:ilvl w:val="2"/>
          <w:numId w:val="5"/>
        </w:numPr>
        <w:jc w:val="both"/>
        <w:rPr>
          <w:rFonts w:ascii="Times New Roman" w:hAnsi="Times New Roman" w:cs="Times New Roman"/>
          <w:sz w:val="20"/>
          <w:szCs w:val="20"/>
        </w:rPr>
      </w:pPr>
      <w:r w:rsidRPr="00B846CC">
        <w:rPr>
          <w:rFonts w:ascii="Times New Roman" w:hAnsi="Times New Roman" w:cs="Times New Roman"/>
          <w:sz w:val="20"/>
          <w:szCs w:val="20"/>
        </w:rPr>
        <w:t>M</w:t>
      </w:r>
      <w:r w:rsidR="00C339B3" w:rsidRPr="00B846CC">
        <w:rPr>
          <w:rFonts w:ascii="Times New Roman" w:hAnsi="Times New Roman" w:cs="Times New Roman"/>
          <w:sz w:val="20"/>
          <w:szCs w:val="20"/>
        </w:rPr>
        <w:t>yth</w:t>
      </w:r>
      <w:r w:rsidRPr="00B846CC">
        <w:rPr>
          <w:rFonts w:ascii="Times New Roman" w:hAnsi="Times New Roman" w:cs="Times New Roman"/>
          <w:sz w:val="20"/>
          <w:szCs w:val="20"/>
        </w:rPr>
        <w:t>:</w:t>
      </w:r>
      <w:r w:rsidR="00C339B3" w:rsidRPr="00B846CC">
        <w:rPr>
          <w:rFonts w:ascii="Times New Roman" w:hAnsi="Times New Roman" w:cs="Times New Roman"/>
          <w:sz w:val="20"/>
          <w:szCs w:val="20"/>
        </w:rPr>
        <w:t xml:space="preserve"> that if spouses separate or on a death situation, the surviving spouse </w:t>
      </w:r>
      <w:r w:rsidRPr="00B846CC">
        <w:rPr>
          <w:rFonts w:ascii="Times New Roman" w:hAnsi="Times New Roman" w:cs="Times New Roman"/>
          <w:sz w:val="20"/>
          <w:szCs w:val="20"/>
        </w:rPr>
        <w:t xml:space="preserve">(with lower NFP) </w:t>
      </w:r>
      <w:r w:rsidR="00C339B3" w:rsidRPr="00B846CC">
        <w:rPr>
          <w:rFonts w:ascii="Times New Roman" w:hAnsi="Times New Roman" w:cs="Times New Roman"/>
          <w:sz w:val="20"/>
          <w:szCs w:val="20"/>
        </w:rPr>
        <w:t xml:space="preserve">gets half the other persons property, not true – it is a money claim. </w:t>
      </w:r>
    </w:p>
    <w:p w14:paraId="65972156" w14:textId="7A6D8DFA" w:rsidR="00F9215B" w:rsidRDefault="00C339B3" w:rsidP="004E0763">
      <w:pPr>
        <w:pStyle w:val="ListParagraph"/>
        <w:numPr>
          <w:ilvl w:val="2"/>
          <w:numId w:val="5"/>
        </w:numPr>
        <w:jc w:val="both"/>
        <w:rPr>
          <w:rFonts w:ascii="Times New Roman" w:hAnsi="Times New Roman" w:cs="Times New Roman"/>
          <w:sz w:val="20"/>
          <w:szCs w:val="20"/>
        </w:rPr>
      </w:pPr>
      <w:r w:rsidRPr="00B846CC">
        <w:rPr>
          <w:rFonts w:ascii="Times New Roman" w:hAnsi="Times New Roman" w:cs="Times New Roman"/>
          <w:sz w:val="20"/>
          <w:szCs w:val="20"/>
        </w:rPr>
        <w:t>Estate of deceased spouse can satisfy money claim in any way</w:t>
      </w:r>
      <w:r w:rsidR="00502CB5" w:rsidRPr="00B846CC">
        <w:rPr>
          <w:rFonts w:ascii="Times New Roman" w:hAnsi="Times New Roman" w:cs="Times New Roman"/>
          <w:sz w:val="20"/>
          <w:szCs w:val="20"/>
        </w:rPr>
        <w:t xml:space="preserve"> possible for the estate</w:t>
      </w:r>
      <w:r w:rsidRPr="00B846CC">
        <w:rPr>
          <w:rFonts w:ascii="Times New Roman" w:hAnsi="Times New Roman" w:cs="Times New Roman"/>
          <w:sz w:val="20"/>
          <w:szCs w:val="20"/>
        </w:rPr>
        <w:t xml:space="preserve">. </w:t>
      </w:r>
    </w:p>
    <w:p w14:paraId="0576ECEF" w14:textId="3F59243F" w:rsidR="00033B51" w:rsidRPr="00B846CC" w:rsidRDefault="00033B51" w:rsidP="00033B51">
      <w:pPr>
        <w:pStyle w:val="ListParagraph"/>
        <w:numPr>
          <w:ilvl w:val="0"/>
          <w:numId w:val="5"/>
        </w:numPr>
        <w:jc w:val="both"/>
        <w:rPr>
          <w:rFonts w:ascii="Times New Roman" w:hAnsi="Times New Roman" w:cs="Times New Roman"/>
          <w:sz w:val="20"/>
          <w:szCs w:val="20"/>
        </w:rPr>
      </w:pPr>
      <w:r w:rsidRPr="00B846CC">
        <w:rPr>
          <w:rFonts w:ascii="Times New Roman" w:hAnsi="Times New Roman" w:cs="Times New Roman"/>
          <w:sz w:val="20"/>
          <w:szCs w:val="20"/>
        </w:rPr>
        <w:t xml:space="preserve">Because right of NFP is a money right, effectively the surviving spouse </w:t>
      </w:r>
      <w:r w:rsidRPr="00B846CC">
        <w:rPr>
          <w:rFonts w:ascii="Times New Roman" w:hAnsi="Times New Roman" w:cs="Times New Roman"/>
          <w:b/>
          <w:sz w:val="20"/>
          <w:szCs w:val="20"/>
          <w:u w:val="single"/>
        </w:rPr>
        <w:t xml:space="preserve">becomes a creditor </w:t>
      </w:r>
      <w:r>
        <w:rPr>
          <w:rFonts w:ascii="Times New Roman" w:hAnsi="Times New Roman" w:cs="Times New Roman"/>
          <w:sz w:val="20"/>
          <w:szCs w:val="20"/>
        </w:rPr>
        <w:t>of estate of deceased spouse (</w:t>
      </w:r>
      <w:r w:rsidRPr="00033B51">
        <w:rPr>
          <w:rFonts w:ascii="Times New Roman" w:hAnsi="Times New Roman" w:cs="Times New Roman"/>
          <w:b/>
          <w:i/>
          <w:sz w:val="20"/>
          <w:szCs w:val="20"/>
          <w:highlight w:val="yellow"/>
        </w:rPr>
        <w:t>Berdette v Berdette; Balyk v Balyk</w:t>
      </w:r>
      <w:r>
        <w:rPr>
          <w:rFonts w:ascii="Times New Roman" w:hAnsi="Times New Roman" w:cs="Times New Roman"/>
          <w:sz w:val="20"/>
          <w:szCs w:val="20"/>
        </w:rPr>
        <w:t>)</w:t>
      </w:r>
      <w:r w:rsidRPr="00B846CC">
        <w:rPr>
          <w:rFonts w:ascii="Times New Roman" w:hAnsi="Times New Roman" w:cs="Times New Roman"/>
          <w:sz w:val="20"/>
          <w:szCs w:val="20"/>
        </w:rPr>
        <w:t xml:space="preserve"> </w:t>
      </w:r>
    </w:p>
    <w:p w14:paraId="3E6C368F" w14:textId="77777777" w:rsidR="00033B51" w:rsidRPr="00B846CC" w:rsidRDefault="00033B51" w:rsidP="00033B51">
      <w:pPr>
        <w:pStyle w:val="ListParagraph"/>
        <w:numPr>
          <w:ilvl w:val="1"/>
          <w:numId w:val="5"/>
        </w:numPr>
        <w:jc w:val="both"/>
        <w:rPr>
          <w:rFonts w:ascii="Times New Roman" w:hAnsi="Times New Roman" w:cs="Times New Roman"/>
          <w:sz w:val="20"/>
          <w:szCs w:val="20"/>
        </w:rPr>
      </w:pPr>
      <w:r w:rsidRPr="00B846CC">
        <w:rPr>
          <w:rFonts w:ascii="Times New Roman" w:hAnsi="Times New Roman" w:cs="Times New Roman"/>
          <w:sz w:val="20"/>
          <w:szCs w:val="20"/>
        </w:rPr>
        <w:t xml:space="preserve">Equalization under FLA does not divide property </w:t>
      </w:r>
    </w:p>
    <w:p w14:paraId="5875EC75" w14:textId="30A43F6B" w:rsidR="00033B51" w:rsidRPr="00033B51" w:rsidRDefault="00033B51" w:rsidP="00033B51">
      <w:pPr>
        <w:pStyle w:val="ListParagraph"/>
        <w:numPr>
          <w:ilvl w:val="0"/>
          <w:numId w:val="5"/>
        </w:numPr>
        <w:jc w:val="both"/>
        <w:rPr>
          <w:rFonts w:ascii="Times New Roman" w:hAnsi="Times New Roman" w:cs="Times New Roman"/>
          <w:sz w:val="20"/>
          <w:szCs w:val="20"/>
        </w:rPr>
      </w:pPr>
      <w:r w:rsidRPr="00B846CC">
        <w:rPr>
          <w:rFonts w:ascii="Times New Roman" w:hAnsi="Times New Roman" w:cs="Times New Roman"/>
          <w:sz w:val="20"/>
          <w:szCs w:val="20"/>
        </w:rPr>
        <w:t xml:space="preserve">Spouses as between themselves have an </w:t>
      </w:r>
      <w:r w:rsidRPr="00B846CC">
        <w:rPr>
          <w:rFonts w:ascii="Times New Roman" w:hAnsi="Times New Roman" w:cs="Times New Roman"/>
          <w:b/>
          <w:sz w:val="20"/>
          <w:szCs w:val="20"/>
        </w:rPr>
        <w:t>inchoate right</w:t>
      </w:r>
      <w:r w:rsidRPr="00B846CC">
        <w:rPr>
          <w:rFonts w:ascii="Times New Roman" w:hAnsi="Times New Roman" w:cs="Times New Roman"/>
          <w:sz w:val="20"/>
          <w:szCs w:val="20"/>
        </w:rPr>
        <w:t xml:space="preserve"> </w:t>
      </w:r>
      <w:r>
        <w:rPr>
          <w:rFonts w:ascii="Times New Roman" w:hAnsi="Times New Roman" w:cs="Times New Roman"/>
          <w:sz w:val="20"/>
          <w:szCs w:val="20"/>
        </w:rPr>
        <w:t xml:space="preserve">that imposes no obligations and confers no rights until a triggering event (separation, death) </w:t>
      </w:r>
      <w:r w:rsidRPr="00033B51">
        <w:rPr>
          <w:rFonts w:ascii="Times New Roman" w:hAnsi="Times New Roman" w:cs="Times New Roman"/>
          <w:sz w:val="20"/>
          <w:szCs w:val="20"/>
        </w:rPr>
        <w:t xml:space="preserve">and that only at </w:t>
      </w:r>
      <w:r>
        <w:rPr>
          <w:rFonts w:ascii="Times New Roman" w:hAnsi="Times New Roman" w:cs="Times New Roman"/>
          <w:sz w:val="20"/>
          <w:szCs w:val="20"/>
        </w:rPr>
        <w:t>that time</w:t>
      </w:r>
      <w:r w:rsidRPr="00033B51">
        <w:rPr>
          <w:rFonts w:ascii="Times New Roman" w:hAnsi="Times New Roman" w:cs="Times New Roman"/>
          <w:sz w:val="20"/>
          <w:szCs w:val="20"/>
        </w:rPr>
        <w:t xml:space="preserve"> the inchoate right becomes </w:t>
      </w:r>
      <w:r w:rsidRPr="00033B51">
        <w:rPr>
          <w:rFonts w:ascii="Times New Roman" w:hAnsi="Times New Roman" w:cs="Times New Roman"/>
          <w:sz w:val="20"/>
          <w:szCs w:val="20"/>
          <w:u w:val="single"/>
        </w:rPr>
        <w:t>crystalized</w:t>
      </w:r>
      <w:r w:rsidRPr="00033B51">
        <w:rPr>
          <w:rFonts w:ascii="Times New Roman" w:hAnsi="Times New Roman" w:cs="Times New Roman"/>
          <w:sz w:val="20"/>
          <w:szCs w:val="20"/>
        </w:rPr>
        <w:t xml:space="preserve"> into a specific right.  </w:t>
      </w:r>
    </w:p>
    <w:p w14:paraId="3EFD1C8C" w14:textId="77777777" w:rsidR="00033B51" w:rsidRPr="00B846CC" w:rsidRDefault="00033B51" w:rsidP="00033B51">
      <w:pPr>
        <w:pStyle w:val="ListParagraph"/>
        <w:numPr>
          <w:ilvl w:val="0"/>
          <w:numId w:val="5"/>
        </w:numPr>
        <w:jc w:val="both"/>
        <w:rPr>
          <w:rFonts w:ascii="Times New Roman" w:hAnsi="Times New Roman" w:cs="Times New Roman"/>
          <w:sz w:val="20"/>
          <w:szCs w:val="20"/>
        </w:rPr>
      </w:pPr>
      <w:r w:rsidRPr="00B846CC">
        <w:rPr>
          <w:rFonts w:ascii="Times New Roman" w:hAnsi="Times New Roman" w:cs="Times New Roman"/>
          <w:b/>
          <w:sz w:val="20"/>
          <w:szCs w:val="20"/>
          <w:highlight w:val="cyan"/>
        </w:rPr>
        <w:t>S 5.3 FLA</w:t>
      </w:r>
      <w:r w:rsidRPr="00B846CC">
        <w:rPr>
          <w:rFonts w:ascii="Times New Roman" w:hAnsi="Times New Roman" w:cs="Times New Roman"/>
          <w:sz w:val="20"/>
          <w:szCs w:val="20"/>
        </w:rPr>
        <w:t xml:space="preserve"> – if a spouse believes that his or her spouse is improvidently depleting assets then spouse can apply to court for order prohibiting this, but it is </w:t>
      </w:r>
      <w:r w:rsidRPr="00B846CC">
        <w:rPr>
          <w:rFonts w:ascii="Times New Roman" w:hAnsi="Times New Roman" w:cs="Times New Roman"/>
          <w:sz w:val="20"/>
          <w:szCs w:val="20"/>
          <w:u w:val="single"/>
        </w:rPr>
        <w:t xml:space="preserve">not applicable to death, </w:t>
      </w:r>
      <w:r w:rsidRPr="00B846CC">
        <w:rPr>
          <w:rFonts w:ascii="Times New Roman" w:hAnsi="Times New Roman" w:cs="Times New Roman"/>
          <w:sz w:val="20"/>
          <w:szCs w:val="20"/>
        </w:rPr>
        <w:t xml:space="preserve">because 5.3 is referring to when spouses are cohabiting.  </w:t>
      </w:r>
    </w:p>
    <w:p w14:paraId="0F3CEABF" w14:textId="77777777" w:rsidR="00033B51" w:rsidRPr="00B846CC" w:rsidRDefault="00033B51" w:rsidP="00033B51">
      <w:pPr>
        <w:pStyle w:val="ListParagraph"/>
        <w:numPr>
          <w:ilvl w:val="1"/>
          <w:numId w:val="5"/>
        </w:numPr>
        <w:jc w:val="both"/>
        <w:rPr>
          <w:rFonts w:ascii="Times New Roman" w:hAnsi="Times New Roman" w:cs="Times New Roman"/>
          <w:sz w:val="20"/>
          <w:szCs w:val="20"/>
        </w:rPr>
      </w:pPr>
      <w:r w:rsidRPr="00B846CC">
        <w:rPr>
          <w:rFonts w:ascii="Times New Roman" w:hAnsi="Times New Roman" w:cs="Times New Roman"/>
          <w:sz w:val="20"/>
          <w:szCs w:val="20"/>
        </w:rPr>
        <w:t xml:space="preserve">See </w:t>
      </w:r>
      <w:r w:rsidRPr="00033B51">
        <w:rPr>
          <w:rFonts w:ascii="Times New Roman" w:hAnsi="Times New Roman" w:cs="Times New Roman"/>
          <w:b/>
          <w:sz w:val="20"/>
          <w:szCs w:val="20"/>
          <w:highlight w:val="cyan"/>
        </w:rPr>
        <w:t>6(14)</w:t>
      </w:r>
      <w:r w:rsidRPr="00B846CC">
        <w:rPr>
          <w:rFonts w:ascii="Times New Roman" w:hAnsi="Times New Roman" w:cs="Times New Roman"/>
          <w:sz w:val="20"/>
          <w:szCs w:val="20"/>
        </w:rPr>
        <w:t xml:space="preserve"> below</w:t>
      </w:r>
    </w:p>
    <w:p w14:paraId="2F066A98" w14:textId="38A98B2A" w:rsidR="00033B51" w:rsidRDefault="00033B51" w:rsidP="005A3B80">
      <w:pPr>
        <w:pStyle w:val="ListParagraph"/>
        <w:numPr>
          <w:ilvl w:val="0"/>
          <w:numId w:val="191"/>
        </w:numPr>
        <w:spacing w:after="60"/>
        <w:rPr>
          <w:rFonts w:ascii="Times New Roman" w:hAnsi="Times New Roman"/>
          <w:sz w:val="20"/>
          <w:szCs w:val="20"/>
        </w:rPr>
      </w:pPr>
      <w:r w:rsidRPr="00033B51">
        <w:rPr>
          <w:rFonts w:ascii="Times New Roman" w:hAnsi="Times New Roman"/>
          <w:sz w:val="20"/>
          <w:szCs w:val="20"/>
        </w:rPr>
        <w:t>Spouse cannot attack gifts made my other spouse during marriage (no debtor-creditor relationship) (</w:t>
      </w:r>
      <w:r w:rsidRPr="00033B51">
        <w:rPr>
          <w:rFonts w:ascii="Times New Roman" w:hAnsi="Times New Roman"/>
          <w:b/>
          <w:i/>
          <w:sz w:val="20"/>
          <w:szCs w:val="20"/>
          <w:highlight w:val="yellow"/>
        </w:rPr>
        <w:t>Stone v Stone</w:t>
      </w:r>
      <w:r w:rsidRPr="00033B51">
        <w:rPr>
          <w:rFonts w:ascii="Times New Roman" w:hAnsi="Times New Roman"/>
          <w:sz w:val="20"/>
          <w:szCs w:val="20"/>
        </w:rPr>
        <w:t>).</w:t>
      </w:r>
    </w:p>
    <w:p w14:paraId="5B4CA226" w14:textId="5213F571" w:rsidR="005A7E91" w:rsidRPr="005A7E91" w:rsidRDefault="005A7E91" w:rsidP="005A3B80">
      <w:pPr>
        <w:pStyle w:val="ListParagraph"/>
        <w:numPr>
          <w:ilvl w:val="0"/>
          <w:numId w:val="191"/>
        </w:numPr>
        <w:spacing w:after="60"/>
        <w:rPr>
          <w:rFonts w:ascii="Times New Roman" w:hAnsi="Times New Roman"/>
          <w:sz w:val="20"/>
          <w:szCs w:val="20"/>
        </w:rPr>
      </w:pPr>
      <w:r>
        <w:rPr>
          <w:rFonts w:ascii="Times New Roman" w:hAnsi="Times New Roman"/>
          <w:sz w:val="20"/>
          <w:szCs w:val="20"/>
        </w:rPr>
        <w:t>Entitlement to equalization can be frustrated by the bankruptcy of the other spouse (</w:t>
      </w:r>
      <w:r w:rsidRPr="005A7E91">
        <w:rPr>
          <w:rFonts w:ascii="Times New Roman" w:hAnsi="Times New Roman"/>
          <w:b/>
          <w:i/>
          <w:sz w:val="20"/>
          <w:szCs w:val="20"/>
          <w:highlight w:val="yellow"/>
        </w:rPr>
        <w:t>Schreyer v Schreyer</w:t>
      </w:r>
      <w:r>
        <w:rPr>
          <w:rFonts w:ascii="Times New Roman" w:hAnsi="Times New Roman"/>
          <w:sz w:val="20"/>
          <w:szCs w:val="20"/>
        </w:rPr>
        <w:t>)</w:t>
      </w:r>
    </w:p>
    <w:p w14:paraId="24340E74" w14:textId="77777777" w:rsidR="00033B51" w:rsidRPr="00B846CC" w:rsidRDefault="00033B51" w:rsidP="00033B51">
      <w:pPr>
        <w:pStyle w:val="ListParagraph"/>
        <w:numPr>
          <w:ilvl w:val="0"/>
          <w:numId w:val="5"/>
        </w:numPr>
        <w:jc w:val="both"/>
        <w:rPr>
          <w:rFonts w:ascii="Times New Roman" w:hAnsi="Times New Roman" w:cs="Times New Roman"/>
          <w:sz w:val="20"/>
          <w:szCs w:val="20"/>
        </w:rPr>
      </w:pPr>
      <w:r w:rsidRPr="00B846CC">
        <w:rPr>
          <w:rFonts w:ascii="Times New Roman" w:hAnsi="Times New Roman" w:cs="Times New Roman"/>
          <w:sz w:val="20"/>
          <w:szCs w:val="20"/>
        </w:rPr>
        <w:t xml:space="preserve">Marriage </w:t>
      </w:r>
      <w:r w:rsidRPr="00B846CC">
        <w:rPr>
          <w:rFonts w:ascii="Times New Roman" w:hAnsi="Times New Roman" w:cs="Times New Roman"/>
          <w:sz w:val="20"/>
          <w:szCs w:val="20"/>
          <w:u w:val="single"/>
        </w:rPr>
        <w:t>can</w:t>
      </w:r>
      <w:r w:rsidRPr="00B846CC">
        <w:rPr>
          <w:rFonts w:ascii="Times New Roman" w:hAnsi="Times New Roman" w:cs="Times New Roman"/>
          <w:sz w:val="20"/>
          <w:szCs w:val="20"/>
        </w:rPr>
        <w:t xml:space="preserve"> be challenged on issue of capacity. </w:t>
      </w:r>
    </w:p>
    <w:p w14:paraId="04C319A6" w14:textId="6D88DB9F" w:rsidR="00033B51" w:rsidRPr="005A7E91" w:rsidRDefault="00033B51" w:rsidP="005A7E91">
      <w:pPr>
        <w:jc w:val="both"/>
        <w:rPr>
          <w:rFonts w:ascii="Times New Roman" w:hAnsi="Times New Roman"/>
          <w:sz w:val="20"/>
          <w:szCs w:val="20"/>
        </w:rPr>
      </w:pPr>
    </w:p>
    <w:p w14:paraId="530052DB" w14:textId="52F1733B" w:rsidR="00655B08" w:rsidRPr="00033B51" w:rsidRDefault="00C339B3" w:rsidP="00033B51">
      <w:pPr>
        <w:jc w:val="both"/>
        <w:rPr>
          <w:rFonts w:ascii="Times New Roman" w:hAnsi="Times New Roman"/>
          <w:b/>
          <w:sz w:val="20"/>
          <w:szCs w:val="20"/>
        </w:rPr>
      </w:pPr>
      <w:r w:rsidRPr="00033B51">
        <w:rPr>
          <w:rFonts w:ascii="Times New Roman" w:hAnsi="Times New Roman"/>
          <w:b/>
          <w:sz w:val="20"/>
          <w:szCs w:val="20"/>
        </w:rPr>
        <w:t>T</w:t>
      </w:r>
      <w:r w:rsidR="00F9215B" w:rsidRPr="00033B51">
        <w:rPr>
          <w:rFonts w:ascii="Times New Roman" w:hAnsi="Times New Roman"/>
          <w:b/>
          <w:sz w:val="20"/>
          <w:szCs w:val="20"/>
        </w:rPr>
        <w:t xml:space="preserve">he FLA overrides the </w:t>
      </w:r>
      <w:r w:rsidR="00D56AE4" w:rsidRPr="00033B51">
        <w:rPr>
          <w:rFonts w:ascii="Times New Roman" w:hAnsi="Times New Roman"/>
          <w:b/>
          <w:sz w:val="20"/>
          <w:szCs w:val="20"/>
        </w:rPr>
        <w:t>Will</w:t>
      </w:r>
      <w:r w:rsidR="00F9215B" w:rsidRPr="00033B51">
        <w:rPr>
          <w:rFonts w:ascii="Times New Roman" w:hAnsi="Times New Roman"/>
          <w:b/>
          <w:sz w:val="20"/>
          <w:szCs w:val="20"/>
        </w:rPr>
        <w:t xml:space="preserve">! </w:t>
      </w:r>
    </w:p>
    <w:p w14:paraId="0B417529" w14:textId="5C33FF02" w:rsidR="00C339B3" w:rsidRPr="00B846CC" w:rsidRDefault="00C339B3" w:rsidP="00663751">
      <w:pPr>
        <w:pStyle w:val="ListParagraph"/>
        <w:numPr>
          <w:ilvl w:val="0"/>
          <w:numId w:val="29"/>
        </w:numPr>
        <w:jc w:val="both"/>
        <w:rPr>
          <w:rFonts w:ascii="Times New Roman" w:hAnsi="Times New Roman" w:cs="Times New Roman"/>
          <w:sz w:val="20"/>
          <w:szCs w:val="20"/>
        </w:rPr>
      </w:pPr>
      <w:r w:rsidRPr="00B846CC">
        <w:rPr>
          <w:rFonts w:ascii="Times New Roman" w:hAnsi="Times New Roman" w:cs="Times New Roman"/>
          <w:b/>
          <w:sz w:val="20"/>
          <w:szCs w:val="20"/>
        </w:rPr>
        <w:t>Part 5 of SLRA</w:t>
      </w:r>
      <w:r w:rsidR="00655B08" w:rsidRPr="00B846CC">
        <w:rPr>
          <w:rFonts w:ascii="Times New Roman" w:hAnsi="Times New Roman" w:cs="Times New Roman"/>
          <w:b/>
          <w:sz w:val="20"/>
          <w:szCs w:val="20"/>
        </w:rPr>
        <w:t>,</w:t>
      </w:r>
      <w:r w:rsidRPr="00B846CC">
        <w:rPr>
          <w:rFonts w:ascii="Times New Roman" w:hAnsi="Times New Roman" w:cs="Times New Roman"/>
          <w:sz w:val="20"/>
          <w:szCs w:val="20"/>
        </w:rPr>
        <w:t xml:space="preserve"> “</w:t>
      </w:r>
      <w:r w:rsidRPr="00B846CC">
        <w:rPr>
          <w:rFonts w:ascii="Times New Roman" w:hAnsi="Times New Roman" w:cs="Times New Roman"/>
          <w:sz w:val="20"/>
          <w:szCs w:val="20"/>
          <w:u w:val="single"/>
        </w:rPr>
        <w:t>dependant’s relief</w:t>
      </w:r>
      <w:r w:rsidRPr="00B846CC">
        <w:rPr>
          <w:rFonts w:ascii="Times New Roman" w:hAnsi="Times New Roman" w:cs="Times New Roman"/>
          <w:sz w:val="20"/>
          <w:szCs w:val="20"/>
        </w:rPr>
        <w:t xml:space="preserve">” also overrides the </w:t>
      </w:r>
      <w:r w:rsidR="00D56AE4" w:rsidRPr="00B846CC">
        <w:rPr>
          <w:rFonts w:ascii="Times New Roman" w:hAnsi="Times New Roman" w:cs="Times New Roman"/>
          <w:sz w:val="20"/>
          <w:szCs w:val="20"/>
        </w:rPr>
        <w:t>Will</w:t>
      </w:r>
      <w:r w:rsidR="00655B08" w:rsidRPr="00B846CC">
        <w:rPr>
          <w:rFonts w:ascii="Times New Roman" w:hAnsi="Times New Roman" w:cs="Times New Roman"/>
          <w:sz w:val="20"/>
          <w:szCs w:val="20"/>
        </w:rPr>
        <w:t xml:space="preserve">. </w:t>
      </w:r>
      <w:r w:rsidRPr="00B846CC">
        <w:rPr>
          <w:rFonts w:ascii="Times New Roman" w:hAnsi="Times New Roman" w:cs="Times New Roman"/>
          <w:sz w:val="20"/>
          <w:szCs w:val="20"/>
        </w:rPr>
        <w:t xml:space="preserve"> </w:t>
      </w:r>
    </w:p>
    <w:p w14:paraId="69386E20" w14:textId="1F11E2E7" w:rsidR="00C339B3" w:rsidRPr="00B846CC" w:rsidRDefault="00C339B3" w:rsidP="00663751">
      <w:pPr>
        <w:pStyle w:val="ListParagraph"/>
        <w:numPr>
          <w:ilvl w:val="1"/>
          <w:numId w:val="29"/>
        </w:numPr>
        <w:jc w:val="both"/>
        <w:rPr>
          <w:rFonts w:ascii="Times New Roman" w:hAnsi="Times New Roman" w:cs="Times New Roman"/>
          <w:sz w:val="20"/>
          <w:szCs w:val="20"/>
        </w:rPr>
      </w:pPr>
      <w:r w:rsidRPr="00B846CC">
        <w:rPr>
          <w:rFonts w:ascii="Times New Roman" w:hAnsi="Times New Roman" w:cs="Times New Roman"/>
          <w:sz w:val="20"/>
          <w:szCs w:val="20"/>
        </w:rPr>
        <w:t>So</w:t>
      </w:r>
      <w:r w:rsidR="00655B08" w:rsidRPr="00B846CC">
        <w:rPr>
          <w:rFonts w:ascii="Times New Roman" w:hAnsi="Times New Roman" w:cs="Times New Roman"/>
          <w:sz w:val="20"/>
          <w:szCs w:val="20"/>
        </w:rPr>
        <w:t>,</w:t>
      </w:r>
      <w:r w:rsidRPr="00B846CC">
        <w:rPr>
          <w:rFonts w:ascii="Times New Roman" w:hAnsi="Times New Roman" w:cs="Times New Roman"/>
          <w:sz w:val="20"/>
          <w:szCs w:val="20"/>
        </w:rPr>
        <w:t xml:space="preserve"> can leave entire estate to foundation Western, but if spouse has lower NFP </w:t>
      </w:r>
      <w:r w:rsidR="00F9215B" w:rsidRPr="00B846CC">
        <w:rPr>
          <w:rFonts w:ascii="Times New Roman" w:hAnsi="Times New Roman" w:cs="Times New Roman"/>
          <w:sz w:val="20"/>
          <w:szCs w:val="20"/>
        </w:rPr>
        <w:t xml:space="preserve">then other spouse </w:t>
      </w:r>
      <w:r w:rsidRPr="00B846CC">
        <w:rPr>
          <w:rFonts w:ascii="Times New Roman" w:hAnsi="Times New Roman" w:cs="Times New Roman"/>
          <w:sz w:val="20"/>
          <w:szCs w:val="20"/>
        </w:rPr>
        <w:t xml:space="preserve">on death, she is entitled to that equalization right. </w:t>
      </w:r>
    </w:p>
    <w:p w14:paraId="0C3A67CD" w14:textId="6F9763D3" w:rsidR="00F9215B" w:rsidRPr="00B846CC" w:rsidRDefault="00F9215B" w:rsidP="00663751">
      <w:pPr>
        <w:pStyle w:val="ListParagraph"/>
        <w:numPr>
          <w:ilvl w:val="2"/>
          <w:numId w:val="29"/>
        </w:numPr>
        <w:jc w:val="both"/>
        <w:rPr>
          <w:rFonts w:ascii="Times New Roman" w:hAnsi="Times New Roman" w:cs="Times New Roman"/>
          <w:sz w:val="20"/>
          <w:szCs w:val="20"/>
        </w:rPr>
      </w:pPr>
      <w:r w:rsidRPr="00B846CC">
        <w:rPr>
          <w:rFonts w:ascii="Times New Roman" w:hAnsi="Times New Roman" w:cs="Times New Roman"/>
          <w:sz w:val="20"/>
          <w:szCs w:val="20"/>
        </w:rPr>
        <w:t xml:space="preserve">In this case </w:t>
      </w:r>
      <w:r w:rsidR="00D56AE4" w:rsidRPr="00B846CC">
        <w:rPr>
          <w:rFonts w:ascii="Times New Roman" w:hAnsi="Times New Roman" w:cs="Times New Roman"/>
          <w:sz w:val="20"/>
          <w:szCs w:val="20"/>
        </w:rPr>
        <w:t>Will</w:t>
      </w:r>
      <w:r w:rsidRPr="00B846CC">
        <w:rPr>
          <w:rFonts w:ascii="Times New Roman" w:hAnsi="Times New Roman" w:cs="Times New Roman"/>
          <w:sz w:val="20"/>
          <w:szCs w:val="20"/>
        </w:rPr>
        <w:t xml:space="preserve"> is amended. </w:t>
      </w:r>
    </w:p>
    <w:p w14:paraId="0B7FDAA5" w14:textId="5B1EF0E5" w:rsidR="00033B51" w:rsidRPr="00F379C7" w:rsidRDefault="00033B51" w:rsidP="00033B51">
      <w:pPr>
        <w:rPr>
          <w:rFonts w:ascii="Times New Roman" w:hAnsi="Times New Roman"/>
          <w:sz w:val="20"/>
          <w:szCs w:val="20"/>
        </w:rPr>
      </w:pPr>
      <w:bookmarkStart w:id="66" w:name="_Toc480493466"/>
    </w:p>
    <w:p w14:paraId="266CDF5A" w14:textId="7D0F1BE8" w:rsidR="00F379C7" w:rsidRPr="00F379C7" w:rsidRDefault="00F379C7" w:rsidP="00C361E8">
      <w:pPr>
        <w:pStyle w:val="Heading3"/>
        <w:rPr>
          <w:rFonts w:ascii="Times New Roman" w:hAnsi="Times New Roman" w:cs="Times New Roman"/>
          <w:i w:val="0"/>
          <w:color w:val="000000" w:themeColor="text1"/>
          <w:sz w:val="20"/>
          <w:szCs w:val="20"/>
        </w:rPr>
      </w:pPr>
      <w:r w:rsidRPr="00F379C7">
        <w:rPr>
          <w:rFonts w:ascii="Times New Roman" w:hAnsi="Times New Roman" w:cs="Times New Roman"/>
          <w:color w:val="000000" w:themeColor="text1"/>
          <w:sz w:val="20"/>
          <w:szCs w:val="20"/>
        </w:rPr>
        <w:t>Meaning of spouse</w:t>
      </w:r>
      <w:r>
        <w:rPr>
          <w:rFonts w:ascii="Times New Roman" w:hAnsi="Times New Roman" w:cs="Times New Roman"/>
          <w:color w:val="000000" w:themeColor="text1"/>
          <w:sz w:val="20"/>
          <w:szCs w:val="20"/>
        </w:rPr>
        <w:t xml:space="preserve"> </w:t>
      </w:r>
      <w:r>
        <w:rPr>
          <w:rFonts w:ascii="Times New Roman" w:hAnsi="Times New Roman" w:cs="Times New Roman"/>
          <w:i w:val="0"/>
          <w:color w:val="000000" w:themeColor="text1"/>
          <w:sz w:val="20"/>
          <w:szCs w:val="20"/>
        </w:rPr>
        <w:t>(822)</w:t>
      </w:r>
    </w:p>
    <w:p w14:paraId="555ECC9C" w14:textId="5E4CB382" w:rsidR="00F379C7" w:rsidRDefault="00F379C7" w:rsidP="00F379C7">
      <w:pPr>
        <w:pStyle w:val="ListParagraph"/>
        <w:numPr>
          <w:ilvl w:val="0"/>
          <w:numId w:val="28"/>
        </w:numPr>
        <w:jc w:val="both"/>
        <w:rPr>
          <w:rFonts w:ascii="Times New Roman" w:hAnsi="Times New Roman" w:cs="Times New Roman"/>
          <w:sz w:val="20"/>
          <w:szCs w:val="20"/>
        </w:rPr>
      </w:pPr>
      <w:r w:rsidRPr="00355506">
        <w:rPr>
          <w:rFonts w:ascii="Times New Roman" w:hAnsi="Times New Roman" w:cs="Times New Roman"/>
          <w:b/>
          <w:sz w:val="20"/>
          <w:szCs w:val="20"/>
          <w:highlight w:val="cyan"/>
        </w:rPr>
        <w:t>s.1(1):</w:t>
      </w:r>
      <w:r w:rsidRPr="00B846CC">
        <w:rPr>
          <w:rFonts w:ascii="Times New Roman" w:hAnsi="Times New Roman" w:cs="Times New Roman"/>
          <w:b/>
          <w:sz w:val="20"/>
          <w:szCs w:val="20"/>
        </w:rPr>
        <w:t xml:space="preserve"> </w:t>
      </w:r>
      <w:r w:rsidRPr="00B846CC">
        <w:rPr>
          <w:rFonts w:ascii="Times New Roman" w:hAnsi="Times New Roman" w:cs="Times New Roman"/>
          <w:sz w:val="20"/>
          <w:szCs w:val="20"/>
        </w:rPr>
        <w:t xml:space="preserve">either of two persons who </w:t>
      </w:r>
    </w:p>
    <w:p w14:paraId="30DC5FF4" w14:textId="77777777" w:rsidR="00F379C7" w:rsidRDefault="00F379C7" w:rsidP="00F379C7">
      <w:pPr>
        <w:ind w:left="720" w:firstLine="360"/>
        <w:jc w:val="both"/>
        <w:rPr>
          <w:rFonts w:ascii="Times New Roman" w:hAnsi="Times New Roman"/>
          <w:sz w:val="20"/>
          <w:szCs w:val="20"/>
        </w:rPr>
      </w:pPr>
      <w:r w:rsidRPr="00355506">
        <w:rPr>
          <w:rFonts w:ascii="Times New Roman" w:hAnsi="Times New Roman"/>
          <w:sz w:val="20"/>
          <w:szCs w:val="20"/>
        </w:rPr>
        <w:t xml:space="preserve">a) are married </w:t>
      </w:r>
      <w:r>
        <w:rPr>
          <w:rFonts w:ascii="Times New Roman" w:hAnsi="Times New Roman"/>
          <w:sz w:val="20"/>
          <w:szCs w:val="20"/>
        </w:rPr>
        <w:t xml:space="preserve">to each other </w:t>
      </w:r>
      <w:r w:rsidRPr="00355506">
        <w:rPr>
          <w:rFonts w:ascii="Times New Roman" w:hAnsi="Times New Roman"/>
          <w:sz w:val="20"/>
          <w:szCs w:val="20"/>
        </w:rPr>
        <w:t xml:space="preserve">or </w:t>
      </w:r>
    </w:p>
    <w:p w14:paraId="1159E0F8" w14:textId="77777777" w:rsidR="00F379C7" w:rsidRPr="00355506" w:rsidRDefault="00F379C7" w:rsidP="00F379C7">
      <w:pPr>
        <w:ind w:left="1080"/>
        <w:jc w:val="both"/>
        <w:rPr>
          <w:rFonts w:ascii="Times New Roman" w:hAnsi="Times New Roman"/>
          <w:sz w:val="20"/>
          <w:szCs w:val="20"/>
        </w:rPr>
      </w:pPr>
      <w:r w:rsidRPr="00355506">
        <w:rPr>
          <w:rFonts w:ascii="Times New Roman" w:hAnsi="Times New Roman"/>
          <w:sz w:val="20"/>
          <w:szCs w:val="20"/>
        </w:rPr>
        <w:t xml:space="preserve">b) have entered into a marriage that is voidable or void, in good faith on the part of a person relying on this clause to assert any right. </w:t>
      </w:r>
    </w:p>
    <w:p w14:paraId="1C074772" w14:textId="77777777" w:rsidR="00F379C7" w:rsidRPr="00F379C7" w:rsidRDefault="00C361E8" w:rsidP="005A3B80">
      <w:pPr>
        <w:pStyle w:val="Heading3"/>
        <w:numPr>
          <w:ilvl w:val="0"/>
          <w:numId w:val="195"/>
        </w:numPr>
        <w:rPr>
          <w:rFonts w:ascii="Times New Roman" w:eastAsiaTheme="minorHAnsi" w:hAnsi="Times New Roman" w:cs="Times New Roman"/>
          <w:b w:val="0"/>
          <w:bCs w:val="0"/>
          <w:i w:val="0"/>
          <w:iCs w:val="0"/>
          <w:color w:val="000000" w:themeColor="text1"/>
          <w:sz w:val="20"/>
          <w:szCs w:val="20"/>
        </w:rPr>
      </w:pPr>
      <w:r w:rsidRPr="00F379C7">
        <w:rPr>
          <w:rFonts w:ascii="Times New Roman" w:hAnsi="Times New Roman" w:cs="Times New Roman"/>
          <w:b w:val="0"/>
          <w:i w:val="0"/>
          <w:color w:val="000000" w:themeColor="text1"/>
          <w:sz w:val="20"/>
          <w:szCs w:val="20"/>
        </w:rPr>
        <w:t>under</w:t>
      </w:r>
      <w:r w:rsidRPr="00F379C7">
        <w:rPr>
          <w:rFonts w:ascii="Times New Roman" w:hAnsi="Times New Roman" w:cs="Times New Roman"/>
          <w:i w:val="0"/>
          <w:color w:val="000000" w:themeColor="text1"/>
          <w:sz w:val="20"/>
          <w:szCs w:val="20"/>
        </w:rPr>
        <w:t xml:space="preserve"> </w:t>
      </w:r>
      <w:r w:rsidRPr="00F379C7">
        <w:rPr>
          <w:rFonts w:ascii="Times New Roman" w:hAnsi="Times New Roman" w:cs="Times New Roman"/>
          <w:i w:val="0"/>
          <w:color w:val="000000" w:themeColor="text1"/>
          <w:sz w:val="20"/>
          <w:szCs w:val="20"/>
          <w:highlight w:val="cyan"/>
        </w:rPr>
        <w:t>part 5 of SLRA</w:t>
      </w:r>
      <w:r w:rsidRPr="00F379C7">
        <w:rPr>
          <w:rFonts w:ascii="Times New Roman" w:hAnsi="Times New Roman" w:cs="Times New Roman"/>
          <w:b w:val="0"/>
          <w:i w:val="0"/>
          <w:color w:val="000000" w:themeColor="text1"/>
          <w:sz w:val="20"/>
          <w:szCs w:val="20"/>
        </w:rPr>
        <w:t xml:space="preserve"> and </w:t>
      </w:r>
      <w:r w:rsidRPr="00F379C7">
        <w:rPr>
          <w:rFonts w:ascii="Times New Roman" w:hAnsi="Times New Roman" w:cs="Times New Roman"/>
          <w:i w:val="0"/>
          <w:color w:val="000000" w:themeColor="text1"/>
          <w:sz w:val="20"/>
          <w:szCs w:val="20"/>
          <w:highlight w:val="cyan"/>
        </w:rPr>
        <w:t>Section 29</w:t>
      </w:r>
      <w:r w:rsidRPr="00F379C7">
        <w:rPr>
          <w:rFonts w:ascii="Times New Roman" w:hAnsi="Times New Roman" w:cs="Times New Roman"/>
          <w:b w:val="0"/>
          <w:i w:val="0"/>
          <w:color w:val="000000" w:themeColor="text1"/>
          <w:sz w:val="20"/>
          <w:szCs w:val="20"/>
        </w:rPr>
        <w:t xml:space="preserve"> of FLA</w:t>
      </w:r>
      <w:bookmarkEnd w:id="66"/>
      <w:r w:rsidRPr="00F379C7">
        <w:rPr>
          <w:rFonts w:ascii="Times New Roman" w:eastAsiaTheme="minorHAnsi" w:hAnsi="Times New Roman" w:cs="Times New Roman"/>
          <w:b w:val="0"/>
          <w:bCs w:val="0"/>
          <w:i w:val="0"/>
          <w:iCs w:val="0"/>
          <w:color w:val="000000" w:themeColor="text1"/>
          <w:sz w:val="20"/>
          <w:szCs w:val="20"/>
        </w:rPr>
        <w:t xml:space="preserve"> </w:t>
      </w:r>
    </w:p>
    <w:p w14:paraId="683D8183" w14:textId="77777777" w:rsidR="00F379C7" w:rsidRPr="00F379C7" w:rsidRDefault="00C361E8" w:rsidP="005A3B80">
      <w:pPr>
        <w:pStyle w:val="Heading3"/>
        <w:numPr>
          <w:ilvl w:val="1"/>
          <w:numId w:val="195"/>
        </w:numPr>
        <w:rPr>
          <w:rFonts w:ascii="Times New Roman" w:eastAsiaTheme="minorHAnsi" w:hAnsi="Times New Roman" w:cs="Times New Roman"/>
          <w:b w:val="0"/>
          <w:bCs w:val="0"/>
          <w:i w:val="0"/>
          <w:iCs w:val="0"/>
          <w:color w:val="000000" w:themeColor="text1"/>
          <w:sz w:val="20"/>
          <w:szCs w:val="20"/>
        </w:rPr>
      </w:pPr>
      <w:r w:rsidRPr="00F379C7">
        <w:rPr>
          <w:rFonts w:ascii="Times New Roman" w:hAnsi="Times New Roman" w:cs="Times New Roman"/>
          <w:b w:val="0"/>
          <w:i w:val="0"/>
          <w:color w:val="000000" w:themeColor="text1"/>
          <w:sz w:val="20"/>
          <w:szCs w:val="20"/>
        </w:rPr>
        <w:t>“spouse” means a spouse as defined in subsection 1 (1), and in addition includes ei</w:t>
      </w:r>
      <w:r w:rsidR="006456A1" w:rsidRPr="00F379C7">
        <w:rPr>
          <w:rFonts w:ascii="Times New Roman" w:hAnsi="Times New Roman" w:cs="Times New Roman"/>
          <w:b w:val="0"/>
          <w:i w:val="0"/>
          <w:color w:val="000000" w:themeColor="text1"/>
          <w:sz w:val="20"/>
          <w:szCs w:val="20"/>
        </w:rPr>
        <w:t xml:space="preserve">ther of two persons who are not </w:t>
      </w:r>
      <w:r w:rsidRPr="00F379C7">
        <w:rPr>
          <w:rFonts w:ascii="Times New Roman" w:hAnsi="Times New Roman" w:cs="Times New Roman"/>
          <w:b w:val="0"/>
          <w:i w:val="0"/>
          <w:color w:val="000000" w:themeColor="text1"/>
          <w:sz w:val="20"/>
          <w:szCs w:val="20"/>
        </w:rPr>
        <w:t>married to each other and have cohabited,</w:t>
      </w:r>
    </w:p>
    <w:p w14:paraId="0E1D6B86" w14:textId="77777777" w:rsidR="00F379C7" w:rsidRPr="00F379C7" w:rsidRDefault="00C361E8" w:rsidP="00F379C7">
      <w:pPr>
        <w:pStyle w:val="Heading3"/>
        <w:ind w:left="1440"/>
        <w:rPr>
          <w:rFonts w:ascii="Times New Roman" w:hAnsi="Times New Roman" w:cs="Times New Roman"/>
          <w:b w:val="0"/>
          <w:i w:val="0"/>
          <w:color w:val="000000" w:themeColor="text1"/>
          <w:sz w:val="20"/>
          <w:szCs w:val="20"/>
        </w:rPr>
      </w:pPr>
      <w:r w:rsidRPr="00F379C7">
        <w:rPr>
          <w:rFonts w:ascii="Times New Roman" w:hAnsi="Times New Roman" w:cs="Times New Roman"/>
          <w:b w:val="0"/>
          <w:i w:val="0"/>
          <w:color w:val="000000" w:themeColor="text1"/>
          <w:sz w:val="20"/>
          <w:szCs w:val="20"/>
        </w:rPr>
        <w:t xml:space="preserve">(a) </w:t>
      </w:r>
      <w:r w:rsidRPr="00F379C7">
        <w:rPr>
          <w:rFonts w:ascii="Times New Roman" w:hAnsi="Times New Roman" w:cs="Times New Roman"/>
          <w:b w:val="0"/>
          <w:i w:val="0"/>
          <w:color w:val="000000" w:themeColor="text1"/>
          <w:sz w:val="20"/>
          <w:szCs w:val="20"/>
          <w:u w:val="single"/>
        </w:rPr>
        <w:t>continuously for a period of not less than three years</w:t>
      </w:r>
      <w:r w:rsidRPr="00F379C7">
        <w:rPr>
          <w:rFonts w:ascii="Times New Roman" w:hAnsi="Times New Roman" w:cs="Times New Roman"/>
          <w:b w:val="0"/>
          <w:i w:val="0"/>
          <w:color w:val="000000" w:themeColor="text1"/>
          <w:sz w:val="20"/>
          <w:szCs w:val="20"/>
        </w:rPr>
        <w:t>, or</w:t>
      </w:r>
    </w:p>
    <w:p w14:paraId="31592D12" w14:textId="79DC28FD" w:rsidR="00C361E8" w:rsidRPr="00F379C7" w:rsidRDefault="00C361E8" w:rsidP="00F379C7">
      <w:pPr>
        <w:pStyle w:val="Heading3"/>
        <w:ind w:left="1440"/>
        <w:rPr>
          <w:rFonts w:ascii="Times New Roman" w:eastAsiaTheme="minorHAnsi" w:hAnsi="Times New Roman" w:cs="Times New Roman"/>
          <w:b w:val="0"/>
          <w:bCs w:val="0"/>
          <w:i w:val="0"/>
          <w:iCs w:val="0"/>
          <w:color w:val="000000" w:themeColor="text1"/>
          <w:sz w:val="20"/>
          <w:szCs w:val="20"/>
        </w:rPr>
      </w:pPr>
      <w:r w:rsidRPr="00F379C7">
        <w:rPr>
          <w:rFonts w:ascii="Times New Roman" w:hAnsi="Times New Roman" w:cs="Times New Roman"/>
          <w:b w:val="0"/>
          <w:i w:val="0"/>
          <w:color w:val="000000" w:themeColor="text1"/>
          <w:sz w:val="20"/>
          <w:szCs w:val="20"/>
        </w:rPr>
        <w:t>(b) in a relationship of some permanence, if they are the parents of a child as set out in section 4 of the</w:t>
      </w:r>
      <w:r w:rsidRPr="00F379C7">
        <w:rPr>
          <w:rStyle w:val="apple-converted-space"/>
          <w:rFonts w:ascii="Times New Roman" w:hAnsi="Times New Roman" w:cs="Times New Roman"/>
          <w:b w:val="0"/>
          <w:i w:val="0"/>
          <w:color w:val="000000" w:themeColor="text1"/>
          <w:sz w:val="20"/>
          <w:szCs w:val="20"/>
        </w:rPr>
        <w:t> </w:t>
      </w:r>
      <w:r w:rsidRPr="00F379C7">
        <w:rPr>
          <w:rFonts w:ascii="Times New Roman" w:hAnsi="Times New Roman" w:cs="Times New Roman"/>
          <w:b w:val="0"/>
          <w:i w:val="0"/>
          <w:color w:val="000000" w:themeColor="text1"/>
          <w:sz w:val="20"/>
          <w:szCs w:val="20"/>
        </w:rPr>
        <w:t>Children’s Law Reform Act. (“conjoint”) </w:t>
      </w:r>
      <w:r w:rsidRPr="00F379C7">
        <w:rPr>
          <w:rStyle w:val="apple-converted-space"/>
          <w:rFonts w:ascii="Times New Roman" w:hAnsi="Times New Roman" w:cs="Times New Roman"/>
          <w:b w:val="0"/>
          <w:i w:val="0"/>
          <w:color w:val="000000" w:themeColor="text1"/>
          <w:sz w:val="20"/>
          <w:szCs w:val="20"/>
        </w:rPr>
        <w:t> </w:t>
      </w:r>
    </w:p>
    <w:p w14:paraId="1CF2F09F" w14:textId="19B29FAA" w:rsidR="00546672" w:rsidRPr="004C4FA7" w:rsidRDefault="00546672" w:rsidP="004E0763">
      <w:pPr>
        <w:jc w:val="both"/>
        <w:rPr>
          <w:rFonts w:cs="Arial"/>
          <w:b/>
          <w:sz w:val="22"/>
          <w:szCs w:val="22"/>
        </w:rPr>
      </w:pPr>
    </w:p>
    <w:p w14:paraId="4018E32B" w14:textId="4D2EE668" w:rsidR="00351702" w:rsidRPr="00F379C7" w:rsidRDefault="00C95F46" w:rsidP="004E0763">
      <w:pPr>
        <w:pStyle w:val="Heading2"/>
        <w:jc w:val="both"/>
        <w:rPr>
          <w:rFonts w:ascii="Times New Roman" w:hAnsi="Times New Roman" w:cs="Times New Roman"/>
          <w:sz w:val="20"/>
          <w:szCs w:val="20"/>
        </w:rPr>
      </w:pPr>
      <w:bookmarkStart w:id="67" w:name="_Toc480493467"/>
      <w:r w:rsidRPr="00F379C7">
        <w:rPr>
          <w:rFonts w:ascii="Times New Roman" w:hAnsi="Times New Roman" w:cs="Times New Roman"/>
          <w:sz w:val="20"/>
          <w:szCs w:val="20"/>
        </w:rPr>
        <w:t>Property</w:t>
      </w:r>
      <w:bookmarkEnd w:id="67"/>
      <w:r w:rsidRPr="00F379C7">
        <w:rPr>
          <w:rFonts w:ascii="Times New Roman" w:hAnsi="Times New Roman" w:cs="Times New Roman"/>
          <w:sz w:val="20"/>
          <w:szCs w:val="20"/>
        </w:rPr>
        <w:t xml:space="preserve"> </w:t>
      </w:r>
      <w:r w:rsidR="00F379C7">
        <w:rPr>
          <w:rFonts w:ascii="Times New Roman" w:hAnsi="Times New Roman" w:cs="Times New Roman"/>
          <w:sz w:val="20"/>
          <w:szCs w:val="20"/>
        </w:rPr>
        <w:t>(822)</w:t>
      </w:r>
    </w:p>
    <w:p w14:paraId="18DBB011" w14:textId="54A68A27" w:rsidR="00546672" w:rsidRPr="007036C0" w:rsidRDefault="00351702" w:rsidP="007036C0">
      <w:pPr>
        <w:jc w:val="both"/>
        <w:rPr>
          <w:rFonts w:ascii="Times New Roman" w:hAnsi="Times New Roman"/>
          <w:sz w:val="20"/>
          <w:szCs w:val="20"/>
        </w:rPr>
      </w:pPr>
      <w:r w:rsidRPr="007036C0">
        <w:rPr>
          <w:rFonts w:ascii="Times New Roman" w:hAnsi="Times New Roman"/>
          <w:b/>
          <w:sz w:val="20"/>
          <w:szCs w:val="20"/>
          <w:highlight w:val="cyan"/>
        </w:rPr>
        <w:t>S 4(1)</w:t>
      </w:r>
      <w:r w:rsidRPr="007036C0">
        <w:rPr>
          <w:rFonts w:ascii="Times New Roman" w:hAnsi="Times New Roman"/>
          <w:sz w:val="20"/>
          <w:szCs w:val="20"/>
          <w:highlight w:val="cyan"/>
        </w:rPr>
        <w:t>:</w:t>
      </w:r>
      <w:r w:rsidRPr="007036C0">
        <w:rPr>
          <w:rFonts w:ascii="Times New Roman" w:hAnsi="Times New Roman"/>
          <w:sz w:val="20"/>
          <w:szCs w:val="20"/>
        </w:rPr>
        <w:t xml:space="preserve"> </w:t>
      </w:r>
      <w:r w:rsidR="00546672" w:rsidRPr="007036C0">
        <w:rPr>
          <w:rFonts w:ascii="Times New Roman" w:hAnsi="Times New Roman"/>
          <w:sz w:val="20"/>
          <w:szCs w:val="20"/>
        </w:rPr>
        <w:t xml:space="preserve">any </w:t>
      </w:r>
      <w:r w:rsidR="00355506" w:rsidRPr="007036C0">
        <w:rPr>
          <w:rFonts w:ascii="Times New Roman" w:hAnsi="Times New Roman"/>
          <w:sz w:val="20"/>
          <w:szCs w:val="20"/>
        </w:rPr>
        <w:t>interest,</w:t>
      </w:r>
      <w:r w:rsidRPr="007036C0">
        <w:rPr>
          <w:rFonts w:ascii="Times New Roman" w:hAnsi="Times New Roman"/>
          <w:sz w:val="20"/>
          <w:szCs w:val="20"/>
        </w:rPr>
        <w:t xml:space="preserve"> </w:t>
      </w:r>
      <w:r w:rsidR="00546672" w:rsidRPr="007036C0">
        <w:rPr>
          <w:rFonts w:ascii="Times New Roman" w:hAnsi="Times New Roman"/>
          <w:sz w:val="20"/>
          <w:szCs w:val="20"/>
        </w:rPr>
        <w:t xml:space="preserve">present or future, vested or contingent, </w:t>
      </w:r>
      <w:r w:rsidR="00355506" w:rsidRPr="007036C0">
        <w:rPr>
          <w:rFonts w:ascii="Times New Roman" w:hAnsi="Times New Roman"/>
          <w:sz w:val="20"/>
          <w:szCs w:val="20"/>
        </w:rPr>
        <w:t>in real or</w:t>
      </w:r>
      <w:r w:rsidRPr="007036C0">
        <w:rPr>
          <w:rFonts w:ascii="Times New Roman" w:hAnsi="Times New Roman"/>
          <w:sz w:val="20"/>
          <w:szCs w:val="20"/>
        </w:rPr>
        <w:t xml:space="preserve"> personal property</w:t>
      </w:r>
      <w:r w:rsidR="00355506" w:rsidRPr="007036C0">
        <w:rPr>
          <w:rFonts w:ascii="Times New Roman" w:hAnsi="Times New Roman"/>
          <w:sz w:val="20"/>
          <w:szCs w:val="20"/>
        </w:rPr>
        <w:t xml:space="preserve"> and includes:</w:t>
      </w:r>
    </w:p>
    <w:p w14:paraId="140ED489" w14:textId="042A1BA7" w:rsidR="00355506" w:rsidRPr="00F379C7" w:rsidRDefault="00355506" w:rsidP="00355506">
      <w:pPr>
        <w:pStyle w:val="ListParagraph"/>
        <w:numPr>
          <w:ilvl w:val="4"/>
          <w:numId w:val="2"/>
        </w:numPr>
        <w:jc w:val="both"/>
        <w:rPr>
          <w:rFonts w:ascii="Times New Roman" w:hAnsi="Times New Roman" w:cs="Times New Roman"/>
          <w:sz w:val="20"/>
          <w:szCs w:val="20"/>
        </w:rPr>
      </w:pPr>
      <w:r w:rsidRPr="00F379C7">
        <w:rPr>
          <w:rFonts w:ascii="Times New Roman" w:hAnsi="Times New Roman" w:cs="Times New Roman"/>
          <w:sz w:val="20"/>
          <w:szCs w:val="20"/>
        </w:rPr>
        <w:t>Property over which a spouse has, alone or in conjunction with another person, a power of appointment exercisable in favour of himself or herself</w:t>
      </w:r>
    </w:p>
    <w:p w14:paraId="5E7391E9" w14:textId="6BA55018" w:rsidR="00355506" w:rsidRPr="00F379C7" w:rsidRDefault="00355506" w:rsidP="00355506">
      <w:pPr>
        <w:pStyle w:val="ListParagraph"/>
        <w:numPr>
          <w:ilvl w:val="4"/>
          <w:numId w:val="2"/>
        </w:numPr>
        <w:jc w:val="both"/>
        <w:rPr>
          <w:rFonts w:ascii="Times New Roman" w:hAnsi="Times New Roman" w:cs="Times New Roman"/>
          <w:sz w:val="20"/>
          <w:szCs w:val="20"/>
        </w:rPr>
      </w:pPr>
      <w:r w:rsidRPr="00F379C7">
        <w:rPr>
          <w:rFonts w:ascii="Times New Roman" w:hAnsi="Times New Roman" w:cs="Times New Roman"/>
          <w:sz w:val="20"/>
          <w:szCs w:val="20"/>
        </w:rPr>
        <w:t>Property disposed of by a spouse but over which the spouse has, alone or in conjunction with another person, a power to revoke the disposition or a power to consume or dispose of the property</w:t>
      </w:r>
    </w:p>
    <w:p w14:paraId="3FFE9896" w14:textId="204DA845" w:rsidR="00355506" w:rsidRPr="00F379C7" w:rsidRDefault="00355506" w:rsidP="00355506">
      <w:pPr>
        <w:pStyle w:val="ListParagraph"/>
        <w:numPr>
          <w:ilvl w:val="4"/>
          <w:numId w:val="2"/>
        </w:numPr>
        <w:jc w:val="both"/>
        <w:rPr>
          <w:rFonts w:ascii="Times New Roman" w:hAnsi="Times New Roman" w:cs="Times New Roman"/>
          <w:sz w:val="20"/>
          <w:szCs w:val="20"/>
        </w:rPr>
      </w:pPr>
      <w:r w:rsidRPr="00F379C7">
        <w:rPr>
          <w:rFonts w:ascii="Times New Roman" w:hAnsi="Times New Roman" w:cs="Times New Roman"/>
          <w:sz w:val="20"/>
          <w:szCs w:val="20"/>
        </w:rPr>
        <w:t xml:space="preserve">In case of spouse’s rights under a pension plan, the imputed value, for family law purposes, of the spouse’s interest in the plan, as determined in accordance with </w:t>
      </w:r>
      <w:r w:rsidRPr="007036C0">
        <w:rPr>
          <w:rFonts w:ascii="Times New Roman" w:hAnsi="Times New Roman" w:cs="Times New Roman"/>
          <w:b/>
          <w:sz w:val="20"/>
          <w:szCs w:val="20"/>
          <w:highlight w:val="cyan"/>
        </w:rPr>
        <w:t>section 10.1</w:t>
      </w:r>
      <w:r w:rsidRPr="00F379C7">
        <w:rPr>
          <w:rFonts w:ascii="Times New Roman" w:hAnsi="Times New Roman" w:cs="Times New Roman"/>
          <w:sz w:val="20"/>
          <w:szCs w:val="20"/>
        </w:rPr>
        <w:t>, for the period beginning with the date of the marriage and ending on the valuation date</w:t>
      </w:r>
    </w:p>
    <w:p w14:paraId="22975A30" w14:textId="77777777" w:rsidR="007036C0" w:rsidRDefault="007036C0" w:rsidP="007036C0">
      <w:pPr>
        <w:jc w:val="both"/>
        <w:rPr>
          <w:rFonts w:ascii="Times New Roman" w:hAnsi="Times New Roman"/>
          <w:sz w:val="20"/>
          <w:szCs w:val="20"/>
        </w:rPr>
      </w:pPr>
    </w:p>
    <w:p w14:paraId="08855586" w14:textId="2188D2FF" w:rsidR="006D7863" w:rsidRPr="007036C0" w:rsidRDefault="00525122" w:rsidP="007036C0">
      <w:pPr>
        <w:jc w:val="both"/>
        <w:rPr>
          <w:rFonts w:ascii="Times New Roman" w:hAnsi="Times New Roman"/>
          <w:sz w:val="20"/>
          <w:szCs w:val="20"/>
        </w:rPr>
      </w:pPr>
      <w:r w:rsidRPr="007036C0">
        <w:rPr>
          <w:rFonts w:ascii="Times New Roman" w:hAnsi="Times New Roman"/>
          <w:sz w:val="20"/>
          <w:szCs w:val="20"/>
        </w:rPr>
        <w:t xml:space="preserve">Ex. </w:t>
      </w:r>
      <w:r w:rsidR="007036C0" w:rsidRPr="007036C0">
        <w:rPr>
          <w:rFonts w:ascii="Times New Roman" w:hAnsi="Times New Roman"/>
          <w:b/>
          <w:sz w:val="20"/>
          <w:szCs w:val="20"/>
        </w:rPr>
        <w:t>Client</w:t>
      </w:r>
      <w:r w:rsidR="007036C0">
        <w:rPr>
          <w:rFonts w:ascii="Times New Roman" w:hAnsi="Times New Roman"/>
          <w:sz w:val="20"/>
          <w:szCs w:val="20"/>
        </w:rPr>
        <w:t xml:space="preserve"> </w:t>
      </w:r>
      <w:r w:rsidR="007036C0">
        <w:rPr>
          <w:rFonts w:ascii="Times New Roman" w:hAnsi="Times New Roman"/>
          <w:b/>
          <w:sz w:val="20"/>
          <w:szCs w:val="20"/>
        </w:rPr>
        <w:t>w</w:t>
      </w:r>
      <w:r w:rsidRPr="007036C0">
        <w:rPr>
          <w:rFonts w:ascii="Times New Roman" w:hAnsi="Times New Roman"/>
          <w:b/>
          <w:sz w:val="20"/>
          <w:szCs w:val="20"/>
        </w:rPr>
        <w:t>ant</w:t>
      </w:r>
      <w:r w:rsidR="007036C0">
        <w:rPr>
          <w:rFonts w:ascii="Times New Roman" w:hAnsi="Times New Roman"/>
          <w:b/>
          <w:sz w:val="20"/>
          <w:szCs w:val="20"/>
        </w:rPr>
        <w:t>s</w:t>
      </w:r>
      <w:r w:rsidRPr="007036C0">
        <w:rPr>
          <w:rFonts w:ascii="Times New Roman" w:hAnsi="Times New Roman"/>
          <w:b/>
          <w:sz w:val="20"/>
          <w:szCs w:val="20"/>
        </w:rPr>
        <w:t xml:space="preserve"> to defeat spouse</w:t>
      </w:r>
      <w:r w:rsidR="00546672" w:rsidRPr="007036C0">
        <w:rPr>
          <w:rFonts w:ascii="Times New Roman" w:hAnsi="Times New Roman"/>
          <w:b/>
          <w:sz w:val="20"/>
          <w:szCs w:val="20"/>
        </w:rPr>
        <w:t>’</w:t>
      </w:r>
      <w:r w:rsidRPr="007036C0">
        <w:rPr>
          <w:rFonts w:ascii="Times New Roman" w:hAnsi="Times New Roman"/>
          <w:b/>
          <w:sz w:val="20"/>
          <w:szCs w:val="20"/>
        </w:rPr>
        <w:t>s rights under FLA, what can they do?</w:t>
      </w:r>
      <w:r w:rsidRPr="007036C0">
        <w:rPr>
          <w:rFonts w:ascii="Times New Roman" w:hAnsi="Times New Roman"/>
          <w:sz w:val="20"/>
          <w:szCs w:val="20"/>
        </w:rPr>
        <w:t xml:space="preserve"> The client wants to set up a</w:t>
      </w:r>
      <w:r w:rsidR="00363970" w:rsidRPr="007036C0">
        <w:rPr>
          <w:rFonts w:ascii="Times New Roman" w:hAnsi="Times New Roman"/>
          <w:sz w:val="20"/>
          <w:szCs w:val="20"/>
        </w:rPr>
        <w:t xml:space="preserve">n </w:t>
      </w:r>
      <w:r w:rsidR="00363970" w:rsidRPr="0001074F">
        <w:rPr>
          <w:rFonts w:ascii="Times New Roman" w:hAnsi="Times New Roman"/>
          <w:b/>
          <w:i/>
          <w:sz w:val="20"/>
          <w:szCs w:val="20"/>
        </w:rPr>
        <w:t>inter vivos</w:t>
      </w:r>
      <w:r w:rsidRPr="0001074F">
        <w:rPr>
          <w:rFonts w:ascii="Times New Roman" w:hAnsi="Times New Roman"/>
          <w:b/>
          <w:sz w:val="20"/>
          <w:szCs w:val="20"/>
        </w:rPr>
        <w:t xml:space="preserve"> trust</w:t>
      </w:r>
      <w:r w:rsidRPr="007036C0">
        <w:rPr>
          <w:rFonts w:ascii="Times New Roman" w:hAnsi="Times New Roman"/>
          <w:sz w:val="20"/>
          <w:szCs w:val="20"/>
        </w:rPr>
        <w:t xml:space="preserve">, so when the trust is created it </w:t>
      </w:r>
      <w:r w:rsidRPr="007036C0">
        <w:rPr>
          <w:rFonts w:ascii="Times New Roman" w:hAnsi="Times New Roman"/>
          <w:sz w:val="20"/>
          <w:szCs w:val="20"/>
          <w:u w:val="single"/>
        </w:rPr>
        <w:t>is no longer that person</w:t>
      </w:r>
      <w:r w:rsidR="00746328" w:rsidRPr="007036C0">
        <w:rPr>
          <w:rFonts w:ascii="Times New Roman" w:hAnsi="Times New Roman"/>
          <w:sz w:val="20"/>
          <w:szCs w:val="20"/>
          <w:u w:val="single"/>
        </w:rPr>
        <w:t>’</w:t>
      </w:r>
      <w:r w:rsidRPr="007036C0">
        <w:rPr>
          <w:rFonts w:ascii="Times New Roman" w:hAnsi="Times New Roman"/>
          <w:sz w:val="20"/>
          <w:szCs w:val="20"/>
          <w:u w:val="single"/>
        </w:rPr>
        <w:t>s property</w:t>
      </w:r>
      <w:r w:rsidRPr="007036C0">
        <w:rPr>
          <w:rFonts w:ascii="Times New Roman" w:hAnsi="Times New Roman"/>
          <w:sz w:val="20"/>
          <w:szCs w:val="20"/>
        </w:rPr>
        <w:t>,</w:t>
      </w:r>
      <w:r w:rsidR="006D7863" w:rsidRPr="007036C0">
        <w:rPr>
          <w:rFonts w:ascii="Times New Roman" w:hAnsi="Times New Roman"/>
          <w:sz w:val="20"/>
          <w:szCs w:val="20"/>
        </w:rPr>
        <w:t xml:space="preserve"> and the property is disposed to a trustee</w:t>
      </w:r>
      <w:r w:rsidRPr="007036C0">
        <w:rPr>
          <w:rFonts w:ascii="Times New Roman" w:hAnsi="Times New Roman"/>
          <w:sz w:val="20"/>
          <w:szCs w:val="20"/>
        </w:rPr>
        <w:t xml:space="preserve"> </w:t>
      </w:r>
      <w:r w:rsidR="006D7863" w:rsidRPr="007036C0">
        <w:rPr>
          <w:rFonts w:ascii="Times New Roman" w:hAnsi="Times New Roman"/>
          <w:sz w:val="20"/>
          <w:szCs w:val="20"/>
        </w:rPr>
        <w:t>for a beneficiary. A</w:t>
      </w:r>
      <w:r w:rsidRPr="007036C0">
        <w:rPr>
          <w:rFonts w:ascii="Times New Roman" w:hAnsi="Times New Roman"/>
          <w:sz w:val="20"/>
          <w:szCs w:val="20"/>
        </w:rPr>
        <w:t>lso</w:t>
      </w:r>
      <w:r w:rsidR="00363970" w:rsidRPr="007036C0">
        <w:rPr>
          <w:rFonts w:ascii="Times New Roman" w:hAnsi="Times New Roman"/>
          <w:sz w:val="20"/>
          <w:szCs w:val="20"/>
        </w:rPr>
        <w:t>,</w:t>
      </w:r>
      <w:r w:rsidR="006D7863" w:rsidRPr="007036C0">
        <w:rPr>
          <w:rFonts w:ascii="Times New Roman" w:hAnsi="Times New Roman"/>
          <w:sz w:val="20"/>
          <w:szCs w:val="20"/>
        </w:rPr>
        <w:t xml:space="preserve"> can</w:t>
      </w:r>
      <w:r w:rsidRPr="007036C0">
        <w:rPr>
          <w:rFonts w:ascii="Times New Roman" w:hAnsi="Times New Roman"/>
          <w:sz w:val="20"/>
          <w:szCs w:val="20"/>
        </w:rPr>
        <w:t xml:space="preserve"> retain right to hav</w:t>
      </w:r>
      <w:r w:rsidR="006D7863" w:rsidRPr="007036C0">
        <w:rPr>
          <w:rFonts w:ascii="Times New Roman" w:hAnsi="Times New Roman"/>
          <w:sz w:val="20"/>
          <w:szCs w:val="20"/>
        </w:rPr>
        <w:t xml:space="preserve">e an interest under that trust, have the right under trust instrument to ask for </w:t>
      </w:r>
      <w:r w:rsidR="006D7863" w:rsidRPr="007036C0">
        <w:rPr>
          <w:rFonts w:ascii="Times New Roman" w:hAnsi="Times New Roman"/>
          <w:b/>
          <w:sz w:val="20"/>
          <w:szCs w:val="20"/>
        </w:rPr>
        <w:t xml:space="preserve">capital encroachments on the trust. </w:t>
      </w:r>
    </w:p>
    <w:p w14:paraId="353C350D" w14:textId="6A1F1E10" w:rsidR="00525122" w:rsidRPr="007036C0" w:rsidRDefault="007036C0" w:rsidP="005A3B80">
      <w:pPr>
        <w:pStyle w:val="ListParagraph"/>
        <w:numPr>
          <w:ilvl w:val="0"/>
          <w:numId w:val="195"/>
        </w:numPr>
        <w:jc w:val="both"/>
        <w:rPr>
          <w:rFonts w:ascii="Times New Roman" w:hAnsi="Times New Roman"/>
          <w:sz w:val="20"/>
          <w:szCs w:val="20"/>
        </w:rPr>
      </w:pPr>
      <w:r w:rsidRPr="007036C0">
        <w:rPr>
          <w:rFonts w:ascii="Times New Roman" w:hAnsi="Times New Roman"/>
          <w:sz w:val="20"/>
          <w:szCs w:val="20"/>
        </w:rPr>
        <w:t xml:space="preserve">BUT </w:t>
      </w:r>
      <w:r w:rsidR="006D7863" w:rsidRPr="007036C0">
        <w:rPr>
          <w:rFonts w:ascii="Times New Roman" w:hAnsi="Times New Roman"/>
          <w:sz w:val="20"/>
          <w:szCs w:val="20"/>
        </w:rPr>
        <w:t xml:space="preserve">FLA says you have power to revoke disposition or power to consume or dispose of property so that trust is still property. </w:t>
      </w:r>
    </w:p>
    <w:p w14:paraId="6552B326" w14:textId="77777777" w:rsidR="007036C0" w:rsidRDefault="007036C0" w:rsidP="00B6327F">
      <w:pPr>
        <w:jc w:val="both"/>
        <w:rPr>
          <w:rFonts w:ascii="Times New Roman" w:hAnsi="Times New Roman"/>
          <w:sz w:val="20"/>
          <w:szCs w:val="20"/>
        </w:rPr>
      </w:pPr>
    </w:p>
    <w:p w14:paraId="7FE7BC7C" w14:textId="46D1450C" w:rsidR="00B6327F" w:rsidRPr="0001074F" w:rsidRDefault="00B6327F" w:rsidP="00B6327F">
      <w:pPr>
        <w:jc w:val="both"/>
        <w:rPr>
          <w:rFonts w:ascii="Times New Roman" w:hAnsi="Times New Roman"/>
          <w:b/>
          <w:sz w:val="20"/>
          <w:szCs w:val="20"/>
        </w:rPr>
      </w:pPr>
      <w:r w:rsidRPr="0001074F">
        <w:rPr>
          <w:rFonts w:ascii="Times New Roman" w:hAnsi="Times New Roman"/>
          <w:b/>
          <w:sz w:val="20"/>
          <w:szCs w:val="20"/>
        </w:rPr>
        <w:t>Pension plan that has been vested:</w:t>
      </w:r>
    </w:p>
    <w:p w14:paraId="61CBF0CA" w14:textId="012191EC" w:rsidR="00525122" w:rsidRPr="00F379C7" w:rsidRDefault="00525122" w:rsidP="00663751">
      <w:pPr>
        <w:pStyle w:val="ListParagraph"/>
        <w:numPr>
          <w:ilvl w:val="0"/>
          <w:numId w:val="30"/>
        </w:numPr>
        <w:jc w:val="both"/>
        <w:rPr>
          <w:rFonts w:ascii="Times New Roman" w:hAnsi="Times New Roman" w:cs="Times New Roman"/>
          <w:sz w:val="20"/>
          <w:szCs w:val="20"/>
        </w:rPr>
      </w:pPr>
      <w:r w:rsidRPr="00F379C7">
        <w:rPr>
          <w:rFonts w:ascii="Times New Roman" w:hAnsi="Times New Roman" w:cs="Times New Roman"/>
          <w:sz w:val="20"/>
          <w:szCs w:val="20"/>
        </w:rPr>
        <w:t>In case of spouse</w:t>
      </w:r>
      <w:r w:rsidR="00C62065" w:rsidRPr="00F379C7">
        <w:rPr>
          <w:rFonts w:ascii="Times New Roman" w:hAnsi="Times New Roman" w:cs="Times New Roman"/>
          <w:sz w:val="20"/>
          <w:szCs w:val="20"/>
        </w:rPr>
        <w:t>’</w:t>
      </w:r>
      <w:r w:rsidRPr="00F379C7">
        <w:rPr>
          <w:rFonts w:ascii="Times New Roman" w:hAnsi="Times New Roman" w:cs="Times New Roman"/>
          <w:sz w:val="20"/>
          <w:szCs w:val="20"/>
        </w:rPr>
        <w:t>s rights under pension plan</w:t>
      </w:r>
      <w:r w:rsidR="006D7863" w:rsidRPr="00F379C7">
        <w:rPr>
          <w:rFonts w:ascii="Times New Roman" w:hAnsi="Times New Roman" w:cs="Times New Roman"/>
          <w:sz w:val="20"/>
          <w:szCs w:val="20"/>
        </w:rPr>
        <w:t>, the imputed value, for family law purposes, of the spouse’s interest in the plan, as determined in accordance with section 10.1, for the period beginning with the date of the marriage and ending on the valuation date.</w:t>
      </w:r>
      <w:r w:rsidRPr="00F379C7">
        <w:rPr>
          <w:rFonts w:ascii="Times New Roman" w:hAnsi="Times New Roman" w:cs="Times New Roman"/>
          <w:sz w:val="20"/>
          <w:szCs w:val="20"/>
        </w:rPr>
        <w:t xml:space="preserve"> </w:t>
      </w:r>
      <w:r w:rsidR="005D4473" w:rsidRPr="00F379C7">
        <w:rPr>
          <w:rFonts w:ascii="Times New Roman" w:hAnsi="Times New Roman" w:cs="Times New Roman"/>
          <w:sz w:val="20"/>
          <w:szCs w:val="20"/>
        </w:rPr>
        <w:t>[Pg. 812</w:t>
      </w:r>
      <w:r w:rsidR="006D7863" w:rsidRPr="00F379C7">
        <w:rPr>
          <w:rFonts w:ascii="Times New Roman" w:hAnsi="Times New Roman" w:cs="Times New Roman"/>
          <w:sz w:val="20"/>
          <w:szCs w:val="20"/>
        </w:rPr>
        <w:t xml:space="preserve"> (c)</w:t>
      </w:r>
      <w:r w:rsidR="005D4473" w:rsidRPr="00F379C7">
        <w:rPr>
          <w:rFonts w:ascii="Times New Roman" w:hAnsi="Times New Roman" w:cs="Times New Roman"/>
          <w:sz w:val="20"/>
          <w:szCs w:val="20"/>
        </w:rPr>
        <w:t>]</w:t>
      </w:r>
    </w:p>
    <w:p w14:paraId="55119897" w14:textId="3F2FC425" w:rsidR="006D7863" w:rsidRPr="00F379C7" w:rsidRDefault="006D7863" w:rsidP="00663751">
      <w:pPr>
        <w:pStyle w:val="ListParagraph"/>
        <w:numPr>
          <w:ilvl w:val="1"/>
          <w:numId w:val="30"/>
        </w:numPr>
        <w:jc w:val="both"/>
        <w:rPr>
          <w:rFonts w:ascii="Times New Roman" w:hAnsi="Times New Roman" w:cs="Times New Roman"/>
          <w:sz w:val="20"/>
          <w:szCs w:val="20"/>
        </w:rPr>
      </w:pPr>
      <w:r w:rsidRPr="00F379C7">
        <w:rPr>
          <w:rFonts w:ascii="Times New Roman" w:hAnsi="Times New Roman" w:cs="Times New Roman"/>
          <w:sz w:val="20"/>
          <w:szCs w:val="20"/>
        </w:rPr>
        <w:t xml:space="preserve">Ex. </w:t>
      </w:r>
      <w:r w:rsidR="00C62065" w:rsidRPr="00F379C7">
        <w:rPr>
          <w:rFonts w:ascii="Times New Roman" w:hAnsi="Times New Roman" w:cs="Times New Roman"/>
          <w:sz w:val="20"/>
          <w:szCs w:val="20"/>
        </w:rPr>
        <w:t>University professor</w:t>
      </w:r>
      <w:r w:rsidR="00797A69" w:rsidRPr="00F379C7">
        <w:rPr>
          <w:rFonts w:ascii="Times New Roman" w:hAnsi="Times New Roman" w:cs="Times New Roman"/>
          <w:sz w:val="20"/>
          <w:szCs w:val="20"/>
        </w:rPr>
        <w:t xml:space="preserve">s have pension plan. So, if one marries law professor who had been teaching for 20 years there would be an imputed value of that plan, and if spouse dies after 10 years then there is another imputed value. So according to FLA is that it is an increase to value of assets from date of marriage. </w:t>
      </w:r>
    </w:p>
    <w:p w14:paraId="73C11005" w14:textId="77777777" w:rsidR="0001074F" w:rsidRDefault="0001074F" w:rsidP="0001074F">
      <w:pPr>
        <w:jc w:val="both"/>
        <w:rPr>
          <w:rFonts w:ascii="Times New Roman" w:hAnsi="Times New Roman"/>
          <w:sz w:val="20"/>
          <w:szCs w:val="20"/>
        </w:rPr>
      </w:pPr>
    </w:p>
    <w:p w14:paraId="2A3054C7" w14:textId="34D1E814" w:rsidR="00797A69" w:rsidRPr="0001074F" w:rsidRDefault="00797A69" w:rsidP="0001074F">
      <w:pPr>
        <w:jc w:val="both"/>
        <w:rPr>
          <w:rFonts w:ascii="Times New Roman" w:hAnsi="Times New Roman"/>
          <w:sz w:val="20"/>
          <w:szCs w:val="20"/>
        </w:rPr>
      </w:pPr>
      <w:r w:rsidRPr="0001074F">
        <w:rPr>
          <w:rFonts w:ascii="Times New Roman" w:hAnsi="Times New Roman"/>
          <w:sz w:val="20"/>
          <w:szCs w:val="20"/>
        </w:rPr>
        <w:t xml:space="preserve">Where someone has a </w:t>
      </w:r>
      <w:r w:rsidR="0001074F" w:rsidRPr="0001074F">
        <w:rPr>
          <w:rFonts w:ascii="Times New Roman" w:hAnsi="Times New Roman"/>
          <w:sz w:val="20"/>
          <w:szCs w:val="20"/>
        </w:rPr>
        <w:t>w</w:t>
      </w:r>
      <w:r w:rsidR="00D56AE4" w:rsidRPr="0001074F">
        <w:rPr>
          <w:rFonts w:ascii="Times New Roman" w:hAnsi="Times New Roman"/>
          <w:sz w:val="20"/>
          <w:szCs w:val="20"/>
        </w:rPr>
        <w:t>ill</w:t>
      </w:r>
      <w:r w:rsidRPr="0001074F">
        <w:rPr>
          <w:rFonts w:ascii="Times New Roman" w:hAnsi="Times New Roman"/>
          <w:sz w:val="20"/>
          <w:szCs w:val="20"/>
        </w:rPr>
        <w:t xml:space="preserve"> that says ex. “to hold estate in trust for </w:t>
      </w:r>
      <w:r w:rsidR="00C62065" w:rsidRPr="0001074F">
        <w:rPr>
          <w:rFonts w:ascii="Times New Roman" w:hAnsi="Times New Roman"/>
          <w:sz w:val="20"/>
          <w:szCs w:val="20"/>
        </w:rPr>
        <w:t>son and</w:t>
      </w:r>
      <w:r w:rsidRPr="0001074F">
        <w:rPr>
          <w:rFonts w:ascii="Times New Roman" w:hAnsi="Times New Roman"/>
          <w:sz w:val="20"/>
          <w:szCs w:val="20"/>
        </w:rPr>
        <w:t xml:space="preserve"> pay 1/3 to son when he reaches 25 and 1/3 when he reaches 30 and 1/3 when he reaches 35” these are called </w:t>
      </w:r>
      <w:r w:rsidRPr="0001074F">
        <w:rPr>
          <w:rFonts w:ascii="Times New Roman" w:hAnsi="Times New Roman"/>
          <w:b/>
          <w:sz w:val="20"/>
          <w:szCs w:val="20"/>
          <w:u w:val="single"/>
        </w:rPr>
        <w:t>postponed payments</w:t>
      </w:r>
      <w:r w:rsidR="00AB0EFF" w:rsidRPr="0001074F">
        <w:rPr>
          <w:rFonts w:ascii="Times New Roman" w:hAnsi="Times New Roman"/>
          <w:sz w:val="20"/>
          <w:szCs w:val="20"/>
        </w:rPr>
        <w:t xml:space="preserve"> and</w:t>
      </w:r>
      <w:r w:rsidRPr="0001074F">
        <w:rPr>
          <w:rFonts w:ascii="Times New Roman" w:hAnsi="Times New Roman"/>
          <w:sz w:val="20"/>
          <w:szCs w:val="20"/>
        </w:rPr>
        <w:t xml:space="preserve"> considered property. </w:t>
      </w:r>
    </w:p>
    <w:p w14:paraId="565A0807" w14:textId="5D83C2D4" w:rsidR="00C62065" w:rsidRPr="00F379C7" w:rsidRDefault="00C62065" w:rsidP="00663751">
      <w:pPr>
        <w:pStyle w:val="ListParagraph"/>
        <w:numPr>
          <w:ilvl w:val="1"/>
          <w:numId w:val="30"/>
        </w:numPr>
        <w:jc w:val="both"/>
        <w:rPr>
          <w:rFonts w:ascii="Times New Roman" w:hAnsi="Times New Roman" w:cs="Times New Roman"/>
          <w:sz w:val="20"/>
          <w:szCs w:val="20"/>
        </w:rPr>
      </w:pPr>
      <w:r w:rsidRPr="00F379C7">
        <w:rPr>
          <w:rFonts w:ascii="Times New Roman" w:hAnsi="Times New Roman" w:cs="Times New Roman"/>
          <w:sz w:val="20"/>
          <w:szCs w:val="20"/>
        </w:rPr>
        <w:t>Subject to divestment if does not reach age</w:t>
      </w:r>
    </w:p>
    <w:p w14:paraId="22D61EC7" w14:textId="3F5BC948" w:rsidR="00C62065" w:rsidRPr="00F379C7" w:rsidRDefault="00C62065" w:rsidP="00663751">
      <w:pPr>
        <w:pStyle w:val="ListParagraph"/>
        <w:numPr>
          <w:ilvl w:val="1"/>
          <w:numId w:val="30"/>
        </w:numPr>
        <w:jc w:val="both"/>
        <w:rPr>
          <w:rFonts w:ascii="Times New Roman" w:hAnsi="Times New Roman" w:cs="Times New Roman"/>
          <w:sz w:val="20"/>
          <w:szCs w:val="20"/>
        </w:rPr>
      </w:pPr>
      <w:r w:rsidRPr="00F379C7">
        <w:rPr>
          <w:rFonts w:ascii="Times New Roman" w:hAnsi="Times New Roman" w:cs="Times New Roman"/>
          <w:sz w:val="20"/>
          <w:szCs w:val="20"/>
        </w:rPr>
        <w:t xml:space="preserve">Case law – that delayed interest comes within the definition of property </w:t>
      </w:r>
    </w:p>
    <w:p w14:paraId="67E150A5" w14:textId="730FC872" w:rsidR="00525122" w:rsidRPr="00F379C7" w:rsidRDefault="00A21A48" w:rsidP="00663751">
      <w:pPr>
        <w:pStyle w:val="ListParagraph"/>
        <w:numPr>
          <w:ilvl w:val="0"/>
          <w:numId w:val="30"/>
        </w:numPr>
        <w:jc w:val="both"/>
        <w:rPr>
          <w:rFonts w:ascii="Times New Roman" w:hAnsi="Times New Roman" w:cs="Times New Roman"/>
          <w:sz w:val="20"/>
          <w:szCs w:val="20"/>
        </w:rPr>
      </w:pPr>
      <w:r w:rsidRPr="00F379C7">
        <w:rPr>
          <w:rFonts w:ascii="Times New Roman" w:hAnsi="Times New Roman" w:cs="Times New Roman"/>
          <w:sz w:val="20"/>
          <w:szCs w:val="20"/>
        </w:rPr>
        <w:t xml:space="preserve">The courts have held that </w:t>
      </w:r>
      <w:r w:rsidRPr="007036C0">
        <w:rPr>
          <w:rFonts w:ascii="Times New Roman" w:hAnsi="Times New Roman" w:cs="Times New Roman"/>
          <w:b/>
          <w:sz w:val="20"/>
          <w:szCs w:val="20"/>
          <w:u w:val="single"/>
        </w:rPr>
        <w:t>an interest under a trust payment of which is postponed</w:t>
      </w:r>
      <w:r w:rsidRPr="007036C0">
        <w:rPr>
          <w:rFonts w:ascii="Times New Roman" w:hAnsi="Times New Roman" w:cs="Times New Roman"/>
          <w:sz w:val="20"/>
          <w:szCs w:val="20"/>
          <w:u w:val="single"/>
        </w:rPr>
        <w:t xml:space="preserve">, </w:t>
      </w:r>
      <w:r w:rsidRPr="007036C0">
        <w:rPr>
          <w:rFonts w:ascii="Times New Roman" w:hAnsi="Times New Roman" w:cs="Times New Roman"/>
          <w:b/>
          <w:sz w:val="20"/>
          <w:szCs w:val="20"/>
          <w:u w:val="single"/>
        </w:rPr>
        <w:t>or which is contingent upon a future event, is property</w:t>
      </w:r>
      <w:r w:rsidR="0020355B" w:rsidRPr="007036C0">
        <w:rPr>
          <w:rFonts w:ascii="Times New Roman" w:hAnsi="Times New Roman" w:cs="Times New Roman"/>
          <w:sz w:val="20"/>
          <w:szCs w:val="20"/>
          <w:u w:val="single"/>
        </w:rPr>
        <w:t xml:space="preserve"> </w:t>
      </w:r>
      <w:r w:rsidR="0020355B" w:rsidRPr="00F379C7">
        <w:rPr>
          <w:rFonts w:ascii="Times New Roman" w:hAnsi="Times New Roman" w:cs="Times New Roman"/>
          <w:sz w:val="20"/>
          <w:szCs w:val="20"/>
        </w:rPr>
        <w:t xml:space="preserve">and, if owned at the date of a person’s marriage, forms part of that person’s </w:t>
      </w:r>
      <w:r w:rsidR="007036C0">
        <w:rPr>
          <w:rFonts w:ascii="Times New Roman" w:hAnsi="Times New Roman" w:cs="Times New Roman"/>
          <w:sz w:val="20"/>
          <w:szCs w:val="20"/>
        </w:rPr>
        <w:t>NFP</w:t>
      </w:r>
      <w:r w:rsidR="00CD07A5" w:rsidRPr="00F379C7">
        <w:rPr>
          <w:rFonts w:ascii="Times New Roman" w:hAnsi="Times New Roman" w:cs="Times New Roman"/>
          <w:sz w:val="20"/>
          <w:szCs w:val="20"/>
        </w:rPr>
        <w:t xml:space="preserve">. It is not excluded as property acquired by inheritance after the marriage under </w:t>
      </w:r>
      <w:r w:rsidR="00CD07A5" w:rsidRPr="007036C0">
        <w:rPr>
          <w:rFonts w:ascii="Times New Roman" w:hAnsi="Times New Roman" w:cs="Times New Roman"/>
          <w:b/>
          <w:sz w:val="20"/>
          <w:szCs w:val="20"/>
          <w:highlight w:val="cyan"/>
        </w:rPr>
        <w:t>s.4(2).1</w:t>
      </w:r>
      <w:r w:rsidR="0001074F">
        <w:rPr>
          <w:rFonts w:ascii="Times New Roman" w:hAnsi="Times New Roman" w:cs="Times New Roman"/>
          <w:b/>
          <w:sz w:val="20"/>
          <w:szCs w:val="20"/>
        </w:rPr>
        <w:t xml:space="preserve"> (</w:t>
      </w:r>
      <w:r w:rsidR="0001074F" w:rsidRPr="0001074F">
        <w:rPr>
          <w:rFonts w:ascii="Times New Roman" w:hAnsi="Times New Roman" w:cs="Times New Roman"/>
          <w:b/>
          <w:i/>
          <w:sz w:val="20"/>
          <w:szCs w:val="20"/>
          <w:highlight w:val="yellow"/>
        </w:rPr>
        <w:t>Black v Black</w:t>
      </w:r>
      <w:r w:rsidR="0001074F">
        <w:rPr>
          <w:rFonts w:ascii="Times New Roman" w:hAnsi="Times New Roman" w:cs="Times New Roman"/>
          <w:b/>
          <w:sz w:val="20"/>
          <w:szCs w:val="20"/>
        </w:rPr>
        <w:t>)</w:t>
      </w:r>
      <w:r w:rsidR="00CD07A5" w:rsidRPr="00F379C7">
        <w:rPr>
          <w:rFonts w:ascii="Times New Roman" w:hAnsi="Times New Roman" w:cs="Times New Roman"/>
          <w:sz w:val="20"/>
          <w:szCs w:val="20"/>
        </w:rPr>
        <w:t>. A contingency and/or delayed vesting in possession does not disqualify something as “property”, though it clearly impacts</w:t>
      </w:r>
      <w:r w:rsidR="005D3123" w:rsidRPr="00F379C7">
        <w:rPr>
          <w:rFonts w:ascii="Times New Roman" w:hAnsi="Times New Roman" w:cs="Times New Roman"/>
          <w:sz w:val="20"/>
          <w:szCs w:val="20"/>
        </w:rPr>
        <w:t xml:space="preserve"> on the value of that property</w:t>
      </w:r>
      <w:r w:rsidRPr="00F379C7">
        <w:rPr>
          <w:rFonts w:ascii="Times New Roman" w:hAnsi="Times New Roman" w:cs="Times New Roman"/>
          <w:sz w:val="20"/>
          <w:szCs w:val="20"/>
        </w:rPr>
        <w:t xml:space="preserve"> [</w:t>
      </w:r>
      <w:r w:rsidR="00036D71" w:rsidRPr="00F379C7">
        <w:rPr>
          <w:rFonts w:ascii="Times New Roman" w:hAnsi="Times New Roman" w:cs="Times New Roman"/>
          <w:sz w:val="20"/>
          <w:szCs w:val="20"/>
        </w:rPr>
        <w:t>Pg. 823 – note 1</w:t>
      </w:r>
      <w:r w:rsidRPr="00F379C7">
        <w:rPr>
          <w:rFonts w:ascii="Times New Roman" w:hAnsi="Times New Roman" w:cs="Times New Roman"/>
          <w:sz w:val="20"/>
          <w:szCs w:val="20"/>
        </w:rPr>
        <w:t>]</w:t>
      </w:r>
      <w:r w:rsidR="005D3123" w:rsidRPr="00F379C7">
        <w:rPr>
          <w:rFonts w:ascii="Times New Roman" w:hAnsi="Times New Roman" w:cs="Times New Roman"/>
          <w:sz w:val="20"/>
          <w:szCs w:val="20"/>
        </w:rPr>
        <w:t xml:space="preserve">. </w:t>
      </w:r>
      <w:r w:rsidR="00036D71" w:rsidRPr="00F379C7">
        <w:rPr>
          <w:rFonts w:ascii="Times New Roman" w:hAnsi="Times New Roman" w:cs="Times New Roman"/>
          <w:sz w:val="20"/>
          <w:szCs w:val="20"/>
        </w:rPr>
        <w:t xml:space="preserve"> </w:t>
      </w:r>
    </w:p>
    <w:p w14:paraId="0955BCF8" w14:textId="77777777" w:rsidR="0001074F" w:rsidRDefault="0001074F" w:rsidP="0001074F">
      <w:pPr>
        <w:ind w:left="360"/>
        <w:jc w:val="both"/>
        <w:rPr>
          <w:rFonts w:ascii="Times New Roman" w:hAnsi="Times New Roman"/>
          <w:sz w:val="20"/>
          <w:szCs w:val="20"/>
        </w:rPr>
      </w:pPr>
    </w:p>
    <w:p w14:paraId="49DFACEC" w14:textId="56F019DE" w:rsidR="00036D71" w:rsidRPr="0001074F" w:rsidRDefault="00036D71" w:rsidP="0001074F">
      <w:pPr>
        <w:ind w:left="360"/>
        <w:jc w:val="both"/>
        <w:rPr>
          <w:rFonts w:ascii="Times New Roman" w:hAnsi="Times New Roman"/>
          <w:sz w:val="20"/>
          <w:szCs w:val="20"/>
        </w:rPr>
      </w:pPr>
      <w:r w:rsidRPr="0001074F">
        <w:rPr>
          <w:rFonts w:ascii="Times New Roman" w:hAnsi="Times New Roman"/>
          <w:b/>
          <w:sz w:val="20"/>
          <w:szCs w:val="20"/>
          <w:u w:val="single"/>
        </w:rPr>
        <w:t>Income inte</w:t>
      </w:r>
      <w:r w:rsidR="005D4473" w:rsidRPr="0001074F">
        <w:rPr>
          <w:rFonts w:ascii="Times New Roman" w:hAnsi="Times New Roman"/>
          <w:b/>
          <w:sz w:val="20"/>
          <w:szCs w:val="20"/>
          <w:u w:val="single"/>
        </w:rPr>
        <w:t>rest under a trust is property</w:t>
      </w:r>
      <w:r w:rsidR="00000C29" w:rsidRPr="0001074F">
        <w:rPr>
          <w:rFonts w:ascii="Times New Roman" w:hAnsi="Times New Roman"/>
          <w:sz w:val="20"/>
          <w:szCs w:val="20"/>
        </w:rPr>
        <w:t xml:space="preserve"> even though it is inalienable</w:t>
      </w:r>
      <w:r w:rsidR="0001074F">
        <w:rPr>
          <w:rFonts w:ascii="Times New Roman" w:hAnsi="Times New Roman"/>
          <w:sz w:val="20"/>
          <w:szCs w:val="20"/>
        </w:rPr>
        <w:t>.</w:t>
      </w:r>
      <w:r w:rsidR="00000C29" w:rsidRPr="0001074F">
        <w:rPr>
          <w:rFonts w:ascii="Times New Roman" w:hAnsi="Times New Roman"/>
          <w:sz w:val="20"/>
          <w:szCs w:val="20"/>
        </w:rPr>
        <w:t xml:space="preserve"> </w:t>
      </w:r>
      <w:r w:rsidR="0001074F">
        <w:rPr>
          <w:rFonts w:ascii="Times New Roman" w:hAnsi="Times New Roman"/>
          <w:sz w:val="20"/>
          <w:szCs w:val="20"/>
        </w:rPr>
        <w:t>T</w:t>
      </w:r>
      <w:r w:rsidR="00CB0E41" w:rsidRPr="0001074F">
        <w:rPr>
          <w:rFonts w:ascii="Times New Roman" w:hAnsi="Times New Roman"/>
          <w:sz w:val="20"/>
          <w:szCs w:val="20"/>
        </w:rPr>
        <w:t xml:space="preserve">o the extent the interest is held on the date of the marriage, it is therefore deducted from the spouse’s NFP. To the extent that it is acquired by gift or inheritance after the marriage, it is excluded under </w:t>
      </w:r>
      <w:r w:rsidR="00CB0E41" w:rsidRPr="0001074F">
        <w:rPr>
          <w:rFonts w:ascii="Times New Roman" w:hAnsi="Times New Roman"/>
          <w:b/>
          <w:sz w:val="20"/>
          <w:szCs w:val="20"/>
          <w:highlight w:val="cyan"/>
        </w:rPr>
        <w:t>s. 4(2).1</w:t>
      </w:r>
      <w:r w:rsidR="00CB0E41" w:rsidRPr="0001074F">
        <w:rPr>
          <w:rFonts w:ascii="Times New Roman" w:hAnsi="Times New Roman"/>
          <w:sz w:val="20"/>
          <w:szCs w:val="20"/>
        </w:rPr>
        <w:t xml:space="preserve">. </w:t>
      </w:r>
      <w:r w:rsidR="00000C29" w:rsidRPr="0001074F">
        <w:rPr>
          <w:rFonts w:ascii="Times New Roman" w:hAnsi="Times New Roman"/>
          <w:sz w:val="20"/>
          <w:szCs w:val="20"/>
        </w:rPr>
        <w:t>[</w:t>
      </w:r>
      <w:r w:rsidR="00000C29" w:rsidRPr="0001074F">
        <w:rPr>
          <w:rFonts w:ascii="Times New Roman" w:hAnsi="Times New Roman"/>
          <w:b/>
          <w:i/>
          <w:sz w:val="20"/>
          <w:szCs w:val="20"/>
          <w:highlight w:val="yellow"/>
        </w:rPr>
        <w:t>Brinkos</w:t>
      </w:r>
      <w:r w:rsidR="00000C29" w:rsidRPr="0001074F">
        <w:rPr>
          <w:rFonts w:ascii="Times New Roman" w:hAnsi="Times New Roman"/>
          <w:b/>
          <w:sz w:val="20"/>
          <w:szCs w:val="20"/>
          <w:highlight w:val="yellow"/>
        </w:rPr>
        <w:t xml:space="preserve"> </w:t>
      </w:r>
      <w:r w:rsidR="00000C29" w:rsidRPr="0001074F">
        <w:rPr>
          <w:rFonts w:ascii="Times New Roman" w:hAnsi="Times New Roman"/>
          <w:b/>
          <w:i/>
          <w:sz w:val="20"/>
          <w:szCs w:val="20"/>
          <w:highlight w:val="yellow"/>
        </w:rPr>
        <w:t>v. Brinkos</w:t>
      </w:r>
      <w:r w:rsidR="00CB0E41" w:rsidRPr="0001074F">
        <w:rPr>
          <w:rFonts w:ascii="Times New Roman" w:hAnsi="Times New Roman"/>
          <w:b/>
          <w:i/>
          <w:sz w:val="20"/>
          <w:szCs w:val="20"/>
        </w:rPr>
        <w:t>,</w:t>
      </w:r>
      <w:r w:rsidR="00000C29" w:rsidRPr="0001074F">
        <w:rPr>
          <w:rFonts w:ascii="Times New Roman" w:hAnsi="Times New Roman"/>
          <w:i/>
          <w:sz w:val="20"/>
          <w:szCs w:val="20"/>
        </w:rPr>
        <w:t xml:space="preserve"> Ont C.A</w:t>
      </w:r>
      <w:r w:rsidR="00000C29" w:rsidRPr="0001074F">
        <w:rPr>
          <w:rFonts w:ascii="Times New Roman" w:hAnsi="Times New Roman"/>
          <w:sz w:val="20"/>
          <w:szCs w:val="20"/>
        </w:rPr>
        <w:t xml:space="preserve">. / </w:t>
      </w:r>
      <w:r w:rsidRPr="0001074F">
        <w:rPr>
          <w:rFonts w:ascii="Times New Roman" w:hAnsi="Times New Roman"/>
          <w:sz w:val="20"/>
          <w:szCs w:val="20"/>
        </w:rPr>
        <w:t>note 2 pg. 823</w:t>
      </w:r>
      <w:r w:rsidR="005D4473" w:rsidRPr="0001074F">
        <w:rPr>
          <w:rFonts w:ascii="Times New Roman" w:hAnsi="Times New Roman"/>
          <w:sz w:val="20"/>
          <w:szCs w:val="20"/>
        </w:rPr>
        <w:t>]</w:t>
      </w:r>
      <w:r w:rsidRPr="0001074F">
        <w:rPr>
          <w:rFonts w:ascii="Times New Roman" w:hAnsi="Times New Roman"/>
          <w:sz w:val="20"/>
          <w:szCs w:val="20"/>
        </w:rPr>
        <w:t xml:space="preserve"> </w:t>
      </w:r>
    </w:p>
    <w:p w14:paraId="0AACEB0C" w14:textId="65011318" w:rsidR="00C62065" w:rsidRPr="00F379C7" w:rsidRDefault="00C62065" w:rsidP="00663751">
      <w:pPr>
        <w:pStyle w:val="ListParagraph"/>
        <w:numPr>
          <w:ilvl w:val="1"/>
          <w:numId w:val="31"/>
        </w:numPr>
        <w:jc w:val="both"/>
        <w:rPr>
          <w:rFonts w:ascii="Times New Roman" w:hAnsi="Times New Roman" w:cs="Times New Roman"/>
          <w:sz w:val="20"/>
          <w:szCs w:val="20"/>
          <w:u w:val="single"/>
        </w:rPr>
      </w:pPr>
      <w:r w:rsidRPr="00F379C7">
        <w:rPr>
          <w:rFonts w:ascii="Times New Roman" w:hAnsi="Times New Roman" w:cs="Times New Roman"/>
          <w:sz w:val="20"/>
          <w:szCs w:val="20"/>
          <w:u w:val="single"/>
        </w:rPr>
        <w:t xml:space="preserve">Example </w:t>
      </w:r>
      <w:r w:rsidRPr="00F379C7">
        <w:rPr>
          <w:rFonts w:ascii="Times New Roman" w:hAnsi="Times New Roman" w:cs="Times New Roman"/>
          <w:sz w:val="20"/>
          <w:szCs w:val="20"/>
        </w:rPr>
        <w:t xml:space="preserve">trust of 500k, interest rate of 4% </w:t>
      </w:r>
      <w:r w:rsidRPr="00F379C7">
        <w:rPr>
          <w:rFonts w:ascii="Times New Roman" w:hAnsi="Times New Roman" w:cs="Times New Roman"/>
          <w:sz w:val="20"/>
          <w:szCs w:val="20"/>
        </w:rPr>
        <w:sym w:font="Wingdings" w:char="F0E0"/>
      </w:r>
      <w:r w:rsidRPr="00F379C7">
        <w:rPr>
          <w:rFonts w:ascii="Times New Roman" w:hAnsi="Times New Roman" w:cs="Times New Roman"/>
          <w:sz w:val="20"/>
          <w:szCs w:val="20"/>
        </w:rPr>
        <w:t xml:space="preserve"> produces aprox. 20k per year. Grandson has entitlement to the net income (minus the tax) each year. How would that be valuated? Actuary would be brought in. </w:t>
      </w:r>
    </w:p>
    <w:p w14:paraId="24F9B18D" w14:textId="3F4594C4" w:rsidR="00036D71" w:rsidRPr="00F379C7" w:rsidRDefault="00036D71" w:rsidP="00663751">
      <w:pPr>
        <w:pStyle w:val="ListParagraph"/>
        <w:numPr>
          <w:ilvl w:val="1"/>
          <w:numId w:val="31"/>
        </w:numPr>
        <w:jc w:val="both"/>
        <w:rPr>
          <w:rFonts w:ascii="Times New Roman" w:hAnsi="Times New Roman" w:cs="Times New Roman"/>
          <w:sz w:val="20"/>
          <w:szCs w:val="20"/>
          <w:u w:val="single"/>
        </w:rPr>
      </w:pPr>
      <w:r w:rsidRPr="00F379C7">
        <w:rPr>
          <w:rFonts w:ascii="Times New Roman" w:hAnsi="Times New Roman" w:cs="Times New Roman"/>
          <w:sz w:val="20"/>
          <w:szCs w:val="20"/>
        </w:rPr>
        <w:t xml:space="preserve">Income interest under a trust is a </w:t>
      </w:r>
      <w:r w:rsidRPr="00F379C7">
        <w:rPr>
          <w:rFonts w:ascii="Times New Roman" w:hAnsi="Times New Roman" w:cs="Times New Roman"/>
          <w:sz w:val="20"/>
          <w:szCs w:val="20"/>
          <w:u w:val="single"/>
        </w:rPr>
        <w:t xml:space="preserve">right to receive income </w:t>
      </w:r>
      <w:r w:rsidRPr="00F379C7">
        <w:rPr>
          <w:rFonts w:ascii="Times New Roman" w:hAnsi="Times New Roman" w:cs="Times New Roman"/>
          <w:sz w:val="20"/>
          <w:szCs w:val="20"/>
        </w:rPr>
        <w:t xml:space="preserve">based on </w:t>
      </w:r>
      <w:r w:rsidRPr="00F379C7">
        <w:rPr>
          <w:rFonts w:ascii="Times New Roman" w:hAnsi="Times New Roman" w:cs="Times New Roman"/>
          <w:sz w:val="20"/>
          <w:szCs w:val="20"/>
          <w:u w:val="single"/>
        </w:rPr>
        <w:t xml:space="preserve">investment made by trustee. </w:t>
      </w:r>
    </w:p>
    <w:p w14:paraId="1A1D4392" w14:textId="2B7E4BAA" w:rsidR="00036D71" w:rsidRPr="00F379C7" w:rsidRDefault="00036D71" w:rsidP="00663751">
      <w:pPr>
        <w:pStyle w:val="ListParagraph"/>
        <w:numPr>
          <w:ilvl w:val="1"/>
          <w:numId w:val="31"/>
        </w:numPr>
        <w:jc w:val="both"/>
        <w:rPr>
          <w:rFonts w:ascii="Times New Roman" w:hAnsi="Times New Roman" w:cs="Times New Roman"/>
          <w:sz w:val="20"/>
          <w:szCs w:val="20"/>
        </w:rPr>
      </w:pPr>
      <w:r w:rsidRPr="00F379C7">
        <w:rPr>
          <w:rFonts w:ascii="Times New Roman" w:hAnsi="Times New Roman" w:cs="Times New Roman"/>
          <w:sz w:val="20"/>
          <w:szCs w:val="20"/>
        </w:rPr>
        <w:t xml:space="preserve">Capital interest under a trust </w:t>
      </w:r>
      <w:r w:rsidRPr="00F379C7">
        <w:rPr>
          <w:rFonts w:ascii="Times New Roman" w:hAnsi="Times New Roman" w:cs="Times New Roman"/>
          <w:sz w:val="20"/>
          <w:szCs w:val="20"/>
          <w:u w:val="single"/>
        </w:rPr>
        <w:t>– access to asset itself</w:t>
      </w:r>
      <w:r w:rsidRPr="00F379C7">
        <w:rPr>
          <w:rFonts w:ascii="Times New Roman" w:hAnsi="Times New Roman" w:cs="Times New Roman"/>
          <w:sz w:val="20"/>
          <w:szCs w:val="20"/>
        </w:rPr>
        <w:t xml:space="preserve"> </w:t>
      </w:r>
      <w:r w:rsidR="00B949AD" w:rsidRPr="00F379C7">
        <w:rPr>
          <w:rFonts w:ascii="Times New Roman" w:hAnsi="Times New Roman" w:cs="Times New Roman"/>
          <w:sz w:val="20"/>
          <w:szCs w:val="20"/>
        </w:rPr>
        <w:t xml:space="preserve">that is in trust. </w:t>
      </w:r>
    </w:p>
    <w:p w14:paraId="14D68D97" w14:textId="363E65BA" w:rsidR="00CB0E41" w:rsidRPr="00F379C7" w:rsidRDefault="00CB0E41" w:rsidP="00663751">
      <w:pPr>
        <w:pStyle w:val="ListParagraph"/>
        <w:numPr>
          <w:ilvl w:val="2"/>
          <w:numId w:val="31"/>
        </w:numPr>
        <w:jc w:val="both"/>
        <w:rPr>
          <w:rFonts w:ascii="Times New Roman" w:hAnsi="Times New Roman" w:cs="Times New Roman"/>
          <w:sz w:val="20"/>
          <w:szCs w:val="20"/>
        </w:rPr>
      </w:pPr>
      <w:r w:rsidRPr="00F379C7">
        <w:rPr>
          <w:rFonts w:ascii="Times New Roman" w:hAnsi="Times New Roman" w:cs="Times New Roman"/>
          <w:sz w:val="20"/>
          <w:szCs w:val="20"/>
        </w:rPr>
        <w:t xml:space="preserve">Money transferred into trust is </w:t>
      </w:r>
      <w:r w:rsidRPr="00F379C7">
        <w:rPr>
          <w:rFonts w:ascii="Times New Roman" w:hAnsi="Times New Roman" w:cs="Times New Roman"/>
          <w:sz w:val="20"/>
          <w:szCs w:val="20"/>
          <w:u w:val="single"/>
        </w:rPr>
        <w:t>capital of trust</w:t>
      </w:r>
      <w:r w:rsidR="0001074F">
        <w:rPr>
          <w:rFonts w:ascii="Times New Roman" w:hAnsi="Times New Roman" w:cs="Times New Roman"/>
          <w:sz w:val="20"/>
          <w:szCs w:val="20"/>
        </w:rPr>
        <w:t xml:space="preserve"> </w:t>
      </w:r>
      <w:r w:rsidR="0001074F" w:rsidRPr="0001074F">
        <w:rPr>
          <w:rFonts w:ascii="Times New Roman" w:hAnsi="Times New Roman" w:cs="Times New Roman"/>
          <w:sz w:val="20"/>
          <w:szCs w:val="20"/>
        </w:rPr>
        <w:sym w:font="Wingdings" w:char="F0E0"/>
      </w:r>
      <w:r w:rsidR="0001074F">
        <w:rPr>
          <w:rFonts w:ascii="Times New Roman" w:hAnsi="Times New Roman" w:cs="Times New Roman"/>
          <w:sz w:val="20"/>
          <w:szCs w:val="20"/>
        </w:rPr>
        <w:t xml:space="preserve"> financial assets that earn income </w:t>
      </w:r>
    </w:p>
    <w:p w14:paraId="381E8421" w14:textId="77777777" w:rsidR="00CB0E41" w:rsidRPr="00F379C7" w:rsidRDefault="00FD6D1C" w:rsidP="00663751">
      <w:pPr>
        <w:pStyle w:val="ListParagraph"/>
        <w:numPr>
          <w:ilvl w:val="1"/>
          <w:numId w:val="31"/>
        </w:numPr>
        <w:jc w:val="both"/>
        <w:rPr>
          <w:rFonts w:ascii="Times New Roman" w:hAnsi="Times New Roman" w:cs="Times New Roman"/>
          <w:sz w:val="20"/>
          <w:szCs w:val="20"/>
        </w:rPr>
      </w:pPr>
      <w:r w:rsidRPr="00F379C7">
        <w:rPr>
          <w:rFonts w:ascii="Times New Roman" w:hAnsi="Times New Roman" w:cs="Times New Roman"/>
          <w:sz w:val="20"/>
          <w:szCs w:val="20"/>
        </w:rPr>
        <w:t>So, income flow from trust and</w:t>
      </w:r>
      <w:r w:rsidR="00CB0E41" w:rsidRPr="00F379C7">
        <w:rPr>
          <w:rFonts w:ascii="Times New Roman" w:hAnsi="Times New Roman" w:cs="Times New Roman"/>
          <w:sz w:val="20"/>
          <w:szCs w:val="20"/>
        </w:rPr>
        <w:t xml:space="preserve"> whoever gets income has income interest and </w:t>
      </w:r>
      <w:r w:rsidRPr="00F379C7">
        <w:rPr>
          <w:rFonts w:ascii="Times New Roman" w:hAnsi="Times New Roman" w:cs="Times New Roman"/>
          <w:sz w:val="20"/>
          <w:szCs w:val="20"/>
        </w:rPr>
        <w:t>if someone</w:t>
      </w:r>
      <w:r w:rsidR="00CB0E41" w:rsidRPr="00F379C7">
        <w:rPr>
          <w:rFonts w:ascii="Times New Roman" w:hAnsi="Times New Roman" w:cs="Times New Roman"/>
          <w:sz w:val="20"/>
          <w:szCs w:val="20"/>
        </w:rPr>
        <w:t xml:space="preserve"> has access to capital and maybe fixed access and so someone may get 2% of capital per year OR discretion where trustee can encroach on capital to any amount that trustee deems appropriate. </w:t>
      </w:r>
    </w:p>
    <w:p w14:paraId="0895AE32" w14:textId="04623D46" w:rsidR="00CB0E41" w:rsidRPr="00816EB6" w:rsidRDefault="00FD6D1C" w:rsidP="00663751">
      <w:pPr>
        <w:pStyle w:val="ListParagraph"/>
        <w:numPr>
          <w:ilvl w:val="1"/>
          <w:numId w:val="31"/>
        </w:numPr>
        <w:jc w:val="both"/>
        <w:rPr>
          <w:rFonts w:ascii="Times New Roman" w:hAnsi="Times New Roman" w:cs="Times New Roman"/>
          <w:sz w:val="20"/>
          <w:szCs w:val="20"/>
        </w:rPr>
      </w:pPr>
      <w:r w:rsidRPr="00F379C7">
        <w:rPr>
          <w:rFonts w:ascii="Times New Roman" w:hAnsi="Times New Roman" w:cs="Times New Roman"/>
          <w:sz w:val="20"/>
          <w:szCs w:val="20"/>
        </w:rPr>
        <w:t xml:space="preserve"> </w:t>
      </w:r>
      <w:r w:rsidR="00CB0E41" w:rsidRPr="00F379C7">
        <w:rPr>
          <w:rFonts w:ascii="Times New Roman" w:hAnsi="Times New Roman" w:cs="Times New Roman"/>
          <w:sz w:val="20"/>
          <w:szCs w:val="20"/>
        </w:rPr>
        <w:t xml:space="preserve">With trusts must </w:t>
      </w:r>
      <w:r w:rsidR="00CB0E41" w:rsidRPr="0001074F">
        <w:rPr>
          <w:rFonts w:ascii="Times New Roman" w:hAnsi="Times New Roman" w:cs="Times New Roman"/>
          <w:sz w:val="20"/>
          <w:szCs w:val="20"/>
          <w:u w:val="single"/>
        </w:rPr>
        <w:t>distinguish between incom</w:t>
      </w:r>
      <w:r w:rsidR="0001074F" w:rsidRPr="0001074F">
        <w:rPr>
          <w:rFonts w:ascii="Times New Roman" w:hAnsi="Times New Roman" w:cs="Times New Roman"/>
          <w:sz w:val="20"/>
          <w:szCs w:val="20"/>
          <w:u w:val="single"/>
        </w:rPr>
        <w:t>e interest &amp; capital interests</w:t>
      </w:r>
    </w:p>
    <w:p w14:paraId="47D54DEB" w14:textId="31453731" w:rsidR="00816EB6" w:rsidRDefault="00816EB6" w:rsidP="00816EB6">
      <w:pPr>
        <w:jc w:val="both"/>
        <w:rPr>
          <w:rFonts w:ascii="Times New Roman" w:hAnsi="Times New Roman"/>
          <w:sz w:val="20"/>
          <w:szCs w:val="20"/>
        </w:rPr>
      </w:pPr>
    </w:p>
    <w:p w14:paraId="476311BE" w14:textId="3E82A852" w:rsidR="00816EB6" w:rsidRPr="00816EB6" w:rsidRDefault="00816EB6" w:rsidP="00816EB6">
      <w:pPr>
        <w:jc w:val="both"/>
        <w:rPr>
          <w:rFonts w:ascii="Times New Roman" w:hAnsi="Times New Roman"/>
          <w:sz w:val="20"/>
          <w:szCs w:val="20"/>
        </w:rPr>
      </w:pPr>
      <w:r>
        <w:rPr>
          <w:rFonts w:ascii="Times New Roman" w:hAnsi="Times New Roman"/>
          <w:sz w:val="20"/>
          <w:szCs w:val="20"/>
        </w:rPr>
        <w:t>The interest of a beneficiary under an estate that has not yet been fully administered is not property (</w:t>
      </w:r>
      <w:r w:rsidRPr="00816EB6">
        <w:rPr>
          <w:rFonts w:ascii="Times New Roman" w:hAnsi="Times New Roman"/>
          <w:b/>
          <w:i/>
          <w:sz w:val="20"/>
          <w:szCs w:val="20"/>
          <w:highlight w:val="yellow"/>
        </w:rPr>
        <w:t>Gennaro v Gennaro</w:t>
      </w:r>
      <w:r>
        <w:rPr>
          <w:rFonts w:ascii="Times New Roman" w:hAnsi="Times New Roman"/>
          <w:sz w:val="20"/>
          <w:szCs w:val="20"/>
        </w:rPr>
        <w:t>). Neither are jobs (</w:t>
      </w:r>
      <w:r w:rsidRPr="00816EB6">
        <w:rPr>
          <w:rFonts w:ascii="Times New Roman" w:hAnsi="Times New Roman"/>
          <w:b/>
          <w:i/>
          <w:sz w:val="20"/>
          <w:szCs w:val="20"/>
          <w:highlight w:val="yellow"/>
        </w:rPr>
        <w:t>Linton v Linton</w:t>
      </w:r>
      <w:r>
        <w:rPr>
          <w:rFonts w:ascii="Times New Roman" w:hAnsi="Times New Roman"/>
          <w:sz w:val="20"/>
          <w:szCs w:val="20"/>
        </w:rPr>
        <w:t>) and professional licenses (</w:t>
      </w:r>
      <w:r w:rsidRPr="00816EB6">
        <w:rPr>
          <w:rFonts w:ascii="Times New Roman" w:hAnsi="Times New Roman"/>
          <w:b/>
          <w:i/>
          <w:sz w:val="20"/>
          <w:szCs w:val="20"/>
          <w:highlight w:val="yellow"/>
        </w:rPr>
        <w:t>Caratun v Caratun</w:t>
      </w:r>
      <w:r>
        <w:rPr>
          <w:rFonts w:ascii="Times New Roman" w:hAnsi="Times New Roman"/>
          <w:sz w:val="20"/>
          <w:szCs w:val="20"/>
        </w:rPr>
        <w:t xml:space="preserve">). </w:t>
      </w:r>
    </w:p>
    <w:p w14:paraId="1E56A4C6" w14:textId="77777777" w:rsidR="00E43264" w:rsidRPr="004C4FA7" w:rsidRDefault="00E43264" w:rsidP="004E0763">
      <w:pPr>
        <w:jc w:val="both"/>
        <w:rPr>
          <w:rFonts w:cs="Arial"/>
          <w:sz w:val="22"/>
          <w:szCs w:val="22"/>
        </w:rPr>
      </w:pPr>
    </w:p>
    <w:p w14:paraId="244CCD63" w14:textId="40139169" w:rsidR="00E43264" w:rsidRPr="008F4E1C" w:rsidRDefault="00E43264" w:rsidP="004E0763">
      <w:pPr>
        <w:pStyle w:val="Heading2"/>
        <w:jc w:val="both"/>
        <w:rPr>
          <w:rFonts w:ascii="Times New Roman" w:hAnsi="Times New Roman" w:cs="Times New Roman"/>
          <w:sz w:val="20"/>
          <w:szCs w:val="20"/>
        </w:rPr>
      </w:pPr>
      <w:bookmarkStart w:id="68" w:name="_Toc480493468"/>
      <w:r w:rsidRPr="008F4E1C">
        <w:rPr>
          <w:rFonts w:ascii="Times New Roman" w:hAnsi="Times New Roman" w:cs="Times New Roman"/>
          <w:sz w:val="20"/>
          <w:szCs w:val="20"/>
        </w:rPr>
        <w:t>Discretionary Trust</w:t>
      </w:r>
      <w:bookmarkEnd w:id="68"/>
      <w:r w:rsidRPr="008F4E1C">
        <w:rPr>
          <w:rFonts w:ascii="Times New Roman" w:hAnsi="Times New Roman" w:cs="Times New Roman"/>
          <w:sz w:val="20"/>
          <w:szCs w:val="20"/>
        </w:rPr>
        <w:t xml:space="preserve"> </w:t>
      </w:r>
      <w:r w:rsidR="008F4E1C">
        <w:rPr>
          <w:rFonts w:ascii="Times New Roman" w:hAnsi="Times New Roman" w:cs="Times New Roman"/>
          <w:sz w:val="20"/>
          <w:szCs w:val="20"/>
        </w:rPr>
        <w:t>(823)</w:t>
      </w:r>
    </w:p>
    <w:p w14:paraId="1820DF0D" w14:textId="254CF985" w:rsidR="008F4E1C" w:rsidRPr="008F4E1C" w:rsidRDefault="008F4E1C" w:rsidP="008F4E1C">
      <w:pPr>
        <w:jc w:val="both"/>
        <w:rPr>
          <w:rFonts w:ascii="Times New Roman" w:hAnsi="Times New Roman"/>
          <w:sz w:val="20"/>
          <w:szCs w:val="20"/>
        </w:rPr>
      </w:pPr>
      <w:r w:rsidRPr="008F4E1C">
        <w:rPr>
          <w:rFonts w:ascii="Times New Roman" w:hAnsi="Times New Roman"/>
          <w:sz w:val="20"/>
          <w:szCs w:val="20"/>
        </w:rPr>
        <w:t xml:space="preserve">trustee can choose to dispose of property but doesn't have to. Either by income or capital </w:t>
      </w:r>
    </w:p>
    <w:p w14:paraId="2122A5FB" w14:textId="5719E988" w:rsidR="008F4E1C" w:rsidRDefault="008F4E1C"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“To my trustees in trust to distribute the annual income in such amounts and to such of my children as they shall in their absolute discretion think fit” </w:t>
      </w:r>
    </w:p>
    <w:p w14:paraId="30751FFF" w14:textId="2969B27B" w:rsidR="00FD6D1C" w:rsidRPr="008F4E1C" w:rsidRDefault="008F4E1C"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A degree of uncertainty </w:t>
      </w:r>
      <w:r w:rsidRPr="008F4E1C">
        <w:rPr>
          <w:rFonts w:ascii="Times New Roman" w:hAnsi="Times New Roman" w:cs="Times New Roman"/>
          <w:sz w:val="20"/>
          <w:szCs w:val="20"/>
        </w:rPr>
        <w:sym w:font="Wingdings" w:char="F0E0"/>
      </w:r>
      <w:r>
        <w:rPr>
          <w:rFonts w:ascii="Times New Roman" w:hAnsi="Times New Roman" w:cs="Times New Roman"/>
          <w:sz w:val="20"/>
          <w:szCs w:val="20"/>
        </w:rPr>
        <w:t xml:space="preserve"> can receive nothing or potentially EVERYTHING, so how to value? </w:t>
      </w:r>
    </w:p>
    <w:p w14:paraId="185957D3" w14:textId="6C857657" w:rsidR="00FD6D1C" w:rsidRPr="008F4E1C" w:rsidRDefault="00C62065" w:rsidP="008F4E1C">
      <w:pPr>
        <w:pStyle w:val="ListParagraph"/>
        <w:numPr>
          <w:ilvl w:val="0"/>
          <w:numId w:val="5"/>
        </w:numPr>
        <w:jc w:val="both"/>
        <w:rPr>
          <w:rFonts w:ascii="Times New Roman" w:hAnsi="Times New Roman" w:cs="Times New Roman"/>
          <w:sz w:val="20"/>
          <w:szCs w:val="20"/>
        </w:rPr>
      </w:pPr>
      <w:r w:rsidRPr="008F4E1C">
        <w:rPr>
          <w:rFonts w:ascii="Times New Roman" w:hAnsi="Times New Roman" w:cs="Times New Roman"/>
          <w:sz w:val="20"/>
          <w:szCs w:val="20"/>
        </w:rPr>
        <w:t>Beneficiary has no right to the income flow or the capital flow</w:t>
      </w:r>
      <w:r w:rsidR="00E43264" w:rsidRPr="008F4E1C">
        <w:rPr>
          <w:rFonts w:ascii="Times New Roman" w:hAnsi="Times New Roman" w:cs="Times New Roman"/>
          <w:sz w:val="20"/>
          <w:szCs w:val="20"/>
        </w:rPr>
        <w:t xml:space="preserve"> </w:t>
      </w:r>
    </w:p>
    <w:p w14:paraId="48D49995" w14:textId="1AB4F789" w:rsidR="00C62065" w:rsidRPr="001B1C29" w:rsidRDefault="00C62065" w:rsidP="004E0763">
      <w:pPr>
        <w:pStyle w:val="ListParagraph"/>
        <w:numPr>
          <w:ilvl w:val="0"/>
          <w:numId w:val="5"/>
        </w:numPr>
        <w:jc w:val="both"/>
        <w:rPr>
          <w:rFonts w:ascii="Times New Roman" w:hAnsi="Times New Roman" w:cs="Times New Roman"/>
          <w:color w:val="000000" w:themeColor="text1"/>
          <w:sz w:val="20"/>
          <w:szCs w:val="20"/>
        </w:rPr>
      </w:pPr>
      <w:r w:rsidRPr="001B1C29">
        <w:rPr>
          <w:rFonts w:ascii="Times New Roman" w:hAnsi="Times New Roman" w:cs="Times New Roman"/>
          <w:color w:val="000000" w:themeColor="text1"/>
          <w:sz w:val="20"/>
          <w:szCs w:val="20"/>
        </w:rPr>
        <w:t xml:space="preserve">Where a parent comes in and says that sadly one of my children has a substance abuse issue/gambling issue/ect. Cannot give money to that person. </w:t>
      </w:r>
    </w:p>
    <w:p w14:paraId="2B8900E3" w14:textId="650E0818" w:rsidR="00C62065" w:rsidRPr="001B1C29" w:rsidRDefault="00C62065" w:rsidP="004E0763">
      <w:pPr>
        <w:pStyle w:val="ListParagraph"/>
        <w:numPr>
          <w:ilvl w:val="0"/>
          <w:numId w:val="5"/>
        </w:numPr>
        <w:jc w:val="both"/>
        <w:rPr>
          <w:rFonts w:ascii="Times New Roman" w:hAnsi="Times New Roman" w:cs="Times New Roman"/>
          <w:color w:val="000000" w:themeColor="text1"/>
          <w:sz w:val="20"/>
          <w:szCs w:val="20"/>
        </w:rPr>
      </w:pPr>
      <w:r w:rsidRPr="001B1C29">
        <w:rPr>
          <w:rFonts w:ascii="Times New Roman" w:hAnsi="Times New Roman" w:cs="Times New Roman"/>
          <w:color w:val="000000" w:themeColor="text1"/>
          <w:sz w:val="20"/>
          <w:szCs w:val="20"/>
        </w:rPr>
        <w:t>Key when adult child is developmentally challenged and in receipt of ODSP</w:t>
      </w:r>
      <w:r w:rsidR="00B6327F" w:rsidRPr="001B1C29">
        <w:rPr>
          <w:rFonts w:ascii="Times New Roman" w:hAnsi="Times New Roman" w:cs="Times New Roman"/>
          <w:color w:val="000000" w:themeColor="text1"/>
          <w:sz w:val="20"/>
          <w:szCs w:val="20"/>
        </w:rPr>
        <w:t>:</w:t>
      </w:r>
    </w:p>
    <w:p w14:paraId="66596DBD" w14:textId="5F904666" w:rsidR="00B6327F" w:rsidRPr="001B1C29" w:rsidRDefault="00B6327F" w:rsidP="00B6327F">
      <w:pPr>
        <w:pStyle w:val="ListParagraph"/>
        <w:numPr>
          <w:ilvl w:val="1"/>
          <w:numId w:val="5"/>
        </w:numPr>
        <w:jc w:val="both"/>
        <w:rPr>
          <w:rFonts w:ascii="Times New Roman" w:hAnsi="Times New Roman" w:cs="Times New Roman"/>
          <w:color w:val="000000" w:themeColor="text1"/>
          <w:sz w:val="20"/>
          <w:szCs w:val="20"/>
        </w:rPr>
      </w:pPr>
      <w:r w:rsidRPr="001B1C29">
        <w:rPr>
          <w:rFonts w:ascii="Times New Roman" w:hAnsi="Times New Roman" w:cs="Times New Roman"/>
          <w:color w:val="000000" w:themeColor="text1"/>
          <w:sz w:val="20"/>
          <w:szCs w:val="20"/>
        </w:rPr>
        <w:t>Make sure to appoint appropriate trustee!!</w:t>
      </w:r>
    </w:p>
    <w:p w14:paraId="3CE999A9" w14:textId="1F0C1173" w:rsidR="001B1C29" w:rsidRPr="001B1C29" w:rsidRDefault="001B1C29" w:rsidP="001B1C29">
      <w:pPr>
        <w:ind w:left="1080"/>
        <w:jc w:val="both"/>
        <w:rPr>
          <w:rFonts w:ascii="Times New Roman" w:hAnsi="Times New Roman"/>
          <w:color w:val="000000" w:themeColor="text1"/>
          <w:sz w:val="20"/>
          <w:szCs w:val="20"/>
        </w:rPr>
      </w:pPr>
      <w:r w:rsidRPr="001B1C29">
        <w:rPr>
          <w:rFonts w:ascii="Times New Roman" w:hAnsi="Times New Roman"/>
          <w:color w:val="000000" w:themeColor="text1"/>
          <w:sz w:val="20"/>
          <w:szCs w:val="20"/>
        </w:rPr>
        <w:t>HENSON TRUST</w:t>
      </w:r>
    </w:p>
    <w:p w14:paraId="28845E03" w14:textId="77777777" w:rsidR="001B1C29" w:rsidRPr="001B1C29" w:rsidRDefault="001B1C29" w:rsidP="001B1C29">
      <w:pPr>
        <w:pStyle w:val="ListParagraph"/>
        <w:numPr>
          <w:ilvl w:val="0"/>
          <w:numId w:val="5"/>
        </w:numPr>
        <w:autoSpaceDE w:val="0"/>
        <w:autoSpaceDN w:val="0"/>
        <w:adjustRightInd w:val="0"/>
        <w:spacing w:after="240" w:line="360" w:lineRule="atLeast"/>
        <w:rPr>
          <w:rFonts w:ascii="Times" w:hAnsi="Times" w:cs="Times"/>
          <w:bCs/>
          <w:color w:val="000000" w:themeColor="text1"/>
          <w:sz w:val="20"/>
          <w:szCs w:val="20"/>
        </w:rPr>
      </w:pPr>
      <w:r w:rsidRPr="001B1C29">
        <w:rPr>
          <w:rFonts w:ascii="Times" w:hAnsi="Times" w:cs="Times"/>
          <w:bCs/>
          <w:color w:val="000000" w:themeColor="text1"/>
          <w:sz w:val="20"/>
          <w:szCs w:val="20"/>
        </w:rPr>
        <w:t xml:space="preserve">A fully discretionary trust that permits the trustee to pay or not to pay any part of the income or the capital in any year. </w:t>
      </w:r>
    </w:p>
    <w:p w14:paraId="791756C1" w14:textId="77777777" w:rsidR="001B1C29" w:rsidRPr="001B1C29" w:rsidRDefault="001B1C29" w:rsidP="001B1C29">
      <w:pPr>
        <w:pStyle w:val="ListParagraph"/>
        <w:numPr>
          <w:ilvl w:val="0"/>
          <w:numId w:val="5"/>
        </w:numPr>
        <w:autoSpaceDE w:val="0"/>
        <w:autoSpaceDN w:val="0"/>
        <w:adjustRightInd w:val="0"/>
        <w:spacing w:after="240" w:line="360" w:lineRule="atLeast"/>
        <w:rPr>
          <w:rFonts w:ascii="Times" w:hAnsi="Times" w:cs="Times"/>
          <w:bCs/>
          <w:color w:val="000000" w:themeColor="text1"/>
          <w:sz w:val="20"/>
          <w:szCs w:val="20"/>
        </w:rPr>
      </w:pPr>
      <w:r w:rsidRPr="001B1C29">
        <w:rPr>
          <w:rFonts w:ascii="Times" w:hAnsi="Times" w:cs="Times"/>
          <w:bCs/>
          <w:color w:val="000000" w:themeColor="text1"/>
          <w:sz w:val="20"/>
          <w:szCs w:val="20"/>
        </w:rPr>
        <w:t xml:space="preserve">Vehicle that we most often see where our client has a beneficiary who is receiving ODSP and whose income and assets are strictly regulated under the ODSP legislation. </w:t>
      </w:r>
    </w:p>
    <w:p w14:paraId="0F6816C3" w14:textId="77777777" w:rsidR="001B1C29" w:rsidRPr="001B1C29" w:rsidRDefault="001B1C29" w:rsidP="001B1C29">
      <w:pPr>
        <w:pStyle w:val="ListParagraph"/>
        <w:numPr>
          <w:ilvl w:val="0"/>
          <w:numId w:val="5"/>
        </w:numPr>
        <w:autoSpaceDE w:val="0"/>
        <w:autoSpaceDN w:val="0"/>
        <w:adjustRightInd w:val="0"/>
        <w:spacing w:after="240" w:line="360" w:lineRule="atLeast"/>
        <w:rPr>
          <w:rFonts w:ascii="Times" w:hAnsi="Times" w:cs="Times"/>
          <w:bCs/>
          <w:color w:val="000000" w:themeColor="text1"/>
          <w:sz w:val="20"/>
          <w:szCs w:val="20"/>
        </w:rPr>
      </w:pPr>
      <w:r w:rsidRPr="001B1C29">
        <w:rPr>
          <w:rFonts w:ascii="Times" w:hAnsi="Times" w:cs="Times"/>
          <w:bCs/>
          <w:color w:val="000000" w:themeColor="text1"/>
          <w:sz w:val="20"/>
          <w:szCs w:val="20"/>
        </w:rPr>
        <w:t xml:space="preserve">Nothing in the trust is counted against the person’s income and assets. </w:t>
      </w:r>
    </w:p>
    <w:p w14:paraId="273DF901" w14:textId="77777777" w:rsidR="001B1C29" w:rsidRPr="001B1C29" w:rsidRDefault="001B1C29" w:rsidP="001B1C29">
      <w:pPr>
        <w:pStyle w:val="ListParagraph"/>
        <w:numPr>
          <w:ilvl w:val="0"/>
          <w:numId w:val="5"/>
        </w:numPr>
        <w:autoSpaceDE w:val="0"/>
        <w:autoSpaceDN w:val="0"/>
        <w:adjustRightInd w:val="0"/>
        <w:spacing w:after="240" w:line="360" w:lineRule="atLeast"/>
        <w:rPr>
          <w:rFonts w:ascii="Times" w:hAnsi="Times" w:cs="Times"/>
          <w:bCs/>
          <w:color w:val="000000" w:themeColor="text1"/>
          <w:sz w:val="20"/>
          <w:szCs w:val="20"/>
        </w:rPr>
      </w:pPr>
      <w:r w:rsidRPr="001B1C29">
        <w:rPr>
          <w:rFonts w:ascii="Times" w:hAnsi="Times" w:cs="Times"/>
          <w:bCs/>
          <w:color w:val="000000" w:themeColor="text1"/>
          <w:sz w:val="20"/>
          <w:szCs w:val="20"/>
        </w:rPr>
        <w:t xml:space="preserve">Child has developmental disability. Age 45. Then create. </w:t>
      </w:r>
    </w:p>
    <w:p w14:paraId="68BBBCE8" w14:textId="43C2A5A3" w:rsidR="00C95F46" w:rsidRPr="001B1C29" w:rsidRDefault="001B1C29" w:rsidP="001B1C29">
      <w:pPr>
        <w:pStyle w:val="ListParagraph"/>
        <w:numPr>
          <w:ilvl w:val="0"/>
          <w:numId w:val="5"/>
        </w:numPr>
        <w:autoSpaceDE w:val="0"/>
        <w:autoSpaceDN w:val="0"/>
        <w:adjustRightInd w:val="0"/>
        <w:spacing w:after="240" w:line="360" w:lineRule="atLeast"/>
        <w:rPr>
          <w:rFonts w:ascii="Times" w:hAnsi="Times" w:cs="Times"/>
          <w:bCs/>
          <w:color w:val="000000" w:themeColor="text1"/>
          <w:sz w:val="20"/>
          <w:szCs w:val="20"/>
        </w:rPr>
      </w:pPr>
      <w:r w:rsidRPr="001B1C29">
        <w:rPr>
          <w:rFonts w:ascii="Times" w:hAnsi="Times" w:cs="Times"/>
          <w:bCs/>
          <w:color w:val="000000" w:themeColor="text1"/>
          <w:sz w:val="20"/>
          <w:szCs w:val="20"/>
        </w:rPr>
        <w:t xml:space="preserve">Called a Henson trust because in the Henson Estate case, there was a fully discretionary trust and the government of ON took the position that that didn’t matter and that the value of that trust should be counted as part of that person’s assets (disentitle them to further ODSP). Court ruled against the government. Since then those types of trusts have been called Henson trusts. </w:t>
      </w:r>
    </w:p>
    <w:p w14:paraId="48CEE561" w14:textId="1DC53CD5" w:rsidR="00363970" w:rsidRPr="00816EB6" w:rsidRDefault="00A068AA" w:rsidP="00363970">
      <w:pPr>
        <w:pStyle w:val="Heading2"/>
        <w:jc w:val="both"/>
        <w:rPr>
          <w:rFonts w:ascii="Times New Roman" w:hAnsi="Times New Roman" w:cs="Times New Roman"/>
          <w:sz w:val="20"/>
          <w:szCs w:val="20"/>
        </w:rPr>
      </w:pPr>
      <w:bookmarkStart w:id="69" w:name="_Toc480493469"/>
      <w:r w:rsidRPr="00816EB6">
        <w:rPr>
          <w:rFonts w:ascii="Times New Roman" w:hAnsi="Times New Roman" w:cs="Times New Roman"/>
          <w:sz w:val="20"/>
          <w:szCs w:val="20"/>
        </w:rPr>
        <w:t>Net F</w:t>
      </w:r>
      <w:r w:rsidR="00B135E4" w:rsidRPr="00816EB6">
        <w:rPr>
          <w:rFonts w:ascii="Times New Roman" w:hAnsi="Times New Roman" w:cs="Times New Roman"/>
          <w:sz w:val="20"/>
          <w:szCs w:val="20"/>
        </w:rPr>
        <w:t xml:space="preserve">amily Property:  </w:t>
      </w:r>
      <w:r w:rsidR="005D4473" w:rsidRPr="00816EB6">
        <w:rPr>
          <w:rFonts w:ascii="Times New Roman" w:hAnsi="Times New Roman" w:cs="Times New Roman"/>
          <w:sz w:val="20"/>
          <w:szCs w:val="20"/>
        </w:rPr>
        <w:t>S.</w:t>
      </w:r>
      <w:r w:rsidR="00B135E4" w:rsidRPr="00816EB6">
        <w:rPr>
          <w:rFonts w:ascii="Times New Roman" w:hAnsi="Times New Roman" w:cs="Times New Roman"/>
          <w:sz w:val="20"/>
          <w:szCs w:val="20"/>
        </w:rPr>
        <w:t xml:space="preserve">4.1 </w:t>
      </w:r>
      <w:r w:rsidR="005D4473" w:rsidRPr="00816EB6">
        <w:rPr>
          <w:rFonts w:ascii="Times New Roman" w:hAnsi="Times New Roman" w:cs="Times New Roman"/>
          <w:sz w:val="20"/>
          <w:szCs w:val="20"/>
        </w:rPr>
        <w:t>[</w:t>
      </w:r>
      <w:r w:rsidR="00B135E4" w:rsidRPr="00816EB6">
        <w:rPr>
          <w:rFonts w:ascii="Times New Roman" w:hAnsi="Times New Roman" w:cs="Times New Roman"/>
          <w:sz w:val="20"/>
          <w:szCs w:val="20"/>
        </w:rPr>
        <w:t>pg. 811</w:t>
      </w:r>
      <w:r w:rsidR="005D4473" w:rsidRPr="00816EB6">
        <w:rPr>
          <w:rFonts w:ascii="Times New Roman" w:hAnsi="Times New Roman" w:cs="Times New Roman"/>
          <w:sz w:val="20"/>
          <w:szCs w:val="20"/>
        </w:rPr>
        <w:t>]</w:t>
      </w:r>
      <w:r w:rsidR="00B135E4" w:rsidRPr="00816EB6">
        <w:rPr>
          <w:rFonts w:ascii="Times New Roman" w:hAnsi="Times New Roman" w:cs="Times New Roman"/>
          <w:sz w:val="20"/>
          <w:szCs w:val="20"/>
        </w:rPr>
        <w:t xml:space="preserve"> </w:t>
      </w:r>
      <w:r w:rsidR="00DE6B73" w:rsidRPr="00816EB6">
        <w:rPr>
          <w:rFonts w:ascii="Times New Roman" w:hAnsi="Times New Roman" w:cs="Times New Roman"/>
          <w:sz w:val="20"/>
          <w:szCs w:val="20"/>
        </w:rPr>
        <w:t>– PART 1 OF FLA</w:t>
      </w:r>
      <w:bookmarkEnd w:id="69"/>
      <w:r w:rsidR="00DE6B73" w:rsidRPr="00816EB6">
        <w:rPr>
          <w:rFonts w:ascii="Times New Roman" w:hAnsi="Times New Roman" w:cs="Times New Roman"/>
          <w:sz w:val="20"/>
          <w:szCs w:val="20"/>
        </w:rPr>
        <w:t xml:space="preserve"> </w:t>
      </w:r>
    </w:p>
    <w:p w14:paraId="1F72FD87" w14:textId="7BA10382" w:rsidR="00A068AA" w:rsidRPr="00816EB6" w:rsidRDefault="00A068AA" w:rsidP="00663751">
      <w:pPr>
        <w:pStyle w:val="ListParagraph"/>
        <w:numPr>
          <w:ilvl w:val="0"/>
          <w:numId w:val="33"/>
        </w:numPr>
        <w:jc w:val="both"/>
        <w:rPr>
          <w:rFonts w:ascii="Times New Roman" w:hAnsi="Times New Roman" w:cs="Times New Roman"/>
          <w:sz w:val="20"/>
          <w:szCs w:val="20"/>
        </w:rPr>
      </w:pPr>
      <w:r w:rsidRPr="00816EB6">
        <w:rPr>
          <w:rFonts w:ascii="Times New Roman" w:hAnsi="Times New Roman" w:cs="Times New Roman"/>
          <w:sz w:val="20"/>
          <w:szCs w:val="20"/>
        </w:rPr>
        <w:t xml:space="preserve">The value of all property </w:t>
      </w:r>
      <w:r w:rsidRPr="00816EB6">
        <w:rPr>
          <w:rFonts w:ascii="Times New Roman" w:hAnsi="Times New Roman" w:cs="Times New Roman"/>
          <w:sz w:val="20"/>
          <w:szCs w:val="20"/>
          <w:u w:val="single"/>
        </w:rPr>
        <w:t xml:space="preserve">except </w:t>
      </w:r>
      <w:r w:rsidR="00951C6C" w:rsidRPr="00816EB6">
        <w:rPr>
          <w:rFonts w:ascii="Times New Roman" w:hAnsi="Times New Roman" w:cs="Times New Roman"/>
          <w:sz w:val="20"/>
          <w:szCs w:val="20"/>
        </w:rPr>
        <w:t xml:space="preserve">the property in </w:t>
      </w:r>
      <w:r w:rsidR="00951C6C" w:rsidRPr="00816EB6">
        <w:rPr>
          <w:rFonts w:ascii="Times New Roman" w:hAnsi="Times New Roman" w:cs="Times New Roman"/>
          <w:b/>
          <w:sz w:val="20"/>
          <w:szCs w:val="20"/>
        </w:rPr>
        <w:t>s</w:t>
      </w:r>
      <w:r w:rsidRPr="00816EB6">
        <w:rPr>
          <w:rFonts w:ascii="Times New Roman" w:hAnsi="Times New Roman" w:cs="Times New Roman"/>
          <w:b/>
          <w:sz w:val="20"/>
          <w:szCs w:val="20"/>
        </w:rPr>
        <w:t xml:space="preserve"> 4.</w:t>
      </w:r>
      <w:r w:rsidR="00363970" w:rsidRPr="00816EB6">
        <w:rPr>
          <w:rFonts w:ascii="Times New Roman" w:hAnsi="Times New Roman" w:cs="Times New Roman"/>
          <w:b/>
          <w:sz w:val="20"/>
          <w:szCs w:val="20"/>
        </w:rPr>
        <w:t>(2)</w:t>
      </w:r>
      <w:r w:rsidRPr="00816EB6">
        <w:rPr>
          <w:rFonts w:ascii="Times New Roman" w:hAnsi="Times New Roman" w:cs="Times New Roman"/>
          <w:sz w:val="20"/>
          <w:szCs w:val="20"/>
        </w:rPr>
        <w:t xml:space="preserve"> (</w:t>
      </w:r>
      <w:r w:rsidR="00951C6C" w:rsidRPr="00816EB6">
        <w:rPr>
          <w:rFonts w:ascii="Times New Roman" w:hAnsi="Times New Roman" w:cs="Times New Roman"/>
          <w:sz w:val="20"/>
          <w:szCs w:val="20"/>
        </w:rPr>
        <w:t xml:space="preserve">called </w:t>
      </w:r>
      <w:r w:rsidRPr="00816EB6">
        <w:rPr>
          <w:rFonts w:ascii="Times New Roman" w:hAnsi="Times New Roman" w:cs="Times New Roman"/>
          <w:sz w:val="20"/>
          <w:szCs w:val="20"/>
        </w:rPr>
        <w:t xml:space="preserve">exclusions) that a spouse owns on the valuation date after deducting the </w:t>
      </w:r>
      <w:r w:rsidR="00363970" w:rsidRPr="00816EB6">
        <w:rPr>
          <w:rFonts w:ascii="Times New Roman" w:hAnsi="Times New Roman" w:cs="Times New Roman"/>
          <w:sz w:val="20"/>
          <w:szCs w:val="20"/>
        </w:rPr>
        <w:t xml:space="preserve">spouse’s </w:t>
      </w:r>
      <w:r w:rsidRPr="00816EB6">
        <w:rPr>
          <w:rFonts w:ascii="Times New Roman" w:hAnsi="Times New Roman" w:cs="Times New Roman"/>
          <w:sz w:val="20"/>
          <w:szCs w:val="20"/>
        </w:rPr>
        <w:t>debts and liabilities</w:t>
      </w:r>
      <w:r w:rsidR="008746B1" w:rsidRPr="00816EB6">
        <w:rPr>
          <w:rFonts w:ascii="Times New Roman" w:hAnsi="Times New Roman" w:cs="Times New Roman"/>
          <w:sz w:val="20"/>
          <w:szCs w:val="20"/>
        </w:rPr>
        <w:t>,</w:t>
      </w:r>
      <w:r w:rsidRPr="00816EB6">
        <w:rPr>
          <w:rFonts w:ascii="Times New Roman" w:hAnsi="Times New Roman" w:cs="Times New Roman"/>
          <w:sz w:val="20"/>
          <w:szCs w:val="20"/>
        </w:rPr>
        <w:t xml:space="preserve"> as of the valuation date</w:t>
      </w:r>
      <w:r w:rsidR="008746B1" w:rsidRPr="00816EB6">
        <w:rPr>
          <w:rFonts w:ascii="Times New Roman" w:hAnsi="Times New Roman" w:cs="Times New Roman"/>
          <w:sz w:val="20"/>
          <w:szCs w:val="20"/>
        </w:rPr>
        <w:t>,</w:t>
      </w:r>
      <w:r w:rsidRPr="00816EB6">
        <w:rPr>
          <w:rFonts w:ascii="Times New Roman" w:hAnsi="Times New Roman" w:cs="Times New Roman"/>
          <w:sz w:val="20"/>
          <w:szCs w:val="20"/>
        </w:rPr>
        <w:t xml:space="preserve"> and </w:t>
      </w:r>
      <w:r w:rsidR="00363970" w:rsidRPr="00816EB6">
        <w:rPr>
          <w:rFonts w:ascii="Times New Roman" w:hAnsi="Times New Roman" w:cs="Times New Roman"/>
          <w:sz w:val="20"/>
          <w:szCs w:val="20"/>
        </w:rPr>
        <w:t xml:space="preserve">after deducting </w:t>
      </w:r>
      <w:r w:rsidRPr="00816EB6">
        <w:rPr>
          <w:rFonts w:ascii="Times New Roman" w:hAnsi="Times New Roman" w:cs="Times New Roman"/>
          <w:sz w:val="20"/>
          <w:szCs w:val="20"/>
        </w:rPr>
        <w:t>the value of property other than a matri</w:t>
      </w:r>
      <w:r w:rsidR="00363970" w:rsidRPr="00816EB6">
        <w:rPr>
          <w:rFonts w:ascii="Times New Roman" w:hAnsi="Times New Roman" w:cs="Times New Roman"/>
          <w:sz w:val="20"/>
          <w:szCs w:val="20"/>
        </w:rPr>
        <w:t>monial home that the spouse owned</w:t>
      </w:r>
      <w:r w:rsidRPr="00816EB6">
        <w:rPr>
          <w:rFonts w:ascii="Times New Roman" w:hAnsi="Times New Roman" w:cs="Times New Roman"/>
          <w:sz w:val="20"/>
          <w:szCs w:val="20"/>
        </w:rPr>
        <w:t xml:space="preserve"> on the date of marriage</w:t>
      </w:r>
      <w:r w:rsidR="00B4660E" w:rsidRPr="00816EB6">
        <w:rPr>
          <w:rFonts w:ascii="Times New Roman" w:hAnsi="Times New Roman" w:cs="Times New Roman"/>
          <w:sz w:val="20"/>
          <w:szCs w:val="20"/>
        </w:rPr>
        <w:t>,</w:t>
      </w:r>
      <w:r w:rsidRPr="00816EB6">
        <w:rPr>
          <w:rFonts w:ascii="Times New Roman" w:hAnsi="Times New Roman" w:cs="Times New Roman"/>
          <w:sz w:val="20"/>
          <w:szCs w:val="20"/>
        </w:rPr>
        <w:t xml:space="preserve"> after deducting the debts and liabilities</w:t>
      </w:r>
      <w:r w:rsidR="00B4660E" w:rsidRPr="00816EB6">
        <w:rPr>
          <w:rFonts w:ascii="Times New Roman" w:hAnsi="Times New Roman" w:cs="Times New Roman"/>
          <w:sz w:val="20"/>
          <w:szCs w:val="20"/>
        </w:rPr>
        <w:t>,</w:t>
      </w:r>
      <w:r w:rsidRPr="00816EB6">
        <w:rPr>
          <w:rFonts w:ascii="Times New Roman" w:hAnsi="Times New Roman" w:cs="Times New Roman"/>
          <w:sz w:val="20"/>
          <w:szCs w:val="20"/>
        </w:rPr>
        <w:t xml:space="preserve"> as of the date of marriage. </w:t>
      </w:r>
    </w:p>
    <w:p w14:paraId="1974D81F" w14:textId="22C08CA1" w:rsidR="00A068AA" w:rsidRPr="0033441B" w:rsidRDefault="00A068AA" w:rsidP="00663751">
      <w:pPr>
        <w:pStyle w:val="ListParagraph"/>
        <w:numPr>
          <w:ilvl w:val="1"/>
          <w:numId w:val="33"/>
        </w:numPr>
        <w:jc w:val="both"/>
        <w:rPr>
          <w:rFonts w:ascii="Times New Roman" w:hAnsi="Times New Roman" w:cs="Times New Roman"/>
          <w:sz w:val="20"/>
          <w:szCs w:val="20"/>
        </w:rPr>
      </w:pPr>
      <w:r w:rsidRPr="0033441B">
        <w:rPr>
          <w:rFonts w:ascii="Times New Roman" w:hAnsi="Times New Roman" w:cs="Times New Roman"/>
          <w:sz w:val="20"/>
          <w:szCs w:val="20"/>
        </w:rPr>
        <w:t xml:space="preserve">It's the </w:t>
      </w:r>
      <w:r w:rsidR="00B4660E" w:rsidRPr="0033441B">
        <w:rPr>
          <w:rFonts w:ascii="Times New Roman" w:hAnsi="Times New Roman" w:cs="Times New Roman"/>
          <w:sz w:val="20"/>
          <w:szCs w:val="20"/>
        </w:rPr>
        <w:t xml:space="preserve">assets on death </w:t>
      </w:r>
      <w:r w:rsidRPr="0033441B">
        <w:rPr>
          <w:rFonts w:ascii="Times New Roman" w:hAnsi="Times New Roman" w:cs="Times New Roman"/>
          <w:sz w:val="20"/>
          <w:szCs w:val="20"/>
        </w:rPr>
        <w:t>(</w:t>
      </w:r>
      <w:r w:rsidR="00B4660E" w:rsidRPr="0033441B">
        <w:rPr>
          <w:rFonts w:ascii="Times New Roman" w:hAnsi="Times New Roman" w:cs="Times New Roman"/>
          <w:sz w:val="20"/>
          <w:szCs w:val="20"/>
        </w:rPr>
        <w:t>valuation date -</w:t>
      </w:r>
      <w:r w:rsidR="0033441B" w:rsidRPr="0033441B">
        <w:rPr>
          <w:rFonts w:ascii="Times New Roman" w:hAnsi="Times New Roman" w:cs="Times New Roman"/>
          <w:sz w:val="20"/>
          <w:szCs w:val="20"/>
        </w:rPr>
        <w:t xml:space="preserve"> </w:t>
      </w:r>
      <w:r w:rsidR="00B4660E" w:rsidRPr="0033441B">
        <w:rPr>
          <w:rFonts w:ascii="Times New Roman" w:hAnsi="Times New Roman" w:cs="Times New Roman"/>
          <w:sz w:val="20"/>
          <w:szCs w:val="20"/>
        </w:rPr>
        <w:t>debts</w:t>
      </w:r>
      <w:r w:rsidRPr="0033441B">
        <w:rPr>
          <w:rFonts w:ascii="Times New Roman" w:hAnsi="Times New Roman" w:cs="Times New Roman"/>
          <w:sz w:val="20"/>
          <w:szCs w:val="20"/>
        </w:rPr>
        <w:t xml:space="preserve">) </w:t>
      </w:r>
      <w:r w:rsidRPr="0033441B">
        <w:rPr>
          <w:rFonts w:ascii="Times New Roman" w:hAnsi="Times New Roman" w:cs="Times New Roman"/>
          <w:b/>
          <w:sz w:val="20"/>
          <w:szCs w:val="20"/>
        </w:rPr>
        <w:t>less</w:t>
      </w:r>
      <w:r w:rsidRPr="0033441B">
        <w:rPr>
          <w:rFonts w:ascii="Times New Roman" w:hAnsi="Times New Roman" w:cs="Times New Roman"/>
          <w:sz w:val="20"/>
          <w:szCs w:val="20"/>
        </w:rPr>
        <w:t xml:space="preserve"> assets on marriage </w:t>
      </w:r>
      <w:r w:rsidR="00B4660E" w:rsidRPr="0033441B">
        <w:rPr>
          <w:rFonts w:ascii="Times New Roman" w:hAnsi="Times New Roman" w:cs="Times New Roman"/>
          <w:sz w:val="20"/>
          <w:szCs w:val="20"/>
        </w:rPr>
        <w:t>(</w:t>
      </w:r>
      <w:r w:rsidRPr="0033441B">
        <w:rPr>
          <w:rFonts w:ascii="Times New Roman" w:hAnsi="Times New Roman" w:cs="Times New Roman"/>
          <w:sz w:val="20"/>
          <w:szCs w:val="20"/>
        </w:rPr>
        <w:t>other than matrimonial home</w:t>
      </w:r>
      <w:r w:rsidR="00B4660E" w:rsidRPr="0033441B">
        <w:rPr>
          <w:rFonts w:ascii="Times New Roman" w:hAnsi="Times New Roman" w:cs="Times New Roman"/>
          <w:sz w:val="20"/>
          <w:szCs w:val="20"/>
        </w:rPr>
        <w:t xml:space="preserve"> and exclusions)</w:t>
      </w:r>
      <w:r w:rsidRPr="0033441B">
        <w:rPr>
          <w:rFonts w:ascii="Times New Roman" w:hAnsi="Times New Roman" w:cs="Times New Roman"/>
          <w:sz w:val="20"/>
          <w:szCs w:val="20"/>
        </w:rPr>
        <w:t xml:space="preserve"> </w:t>
      </w:r>
      <w:r w:rsidRPr="0033441B">
        <w:rPr>
          <w:rFonts w:ascii="Times New Roman" w:hAnsi="Times New Roman" w:cs="Times New Roman"/>
          <w:b/>
          <w:sz w:val="20"/>
          <w:szCs w:val="20"/>
        </w:rPr>
        <w:t>less</w:t>
      </w:r>
      <w:r w:rsidRPr="0033441B">
        <w:rPr>
          <w:rFonts w:ascii="Times New Roman" w:hAnsi="Times New Roman" w:cs="Times New Roman"/>
          <w:sz w:val="20"/>
          <w:szCs w:val="20"/>
        </w:rPr>
        <w:t xml:space="preserve"> the debts on marriage. </w:t>
      </w:r>
    </w:p>
    <w:p w14:paraId="124B5FBB" w14:textId="4FDFB07D" w:rsidR="0033441B" w:rsidRPr="0033441B" w:rsidRDefault="00947E95" w:rsidP="0033441B">
      <w:pPr>
        <w:pStyle w:val="ListParagraph"/>
        <w:numPr>
          <w:ilvl w:val="2"/>
          <w:numId w:val="33"/>
        </w:numPr>
        <w:jc w:val="both"/>
        <w:rPr>
          <w:rFonts w:ascii="Times New Roman" w:hAnsi="Times New Roman" w:cs="Times New Roman"/>
          <w:i/>
          <w:sz w:val="20"/>
          <w:szCs w:val="20"/>
        </w:rPr>
      </w:pPr>
      <w:r w:rsidRPr="00816EB6">
        <w:rPr>
          <w:rFonts w:ascii="Times New Roman" w:hAnsi="Times New Roman" w:cs="Times New Roman"/>
          <w:sz w:val="20"/>
          <w:szCs w:val="20"/>
        </w:rPr>
        <w:t>Increase in value from the date of marr</w:t>
      </w:r>
      <w:r w:rsidR="0044205A" w:rsidRPr="00816EB6">
        <w:rPr>
          <w:rFonts w:ascii="Times New Roman" w:hAnsi="Times New Roman" w:cs="Times New Roman"/>
          <w:sz w:val="20"/>
          <w:szCs w:val="20"/>
        </w:rPr>
        <w:t>i</w:t>
      </w:r>
      <w:r w:rsidRPr="00816EB6">
        <w:rPr>
          <w:rFonts w:ascii="Times New Roman" w:hAnsi="Times New Roman" w:cs="Times New Roman"/>
          <w:sz w:val="20"/>
          <w:szCs w:val="20"/>
        </w:rPr>
        <w:t xml:space="preserve">age. </w:t>
      </w:r>
    </w:p>
    <w:p w14:paraId="5AA16263" w14:textId="77777777" w:rsidR="0033441B" w:rsidRDefault="0033441B" w:rsidP="0033441B">
      <w:pPr>
        <w:jc w:val="both"/>
        <w:rPr>
          <w:rFonts w:ascii="Times New Roman" w:hAnsi="Times New Roman"/>
          <w:b/>
          <w:sz w:val="20"/>
          <w:szCs w:val="20"/>
          <w:u w:val="single"/>
        </w:rPr>
      </w:pPr>
    </w:p>
    <w:p w14:paraId="5382877F" w14:textId="7C485A96" w:rsidR="0033441B" w:rsidRDefault="0033441B" w:rsidP="0033441B">
      <w:pPr>
        <w:jc w:val="both"/>
        <w:rPr>
          <w:rFonts w:ascii="Times New Roman" w:hAnsi="Times New Roman"/>
          <w:b/>
          <w:sz w:val="20"/>
          <w:szCs w:val="20"/>
          <w:u w:val="single"/>
        </w:rPr>
      </w:pPr>
      <w:r w:rsidRPr="0033441B">
        <w:rPr>
          <w:rFonts w:ascii="Times New Roman" w:hAnsi="Times New Roman"/>
          <w:b/>
          <w:sz w:val="20"/>
          <w:szCs w:val="20"/>
          <w:u w:val="single"/>
        </w:rPr>
        <w:t>Deductions from NFP</w:t>
      </w:r>
    </w:p>
    <w:p w14:paraId="7EC81889" w14:textId="08A9E907" w:rsidR="0033441B" w:rsidRDefault="0033441B" w:rsidP="005A3B80">
      <w:pPr>
        <w:pStyle w:val="ListParagraph"/>
        <w:numPr>
          <w:ilvl w:val="0"/>
          <w:numId w:val="195"/>
        </w:numPr>
        <w:jc w:val="both"/>
        <w:rPr>
          <w:rFonts w:ascii="Times New Roman" w:hAnsi="Times New Roman"/>
          <w:sz w:val="20"/>
          <w:szCs w:val="20"/>
        </w:rPr>
      </w:pPr>
      <w:r>
        <w:rPr>
          <w:rFonts w:ascii="Times New Roman" w:hAnsi="Times New Roman"/>
          <w:sz w:val="20"/>
          <w:szCs w:val="20"/>
        </w:rPr>
        <w:t>Able to deduct the value of property held on the date of marriage</w:t>
      </w:r>
    </w:p>
    <w:p w14:paraId="795D6FF4" w14:textId="11EC187F" w:rsidR="0033441B" w:rsidRDefault="0033441B" w:rsidP="005A3B80">
      <w:pPr>
        <w:pStyle w:val="ListParagraph"/>
        <w:numPr>
          <w:ilvl w:val="0"/>
          <w:numId w:val="195"/>
        </w:numPr>
        <w:jc w:val="both"/>
        <w:rPr>
          <w:rFonts w:ascii="Times New Roman" w:hAnsi="Times New Roman"/>
          <w:sz w:val="20"/>
          <w:szCs w:val="20"/>
        </w:rPr>
      </w:pPr>
      <w:r>
        <w:rPr>
          <w:rFonts w:ascii="Times New Roman" w:hAnsi="Times New Roman"/>
          <w:sz w:val="20"/>
          <w:szCs w:val="20"/>
        </w:rPr>
        <w:t>Able to deduct debts and liabilities (on both date of marriage and valuation date)</w:t>
      </w:r>
    </w:p>
    <w:p w14:paraId="7801D1EE" w14:textId="1E334104" w:rsidR="0033441B" w:rsidRDefault="0033441B" w:rsidP="005A3B80">
      <w:pPr>
        <w:pStyle w:val="ListParagraph"/>
        <w:numPr>
          <w:ilvl w:val="0"/>
          <w:numId w:val="195"/>
        </w:numPr>
        <w:jc w:val="both"/>
        <w:rPr>
          <w:rFonts w:ascii="Times New Roman" w:hAnsi="Times New Roman"/>
          <w:sz w:val="20"/>
          <w:szCs w:val="20"/>
        </w:rPr>
      </w:pPr>
      <w:r>
        <w:rPr>
          <w:rFonts w:ascii="Times New Roman" w:hAnsi="Times New Roman"/>
          <w:sz w:val="20"/>
          <w:szCs w:val="20"/>
        </w:rPr>
        <w:t xml:space="preserve">Exception = the matrimonial home </w:t>
      </w:r>
    </w:p>
    <w:p w14:paraId="752EEC23" w14:textId="7529C099" w:rsidR="00C809C2" w:rsidRDefault="00C809C2" w:rsidP="005A3B80">
      <w:pPr>
        <w:pStyle w:val="ListParagraph"/>
        <w:numPr>
          <w:ilvl w:val="0"/>
          <w:numId w:val="195"/>
        </w:numPr>
        <w:jc w:val="both"/>
        <w:rPr>
          <w:rFonts w:ascii="Times New Roman" w:hAnsi="Times New Roman"/>
          <w:sz w:val="20"/>
          <w:szCs w:val="20"/>
        </w:rPr>
      </w:pPr>
      <w:r>
        <w:rPr>
          <w:rFonts w:ascii="Times New Roman" w:hAnsi="Times New Roman"/>
          <w:sz w:val="20"/>
          <w:szCs w:val="20"/>
        </w:rPr>
        <w:t xml:space="preserve">Issue: </w:t>
      </w:r>
      <w:r w:rsidRPr="00C809C2">
        <w:rPr>
          <w:rFonts w:ascii="Times New Roman" w:hAnsi="Times New Roman"/>
          <w:b/>
          <w:sz w:val="20"/>
          <w:szCs w:val="20"/>
        </w:rPr>
        <w:t>capital gains tax</w:t>
      </w:r>
      <w:r>
        <w:rPr>
          <w:rFonts w:ascii="Times New Roman" w:hAnsi="Times New Roman"/>
          <w:b/>
          <w:sz w:val="20"/>
          <w:szCs w:val="20"/>
        </w:rPr>
        <w:t xml:space="preserve"> </w:t>
      </w:r>
      <w:r w:rsidRPr="00C809C2">
        <w:rPr>
          <w:rFonts w:ascii="Times New Roman" w:hAnsi="Times New Roman"/>
          <w:b/>
          <w:sz w:val="20"/>
          <w:szCs w:val="20"/>
        </w:rPr>
        <w:sym w:font="Wingdings" w:char="F0E0"/>
      </w:r>
      <w:r>
        <w:rPr>
          <w:rFonts w:ascii="Times New Roman" w:hAnsi="Times New Roman"/>
          <w:b/>
          <w:sz w:val="20"/>
          <w:szCs w:val="20"/>
        </w:rPr>
        <w:t xml:space="preserve"> </w:t>
      </w:r>
      <w:r w:rsidRPr="00C809C2">
        <w:rPr>
          <w:rFonts w:ascii="Times New Roman" w:hAnsi="Times New Roman"/>
          <w:sz w:val="20"/>
          <w:szCs w:val="20"/>
        </w:rPr>
        <w:t xml:space="preserve">Growth in the value of the property is only taxed upon the disposition of the property </w:t>
      </w:r>
    </w:p>
    <w:p w14:paraId="5DCEAF22" w14:textId="2F206D63" w:rsidR="00C809C2" w:rsidRPr="00C809C2" w:rsidRDefault="00C809C2" w:rsidP="005A3B80">
      <w:pPr>
        <w:pStyle w:val="ListParagraph"/>
        <w:numPr>
          <w:ilvl w:val="1"/>
          <w:numId w:val="195"/>
        </w:numPr>
        <w:jc w:val="both"/>
        <w:rPr>
          <w:rFonts w:ascii="Times New Roman" w:hAnsi="Times New Roman"/>
          <w:sz w:val="20"/>
          <w:szCs w:val="20"/>
        </w:rPr>
      </w:pPr>
      <w:r>
        <w:rPr>
          <w:rFonts w:ascii="Times New Roman" w:hAnsi="Times New Roman"/>
          <w:sz w:val="20"/>
          <w:szCs w:val="20"/>
        </w:rPr>
        <w:t xml:space="preserve">If no deduction is permitted then titled spouse’s NFP is arguably overstated </w:t>
      </w:r>
    </w:p>
    <w:p w14:paraId="3293D9F4" w14:textId="51383AA7" w:rsidR="00C73B1A" w:rsidRPr="00C809C2" w:rsidRDefault="007D38A4" w:rsidP="005A3B80">
      <w:pPr>
        <w:pStyle w:val="ListParagraph"/>
        <w:numPr>
          <w:ilvl w:val="0"/>
          <w:numId w:val="195"/>
        </w:numPr>
        <w:jc w:val="both"/>
        <w:rPr>
          <w:rFonts w:ascii="Times New Roman" w:hAnsi="Times New Roman"/>
          <w:sz w:val="20"/>
          <w:szCs w:val="20"/>
        </w:rPr>
      </w:pPr>
      <w:r w:rsidRPr="00C809C2">
        <w:rPr>
          <w:rFonts w:ascii="Times New Roman" w:hAnsi="Times New Roman" w:cs="Times New Roman"/>
          <w:b/>
          <w:sz w:val="20"/>
          <w:szCs w:val="20"/>
          <w:u w:val="single"/>
        </w:rPr>
        <w:t>Contingent tax liabilities</w:t>
      </w:r>
      <w:r w:rsidRPr="00C809C2">
        <w:rPr>
          <w:rFonts w:ascii="Times New Roman" w:hAnsi="Times New Roman" w:cs="Times New Roman"/>
          <w:sz w:val="20"/>
          <w:szCs w:val="20"/>
        </w:rPr>
        <w:t xml:space="preserve"> – cases as to whether contingent tax liabilities could be deducted. </w:t>
      </w:r>
    </w:p>
    <w:p w14:paraId="0C88DFF3" w14:textId="0A114104" w:rsidR="0044205A" w:rsidRDefault="0044205A" w:rsidP="00C809C2">
      <w:pPr>
        <w:pStyle w:val="ListParagraph"/>
        <w:numPr>
          <w:ilvl w:val="1"/>
          <w:numId w:val="32"/>
        </w:numPr>
        <w:jc w:val="both"/>
        <w:rPr>
          <w:rFonts w:ascii="Times New Roman" w:hAnsi="Times New Roman" w:cs="Times New Roman"/>
          <w:sz w:val="20"/>
          <w:szCs w:val="20"/>
        </w:rPr>
      </w:pPr>
      <w:r w:rsidRPr="00816EB6">
        <w:rPr>
          <w:rFonts w:ascii="Times New Roman" w:hAnsi="Times New Roman" w:cs="Times New Roman"/>
          <w:sz w:val="20"/>
          <w:szCs w:val="20"/>
        </w:rPr>
        <w:t xml:space="preserve">In certain circumstances tax liabilities on death can be significant. Ex. Someone dies </w:t>
      </w:r>
      <w:r w:rsidR="00C809C2">
        <w:rPr>
          <w:rFonts w:ascii="Times New Roman" w:hAnsi="Times New Roman" w:cs="Times New Roman"/>
          <w:sz w:val="20"/>
          <w:szCs w:val="20"/>
        </w:rPr>
        <w:t xml:space="preserve">with </w:t>
      </w:r>
      <w:r w:rsidRPr="00816EB6">
        <w:rPr>
          <w:rFonts w:ascii="Times New Roman" w:hAnsi="Times New Roman" w:cs="Times New Roman"/>
          <w:sz w:val="20"/>
          <w:szCs w:val="20"/>
        </w:rPr>
        <w:t>no spouse. Only</w:t>
      </w:r>
      <w:r w:rsidR="00C809C2">
        <w:rPr>
          <w:rFonts w:ascii="Times New Roman" w:hAnsi="Times New Roman" w:cs="Times New Roman"/>
          <w:sz w:val="20"/>
          <w:szCs w:val="20"/>
        </w:rPr>
        <w:t xml:space="preserve"> assets are an RRSP worth $500,</w:t>
      </w:r>
      <w:r w:rsidRPr="00816EB6">
        <w:rPr>
          <w:rFonts w:ascii="Times New Roman" w:hAnsi="Times New Roman" w:cs="Times New Roman"/>
          <w:sz w:val="20"/>
          <w:szCs w:val="20"/>
        </w:rPr>
        <w:t xml:space="preserve">000. This RRSP </w:t>
      </w:r>
      <w:r w:rsidR="00C809C2">
        <w:rPr>
          <w:rFonts w:ascii="Times New Roman" w:hAnsi="Times New Roman" w:cs="Times New Roman"/>
          <w:sz w:val="20"/>
          <w:szCs w:val="20"/>
        </w:rPr>
        <w:t>w</w:t>
      </w:r>
      <w:r w:rsidR="00D56AE4" w:rsidRPr="00816EB6">
        <w:rPr>
          <w:rFonts w:ascii="Times New Roman" w:hAnsi="Times New Roman" w:cs="Times New Roman"/>
          <w:sz w:val="20"/>
          <w:szCs w:val="20"/>
        </w:rPr>
        <w:t>ill</w:t>
      </w:r>
      <w:r w:rsidRPr="00816EB6">
        <w:rPr>
          <w:rFonts w:ascii="Times New Roman" w:hAnsi="Times New Roman" w:cs="Times New Roman"/>
          <w:sz w:val="20"/>
          <w:szCs w:val="20"/>
        </w:rPr>
        <w:t xml:space="preserve"> be taxed on death and estate </w:t>
      </w:r>
      <w:r w:rsidR="00C809C2">
        <w:rPr>
          <w:rFonts w:ascii="Times New Roman" w:hAnsi="Times New Roman" w:cs="Times New Roman"/>
          <w:sz w:val="20"/>
          <w:szCs w:val="20"/>
        </w:rPr>
        <w:t>pays $250,</w:t>
      </w:r>
      <w:r w:rsidRPr="00816EB6">
        <w:rPr>
          <w:rFonts w:ascii="Times New Roman" w:hAnsi="Times New Roman" w:cs="Times New Roman"/>
          <w:sz w:val="20"/>
          <w:szCs w:val="20"/>
        </w:rPr>
        <w:t xml:space="preserve">000 on income tax. Because RRSP is deemed to be cashed out the day the person dies. </w:t>
      </w:r>
    </w:p>
    <w:p w14:paraId="52F7E5F5" w14:textId="5ECC522B" w:rsidR="00C809C2" w:rsidRPr="00C809C2" w:rsidRDefault="00C809C2" w:rsidP="005A3B80">
      <w:pPr>
        <w:pStyle w:val="ListParagraph"/>
        <w:numPr>
          <w:ilvl w:val="0"/>
          <w:numId w:val="197"/>
        </w:numPr>
        <w:jc w:val="both"/>
        <w:rPr>
          <w:rFonts w:ascii="Times New Roman" w:hAnsi="Times New Roman"/>
          <w:sz w:val="20"/>
          <w:szCs w:val="20"/>
        </w:rPr>
      </w:pPr>
      <w:r>
        <w:rPr>
          <w:rFonts w:ascii="Times New Roman" w:hAnsi="Times New Roman"/>
          <w:sz w:val="20"/>
          <w:szCs w:val="20"/>
        </w:rPr>
        <w:t xml:space="preserve">Courts have recognized some of these issues. If expense is to be deductible, HAS to be incurred in foreseeable future (but not supported by statute </w:t>
      </w:r>
      <w:r w:rsidRPr="00C809C2">
        <w:rPr>
          <w:rFonts w:ascii="Times New Roman" w:hAnsi="Times New Roman"/>
          <w:sz w:val="20"/>
          <w:szCs w:val="20"/>
        </w:rPr>
        <w:sym w:font="Wingdings" w:char="F0E0"/>
      </w:r>
      <w:r>
        <w:rPr>
          <w:rFonts w:ascii="Times New Roman" w:hAnsi="Times New Roman"/>
          <w:sz w:val="20"/>
          <w:szCs w:val="20"/>
        </w:rPr>
        <w:t xml:space="preserve"> only contingent tax liability deduction allowed by statute)</w:t>
      </w:r>
    </w:p>
    <w:p w14:paraId="7182744E" w14:textId="77777777" w:rsidR="0033441B" w:rsidRDefault="0033441B" w:rsidP="0033441B">
      <w:pPr>
        <w:ind w:left="360"/>
        <w:jc w:val="both"/>
        <w:rPr>
          <w:rFonts w:ascii="Times New Roman" w:hAnsi="Times New Roman"/>
          <w:b/>
          <w:sz w:val="20"/>
          <w:szCs w:val="20"/>
        </w:rPr>
      </w:pPr>
    </w:p>
    <w:p w14:paraId="31F55184" w14:textId="7558816A" w:rsidR="0044205A" w:rsidRPr="0033441B" w:rsidRDefault="0094693A" w:rsidP="0033441B">
      <w:pPr>
        <w:jc w:val="both"/>
        <w:rPr>
          <w:rFonts w:ascii="Times New Roman" w:hAnsi="Times New Roman"/>
          <w:b/>
          <w:sz w:val="20"/>
          <w:szCs w:val="20"/>
          <w:u w:val="single"/>
        </w:rPr>
      </w:pPr>
      <w:r>
        <w:rPr>
          <w:rFonts w:ascii="Times New Roman" w:hAnsi="Times New Roman"/>
          <w:b/>
          <w:sz w:val="20"/>
          <w:szCs w:val="20"/>
          <w:u w:val="single"/>
        </w:rPr>
        <w:t>Valuation Date (829)</w:t>
      </w:r>
    </w:p>
    <w:p w14:paraId="44A2DEED" w14:textId="1B266F37" w:rsidR="0033441B" w:rsidRDefault="0044205A" w:rsidP="005A3B80">
      <w:pPr>
        <w:pStyle w:val="ListParagraph"/>
        <w:numPr>
          <w:ilvl w:val="0"/>
          <w:numId w:val="196"/>
        </w:numPr>
        <w:jc w:val="both"/>
        <w:rPr>
          <w:rFonts w:ascii="Times New Roman" w:hAnsi="Times New Roman"/>
          <w:sz w:val="20"/>
          <w:szCs w:val="20"/>
        </w:rPr>
      </w:pPr>
      <w:r w:rsidRPr="0033441B">
        <w:rPr>
          <w:rFonts w:ascii="Times New Roman" w:hAnsi="Times New Roman"/>
          <w:sz w:val="20"/>
          <w:szCs w:val="20"/>
        </w:rPr>
        <w:t xml:space="preserve">For live spouses the valuation date is date of separation, maybe litigation as to when separation actually occurred </w:t>
      </w:r>
    </w:p>
    <w:p w14:paraId="344F24A5" w14:textId="46A5CCB9" w:rsidR="0033441B" w:rsidRPr="0033441B" w:rsidRDefault="007A5618" w:rsidP="005A3B80">
      <w:pPr>
        <w:pStyle w:val="ListParagraph"/>
        <w:numPr>
          <w:ilvl w:val="0"/>
          <w:numId w:val="196"/>
        </w:numPr>
        <w:jc w:val="both"/>
        <w:rPr>
          <w:rFonts w:ascii="Times New Roman" w:hAnsi="Times New Roman"/>
          <w:sz w:val="20"/>
          <w:szCs w:val="20"/>
        </w:rPr>
      </w:pPr>
      <w:r>
        <w:rPr>
          <w:rFonts w:ascii="Times New Roman" w:hAnsi="Times New Roman" w:cs="Times New Roman"/>
          <w:b/>
          <w:sz w:val="20"/>
          <w:szCs w:val="20"/>
          <w:highlight w:val="cyan"/>
        </w:rPr>
        <w:t>S.4(1)</w:t>
      </w:r>
      <w:r w:rsidR="00F40FB0" w:rsidRPr="0033441B">
        <w:rPr>
          <w:rFonts w:ascii="Times New Roman" w:hAnsi="Times New Roman" w:cs="Times New Roman"/>
          <w:b/>
          <w:sz w:val="20"/>
          <w:szCs w:val="20"/>
          <w:highlight w:val="cyan"/>
        </w:rPr>
        <w:t xml:space="preserve"> FLA,</w:t>
      </w:r>
      <w:r w:rsidR="00F40FB0" w:rsidRPr="0033441B">
        <w:rPr>
          <w:rFonts w:ascii="Times New Roman" w:hAnsi="Times New Roman" w:cs="Times New Roman"/>
          <w:sz w:val="20"/>
          <w:szCs w:val="20"/>
        </w:rPr>
        <w:t xml:space="preserve"> f</w:t>
      </w:r>
      <w:r w:rsidR="00FE0953" w:rsidRPr="0033441B">
        <w:rPr>
          <w:rFonts w:ascii="Times New Roman" w:hAnsi="Times New Roman" w:cs="Times New Roman"/>
          <w:sz w:val="20"/>
          <w:szCs w:val="20"/>
        </w:rPr>
        <w:t xml:space="preserve">or death purposes, valuation date is </w:t>
      </w:r>
      <w:r w:rsidR="00FE0953" w:rsidRPr="0033441B">
        <w:rPr>
          <w:rFonts w:ascii="Times New Roman" w:hAnsi="Times New Roman" w:cs="Times New Roman"/>
          <w:sz w:val="20"/>
          <w:szCs w:val="20"/>
          <w:u w:val="single"/>
        </w:rPr>
        <w:t>not</w:t>
      </w:r>
      <w:r w:rsidR="00FE0953" w:rsidRPr="0033441B">
        <w:rPr>
          <w:rFonts w:ascii="Times New Roman" w:hAnsi="Times New Roman" w:cs="Times New Roman"/>
          <w:sz w:val="20"/>
          <w:szCs w:val="20"/>
        </w:rPr>
        <w:t xml:space="preserve"> date of death but </w:t>
      </w:r>
      <w:r w:rsidR="00FE0953" w:rsidRPr="0033441B">
        <w:rPr>
          <w:rFonts w:ascii="Times New Roman" w:hAnsi="Times New Roman" w:cs="Times New Roman"/>
          <w:sz w:val="20"/>
          <w:szCs w:val="20"/>
          <w:u w:val="single"/>
        </w:rPr>
        <w:t>day before</w:t>
      </w:r>
      <w:r w:rsidR="00FE0953" w:rsidRPr="0033441B">
        <w:rPr>
          <w:rFonts w:ascii="Times New Roman" w:hAnsi="Times New Roman" w:cs="Times New Roman"/>
          <w:sz w:val="20"/>
          <w:szCs w:val="20"/>
        </w:rPr>
        <w:t xml:space="preserve"> date of death. </w:t>
      </w:r>
      <w:r w:rsidR="00F40FB0" w:rsidRPr="0033441B">
        <w:rPr>
          <w:rFonts w:ascii="Times New Roman" w:hAnsi="Times New Roman" w:cs="Times New Roman"/>
          <w:sz w:val="20"/>
          <w:szCs w:val="20"/>
        </w:rPr>
        <w:t>[Pg. 812]</w:t>
      </w:r>
    </w:p>
    <w:p w14:paraId="5DA2BD75" w14:textId="4A337CFF" w:rsidR="00B6327F" w:rsidRPr="0033441B" w:rsidRDefault="00177DA1" w:rsidP="005A3B80">
      <w:pPr>
        <w:pStyle w:val="ListParagraph"/>
        <w:numPr>
          <w:ilvl w:val="1"/>
          <w:numId w:val="196"/>
        </w:numPr>
        <w:jc w:val="both"/>
        <w:rPr>
          <w:rFonts w:ascii="Times New Roman" w:hAnsi="Times New Roman"/>
          <w:sz w:val="20"/>
          <w:szCs w:val="20"/>
        </w:rPr>
      </w:pPr>
      <w:r w:rsidRPr="0033441B">
        <w:rPr>
          <w:rFonts w:ascii="Times New Roman" w:hAnsi="Times New Roman" w:cs="Times New Roman"/>
          <w:sz w:val="20"/>
          <w:szCs w:val="20"/>
        </w:rPr>
        <w:t xml:space="preserve">Because it is the day before date of death, certain assets are going to be included in </w:t>
      </w:r>
      <w:r w:rsidR="00B6327F" w:rsidRPr="0033441B">
        <w:rPr>
          <w:rFonts w:ascii="Times New Roman" w:hAnsi="Times New Roman" w:cs="Times New Roman"/>
          <w:sz w:val="20"/>
          <w:szCs w:val="20"/>
        </w:rPr>
        <w:t>definition of property and NFP (that wouldn’t be if it were the date of death)</w:t>
      </w:r>
    </w:p>
    <w:p w14:paraId="016A8087" w14:textId="6AAE2BAF" w:rsidR="00B6327F" w:rsidRPr="00816EB6" w:rsidRDefault="00B6327F" w:rsidP="00663751">
      <w:pPr>
        <w:pStyle w:val="ListParagraph"/>
        <w:numPr>
          <w:ilvl w:val="3"/>
          <w:numId w:val="32"/>
        </w:numPr>
        <w:jc w:val="both"/>
        <w:rPr>
          <w:rFonts w:ascii="Times New Roman" w:hAnsi="Times New Roman" w:cs="Times New Roman"/>
          <w:sz w:val="20"/>
          <w:szCs w:val="20"/>
        </w:rPr>
      </w:pPr>
      <w:r w:rsidRPr="007A5618">
        <w:rPr>
          <w:rFonts w:ascii="Times New Roman" w:hAnsi="Times New Roman" w:cs="Times New Roman"/>
          <w:b/>
          <w:sz w:val="20"/>
          <w:szCs w:val="20"/>
        </w:rPr>
        <w:t>True joint asset</w:t>
      </w:r>
      <w:r w:rsidRPr="00816EB6">
        <w:rPr>
          <w:rFonts w:ascii="Times New Roman" w:hAnsi="Times New Roman" w:cs="Times New Roman"/>
          <w:sz w:val="20"/>
          <w:szCs w:val="20"/>
        </w:rPr>
        <w:t xml:space="preserve"> – the essence is that upon the death of one of the joint owners, the survivor automatically owns the asset </w:t>
      </w:r>
    </w:p>
    <w:p w14:paraId="57ED9F1C" w14:textId="77777777" w:rsidR="007A5618" w:rsidRDefault="00177DA1" w:rsidP="00663751">
      <w:pPr>
        <w:pStyle w:val="ListParagraph"/>
        <w:numPr>
          <w:ilvl w:val="3"/>
          <w:numId w:val="32"/>
        </w:numPr>
        <w:jc w:val="both"/>
        <w:rPr>
          <w:rFonts w:ascii="Times New Roman" w:hAnsi="Times New Roman" w:cs="Times New Roman"/>
          <w:sz w:val="20"/>
          <w:szCs w:val="20"/>
        </w:rPr>
      </w:pPr>
      <w:r w:rsidRPr="00816EB6">
        <w:rPr>
          <w:rFonts w:ascii="Times New Roman" w:hAnsi="Times New Roman" w:cs="Times New Roman"/>
          <w:sz w:val="20"/>
          <w:szCs w:val="20"/>
        </w:rPr>
        <w:t xml:space="preserve">Ex. If own a joint interest in a financial investment account, </w:t>
      </w:r>
      <w:r w:rsidR="00C54686" w:rsidRPr="00816EB6">
        <w:rPr>
          <w:rFonts w:ascii="Times New Roman" w:hAnsi="Times New Roman" w:cs="Times New Roman"/>
          <w:sz w:val="20"/>
          <w:szCs w:val="20"/>
        </w:rPr>
        <w:t>wit</w:t>
      </w:r>
      <w:r w:rsidR="007A5618">
        <w:rPr>
          <w:rFonts w:ascii="Times New Roman" w:hAnsi="Times New Roman" w:cs="Times New Roman"/>
          <w:sz w:val="20"/>
          <w:szCs w:val="20"/>
        </w:rPr>
        <w:t>h someone else, and worth $100,</w:t>
      </w:r>
      <w:r w:rsidR="00C54686" w:rsidRPr="00816EB6">
        <w:rPr>
          <w:rFonts w:ascii="Times New Roman" w:hAnsi="Times New Roman" w:cs="Times New Roman"/>
          <w:sz w:val="20"/>
          <w:szCs w:val="20"/>
        </w:rPr>
        <w:t xml:space="preserve">000 </w:t>
      </w:r>
      <w:r w:rsidRPr="00816EB6">
        <w:rPr>
          <w:rFonts w:ascii="Times New Roman" w:hAnsi="Times New Roman" w:cs="Times New Roman"/>
          <w:sz w:val="20"/>
          <w:szCs w:val="20"/>
        </w:rPr>
        <w:t>on the day before dea</w:t>
      </w:r>
      <w:r w:rsidR="007A5618">
        <w:rPr>
          <w:rFonts w:ascii="Times New Roman" w:hAnsi="Times New Roman" w:cs="Times New Roman"/>
          <w:sz w:val="20"/>
          <w:szCs w:val="20"/>
        </w:rPr>
        <w:t xml:space="preserve">th, if valued on the date of death, the other person would have acquired title by survivorship and the deceased spouse’s interest would no longer exist. </w:t>
      </w:r>
    </w:p>
    <w:p w14:paraId="11E7191E" w14:textId="7BA828A7" w:rsidR="00C54686" w:rsidRPr="00816EB6" w:rsidRDefault="00287A59" w:rsidP="00663751">
      <w:pPr>
        <w:pStyle w:val="ListParagraph"/>
        <w:numPr>
          <w:ilvl w:val="0"/>
          <w:numId w:val="32"/>
        </w:numPr>
        <w:jc w:val="both"/>
        <w:rPr>
          <w:rFonts w:ascii="Times New Roman" w:hAnsi="Times New Roman" w:cs="Times New Roman"/>
          <w:sz w:val="20"/>
          <w:szCs w:val="20"/>
        </w:rPr>
      </w:pPr>
      <w:r w:rsidRPr="00816EB6">
        <w:rPr>
          <w:rFonts w:ascii="Times New Roman" w:hAnsi="Times New Roman" w:cs="Times New Roman"/>
          <w:sz w:val="20"/>
          <w:szCs w:val="20"/>
        </w:rPr>
        <w:t>Another</w:t>
      </w:r>
      <w:r w:rsidR="00B6327F" w:rsidRPr="00816EB6">
        <w:rPr>
          <w:rFonts w:ascii="Times New Roman" w:hAnsi="Times New Roman" w:cs="Times New Roman"/>
          <w:sz w:val="20"/>
          <w:szCs w:val="20"/>
        </w:rPr>
        <w:t xml:space="preserve"> asset is </w:t>
      </w:r>
      <w:r w:rsidR="00B6327F" w:rsidRPr="00E95D72">
        <w:rPr>
          <w:rFonts w:ascii="Times New Roman" w:hAnsi="Times New Roman" w:cs="Times New Roman"/>
          <w:b/>
          <w:sz w:val="20"/>
          <w:szCs w:val="20"/>
        </w:rPr>
        <w:t>life insurance policy</w:t>
      </w:r>
      <w:r w:rsidR="00B6327F" w:rsidRPr="00816EB6">
        <w:rPr>
          <w:rFonts w:ascii="Times New Roman" w:hAnsi="Times New Roman" w:cs="Times New Roman"/>
          <w:sz w:val="20"/>
          <w:szCs w:val="20"/>
        </w:rPr>
        <w:t xml:space="preserve"> </w:t>
      </w:r>
    </w:p>
    <w:p w14:paraId="3274871F" w14:textId="3FEA6B99" w:rsidR="00B6327F" w:rsidRPr="00816EB6" w:rsidRDefault="00B6327F" w:rsidP="00663751">
      <w:pPr>
        <w:pStyle w:val="ListParagraph"/>
        <w:numPr>
          <w:ilvl w:val="1"/>
          <w:numId w:val="32"/>
        </w:numPr>
        <w:jc w:val="both"/>
        <w:rPr>
          <w:rFonts w:ascii="Times New Roman" w:hAnsi="Times New Roman" w:cs="Times New Roman"/>
          <w:sz w:val="20"/>
          <w:szCs w:val="20"/>
        </w:rPr>
      </w:pPr>
      <w:r w:rsidRPr="00816EB6">
        <w:rPr>
          <w:rFonts w:ascii="Times New Roman" w:hAnsi="Times New Roman" w:cs="Times New Roman"/>
          <w:sz w:val="20"/>
          <w:szCs w:val="20"/>
        </w:rPr>
        <w:t xml:space="preserve">Ex. Pays out 100k on date of death </w:t>
      </w:r>
    </w:p>
    <w:p w14:paraId="2035075C" w14:textId="346B1331" w:rsidR="0063305D" w:rsidRPr="00816EB6" w:rsidRDefault="00C54686" w:rsidP="00663751">
      <w:pPr>
        <w:pStyle w:val="ListParagraph"/>
        <w:numPr>
          <w:ilvl w:val="1"/>
          <w:numId w:val="32"/>
        </w:numPr>
        <w:jc w:val="both"/>
        <w:rPr>
          <w:rFonts w:ascii="Times New Roman" w:hAnsi="Times New Roman" w:cs="Times New Roman"/>
          <w:sz w:val="20"/>
          <w:szCs w:val="20"/>
        </w:rPr>
      </w:pPr>
      <w:r w:rsidRPr="00816EB6">
        <w:rPr>
          <w:rFonts w:ascii="Times New Roman" w:hAnsi="Times New Roman" w:cs="Times New Roman"/>
          <w:sz w:val="20"/>
          <w:szCs w:val="20"/>
        </w:rPr>
        <w:t xml:space="preserve">Ex. The day before date of death </w:t>
      </w:r>
      <w:r w:rsidR="00287A59" w:rsidRPr="00816EB6">
        <w:rPr>
          <w:rFonts w:ascii="Times New Roman" w:hAnsi="Times New Roman" w:cs="Times New Roman"/>
          <w:sz w:val="20"/>
          <w:szCs w:val="20"/>
        </w:rPr>
        <w:t xml:space="preserve">this policy may or may not have </w:t>
      </w:r>
      <w:r w:rsidR="00287A59" w:rsidRPr="00816EB6">
        <w:rPr>
          <w:rFonts w:ascii="Times New Roman" w:hAnsi="Times New Roman" w:cs="Times New Roman"/>
          <w:b/>
          <w:sz w:val="20"/>
          <w:szCs w:val="20"/>
        </w:rPr>
        <w:t>cash surrender value</w:t>
      </w:r>
      <w:r w:rsidRPr="00816EB6">
        <w:rPr>
          <w:rFonts w:ascii="Times New Roman" w:hAnsi="Times New Roman" w:cs="Times New Roman"/>
          <w:b/>
          <w:sz w:val="20"/>
          <w:szCs w:val="20"/>
        </w:rPr>
        <w:t xml:space="preserve"> </w:t>
      </w:r>
      <w:r w:rsidRPr="00816EB6">
        <w:rPr>
          <w:rFonts w:ascii="Times New Roman" w:hAnsi="Times New Roman" w:cs="Times New Roman"/>
          <w:sz w:val="20"/>
          <w:szCs w:val="20"/>
        </w:rPr>
        <w:t>(depends on type of policy)</w:t>
      </w:r>
      <w:r w:rsidR="00287A59" w:rsidRPr="00816EB6">
        <w:rPr>
          <w:rFonts w:ascii="Times New Roman" w:hAnsi="Times New Roman" w:cs="Times New Roman"/>
          <w:sz w:val="20"/>
          <w:szCs w:val="20"/>
        </w:rPr>
        <w:t>.</w:t>
      </w:r>
      <w:r w:rsidRPr="00816EB6">
        <w:rPr>
          <w:rFonts w:ascii="Times New Roman" w:hAnsi="Times New Roman" w:cs="Times New Roman"/>
          <w:sz w:val="20"/>
          <w:szCs w:val="20"/>
        </w:rPr>
        <w:t xml:space="preserve"> </w:t>
      </w:r>
    </w:p>
    <w:p w14:paraId="64172578" w14:textId="428F8996" w:rsidR="00287A59" w:rsidRPr="00816EB6" w:rsidRDefault="0063305D" w:rsidP="00663751">
      <w:pPr>
        <w:pStyle w:val="ListParagraph"/>
        <w:numPr>
          <w:ilvl w:val="0"/>
          <w:numId w:val="32"/>
        </w:numPr>
        <w:jc w:val="both"/>
        <w:rPr>
          <w:rFonts w:ascii="Times New Roman" w:hAnsi="Times New Roman" w:cs="Times New Roman"/>
          <w:sz w:val="20"/>
          <w:szCs w:val="20"/>
        </w:rPr>
      </w:pPr>
      <w:r w:rsidRPr="00816EB6">
        <w:rPr>
          <w:rFonts w:ascii="Times New Roman" w:hAnsi="Times New Roman" w:cs="Times New Roman"/>
          <w:sz w:val="20"/>
          <w:szCs w:val="20"/>
        </w:rPr>
        <w:t>The day before date of death for purposes of NFP have to get from insurance company document that indicates cash surrender value, but on date of death value of asset is $0 and this is because</w:t>
      </w:r>
      <w:r w:rsidR="00F916F0" w:rsidRPr="00816EB6">
        <w:rPr>
          <w:rFonts w:ascii="Times New Roman" w:hAnsi="Times New Roman" w:cs="Times New Roman"/>
          <w:sz w:val="20"/>
          <w:szCs w:val="20"/>
        </w:rPr>
        <w:t xml:space="preserve"> the value </w:t>
      </w:r>
      <w:r w:rsidR="00E95D72">
        <w:rPr>
          <w:rFonts w:ascii="Times New Roman" w:hAnsi="Times New Roman" w:cs="Times New Roman"/>
          <w:sz w:val="20"/>
          <w:szCs w:val="20"/>
        </w:rPr>
        <w:t xml:space="preserve">is </w:t>
      </w:r>
      <w:r w:rsidR="00F916F0" w:rsidRPr="00816EB6">
        <w:rPr>
          <w:rFonts w:ascii="Times New Roman" w:hAnsi="Times New Roman" w:cs="Times New Roman"/>
          <w:sz w:val="20"/>
          <w:szCs w:val="20"/>
        </w:rPr>
        <w:t>not</w:t>
      </w:r>
      <w:r w:rsidR="00E95D72">
        <w:rPr>
          <w:rFonts w:ascii="Times New Roman" w:hAnsi="Times New Roman" w:cs="Times New Roman"/>
          <w:sz w:val="20"/>
          <w:szCs w:val="20"/>
        </w:rPr>
        <w:t xml:space="preserve"> a</w:t>
      </w:r>
      <w:r w:rsidR="00F916F0" w:rsidRPr="00816EB6">
        <w:rPr>
          <w:rFonts w:ascii="Times New Roman" w:hAnsi="Times New Roman" w:cs="Times New Roman"/>
          <w:sz w:val="20"/>
          <w:szCs w:val="20"/>
        </w:rPr>
        <w:t xml:space="preserve"> cash</w:t>
      </w:r>
      <w:r w:rsidR="00E95D72">
        <w:rPr>
          <w:rFonts w:ascii="Times New Roman" w:hAnsi="Times New Roman" w:cs="Times New Roman"/>
          <w:sz w:val="20"/>
          <w:szCs w:val="20"/>
        </w:rPr>
        <w:t xml:space="preserve"> surrender value since the </w:t>
      </w:r>
      <w:r w:rsidRPr="00816EB6">
        <w:rPr>
          <w:rFonts w:ascii="Times New Roman" w:hAnsi="Times New Roman" w:cs="Times New Roman"/>
          <w:sz w:val="20"/>
          <w:szCs w:val="20"/>
        </w:rPr>
        <w:t xml:space="preserve">death </w:t>
      </w:r>
      <w:r w:rsidR="00287A59" w:rsidRPr="00816EB6">
        <w:rPr>
          <w:rFonts w:ascii="Times New Roman" w:hAnsi="Times New Roman" w:cs="Times New Roman"/>
          <w:sz w:val="20"/>
          <w:szCs w:val="20"/>
        </w:rPr>
        <w:t xml:space="preserve">benefit </w:t>
      </w:r>
      <w:r w:rsidRPr="00816EB6">
        <w:rPr>
          <w:rFonts w:ascii="Times New Roman" w:hAnsi="Times New Roman" w:cs="Times New Roman"/>
          <w:sz w:val="20"/>
          <w:szCs w:val="20"/>
        </w:rPr>
        <w:t xml:space="preserve">has all passed to the named beneficiaries. </w:t>
      </w:r>
    </w:p>
    <w:p w14:paraId="67054DB3" w14:textId="70D4FE1D" w:rsidR="00287A59" w:rsidRPr="00816EB6" w:rsidRDefault="00287A59" w:rsidP="00663751">
      <w:pPr>
        <w:pStyle w:val="ListParagraph"/>
        <w:numPr>
          <w:ilvl w:val="0"/>
          <w:numId w:val="32"/>
        </w:numPr>
        <w:jc w:val="both"/>
        <w:rPr>
          <w:rFonts w:ascii="Times New Roman" w:hAnsi="Times New Roman" w:cs="Times New Roman"/>
          <w:sz w:val="20"/>
          <w:szCs w:val="20"/>
        </w:rPr>
      </w:pPr>
      <w:r w:rsidRPr="00816EB6">
        <w:rPr>
          <w:rFonts w:ascii="Times New Roman" w:hAnsi="Times New Roman" w:cs="Times New Roman"/>
          <w:sz w:val="20"/>
          <w:szCs w:val="20"/>
        </w:rPr>
        <w:t xml:space="preserve">Because the valuation date is date before date of death, </w:t>
      </w:r>
      <w:r w:rsidR="00F916F0" w:rsidRPr="00E95D72">
        <w:rPr>
          <w:rFonts w:ascii="Times New Roman" w:hAnsi="Times New Roman" w:cs="Times New Roman"/>
          <w:b/>
          <w:sz w:val="20"/>
          <w:szCs w:val="20"/>
        </w:rPr>
        <w:t xml:space="preserve">certain other </w:t>
      </w:r>
      <w:r w:rsidRPr="00E95D72">
        <w:rPr>
          <w:rFonts w:ascii="Times New Roman" w:hAnsi="Times New Roman" w:cs="Times New Roman"/>
          <w:b/>
          <w:sz w:val="20"/>
          <w:szCs w:val="20"/>
        </w:rPr>
        <w:t>expenses</w:t>
      </w:r>
      <w:r w:rsidR="00F916F0" w:rsidRPr="00E95D72">
        <w:rPr>
          <w:rFonts w:ascii="Times New Roman" w:hAnsi="Times New Roman" w:cs="Times New Roman"/>
          <w:b/>
          <w:sz w:val="20"/>
          <w:szCs w:val="20"/>
        </w:rPr>
        <w:t xml:space="preserve"> related to</w:t>
      </w:r>
      <w:r w:rsidRPr="00E95D72">
        <w:rPr>
          <w:rFonts w:ascii="Times New Roman" w:hAnsi="Times New Roman" w:cs="Times New Roman"/>
          <w:b/>
          <w:sz w:val="20"/>
          <w:szCs w:val="20"/>
        </w:rPr>
        <w:t xml:space="preserve"> death cannot</w:t>
      </w:r>
      <w:r w:rsidR="00C772BB" w:rsidRPr="00E95D72">
        <w:rPr>
          <w:rFonts w:ascii="Times New Roman" w:hAnsi="Times New Roman" w:cs="Times New Roman"/>
          <w:b/>
          <w:sz w:val="20"/>
          <w:szCs w:val="20"/>
        </w:rPr>
        <w:t xml:space="preserve"> be deducted.</w:t>
      </w:r>
      <w:r w:rsidR="00C772BB" w:rsidRPr="00816EB6">
        <w:rPr>
          <w:rFonts w:ascii="Times New Roman" w:hAnsi="Times New Roman" w:cs="Times New Roman"/>
          <w:sz w:val="20"/>
          <w:szCs w:val="20"/>
        </w:rPr>
        <w:t xml:space="preserve"> Ex.</w:t>
      </w:r>
      <w:r w:rsidR="00B6327F" w:rsidRPr="00816EB6">
        <w:rPr>
          <w:rFonts w:ascii="Times New Roman" w:hAnsi="Times New Roman" w:cs="Times New Roman"/>
          <w:sz w:val="20"/>
          <w:szCs w:val="20"/>
        </w:rPr>
        <w:t xml:space="preserve"> </w:t>
      </w:r>
      <w:r w:rsidRPr="00816EB6">
        <w:rPr>
          <w:rFonts w:ascii="Times New Roman" w:hAnsi="Times New Roman" w:cs="Times New Roman"/>
          <w:sz w:val="20"/>
          <w:szCs w:val="20"/>
        </w:rPr>
        <w:t>Funeral expenses, probate fees</w:t>
      </w:r>
      <w:r w:rsidR="00C772BB" w:rsidRPr="00816EB6">
        <w:rPr>
          <w:rFonts w:ascii="Times New Roman" w:hAnsi="Times New Roman" w:cs="Times New Roman"/>
          <w:sz w:val="20"/>
          <w:szCs w:val="20"/>
        </w:rPr>
        <w:t xml:space="preserve"> (estate administration tax)</w:t>
      </w:r>
      <w:r w:rsidRPr="00816EB6">
        <w:rPr>
          <w:rFonts w:ascii="Times New Roman" w:hAnsi="Times New Roman" w:cs="Times New Roman"/>
          <w:sz w:val="20"/>
          <w:szCs w:val="20"/>
        </w:rPr>
        <w:t xml:space="preserve">, lawyer fees, tax accounting fees. </w:t>
      </w:r>
    </w:p>
    <w:p w14:paraId="36258FFA" w14:textId="573E6CB8" w:rsidR="009030D7" w:rsidRPr="00E95D72" w:rsidRDefault="009030D7" w:rsidP="00663751">
      <w:pPr>
        <w:pStyle w:val="ListParagraph"/>
        <w:numPr>
          <w:ilvl w:val="0"/>
          <w:numId w:val="32"/>
        </w:numPr>
        <w:jc w:val="both"/>
        <w:rPr>
          <w:rFonts w:ascii="Times New Roman" w:hAnsi="Times New Roman" w:cs="Times New Roman"/>
          <w:b/>
          <w:sz w:val="20"/>
          <w:szCs w:val="20"/>
        </w:rPr>
      </w:pPr>
      <w:r w:rsidRPr="00E95D72">
        <w:rPr>
          <w:rFonts w:ascii="Times New Roman" w:hAnsi="Times New Roman" w:cs="Times New Roman"/>
          <w:b/>
          <w:sz w:val="20"/>
          <w:szCs w:val="20"/>
        </w:rPr>
        <w:t xml:space="preserve">Close of business as of the valuation date 4(4) </w:t>
      </w:r>
    </w:p>
    <w:p w14:paraId="3D093F34" w14:textId="77777777" w:rsidR="007A5618" w:rsidRDefault="009747F9" w:rsidP="00E95D72">
      <w:pPr>
        <w:pStyle w:val="ListParagraph"/>
        <w:numPr>
          <w:ilvl w:val="1"/>
          <w:numId w:val="32"/>
        </w:numPr>
        <w:jc w:val="both"/>
        <w:rPr>
          <w:rFonts w:ascii="Times New Roman" w:hAnsi="Times New Roman" w:cs="Times New Roman"/>
          <w:sz w:val="20"/>
          <w:szCs w:val="20"/>
        </w:rPr>
      </w:pPr>
      <w:r w:rsidRPr="00E95D72">
        <w:rPr>
          <w:rFonts w:ascii="Times New Roman" w:hAnsi="Times New Roman" w:cs="Times New Roman"/>
          <w:b/>
          <w:sz w:val="20"/>
          <w:szCs w:val="20"/>
          <w:highlight w:val="cyan"/>
        </w:rPr>
        <w:t>S. 4(4),</w:t>
      </w:r>
      <w:r w:rsidRPr="00816EB6">
        <w:rPr>
          <w:rFonts w:ascii="Times New Roman" w:hAnsi="Times New Roman" w:cs="Times New Roman"/>
          <w:sz w:val="20"/>
          <w:szCs w:val="20"/>
        </w:rPr>
        <w:t xml:space="preserve"> if have an investment portfolio with investments that rise and fall with the market, any given day the value of asset could be high beginning of day and low end of day, this section clarifies that valuation is as of close of business on a particular date. </w:t>
      </w:r>
      <w:r w:rsidR="008D382E" w:rsidRPr="00816EB6">
        <w:rPr>
          <w:rFonts w:ascii="Times New Roman" w:hAnsi="Times New Roman" w:cs="Times New Roman"/>
          <w:sz w:val="20"/>
          <w:szCs w:val="20"/>
        </w:rPr>
        <w:t xml:space="preserve">Very little litigation about the value of </w:t>
      </w:r>
      <w:r w:rsidR="000C5631" w:rsidRPr="00816EB6">
        <w:rPr>
          <w:rFonts w:ascii="Times New Roman" w:hAnsi="Times New Roman" w:cs="Times New Roman"/>
          <w:sz w:val="20"/>
          <w:szCs w:val="20"/>
        </w:rPr>
        <w:t xml:space="preserve">traded </w:t>
      </w:r>
      <w:r w:rsidR="007A5618">
        <w:rPr>
          <w:rFonts w:ascii="Times New Roman" w:hAnsi="Times New Roman" w:cs="Times New Roman"/>
          <w:sz w:val="20"/>
          <w:szCs w:val="20"/>
        </w:rPr>
        <w:t>stocks.</w:t>
      </w:r>
    </w:p>
    <w:p w14:paraId="306B4652" w14:textId="4CD5780B" w:rsidR="007A5618" w:rsidRPr="007A5618" w:rsidRDefault="00E95D72" w:rsidP="007A5618">
      <w:pPr>
        <w:pStyle w:val="ListParagraph"/>
        <w:numPr>
          <w:ilvl w:val="0"/>
          <w:numId w:val="32"/>
        </w:numPr>
        <w:jc w:val="both"/>
        <w:rPr>
          <w:rFonts w:ascii="Times New Roman" w:hAnsi="Times New Roman" w:cs="Times New Roman"/>
          <w:sz w:val="20"/>
          <w:szCs w:val="20"/>
        </w:rPr>
      </w:pPr>
      <w:r w:rsidRPr="00E95D72">
        <w:rPr>
          <w:rFonts w:ascii="Times New Roman" w:hAnsi="Times New Roman" w:cs="Times New Roman"/>
          <w:b/>
          <w:sz w:val="20"/>
          <w:szCs w:val="20"/>
          <w:highlight w:val="cyan"/>
        </w:rPr>
        <w:t>26(1)</w:t>
      </w:r>
      <w:r>
        <w:rPr>
          <w:rFonts w:ascii="Times New Roman" w:hAnsi="Times New Roman" w:cs="Times New Roman"/>
          <w:sz w:val="20"/>
          <w:szCs w:val="20"/>
        </w:rPr>
        <w:t xml:space="preserve"> - </w:t>
      </w:r>
      <w:r w:rsidR="007A5618" w:rsidRPr="007A5618">
        <w:rPr>
          <w:rFonts w:ascii="Times New Roman" w:hAnsi="Times New Roman" w:cs="Times New Roman"/>
          <w:sz w:val="20"/>
          <w:szCs w:val="20"/>
        </w:rPr>
        <w:t>when deceased spouse held title to the matrimonial home as a joint tenant with a third person</w:t>
      </w:r>
      <w:r>
        <w:rPr>
          <w:rFonts w:ascii="Times New Roman" w:hAnsi="Times New Roman" w:cs="Times New Roman"/>
          <w:sz w:val="20"/>
          <w:szCs w:val="20"/>
        </w:rPr>
        <w:t xml:space="preserve">, the joint tenancy is deemed to have been severed immediately before the spouse’s death. Half interest included in NFP and accessible by the estate. </w:t>
      </w:r>
    </w:p>
    <w:p w14:paraId="1E77EC6C" w14:textId="77777777" w:rsidR="008D382E" w:rsidRPr="004C4FA7" w:rsidRDefault="008D382E" w:rsidP="004E0763">
      <w:pPr>
        <w:jc w:val="both"/>
        <w:rPr>
          <w:rFonts w:cs="Arial"/>
          <w:sz w:val="22"/>
          <w:szCs w:val="22"/>
        </w:rPr>
      </w:pPr>
    </w:p>
    <w:p w14:paraId="79B5B76F" w14:textId="3FA5D67B" w:rsidR="009F7788" w:rsidRPr="00C809C2" w:rsidRDefault="009F7788" w:rsidP="004E0763">
      <w:pPr>
        <w:pStyle w:val="Heading2"/>
        <w:jc w:val="both"/>
        <w:rPr>
          <w:rFonts w:ascii="Times New Roman" w:hAnsi="Times New Roman" w:cs="Times New Roman"/>
          <w:sz w:val="20"/>
          <w:szCs w:val="20"/>
        </w:rPr>
      </w:pPr>
      <w:bookmarkStart w:id="70" w:name="_Toc480493470"/>
      <w:r w:rsidRPr="00C809C2">
        <w:rPr>
          <w:rFonts w:ascii="Times New Roman" w:hAnsi="Times New Roman" w:cs="Times New Roman"/>
          <w:sz w:val="20"/>
          <w:szCs w:val="20"/>
        </w:rPr>
        <w:t xml:space="preserve">Exclusions for NFP </w:t>
      </w:r>
      <w:r w:rsidR="00DE6B73" w:rsidRPr="00C809C2">
        <w:rPr>
          <w:rFonts w:ascii="Times New Roman" w:hAnsi="Times New Roman" w:cs="Times New Roman"/>
          <w:sz w:val="20"/>
          <w:szCs w:val="20"/>
        </w:rPr>
        <w:t>– PART 1 of FLA</w:t>
      </w:r>
      <w:bookmarkEnd w:id="70"/>
      <w:r w:rsidR="00C809C2">
        <w:rPr>
          <w:rFonts w:ascii="Times New Roman" w:hAnsi="Times New Roman" w:cs="Times New Roman"/>
          <w:sz w:val="20"/>
          <w:szCs w:val="20"/>
        </w:rPr>
        <w:t xml:space="preserve"> s. 4(2) (827)</w:t>
      </w:r>
    </w:p>
    <w:p w14:paraId="2D5E08F9" w14:textId="184EB988" w:rsidR="00C809C2" w:rsidRDefault="00C809C2"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Awards of (or rights to) damages, life insurance proceeds and pensionable earnings (under Canada Pension Plan)</w:t>
      </w:r>
    </w:p>
    <w:p w14:paraId="33572862" w14:textId="58220D1D" w:rsidR="009030D7" w:rsidRPr="00C809C2" w:rsidRDefault="009030D7"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Property, other than the matrimonial home, that was a gift or inheritance after marriage </w:t>
      </w:r>
    </w:p>
    <w:p w14:paraId="525B21D2" w14:textId="5F1492F8" w:rsidR="00176260" w:rsidRPr="00C809C2" w:rsidRDefault="00DB6840"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b/>
          <w:sz w:val="20"/>
          <w:szCs w:val="20"/>
          <w:highlight w:val="cyan"/>
        </w:rPr>
        <w:t>S.4(2).1 FLA</w:t>
      </w:r>
      <w:r w:rsidR="00176260" w:rsidRPr="00C809C2">
        <w:rPr>
          <w:rFonts w:ascii="Times New Roman" w:hAnsi="Times New Roman" w:cs="Times New Roman"/>
          <w:b/>
          <w:sz w:val="20"/>
          <w:szCs w:val="20"/>
        </w:rPr>
        <w:t xml:space="preserve"> </w:t>
      </w:r>
      <w:r w:rsidR="00176260" w:rsidRPr="00C809C2">
        <w:rPr>
          <w:rFonts w:ascii="Times New Roman" w:hAnsi="Times New Roman" w:cs="Times New Roman"/>
          <w:sz w:val="20"/>
          <w:szCs w:val="20"/>
        </w:rPr>
        <w:t xml:space="preserve">gifts and inheritances received </w:t>
      </w:r>
      <w:r w:rsidR="00176260" w:rsidRPr="00C809C2">
        <w:rPr>
          <w:rFonts w:ascii="Times New Roman" w:hAnsi="Times New Roman" w:cs="Times New Roman"/>
          <w:b/>
          <w:sz w:val="20"/>
          <w:szCs w:val="20"/>
          <w:u w:val="single"/>
        </w:rPr>
        <w:t>after</w:t>
      </w:r>
      <w:r w:rsidR="00176260" w:rsidRPr="00C809C2">
        <w:rPr>
          <w:rFonts w:ascii="Times New Roman" w:hAnsi="Times New Roman" w:cs="Times New Roman"/>
          <w:sz w:val="20"/>
          <w:szCs w:val="20"/>
        </w:rPr>
        <w:t xml:space="preserve"> the marriage are exemptions. Those received </w:t>
      </w:r>
      <w:r w:rsidR="00176260" w:rsidRPr="00C809C2">
        <w:rPr>
          <w:rFonts w:ascii="Times New Roman" w:hAnsi="Times New Roman" w:cs="Times New Roman"/>
          <w:b/>
          <w:sz w:val="20"/>
          <w:szCs w:val="20"/>
          <w:u w:val="single"/>
        </w:rPr>
        <w:t>before</w:t>
      </w:r>
      <w:r w:rsidR="00176260" w:rsidRPr="00C809C2">
        <w:rPr>
          <w:rFonts w:ascii="Times New Roman" w:hAnsi="Times New Roman" w:cs="Times New Roman"/>
          <w:sz w:val="20"/>
          <w:szCs w:val="20"/>
        </w:rPr>
        <w:t xml:space="preserve"> the marriage are deductible from NFP under </w:t>
      </w:r>
      <w:r w:rsidR="00176260" w:rsidRPr="00C809C2">
        <w:rPr>
          <w:rFonts w:ascii="Times New Roman" w:hAnsi="Times New Roman" w:cs="Times New Roman"/>
          <w:b/>
          <w:sz w:val="20"/>
          <w:szCs w:val="20"/>
          <w:highlight w:val="cyan"/>
        </w:rPr>
        <w:t>s.4(1)</w:t>
      </w:r>
      <w:r w:rsidR="00176260" w:rsidRPr="00C809C2">
        <w:rPr>
          <w:rFonts w:ascii="Times New Roman" w:hAnsi="Times New Roman" w:cs="Times New Roman"/>
          <w:sz w:val="20"/>
          <w:szCs w:val="20"/>
        </w:rPr>
        <w:t xml:space="preserve"> as property held on the date of the marriage. </w:t>
      </w:r>
    </w:p>
    <w:p w14:paraId="5FC8DEBD" w14:textId="1F3054D3" w:rsidR="00176260" w:rsidRDefault="00176260"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A gift or inheritance is not excluded if the gift or inheritance is the matrimonial home. </w:t>
      </w:r>
    </w:p>
    <w:p w14:paraId="1C32E1E5" w14:textId="70EB8516" w:rsidR="00C809C2" w:rsidRPr="00C809C2" w:rsidRDefault="00C809C2"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A gift to spouses JOINTLY enables BOTH to deduct their respe</w:t>
      </w:r>
      <w:r w:rsidR="00DC65A5">
        <w:rPr>
          <w:rFonts w:ascii="Times New Roman" w:hAnsi="Times New Roman" w:cs="Times New Roman"/>
          <w:sz w:val="20"/>
          <w:szCs w:val="20"/>
        </w:rPr>
        <w:t>ctive interests from their NFP (</w:t>
      </w:r>
      <w:r w:rsidR="00DC65A5" w:rsidRPr="00DC65A5">
        <w:rPr>
          <w:rFonts w:ascii="Times New Roman" w:hAnsi="Times New Roman" w:cs="Times New Roman"/>
          <w:b/>
          <w:i/>
          <w:sz w:val="20"/>
          <w:szCs w:val="20"/>
          <w:highlight w:val="yellow"/>
        </w:rPr>
        <w:t>Gognavec v Gognavec</w:t>
      </w:r>
      <w:r w:rsidR="00DC65A5">
        <w:rPr>
          <w:rFonts w:ascii="Times New Roman" w:hAnsi="Times New Roman" w:cs="Times New Roman"/>
          <w:sz w:val="20"/>
          <w:szCs w:val="20"/>
        </w:rPr>
        <w:t>)</w:t>
      </w:r>
    </w:p>
    <w:p w14:paraId="51BE8151" w14:textId="165DA271" w:rsidR="00F300AB" w:rsidRDefault="00F300AB"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Whatever a spouse has inherited or been gifted from a third party is deducted from NFP. </w:t>
      </w:r>
    </w:p>
    <w:p w14:paraId="212D8FDC" w14:textId="1A857680" w:rsidR="00DC65A5" w:rsidRDefault="00DC65A5"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INCOME on gifts or inheritances MUST be included in spouse’s NFP </w:t>
      </w:r>
      <w:r w:rsidRPr="00DC65A5">
        <w:rPr>
          <w:rFonts w:ascii="Times New Roman" w:hAnsi="Times New Roman" w:cs="Times New Roman"/>
          <w:b/>
          <w:sz w:val="20"/>
          <w:szCs w:val="20"/>
          <w:highlight w:val="cyan"/>
        </w:rPr>
        <w:t>s.4(2).2</w:t>
      </w:r>
      <w:r>
        <w:rPr>
          <w:rFonts w:ascii="Times New Roman" w:hAnsi="Times New Roman" w:cs="Times New Roman"/>
          <w:sz w:val="20"/>
          <w:szCs w:val="20"/>
        </w:rPr>
        <w:t xml:space="preserve"> unless the donor/testator provided otherwise. If did not provide otherwise</w:t>
      </w:r>
      <w:r w:rsidR="00815B1B">
        <w:rPr>
          <w:rFonts w:ascii="Times New Roman" w:hAnsi="Times New Roman" w:cs="Times New Roman"/>
          <w:sz w:val="20"/>
          <w:szCs w:val="20"/>
        </w:rPr>
        <w:t>,</w:t>
      </w:r>
      <w:r>
        <w:rPr>
          <w:rFonts w:ascii="Times New Roman" w:hAnsi="Times New Roman" w:cs="Times New Roman"/>
          <w:sz w:val="20"/>
          <w:szCs w:val="20"/>
        </w:rPr>
        <w:t xml:space="preserve"> then the recipient spouse must apportion the value of the gift/inheritance between income and capital on the valuation date (</w:t>
      </w:r>
      <w:r w:rsidRPr="00DC65A5">
        <w:rPr>
          <w:rFonts w:ascii="Times New Roman" w:hAnsi="Times New Roman" w:cs="Times New Roman"/>
          <w:b/>
          <w:i/>
          <w:sz w:val="20"/>
          <w:szCs w:val="20"/>
          <w:highlight w:val="yellow"/>
        </w:rPr>
        <w:t>Amaral v Amaral</w:t>
      </w:r>
      <w:r>
        <w:rPr>
          <w:rFonts w:ascii="Times New Roman" w:hAnsi="Times New Roman" w:cs="Times New Roman"/>
          <w:sz w:val="20"/>
          <w:szCs w:val="20"/>
        </w:rPr>
        <w:t>)</w:t>
      </w:r>
    </w:p>
    <w:p w14:paraId="5A58FA24" w14:textId="31B723B6" w:rsidR="00815B1B" w:rsidRDefault="00815B1B"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If property is acquired for consideration, then not gift/inheritance and does not fall within exemption. </w:t>
      </w:r>
    </w:p>
    <w:p w14:paraId="7E10AE58" w14:textId="07F559D6" w:rsidR="00815B1B" w:rsidRDefault="00815B1B"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Issue = </w:t>
      </w:r>
      <w:r w:rsidRPr="00815B1B">
        <w:rPr>
          <w:rFonts w:ascii="Times New Roman" w:hAnsi="Times New Roman" w:cs="Times New Roman"/>
          <w:b/>
          <w:sz w:val="20"/>
          <w:szCs w:val="20"/>
        </w:rPr>
        <w:t>“estate freeze”</w:t>
      </w:r>
      <w:r>
        <w:rPr>
          <w:rFonts w:ascii="Times New Roman" w:hAnsi="Times New Roman" w:cs="Times New Roman"/>
          <w:sz w:val="20"/>
          <w:szCs w:val="20"/>
        </w:rPr>
        <w:t xml:space="preserve"> </w:t>
      </w:r>
      <w:r w:rsidRPr="00815B1B">
        <w:rPr>
          <w:rFonts w:ascii="Times New Roman" w:hAnsi="Times New Roman" w:cs="Times New Roman"/>
          <w:sz w:val="20"/>
          <w:szCs w:val="20"/>
        </w:rPr>
        <w:sym w:font="Wingdings" w:char="F0E0"/>
      </w:r>
      <w:r>
        <w:rPr>
          <w:rFonts w:ascii="Times New Roman" w:hAnsi="Times New Roman" w:cs="Times New Roman"/>
          <w:sz w:val="20"/>
          <w:szCs w:val="20"/>
        </w:rPr>
        <w:t xml:space="preserve"> tax planning transaction  </w:t>
      </w:r>
    </w:p>
    <w:p w14:paraId="195EE59A" w14:textId="219F0DE8" w:rsidR="00815B1B" w:rsidRPr="005154D2" w:rsidRDefault="00815B1B" w:rsidP="005154D2">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 xml:space="preserve">Parent transfers common shares in corporation to child for FMV consideration. Future growth accrues to shares only. Child cannot argue gift.  </w:t>
      </w:r>
    </w:p>
    <w:p w14:paraId="57C76B66" w14:textId="6FE259B7" w:rsidR="00C66697" w:rsidRPr="005154D2" w:rsidRDefault="005D02EB" w:rsidP="005154D2">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Proof of inheritance is by a </w:t>
      </w:r>
      <w:r w:rsidR="00DC65A5">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but in the case of an intestacy there would be a certified statutory declaration </w:t>
      </w:r>
      <w:r w:rsidR="00C66697" w:rsidRPr="00C809C2">
        <w:rPr>
          <w:rFonts w:ascii="Times New Roman" w:hAnsi="Times New Roman" w:cs="Times New Roman"/>
          <w:sz w:val="20"/>
          <w:szCs w:val="20"/>
        </w:rPr>
        <w:t xml:space="preserve">as to what a certain person inherited on the intestacy of an individual. </w:t>
      </w:r>
    </w:p>
    <w:p w14:paraId="1E446600" w14:textId="79513F73" w:rsidR="00C66697" w:rsidRPr="00C809C2" w:rsidRDefault="00C66697"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b/>
          <w:sz w:val="20"/>
          <w:szCs w:val="20"/>
        </w:rPr>
        <w:t xml:space="preserve">MacNamee v. MacNamee 2011 ONCA </w:t>
      </w:r>
    </w:p>
    <w:p w14:paraId="3135D5A1" w14:textId="22C40861" w:rsidR="00C66697" w:rsidRPr="00C809C2" w:rsidRDefault="00C66697"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Excellent summary of law of gifts in para 23-53 (</w:t>
      </w:r>
      <w:r w:rsidR="005154D2">
        <w:rPr>
          <w:rFonts w:ascii="Times New Roman" w:hAnsi="Times New Roman" w:cs="Times New Roman"/>
          <w:sz w:val="20"/>
          <w:szCs w:val="20"/>
        </w:rPr>
        <w:t>not testable</w:t>
      </w:r>
      <w:r w:rsidRPr="00C809C2">
        <w:rPr>
          <w:rFonts w:ascii="Times New Roman" w:hAnsi="Times New Roman" w:cs="Times New Roman"/>
          <w:sz w:val="20"/>
          <w:szCs w:val="20"/>
        </w:rPr>
        <w:t xml:space="preserve">) </w:t>
      </w:r>
    </w:p>
    <w:p w14:paraId="1FD5DE9A" w14:textId="77777777" w:rsidR="005154D2" w:rsidRDefault="005154D2" w:rsidP="005154D2">
      <w:pPr>
        <w:jc w:val="both"/>
        <w:rPr>
          <w:rFonts w:ascii="Times New Roman" w:hAnsi="Times New Roman"/>
          <w:sz w:val="20"/>
          <w:szCs w:val="20"/>
        </w:rPr>
      </w:pPr>
    </w:p>
    <w:p w14:paraId="61A664CF" w14:textId="2DA2E461" w:rsidR="00C66697" w:rsidRPr="005154D2" w:rsidRDefault="00176260" w:rsidP="005154D2">
      <w:pPr>
        <w:jc w:val="both"/>
        <w:rPr>
          <w:rFonts w:ascii="Times New Roman" w:hAnsi="Times New Roman"/>
          <w:sz w:val="20"/>
          <w:szCs w:val="20"/>
        </w:rPr>
      </w:pPr>
      <w:r w:rsidRPr="005154D2">
        <w:rPr>
          <w:rFonts w:ascii="Times New Roman" w:hAnsi="Times New Roman"/>
          <w:b/>
          <w:sz w:val="20"/>
          <w:szCs w:val="20"/>
          <w:u w:val="single"/>
        </w:rPr>
        <w:t>Exclusion 1:</w:t>
      </w:r>
      <w:r w:rsidR="00C66697" w:rsidRPr="005154D2">
        <w:rPr>
          <w:rFonts w:ascii="Times New Roman" w:hAnsi="Times New Roman"/>
          <w:sz w:val="20"/>
          <w:szCs w:val="20"/>
        </w:rPr>
        <w:t xml:space="preserve"> </w:t>
      </w:r>
      <w:r w:rsidR="00C66697" w:rsidRPr="005154D2">
        <w:rPr>
          <w:rFonts w:ascii="Times New Roman" w:hAnsi="Times New Roman"/>
          <w:b/>
          <w:sz w:val="20"/>
          <w:szCs w:val="20"/>
        </w:rPr>
        <w:t xml:space="preserve">Inheritance OR gift </w:t>
      </w:r>
      <w:r w:rsidRPr="005154D2">
        <w:rPr>
          <w:rFonts w:ascii="Times New Roman" w:hAnsi="Times New Roman"/>
          <w:b/>
          <w:sz w:val="20"/>
          <w:szCs w:val="20"/>
        </w:rPr>
        <w:t>received after the marriage</w:t>
      </w:r>
      <w:r w:rsidRPr="005154D2">
        <w:rPr>
          <w:rFonts w:ascii="Times New Roman" w:hAnsi="Times New Roman"/>
          <w:sz w:val="20"/>
          <w:szCs w:val="20"/>
        </w:rPr>
        <w:t xml:space="preserve"> </w:t>
      </w:r>
    </w:p>
    <w:p w14:paraId="586CADB0" w14:textId="79C8AFA8" w:rsidR="00C66697" w:rsidRPr="005154D2" w:rsidRDefault="00176260" w:rsidP="005154D2">
      <w:pPr>
        <w:jc w:val="both"/>
        <w:rPr>
          <w:rFonts w:ascii="Times New Roman" w:hAnsi="Times New Roman"/>
          <w:sz w:val="20"/>
          <w:szCs w:val="20"/>
        </w:rPr>
      </w:pPr>
      <w:r w:rsidRPr="005154D2">
        <w:rPr>
          <w:rFonts w:ascii="Times New Roman" w:hAnsi="Times New Roman"/>
          <w:b/>
          <w:sz w:val="20"/>
          <w:szCs w:val="20"/>
          <w:u w:val="single"/>
        </w:rPr>
        <w:t>Exclusion 2:</w:t>
      </w:r>
      <w:r w:rsidR="00C66697" w:rsidRPr="005154D2">
        <w:rPr>
          <w:rFonts w:ascii="Times New Roman" w:hAnsi="Times New Roman"/>
          <w:sz w:val="20"/>
          <w:szCs w:val="20"/>
        </w:rPr>
        <w:t xml:space="preserve"> </w:t>
      </w:r>
      <w:r w:rsidR="005D02EB" w:rsidRPr="005154D2">
        <w:rPr>
          <w:rFonts w:ascii="Times New Roman" w:hAnsi="Times New Roman"/>
          <w:b/>
          <w:sz w:val="20"/>
          <w:szCs w:val="20"/>
        </w:rPr>
        <w:t>Income from property acquired by gift or inheritance, if the donor or testator has expressly stated</w:t>
      </w:r>
      <w:r w:rsidR="00C66697" w:rsidRPr="005154D2">
        <w:rPr>
          <w:rFonts w:ascii="Times New Roman" w:hAnsi="Times New Roman"/>
          <w:b/>
          <w:sz w:val="20"/>
          <w:szCs w:val="20"/>
        </w:rPr>
        <w:t>, income from gifts/inheritance are to be excluded from NFP under FLA then income is excluded.</w:t>
      </w:r>
      <w:r w:rsidR="00C66697" w:rsidRPr="005154D2">
        <w:rPr>
          <w:rFonts w:ascii="Times New Roman" w:hAnsi="Times New Roman"/>
          <w:sz w:val="20"/>
          <w:szCs w:val="20"/>
        </w:rPr>
        <w:t xml:space="preserve"> </w:t>
      </w:r>
    </w:p>
    <w:p w14:paraId="67451222" w14:textId="2A86B495" w:rsidR="009030D7" w:rsidRPr="00C809C2" w:rsidRDefault="009030D7"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Ex. 100k legacy – capital is excluded (because gift/inheritance). If invested for 10 years, what happens to the income on that investment? It’s property. Scooped in by the broad definition of property. But will be an exclusion if the will of the grandparent stipulates that income from inheritances are to be </w:t>
      </w:r>
      <w:r w:rsidR="00DC65A5" w:rsidRPr="00C809C2">
        <w:rPr>
          <w:rFonts w:ascii="Times New Roman" w:hAnsi="Times New Roman" w:cs="Times New Roman"/>
          <w:sz w:val="20"/>
          <w:szCs w:val="20"/>
        </w:rPr>
        <w:t>excluded</w:t>
      </w:r>
      <w:r w:rsidRPr="00C809C2">
        <w:rPr>
          <w:rFonts w:ascii="Times New Roman" w:hAnsi="Times New Roman" w:cs="Times New Roman"/>
          <w:sz w:val="20"/>
          <w:szCs w:val="20"/>
        </w:rPr>
        <w:t xml:space="preserve"> from the NFP </w:t>
      </w:r>
    </w:p>
    <w:p w14:paraId="5D8BBB0D" w14:textId="1C1B8AE4" w:rsidR="005D02EB" w:rsidRPr="00C809C2" w:rsidRDefault="005D02EB"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If you can point to a provision in a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or in a deed of gift where the donor or testa</w:t>
      </w:r>
      <w:r w:rsidR="005154D2">
        <w:rPr>
          <w:rFonts w:ascii="Times New Roman" w:hAnsi="Times New Roman" w:cs="Times New Roman"/>
          <w:sz w:val="20"/>
          <w:szCs w:val="20"/>
        </w:rPr>
        <w:t>tor has said that the income is</w:t>
      </w:r>
      <w:r w:rsidRPr="00C809C2">
        <w:rPr>
          <w:rFonts w:ascii="Times New Roman" w:hAnsi="Times New Roman" w:cs="Times New Roman"/>
          <w:sz w:val="20"/>
          <w:szCs w:val="20"/>
        </w:rPr>
        <w:t xml:space="preserve"> to be excluded from NFP under the FLA it is excluded. So as result of exclusion when drawing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s in Ontario, in any instance where there is an individual beneficiary </w:t>
      </w:r>
      <w:r w:rsidR="00C66697" w:rsidRPr="00C809C2">
        <w:rPr>
          <w:rFonts w:ascii="Times New Roman" w:hAnsi="Times New Roman" w:cs="Times New Roman"/>
          <w:sz w:val="20"/>
          <w:szCs w:val="20"/>
        </w:rPr>
        <w:t xml:space="preserve">(as opposed to organization or corporation) </w:t>
      </w:r>
      <w:r w:rsidRPr="00C809C2">
        <w:rPr>
          <w:rFonts w:ascii="Times New Roman" w:hAnsi="Times New Roman" w:cs="Times New Roman"/>
          <w:sz w:val="20"/>
          <w:szCs w:val="20"/>
        </w:rPr>
        <w:t xml:space="preserve">than the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must have an FLA clause. This clause state</w:t>
      </w:r>
      <w:r w:rsidR="005154D2">
        <w:rPr>
          <w:rFonts w:ascii="Times New Roman" w:hAnsi="Times New Roman" w:cs="Times New Roman"/>
          <w:sz w:val="20"/>
          <w:szCs w:val="20"/>
        </w:rPr>
        <w:t>s</w:t>
      </w:r>
      <w:r w:rsidRPr="00C809C2">
        <w:rPr>
          <w:rFonts w:ascii="Times New Roman" w:hAnsi="Times New Roman" w:cs="Times New Roman"/>
          <w:sz w:val="20"/>
          <w:szCs w:val="20"/>
        </w:rPr>
        <w:t xml:space="preserve"> that the income from benefits under the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are to be excluded from NFP. </w:t>
      </w:r>
    </w:p>
    <w:p w14:paraId="5493CA9F" w14:textId="5C3689F0" w:rsidR="005D02EB" w:rsidRPr="00C809C2" w:rsidRDefault="005D02EB"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Lawyer who draws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w:t>
      </w:r>
      <w:r w:rsidR="00C66697" w:rsidRPr="00C809C2">
        <w:rPr>
          <w:rFonts w:ascii="Times New Roman" w:hAnsi="Times New Roman" w:cs="Times New Roman"/>
          <w:sz w:val="20"/>
          <w:szCs w:val="20"/>
        </w:rPr>
        <w:t xml:space="preserve">with individual beneficiary and does not address above issue </w:t>
      </w:r>
      <w:r w:rsidRPr="00C809C2">
        <w:rPr>
          <w:rFonts w:ascii="Times New Roman" w:hAnsi="Times New Roman" w:cs="Times New Roman"/>
          <w:sz w:val="20"/>
          <w:szCs w:val="20"/>
        </w:rPr>
        <w:t xml:space="preserve">is negligent. </w:t>
      </w:r>
      <w:r w:rsidR="009030D7" w:rsidRPr="00C809C2">
        <w:rPr>
          <w:rFonts w:ascii="Times New Roman" w:hAnsi="Times New Roman" w:cs="Times New Roman"/>
          <w:sz w:val="20"/>
          <w:szCs w:val="20"/>
        </w:rPr>
        <w:t xml:space="preserve">(known as FLA clause) </w:t>
      </w:r>
    </w:p>
    <w:p w14:paraId="621FB399" w14:textId="662619AB" w:rsidR="009030D7" w:rsidRPr="00C809C2" w:rsidRDefault="009030D7" w:rsidP="009030D7">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Income of the inheritance is not to be part of the beneficiary’s NFP </w:t>
      </w:r>
    </w:p>
    <w:p w14:paraId="44D11AFD" w14:textId="75D2C7D4" w:rsidR="005D02EB" w:rsidRPr="00C809C2" w:rsidRDefault="005D02EB"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By contrast i</w:t>
      </w:r>
      <w:r w:rsidR="00AC359B" w:rsidRPr="00C809C2">
        <w:rPr>
          <w:rFonts w:ascii="Times New Roman" w:hAnsi="Times New Roman" w:cs="Times New Roman"/>
          <w:sz w:val="20"/>
          <w:szCs w:val="20"/>
        </w:rPr>
        <w:t xml:space="preserve">f the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00AC359B" w:rsidRPr="00C809C2">
        <w:rPr>
          <w:rFonts w:ascii="Times New Roman" w:hAnsi="Times New Roman" w:cs="Times New Roman"/>
          <w:sz w:val="20"/>
          <w:szCs w:val="20"/>
        </w:rPr>
        <w:t xml:space="preserve"> names foundation W</w:t>
      </w:r>
      <w:r w:rsidRPr="00C809C2">
        <w:rPr>
          <w:rFonts w:ascii="Times New Roman" w:hAnsi="Times New Roman" w:cs="Times New Roman"/>
          <w:sz w:val="20"/>
          <w:szCs w:val="20"/>
        </w:rPr>
        <w:t>estern, they are organizations a</w:t>
      </w:r>
      <w:r w:rsidR="005154D2">
        <w:rPr>
          <w:rFonts w:ascii="Times New Roman" w:hAnsi="Times New Roman" w:cs="Times New Roman"/>
          <w:sz w:val="20"/>
          <w:szCs w:val="20"/>
        </w:rPr>
        <w:t xml:space="preserve">nd do not need an FLA clause </w:t>
      </w:r>
    </w:p>
    <w:p w14:paraId="250544F6" w14:textId="1BAF3B53" w:rsidR="005D02EB" w:rsidRPr="00C809C2" w:rsidRDefault="008945A1"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If you are acting for someone who c</w:t>
      </w:r>
      <w:r w:rsidR="00847720" w:rsidRPr="00C809C2">
        <w:rPr>
          <w:rFonts w:ascii="Times New Roman" w:hAnsi="Times New Roman" w:cs="Times New Roman"/>
          <w:sz w:val="20"/>
          <w:szCs w:val="20"/>
        </w:rPr>
        <w:t xml:space="preserve">omes into money and says found </w:t>
      </w:r>
      <w:r w:rsidRPr="00C809C2">
        <w:rPr>
          <w:rFonts w:ascii="Times New Roman" w:hAnsi="Times New Roman" w:cs="Times New Roman"/>
          <w:sz w:val="20"/>
          <w:szCs w:val="20"/>
        </w:rPr>
        <w:t>in estate $200</w:t>
      </w:r>
      <w:r w:rsidR="009030D7" w:rsidRPr="00C809C2">
        <w:rPr>
          <w:rFonts w:ascii="Times New Roman" w:hAnsi="Times New Roman" w:cs="Times New Roman"/>
          <w:sz w:val="20"/>
          <w:szCs w:val="20"/>
        </w:rPr>
        <w:t>,</w:t>
      </w:r>
      <w:r w:rsidRPr="00C809C2">
        <w:rPr>
          <w:rFonts w:ascii="Times New Roman" w:hAnsi="Times New Roman" w:cs="Times New Roman"/>
          <w:sz w:val="20"/>
          <w:szCs w:val="20"/>
        </w:rPr>
        <w:t>000 and planning to give $50</w:t>
      </w:r>
      <w:r w:rsidR="009030D7" w:rsidRPr="00C809C2">
        <w:rPr>
          <w:rFonts w:ascii="Times New Roman" w:hAnsi="Times New Roman" w:cs="Times New Roman"/>
          <w:sz w:val="20"/>
          <w:szCs w:val="20"/>
        </w:rPr>
        <w:t>,</w:t>
      </w:r>
      <w:r w:rsidRPr="00C809C2">
        <w:rPr>
          <w:rFonts w:ascii="Times New Roman" w:hAnsi="Times New Roman" w:cs="Times New Roman"/>
          <w:sz w:val="20"/>
          <w:szCs w:val="20"/>
        </w:rPr>
        <w:t>000 to each kid. Th</w:t>
      </w:r>
      <w:r w:rsidR="005154D2">
        <w:rPr>
          <w:rFonts w:ascii="Times New Roman" w:hAnsi="Times New Roman" w:cs="Times New Roman"/>
          <w:sz w:val="20"/>
          <w:szCs w:val="20"/>
        </w:rPr>
        <w:t xml:space="preserve">en have to think about if child </w:t>
      </w:r>
      <w:r w:rsidRPr="00C809C2">
        <w:rPr>
          <w:rFonts w:ascii="Times New Roman" w:hAnsi="Times New Roman" w:cs="Times New Roman"/>
          <w:sz w:val="20"/>
          <w:szCs w:val="20"/>
        </w:rPr>
        <w:t>die</w:t>
      </w:r>
      <w:r w:rsidR="005154D2">
        <w:rPr>
          <w:rFonts w:ascii="Times New Roman" w:hAnsi="Times New Roman" w:cs="Times New Roman"/>
          <w:sz w:val="20"/>
          <w:szCs w:val="20"/>
        </w:rPr>
        <w:t>s</w:t>
      </w:r>
      <w:r w:rsidRPr="00C809C2">
        <w:rPr>
          <w:rFonts w:ascii="Times New Roman" w:hAnsi="Times New Roman" w:cs="Times New Roman"/>
          <w:sz w:val="20"/>
          <w:szCs w:val="20"/>
        </w:rPr>
        <w:t xml:space="preserve"> or separate and so we have to make a document called </w:t>
      </w:r>
      <w:r w:rsidR="00176260" w:rsidRPr="00C809C2">
        <w:rPr>
          <w:rFonts w:ascii="Times New Roman" w:hAnsi="Times New Roman" w:cs="Times New Roman"/>
          <w:b/>
          <w:sz w:val="20"/>
          <w:szCs w:val="20"/>
        </w:rPr>
        <w:t>deed of gift</w:t>
      </w:r>
      <w:r w:rsidRPr="00C809C2">
        <w:rPr>
          <w:rFonts w:ascii="Times New Roman" w:hAnsi="Times New Roman" w:cs="Times New Roman"/>
          <w:sz w:val="20"/>
          <w:szCs w:val="20"/>
        </w:rPr>
        <w:t xml:space="preserve">. </w:t>
      </w:r>
    </w:p>
    <w:p w14:paraId="5CD5829A" w14:textId="27D9447D" w:rsidR="00176260" w:rsidRPr="00C809C2" w:rsidRDefault="00176260"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b/>
          <w:sz w:val="20"/>
          <w:szCs w:val="20"/>
        </w:rPr>
        <w:t xml:space="preserve">Deed of Gift, </w:t>
      </w:r>
      <w:r w:rsidRPr="00C809C2">
        <w:rPr>
          <w:rFonts w:ascii="Times New Roman" w:hAnsi="Times New Roman" w:cs="Times New Roman"/>
          <w:sz w:val="20"/>
          <w:szCs w:val="20"/>
        </w:rPr>
        <w:t xml:space="preserve">clarifies that the cheque that has been given is in fact intended to be a gift. </w:t>
      </w:r>
      <w:r w:rsidR="009030D7" w:rsidRPr="00C809C2">
        <w:rPr>
          <w:rFonts w:ascii="Times New Roman" w:hAnsi="Times New Roman" w:cs="Times New Roman"/>
          <w:sz w:val="20"/>
          <w:szCs w:val="20"/>
        </w:rPr>
        <w:t>Absent</w:t>
      </w:r>
      <w:r w:rsidRPr="00C809C2">
        <w:rPr>
          <w:rFonts w:ascii="Times New Roman" w:hAnsi="Times New Roman" w:cs="Times New Roman"/>
          <w:sz w:val="20"/>
          <w:szCs w:val="20"/>
        </w:rPr>
        <w:t xml:space="preserve"> that deed of gift</w:t>
      </w:r>
      <w:r w:rsidR="009030D7" w:rsidRPr="00C809C2">
        <w:rPr>
          <w:rFonts w:ascii="Times New Roman" w:hAnsi="Times New Roman" w:cs="Times New Roman"/>
          <w:sz w:val="20"/>
          <w:szCs w:val="20"/>
        </w:rPr>
        <w:t>,</w:t>
      </w:r>
      <w:r w:rsidRPr="00C809C2">
        <w:rPr>
          <w:rFonts w:ascii="Times New Roman" w:hAnsi="Times New Roman" w:cs="Times New Roman"/>
          <w:sz w:val="20"/>
          <w:szCs w:val="20"/>
        </w:rPr>
        <w:t xml:space="preserve"> there </w:t>
      </w:r>
      <w:r w:rsidR="005154D2">
        <w:rPr>
          <w:rFonts w:ascii="Times New Roman" w:hAnsi="Times New Roman" w:cs="Times New Roman"/>
          <w:sz w:val="20"/>
          <w:szCs w:val="20"/>
        </w:rPr>
        <w:t>w</w:t>
      </w:r>
      <w:r w:rsidR="00D56AE4" w:rsidRPr="00C809C2">
        <w:rPr>
          <w:rFonts w:ascii="Times New Roman" w:hAnsi="Times New Roman" w:cs="Times New Roman"/>
          <w:sz w:val="20"/>
          <w:szCs w:val="20"/>
        </w:rPr>
        <w:t>ill</w:t>
      </w:r>
      <w:r w:rsidRPr="00C809C2">
        <w:rPr>
          <w:rFonts w:ascii="Times New Roman" w:hAnsi="Times New Roman" w:cs="Times New Roman"/>
          <w:sz w:val="20"/>
          <w:szCs w:val="20"/>
        </w:rPr>
        <w:t xml:space="preserve"> be litigation on this point. </w:t>
      </w:r>
    </w:p>
    <w:p w14:paraId="6D511748" w14:textId="77777777" w:rsidR="005154D2" w:rsidRDefault="005154D2" w:rsidP="005154D2">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Deed of gift</w:t>
      </w:r>
      <w:r w:rsidR="00176260" w:rsidRPr="00C809C2">
        <w:rPr>
          <w:rFonts w:ascii="Times New Roman" w:hAnsi="Times New Roman" w:cs="Times New Roman"/>
          <w:sz w:val="20"/>
          <w:szCs w:val="20"/>
        </w:rPr>
        <w:t xml:space="preserve"> exp</w:t>
      </w:r>
      <w:r>
        <w:rPr>
          <w:rFonts w:ascii="Times New Roman" w:hAnsi="Times New Roman" w:cs="Times New Roman"/>
          <w:sz w:val="20"/>
          <w:szCs w:val="20"/>
        </w:rPr>
        <w:t>lains that it is also exempt from</w:t>
      </w:r>
      <w:r w:rsidR="00176260" w:rsidRPr="00C809C2">
        <w:rPr>
          <w:rFonts w:ascii="Times New Roman" w:hAnsi="Times New Roman" w:cs="Times New Roman"/>
          <w:sz w:val="20"/>
          <w:szCs w:val="20"/>
        </w:rPr>
        <w:t xml:space="preserve"> income from the gift. </w:t>
      </w:r>
    </w:p>
    <w:p w14:paraId="77EB77A2" w14:textId="2566A192" w:rsidR="00176260" w:rsidRPr="005154D2" w:rsidRDefault="00176260" w:rsidP="005154D2">
      <w:pPr>
        <w:jc w:val="both"/>
        <w:rPr>
          <w:rFonts w:ascii="Times New Roman" w:hAnsi="Times New Roman"/>
          <w:sz w:val="20"/>
          <w:szCs w:val="20"/>
        </w:rPr>
      </w:pPr>
      <w:r w:rsidRPr="005154D2">
        <w:rPr>
          <w:rFonts w:ascii="Times New Roman" w:hAnsi="Times New Roman"/>
          <w:b/>
          <w:sz w:val="20"/>
          <w:szCs w:val="20"/>
          <w:u w:val="single"/>
        </w:rPr>
        <w:t>Exclusion 3:</w:t>
      </w:r>
      <w:r w:rsidRPr="005154D2">
        <w:rPr>
          <w:rFonts w:ascii="Times New Roman" w:hAnsi="Times New Roman"/>
          <w:sz w:val="20"/>
          <w:szCs w:val="20"/>
        </w:rPr>
        <w:t xml:space="preserve"> </w:t>
      </w:r>
      <w:r w:rsidR="00A44665" w:rsidRPr="005154D2">
        <w:rPr>
          <w:rFonts w:ascii="Times New Roman" w:hAnsi="Times New Roman"/>
          <w:b/>
          <w:sz w:val="20"/>
          <w:szCs w:val="20"/>
        </w:rPr>
        <w:t xml:space="preserve">damages or right to damages for personal injuries, nervous shock, mental distress, or loss of guidance, care and companionship or </w:t>
      </w:r>
      <w:r w:rsidR="009030D7" w:rsidRPr="005154D2">
        <w:rPr>
          <w:rFonts w:ascii="Times New Roman" w:hAnsi="Times New Roman"/>
          <w:b/>
          <w:sz w:val="20"/>
          <w:szCs w:val="20"/>
        </w:rPr>
        <w:t xml:space="preserve">the </w:t>
      </w:r>
      <w:r w:rsidR="00A44665" w:rsidRPr="005154D2">
        <w:rPr>
          <w:rFonts w:ascii="Times New Roman" w:hAnsi="Times New Roman"/>
          <w:b/>
          <w:sz w:val="20"/>
          <w:szCs w:val="20"/>
        </w:rPr>
        <w:t xml:space="preserve">part of </w:t>
      </w:r>
      <w:r w:rsidR="009030D7" w:rsidRPr="005154D2">
        <w:rPr>
          <w:rFonts w:ascii="Times New Roman" w:hAnsi="Times New Roman"/>
          <w:b/>
          <w:sz w:val="20"/>
          <w:szCs w:val="20"/>
        </w:rPr>
        <w:t xml:space="preserve">the </w:t>
      </w:r>
      <w:r w:rsidR="00A44665" w:rsidRPr="005154D2">
        <w:rPr>
          <w:rFonts w:ascii="Times New Roman" w:hAnsi="Times New Roman"/>
          <w:b/>
          <w:sz w:val="20"/>
          <w:szCs w:val="20"/>
        </w:rPr>
        <w:t>settlement or judgement that represents those damages</w:t>
      </w:r>
    </w:p>
    <w:p w14:paraId="56335E2B" w14:textId="32BE4009" w:rsidR="00731D81" w:rsidRPr="00C809C2" w:rsidRDefault="00A44665"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Not every settlement or judgment is excluded from calculation of NFP. </w:t>
      </w:r>
    </w:p>
    <w:p w14:paraId="7A34BF9B" w14:textId="2FE72073" w:rsidR="000D0E87" w:rsidRPr="00C809C2" w:rsidRDefault="000D0E87"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Ex. If A sues B for wrongful dismissal. A worked for B for 20 years and was fired. A </w:t>
      </w:r>
      <w:r w:rsidR="005154D2">
        <w:rPr>
          <w:rFonts w:ascii="Times New Roman" w:hAnsi="Times New Roman" w:cs="Times New Roman"/>
          <w:sz w:val="20"/>
          <w:szCs w:val="20"/>
        </w:rPr>
        <w:t>gets judgment against B for $30,</w:t>
      </w:r>
      <w:r w:rsidRPr="00C809C2">
        <w:rPr>
          <w:rFonts w:ascii="Times New Roman" w:hAnsi="Times New Roman" w:cs="Times New Roman"/>
          <w:sz w:val="20"/>
          <w:szCs w:val="20"/>
        </w:rPr>
        <w:t xml:space="preserve">000 is this under the exemption? No, because you are suing under </w:t>
      </w:r>
      <w:r w:rsidR="009030D7" w:rsidRPr="00C809C2">
        <w:rPr>
          <w:rFonts w:ascii="Times New Roman" w:hAnsi="Times New Roman" w:cs="Times New Roman"/>
          <w:sz w:val="20"/>
          <w:szCs w:val="20"/>
        </w:rPr>
        <w:t xml:space="preserve">breach of </w:t>
      </w:r>
      <w:r w:rsidRPr="00C809C2">
        <w:rPr>
          <w:rFonts w:ascii="Times New Roman" w:hAnsi="Times New Roman" w:cs="Times New Roman"/>
          <w:sz w:val="20"/>
          <w:szCs w:val="20"/>
        </w:rPr>
        <w:t xml:space="preserve">contract. </w:t>
      </w:r>
    </w:p>
    <w:p w14:paraId="4A795D71" w14:textId="180F9350" w:rsidR="000D0E87" w:rsidRPr="00C809C2" w:rsidRDefault="000D0E87"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By contrast if B fires A and humiliated A in front of staff and then A suffers anxiety and sues for </w:t>
      </w:r>
      <w:r w:rsidR="003A5E20" w:rsidRPr="00C809C2">
        <w:rPr>
          <w:rFonts w:ascii="Times New Roman" w:hAnsi="Times New Roman" w:cs="Times New Roman"/>
          <w:sz w:val="20"/>
          <w:szCs w:val="20"/>
        </w:rPr>
        <w:t xml:space="preserve">mental distress and the settlement from this would be excluded under NFP. </w:t>
      </w:r>
    </w:p>
    <w:p w14:paraId="0BB0786F" w14:textId="32A71471" w:rsidR="00731D81" w:rsidRPr="005154D2" w:rsidRDefault="000A0540" w:rsidP="005154D2">
      <w:pPr>
        <w:jc w:val="both"/>
        <w:rPr>
          <w:rFonts w:ascii="Times New Roman" w:hAnsi="Times New Roman"/>
          <w:sz w:val="20"/>
          <w:szCs w:val="20"/>
        </w:rPr>
      </w:pPr>
      <w:r w:rsidRPr="005154D2">
        <w:rPr>
          <w:rFonts w:ascii="Times New Roman" w:hAnsi="Times New Roman"/>
          <w:b/>
          <w:sz w:val="20"/>
          <w:szCs w:val="20"/>
          <w:u w:val="single"/>
        </w:rPr>
        <w:t>Exclusion 4:</w:t>
      </w:r>
      <w:r w:rsidRPr="005154D2">
        <w:rPr>
          <w:rFonts w:ascii="Times New Roman" w:hAnsi="Times New Roman"/>
          <w:b/>
          <w:sz w:val="20"/>
          <w:szCs w:val="20"/>
        </w:rPr>
        <w:t xml:space="preserve"> </w:t>
      </w:r>
      <w:r w:rsidR="00731D81" w:rsidRPr="005154D2">
        <w:rPr>
          <w:rFonts w:ascii="Times New Roman" w:hAnsi="Times New Roman"/>
          <w:b/>
          <w:sz w:val="20"/>
          <w:szCs w:val="20"/>
        </w:rPr>
        <w:t xml:space="preserve">Proceeds </w:t>
      </w:r>
      <w:r w:rsidRPr="005154D2">
        <w:rPr>
          <w:rFonts w:ascii="Times New Roman" w:hAnsi="Times New Roman"/>
          <w:b/>
          <w:sz w:val="20"/>
          <w:szCs w:val="20"/>
        </w:rPr>
        <w:t xml:space="preserve">or a right to proceeds </w:t>
      </w:r>
      <w:r w:rsidR="00731D81" w:rsidRPr="005154D2">
        <w:rPr>
          <w:rFonts w:ascii="Times New Roman" w:hAnsi="Times New Roman"/>
          <w:b/>
          <w:sz w:val="20"/>
          <w:szCs w:val="20"/>
        </w:rPr>
        <w:t>of a policy of life insurance</w:t>
      </w:r>
      <w:r w:rsidRPr="005154D2">
        <w:rPr>
          <w:rFonts w:ascii="Times New Roman" w:hAnsi="Times New Roman"/>
          <w:b/>
          <w:sz w:val="20"/>
          <w:szCs w:val="20"/>
        </w:rPr>
        <w:t xml:space="preserve">. </w:t>
      </w:r>
      <w:r w:rsidR="00731D81" w:rsidRPr="005154D2">
        <w:rPr>
          <w:rFonts w:ascii="Times New Roman" w:hAnsi="Times New Roman"/>
          <w:b/>
          <w:sz w:val="20"/>
          <w:szCs w:val="20"/>
        </w:rPr>
        <w:t xml:space="preserve"> </w:t>
      </w:r>
    </w:p>
    <w:p w14:paraId="0C08E184" w14:textId="68684005" w:rsidR="00731D81" w:rsidRPr="00C809C2" w:rsidRDefault="005912AB"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Ex. </w:t>
      </w:r>
      <w:r w:rsidR="00731D81" w:rsidRPr="00C809C2">
        <w:rPr>
          <w:rFonts w:ascii="Times New Roman" w:hAnsi="Times New Roman" w:cs="Times New Roman"/>
          <w:sz w:val="20"/>
          <w:szCs w:val="20"/>
        </w:rPr>
        <w:t xml:space="preserve">Mother dies and </w:t>
      </w:r>
      <w:r w:rsidR="005154D2">
        <w:rPr>
          <w:rFonts w:ascii="Times New Roman" w:hAnsi="Times New Roman" w:cs="Times New Roman"/>
          <w:sz w:val="20"/>
          <w:szCs w:val="20"/>
        </w:rPr>
        <w:t xml:space="preserve">you </w:t>
      </w:r>
      <w:r w:rsidR="00731D81" w:rsidRPr="00C809C2">
        <w:rPr>
          <w:rFonts w:ascii="Times New Roman" w:hAnsi="Times New Roman" w:cs="Times New Roman"/>
          <w:sz w:val="20"/>
          <w:szCs w:val="20"/>
        </w:rPr>
        <w:t>get $50</w:t>
      </w:r>
      <w:r w:rsidR="005154D2">
        <w:rPr>
          <w:rFonts w:ascii="Times New Roman" w:hAnsi="Times New Roman" w:cs="Times New Roman"/>
          <w:sz w:val="20"/>
          <w:szCs w:val="20"/>
        </w:rPr>
        <w:t>,</w:t>
      </w:r>
      <w:r w:rsidR="00731D81" w:rsidRPr="00C809C2">
        <w:rPr>
          <w:rFonts w:ascii="Times New Roman" w:hAnsi="Times New Roman" w:cs="Times New Roman"/>
          <w:sz w:val="20"/>
          <w:szCs w:val="20"/>
        </w:rPr>
        <w:t xml:space="preserve">000 from life insurance, this can be excluded </w:t>
      </w:r>
    </w:p>
    <w:p w14:paraId="4BC0385B" w14:textId="65DC5988" w:rsidR="00731D81" w:rsidRPr="00C809C2" w:rsidRDefault="00731D81"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But why </w:t>
      </w:r>
      <w:r w:rsidR="00F96C6F" w:rsidRPr="00C809C2">
        <w:rPr>
          <w:rFonts w:ascii="Times New Roman" w:hAnsi="Times New Roman" w:cs="Times New Roman"/>
          <w:sz w:val="20"/>
          <w:szCs w:val="20"/>
        </w:rPr>
        <w:t xml:space="preserve">is this </w:t>
      </w:r>
      <w:r w:rsidRPr="00C809C2">
        <w:rPr>
          <w:rFonts w:ascii="Times New Roman" w:hAnsi="Times New Roman" w:cs="Times New Roman"/>
          <w:sz w:val="20"/>
          <w:szCs w:val="20"/>
        </w:rPr>
        <w:t>not covered under exclusion 1 (</w:t>
      </w:r>
      <w:r w:rsidR="00F96C6F" w:rsidRPr="00C809C2">
        <w:rPr>
          <w:rFonts w:ascii="Times New Roman" w:hAnsi="Times New Roman" w:cs="Times New Roman"/>
          <w:sz w:val="20"/>
          <w:szCs w:val="20"/>
        </w:rPr>
        <w:t xml:space="preserve">property acquired by </w:t>
      </w:r>
      <w:r w:rsidRPr="00C809C2">
        <w:rPr>
          <w:rFonts w:ascii="Times New Roman" w:hAnsi="Times New Roman" w:cs="Times New Roman"/>
          <w:sz w:val="20"/>
          <w:szCs w:val="20"/>
        </w:rPr>
        <w:t>gift or inheritance)</w:t>
      </w:r>
      <w:r w:rsidR="00F96C6F" w:rsidRPr="00C809C2">
        <w:rPr>
          <w:rFonts w:ascii="Times New Roman" w:hAnsi="Times New Roman" w:cs="Times New Roman"/>
          <w:sz w:val="20"/>
          <w:szCs w:val="20"/>
        </w:rPr>
        <w:t xml:space="preserve">? </w:t>
      </w:r>
      <w:r w:rsidRPr="00C809C2">
        <w:rPr>
          <w:rFonts w:ascii="Times New Roman" w:hAnsi="Times New Roman" w:cs="Times New Roman"/>
          <w:sz w:val="20"/>
          <w:szCs w:val="20"/>
        </w:rPr>
        <w:t xml:space="preserve"> </w:t>
      </w:r>
    </w:p>
    <w:p w14:paraId="0B35A75B" w14:textId="3E8683E4" w:rsidR="000339DC" w:rsidRPr="00C809C2" w:rsidRDefault="00F96C6F"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Right to proceeds is not a gift, legally it was a contract. </w:t>
      </w:r>
    </w:p>
    <w:p w14:paraId="2461F58C" w14:textId="0797130C" w:rsidR="000339DC" w:rsidRPr="005154D2" w:rsidRDefault="00F96C6F" w:rsidP="005154D2">
      <w:pPr>
        <w:jc w:val="both"/>
        <w:rPr>
          <w:rFonts w:ascii="Times New Roman" w:hAnsi="Times New Roman"/>
          <w:sz w:val="20"/>
          <w:szCs w:val="20"/>
        </w:rPr>
      </w:pPr>
      <w:r w:rsidRPr="005154D2">
        <w:rPr>
          <w:rFonts w:ascii="Times New Roman" w:hAnsi="Times New Roman"/>
          <w:b/>
          <w:sz w:val="20"/>
          <w:szCs w:val="20"/>
          <w:u w:val="single"/>
        </w:rPr>
        <w:t xml:space="preserve">Exclusion </w:t>
      </w:r>
      <w:r w:rsidR="000339DC" w:rsidRPr="005154D2">
        <w:rPr>
          <w:rFonts w:ascii="Times New Roman" w:hAnsi="Times New Roman"/>
          <w:b/>
          <w:sz w:val="20"/>
          <w:szCs w:val="20"/>
          <w:u w:val="single"/>
        </w:rPr>
        <w:t>5</w:t>
      </w:r>
      <w:r w:rsidRPr="005154D2">
        <w:rPr>
          <w:rFonts w:ascii="Times New Roman" w:hAnsi="Times New Roman"/>
          <w:b/>
          <w:sz w:val="20"/>
          <w:szCs w:val="20"/>
          <w:u w:val="single"/>
        </w:rPr>
        <w:t>:</w:t>
      </w:r>
      <w:r w:rsidR="000339DC" w:rsidRPr="005154D2">
        <w:rPr>
          <w:rFonts w:ascii="Times New Roman" w:hAnsi="Times New Roman"/>
          <w:b/>
          <w:sz w:val="20"/>
          <w:szCs w:val="20"/>
        </w:rPr>
        <w:t xml:space="preserve"> Property other than a matrimonial hom</w:t>
      </w:r>
      <w:r w:rsidRPr="005154D2">
        <w:rPr>
          <w:rFonts w:ascii="Times New Roman" w:hAnsi="Times New Roman"/>
          <w:b/>
          <w:sz w:val="20"/>
          <w:szCs w:val="20"/>
        </w:rPr>
        <w:t xml:space="preserve">e into which property in paragraphs 1-4 can be </w:t>
      </w:r>
      <w:r w:rsidRPr="005154D2">
        <w:rPr>
          <w:rFonts w:ascii="Times New Roman" w:hAnsi="Times New Roman"/>
          <w:b/>
          <w:sz w:val="20"/>
          <w:szCs w:val="20"/>
          <w:u w:val="single"/>
        </w:rPr>
        <w:t>traced.</w:t>
      </w:r>
      <w:r w:rsidRPr="005154D2">
        <w:rPr>
          <w:rFonts w:ascii="Times New Roman" w:hAnsi="Times New Roman"/>
          <w:sz w:val="20"/>
          <w:szCs w:val="20"/>
        </w:rPr>
        <w:t xml:space="preserve"> </w:t>
      </w:r>
    </w:p>
    <w:p w14:paraId="5D15CB22" w14:textId="44D8E285" w:rsidR="000339DC" w:rsidRPr="00C809C2" w:rsidRDefault="00F96C6F"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E</w:t>
      </w:r>
      <w:r w:rsidR="000339DC" w:rsidRPr="00C809C2">
        <w:rPr>
          <w:rFonts w:ascii="Times New Roman" w:hAnsi="Times New Roman" w:cs="Times New Roman"/>
          <w:sz w:val="20"/>
          <w:szCs w:val="20"/>
        </w:rPr>
        <w:t>x. Mother names you beneficiary o</w:t>
      </w:r>
      <w:r w:rsidRPr="00C809C2">
        <w:rPr>
          <w:rFonts w:ascii="Times New Roman" w:hAnsi="Times New Roman" w:cs="Times New Roman"/>
          <w:sz w:val="20"/>
          <w:szCs w:val="20"/>
        </w:rPr>
        <w:t xml:space="preserve">n insurance policy and you have invested this money in investment account in your name that is traceable. So, this is now excluded. </w:t>
      </w:r>
      <w:r w:rsidR="000339DC" w:rsidRPr="00C809C2">
        <w:rPr>
          <w:rFonts w:ascii="Times New Roman" w:hAnsi="Times New Roman" w:cs="Times New Roman"/>
          <w:sz w:val="20"/>
          <w:szCs w:val="20"/>
        </w:rPr>
        <w:t xml:space="preserve"> </w:t>
      </w:r>
    </w:p>
    <w:p w14:paraId="281EB7F0" w14:textId="1EBADE48" w:rsidR="000339DC" w:rsidRPr="00C809C2" w:rsidRDefault="000339DC"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If comingle $50</w:t>
      </w:r>
      <w:r w:rsidR="005154D2">
        <w:rPr>
          <w:rFonts w:ascii="Times New Roman" w:hAnsi="Times New Roman" w:cs="Times New Roman"/>
          <w:sz w:val="20"/>
          <w:szCs w:val="20"/>
        </w:rPr>
        <w:t>,</w:t>
      </w:r>
      <w:r w:rsidRPr="00C809C2">
        <w:rPr>
          <w:rFonts w:ascii="Times New Roman" w:hAnsi="Times New Roman" w:cs="Times New Roman"/>
          <w:sz w:val="20"/>
          <w:szCs w:val="20"/>
        </w:rPr>
        <w:t>000 with assets that belong to you and married spouse</w:t>
      </w:r>
      <w:r w:rsidR="005154D2">
        <w:rPr>
          <w:rFonts w:ascii="Times New Roman" w:hAnsi="Times New Roman" w:cs="Times New Roman"/>
          <w:sz w:val="20"/>
          <w:szCs w:val="20"/>
        </w:rPr>
        <w:t>,</w:t>
      </w:r>
      <w:r w:rsidRPr="00C809C2">
        <w:rPr>
          <w:rFonts w:ascii="Times New Roman" w:hAnsi="Times New Roman" w:cs="Times New Roman"/>
          <w:sz w:val="20"/>
          <w:szCs w:val="20"/>
        </w:rPr>
        <w:t xml:space="preserve"> then it loses the protection. </w:t>
      </w:r>
    </w:p>
    <w:p w14:paraId="1DE054F1" w14:textId="1F912811" w:rsidR="00F96C6F" w:rsidRPr="00C809C2" w:rsidRDefault="005154D2" w:rsidP="004E076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If put this $50</w:t>
      </w:r>
      <w:r w:rsidR="00F96C6F" w:rsidRPr="00C809C2">
        <w:rPr>
          <w:rFonts w:ascii="Times New Roman" w:hAnsi="Times New Roman" w:cs="Times New Roman"/>
          <w:sz w:val="20"/>
          <w:szCs w:val="20"/>
        </w:rPr>
        <w:t xml:space="preserve"> 000 in investment account in name of you and spouse then loses protection OR if you use it as a down payment on house, or if you use it for remodeling in house then lose protection. </w:t>
      </w:r>
    </w:p>
    <w:p w14:paraId="7D3D5154" w14:textId="01EE3C4A" w:rsidR="00F96C6F" w:rsidRPr="00C809C2" w:rsidRDefault="00F96C6F"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So</w:t>
      </w:r>
      <w:r w:rsidR="005154D2">
        <w:rPr>
          <w:rFonts w:ascii="Times New Roman" w:hAnsi="Times New Roman" w:cs="Times New Roman"/>
          <w:sz w:val="20"/>
          <w:szCs w:val="20"/>
        </w:rPr>
        <w:t>,</w:t>
      </w:r>
      <w:r w:rsidRPr="00C809C2">
        <w:rPr>
          <w:rFonts w:ascii="Times New Roman" w:hAnsi="Times New Roman" w:cs="Times New Roman"/>
          <w:sz w:val="20"/>
          <w:szCs w:val="20"/>
        </w:rPr>
        <w:t xml:space="preserve"> when acting for two executors that are sole beneficiaries in estate, have to discuss the exclusions under FLA. </w:t>
      </w:r>
    </w:p>
    <w:p w14:paraId="3D832AD5" w14:textId="47D10923" w:rsidR="000339DC" w:rsidRPr="005154D2" w:rsidRDefault="00F96C6F" w:rsidP="005154D2">
      <w:pPr>
        <w:jc w:val="both"/>
        <w:rPr>
          <w:rFonts w:ascii="Times New Roman" w:hAnsi="Times New Roman"/>
          <w:sz w:val="20"/>
          <w:szCs w:val="20"/>
        </w:rPr>
      </w:pPr>
      <w:r w:rsidRPr="005154D2">
        <w:rPr>
          <w:rFonts w:ascii="Times New Roman" w:hAnsi="Times New Roman"/>
          <w:b/>
          <w:sz w:val="20"/>
          <w:szCs w:val="20"/>
          <w:u w:val="single"/>
        </w:rPr>
        <w:t>Exclusion 6</w:t>
      </w:r>
      <w:r w:rsidRPr="005154D2">
        <w:rPr>
          <w:rFonts w:ascii="Times New Roman" w:hAnsi="Times New Roman"/>
          <w:b/>
          <w:sz w:val="20"/>
          <w:szCs w:val="20"/>
        </w:rPr>
        <w:t>:</w:t>
      </w:r>
      <w:r w:rsidR="000339DC" w:rsidRPr="005154D2">
        <w:rPr>
          <w:rFonts w:ascii="Times New Roman" w:hAnsi="Times New Roman"/>
          <w:b/>
          <w:sz w:val="20"/>
          <w:szCs w:val="20"/>
        </w:rPr>
        <w:t xml:space="preserve"> Property spouses have agreed on in domestic contract</w:t>
      </w:r>
      <w:r w:rsidR="000339DC" w:rsidRPr="005154D2">
        <w:rPr>
          <w:rFonts w:ascii="Times New Roman" w:hAnsi="Times New Roman"/>
          <w:sz w:val="20"/>
          <w:szCs w:val="20"/>
        </w:rPr>
        <w:t xml:space="preserve"> </w:t>
      </w:r>
    </w:p>
    <w:p w14:paraId="6C0F1381" w14:textId="1D93A406" w:rsidR="000339DC" w:rsidRPr="00C809C2" w:rsidRDefault="005154D2" w:rsidP="004E0763">
      <w:pPr>
        <w:pStyle w:val="ListParagraph"/>
        <w:numPr>
          <w:ilvl w:val="1"/>
          <w:numId w:val="5"/>
        </w:numPr>
        <w:jc w:val="both"/>
        <w:rPr>
          <w:rFonts w:ascii="Times New Roman" w:hAnsi="Times New Roman" w:cs="Times New Roman"/>
          <w:sz w:val="20"/>
          <w:szCs w:val="20"/>
        </w:rPr>
      </w:pPr>
      <w:r>
        <w:rPr>
          <w:rFonts w:ascii="Times New Roman" w:hAnsi="Times New Roman" w:cs="Times New Roman"/>
          <w:sz w:val="20"/>
          <w:szCs w:val="20"/>
        </w:rPr>
        <w:t>C</w:t>
      </w:r>
      <w:r w:rsidR="000339DC" w:rsidRPr="00C809C2">
        <w:rPr>
          <w:rFonts w:ascii="Times New Roman" w:hAnsi="Times New Roman" w:cs="Times New Roman"/>
          <w:sz w:val="20"/>
          <w:szCs w:val="20"/>
        </w:rPr>
        <w:t xml:space="preserve">an contract out of FLA </w:t>
      </w:r>
    </w:p>
    <w:p w14:paraId="1FB83D75" w14:textId="7A1A6580" w:rsidR="00195002" w:rsidRPr="00C809C2" w:rsidRDefault="00195002"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Release clause uploaded on OWL that include release of claims under FLA for part 2 and 5 of SLRA. </w:t>
      </w:r>
    </w:p>
    <w:p w14:paraId="25A5EA00" w14:textId="001424E4" w:rsidR="00195002" w:rsidRPr="005154D2" w:rsidRDefault="00195002" w:rsidP="005154D2">
      <w:pPr>
        <w:jc w:val="both"/>
        <w:rPr>
          <w:rFonts w:ascii="Times New Roman" w:hAnsi="Times New Roman"/>
          <w:sz w:val="20"/>
          <w:szCs w:val="20"/>
        </w:rPr>
      </w:pPr>
      <w:r w:rsidRPr="005154D2">
        <w:rPr>
          <w:rFonts w:ascii="Times New Roman" w:hAnsi="Times New Roman"/>
          <w:b/>
          <w:sz w:val="20"/>
          <w:szCs w:val="20"/>
          <w:u w:val="single"/>
        </w:rPr>
        <w:t>Exclusion 7</w:t>
      </w:r>
      <w:r w:rsidRPr="005154D2">
        <w:rPr>
          <w:rFonts w:ascii="Times New Roman" w:hAnsi="Times New Roman"/>
          <w:b/>
          <w:sz w:val="20"/>
          <w:szCs w:val="20"/>
        </w:rPr>
        <w:t>: Unadjustable pension earnings under CPP</w:t>
      </w:r>
      <w:r w:rsidRPr="005154D2">
        <w:rPr>
          <w:rFonts w:ascii="Times New Roman" w:hAnsi="Times New Roman"/>
          <w:sz w:val="20"/>
          <w:szCs w:val="20"/>
        </w:rPr>
        <w:t xml:space="preserve"> </w:t>
      </w:r>
    </w:p>
    <w:p w14:paraId="77DE5240" w14:textId="256F7D31" w:rsidR="00195002" w:rsidRPr="00C809C2" w:rsidRDefault="00195002"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Because this is an adjustment done by Canada Pension Plan so not part of Ontario FLA. </w:t>
      </w:r>
    </w:p>
    <w:p w14:paraId="078E1DF8" w14:textId="77777777" w:rsidR="005154D2" w:rsidRDefault="005154D2" w:rsidP="005154D2">
      <w:pPr>
        <w:jc w:val="both"/>
        <w:rPr>
          <w:rFonts w:ascii="Times New Roman" w:hAnsi="Times New Roman"/>
          <w:b/>
          <w:sz w:val="20"/>
          <w:szCs w:val="20"/>
          <w:highlight w:val="cyan"/>
        </w:rPr>
      </w:pPr>
    </w:p>
    <w:p w14:paraId="196C2BCF" w14:textId="3C64F169" w:rsidR="000339DC" w:rsidRPr="005154D2" w:rsidRDefault="000339DC" w:rsidP="005154D2">
      <w:pPr>
        <w:jc w:val="both"/>
        <w:rPr>
          <w:rFonts w:ascii="Times New Roman" w:hAnsi="Times New Roman"/>
          <w:sz w:val="20"/>
          <w:szCs w:val="20"/>
        </w:rPr>
      </w:pPr>
      <w:r w:rsidRPr="005154D2">
        <w:rPr>
          <w:rFonts w:ascii="Times New Roman" w:hAnsi="Times New Roman"/>
          <w:b/>
          <w:sz w:val="20"/>
          <w:szCs w:val="20"/>
          <w:highlight w:val="cyan"/>
        </w:rPr>
        <w:t>S</w:t>
      </w:r>
      <w:r w:rsidR="00195002" w:rsidRPr="005154D2">
        <w:rPr>
          <w:rFonts w:ascii="Times New Roman" w:hAnsi="Times New Roman"/>
          <w:b/>
          <w:sz w:val="20"/>
          <w:szCs w:val="20"/>
          <w:highlight w:val="cyan"/>
        </w:rPr>
        <w:t>.</w:t>
      </w:r>
      <w:r w:rsidR="004A7C58" w:rsidRPr="005154D2">
        <w:rPr>
          <w:rFonts w:ascii="Times New Roman" w:hAnsi="Times New Roman"/>
          <w:b/>
          <w:sz w:val="20"/>
          <w:szCs w:val="20"/>
          <w:highlight w:val="cyan"/>
        </w:rPr>
        <w:t>4(</w:t>
      </w:r>
      <w:r w:rsidRPr="005154D2">
        <w:rPr>
          <w:rFonts w:ascii="Times New Roman" w:hAnsi="Times New Roman"/>
          <w:b/>
          <w:sz w:val="20"/>
          <w:szCs w:val="20"/>
          <w:highlight w:val="cyan"/>
        </w:rPr>
        <w:t>3</w:t>
      </w:r>
      <w:r w:rsidR="004A7C58" w:rsidRPr="005154D2">
        <w:rPr>
          <w:rFonts w:ascii="Times New Roman" w:hAnsi="Times New Roman"/>
          <w:b/>
          <w:sz w:val="20"/>
          <w:szCs w:val="20"/>
          <w:highlight w:val="cyan"/>
        </w:rPr>
        <w:t>)</w:t>
      </w:r>
      <w:r w:rsidRPr="005154D2">
        <w:rPr>
          <w:rFonts w:ascii="Times New Roman" w:hAnsi="Times New Roman"/>
          <w:sz w:val="20"/>
          <w:szCs w:val="20"/>
        </w:rPr>
        <w:t xml:space="preserve"> – onus </w:t>
      </w:r>
      <w:r w:rsidR="004A7C58" w:rsidRPr="005154D2">
        <w:rPr>
          <w:rFonts w:ascii="Times New Roman" w:hAnsi="Times New Roman"/>
          <w:sz w:val="20"/>
          <w:szCs w:val="20"/>
        </w:rPr>
        <w:t xml:space="preserve">of proving a deduction or exclusion </w:t>
      </w:r>
      <w:r w:rsidRPr="005154D2">
        <w:rPr>
          <w:rFonts w:ascii="Times New Roman" w:hAnsi="Times New Roman"/>
          <w:sz w:val="20"/>
          <w:szCs w:val="20"/>
        </w:rPr>
        <w:t>is on person claiming</w:t>
      </w:r>
      <w:r w:rsidR="004A7C58" w:rsidRPr="005154D2">
        <w:rPr>
          <w:rFonts w:ascii="Times New Roman" w:hAnsi="Times New Roman"/>
          <w:sz w:val="20"/>
          <w:szCs w:val="20"/>
        </w:rPr>
        <w:t xml:space="preserve"> and</w:t>
      </w:r>
      <w:r w:rsidRPr="005154D2">
        <w:rPr>
          <w:rFonts w:ascii="Times New Roman" w:hAnsi="Times New Roman"/>
          <w:sz w:val="20"/>
          <w:szCs w:val="20"/>
        </w:rPr>
        <w:t xml:space="preserve"> it</w:t>
      </w:r>
      <w:r w:rsidR="004A7C58" w:rsidRPr="005154D2">
        <w:rPr>
          <w:rFonts w:ascii="Times New Roman" w:hAnsi="Times New Roman"/>
          <w:sz w:val="20"/>
          <w:szCs w:val="20"/>
        </w:rPr>
        <w:t xml:space="preserve"> is</w:t>
      </w:r>
      <w:r w:rsidRPr="005154D2">
        <w:rPr>
          <w:rFonts w:ascii="Times New Roman" w:hAnsi="Times New Roman"/>
          <w:sz w:val="20"/>
          <w:szCs w:val="20"/>
        </w:rPr>
        <w:t xml:space="preserve"> </w:t>
      </w:r>
      <w:r w:rsidR="00AC6152" w:rsidRPr="005154D2">
        <w:rPr>
          <w:rFonts w:ascii="Times New Roman" w:hAnsi="Times New Roman"/>
          <w:sz w:val="20"/>
          <w:szCs w:val="20"/>
        </w:rPr>
        <w:t xml:space="preserve">on a balance of reasonable probabilities </w:t>
      </w:r>
    </w:p>
    <w:p w14:paraId="602D40B0" w14:textId="47DB1FEF" w:rsidR="000B2489" w:rsidRPr="005154D2" w:rsidRDefault="00195002" w:rsidP="005154D2">
      <w:pPr>
        <w:jc w:val="both"/>
        <w:rPr>
          <w:rFonts w:ascii="Times New Roman" w:hAnsi="Times New Roman"/>
          <w:sz w:val="20"/>
          <w:szCs w:val="20"/>
        </w:rPr>
      </w:pPr>
      <w:r w:rsidRPr="005154D2">
        <w:rPr>
          <w:rFonts w:ascii="Times New Roman" w:hAnsi="Times New Roman"/>
          <w:b/>
          <w:sz w:val="20"/>
          <w:szCs w:val="20"/>
          <w:highlight w:val="cyan"/>
        </w:rPr>
        <w:t>S</w:t>
      </w:r>
      <w:r w:rsidR="00AC6152" w:rsidRPr="005154D2">
        <w:rPr>
          <w:rFonts w:ascii="Times New Roman" w:hAnsi="Times New Roman"/>
          <w:b/>
          <w:sz w:val="20"/>
          <w:szCs w:val="20"/>
          <w:highlight w:val="cyan"/>
        </w:rPr>
        <w:t>.4</w:t>
      </w:r>
      <w:r w:rsidR="004A7C58" w:rsidRPr="005154D2">
        <w:rPr>
          <w:rFonts w:ascii="Times New Roman" w:hAnsi="Times New Roman"/>
          <w:b/>
          <w:sz w:val="20"/>
          <w:szCs w:val="20"/>
          <w:highlight w:val="cyan"/>
        </w:rPr>
        <w:t>(</w:t>
      </w:r>
      <w:r w:rsidR="00AC6152" w:rsidRPr="005154D2">
        <w:rPr>
          <w:rFonts w:ascii="Times New Roman" w:hAnsi="Times New Roman"/>
          <w:b/>
          <w:sz w:val="20"/>
          <w:szCs w:val="20"/>
          <w:highlight w:val="cyan"/>
        </w:rPr>
        <w:t>4</w:t>
      </w:r>
      <w:r w:rsidR="004A7C58" w:rsidRPr="005154D2">
        <w:rPr>
          <w:rFonts w:ascii="Times New Roman" w:hAnsi="Times New Roman"/>
          <w:b/>
          <w:sz w:val="20"/>
          <w:szCs w:val="20"/>
          <w:highlight w:val="cyan"/>
        </w:rPr>
        <w:t>)</w:t>
      </w:r>
      <w:r w:rsidR="00AC6152" w:rsidRPr="005154D2">
        <w:rPr>
          <w:rFonts w:ascii="Times New Roman" w:hAnsi="Times New Roman"/>
          <w:sz w:val="20"/>
          <w:szCs w:val="20"/>
        </w:rPr>
        <w:t xml:space="preserve"> – if NFP is </w:t>
      </w:r>
      <w:r w:rsidR="004A7C58" w:rsidRPr="005154D2">
        <w:rPr>
          <w:rFonts w:ascii="Times New Roman" w:hAnsi="Times New Roman"/>
          <w:sz w:val="20"/>
          <w:szCs w:val="20"/>
        </w:rPr>
        <w:t xml:space="preserve">calculated to be </w:t>
      </w:r>
      <w:r w:rsidR="005154D2">
        <w:rPr>
          <w:rFonts w:ascii="Times New Roman" w:hAnsi="Times New Roman"/>
          <w:sz w:val="20"/>
          <w:szCs w:val="20"/>
        </w:rPr>
        <w:t>less tha</w:t>
      </w:r>
      <w:r w:rsidR="00AC6152" w:rsidRPr="005154D2">
        <w:rPr>
          <w:rFonts w:ascii="Times New Roman" w:hAnsi="Times New Roman"/>
          <w:sz w:val="20"/>
          <w:szCs w:val="20"/>
        </w:rPr>
        <w:t>n zero</w:t>
      </w:r>
      <w:r w:rsidR="004A7C58" w:rsidRPr="005154D2">
        <w:rPr>
          <w:rFonts w:ascii="Times New Roman" w:hAnsi="Times New Roman"/>
          <w:sz w:val="20"/>
          <w:szCs w:val="20"/>
        </w:rPr>
        <w:t>,</w:t>
      </w:r>
      <w:r w:rsidR="00AC6152" w:rsidRPr="005154D2">
        <w:rPr>
          <w:rFonts w:ascii="Times New Roman" w:hAnsi="Times New Roman"/>
          <w:sz w:val="20"/>
          <w:szCs w:val="20"/>
        </w:rPr>
        <w:t xml:space="preserve"> then deemed to be zero. </w:t>
      </w:r>
    </w:p>
    <w:p w14:paraId="505DEC54" w14:textId="549F93FE" w:rsidR="002678B0" w:rsidRPr="00C809C2" w:rsidRDefault="002678B0" w:rsidP="004E0763">
      <w:pPr>
        <w:jc w:val="both"/>
        <w:rPr>
          <w:rFonts w:ascii="Times New Roman" w:hAnsi="Times New Roman"/>
          <w:b/>
          <w:sz w:val="20"/>
          <w:szCs w:val="20"/>
        </w:rPr>
      </w:pPr>
      <w:r w:rsidRPr="00C809C2">
        <w:rPr>
          <w:rFonts w:ascii="Times New Roman" w:hAnsi="Times New Roman"/>
          <w:b/>
          <w:sz w:val="20"/>
          <w:szCs w:val="20"/>
        </w:rPr>
        <w:t xml:space="preserve">Is there any relief from these rules? </w:t>
      </w:r>
    </w:p>
    <w:p w14:paraId="391ACFB8" w14:textId="509EBF2C" w:rsidR="002678B0" w:rsidRPr="00C809C2" w:rsidRDefault="002678B0" w:rsidP="004E0763">
      <w:pPr>
        <w:pStyle w:val="ListParagraph"/>
        <w:numPr>
          <w:ilvl w:val="0"/>
          <w:numId w:val="5"/>
        </w:numPr>
        <w:jc w:val="both"/>
        <w:rPr>
          <w:rFonts w:ascii="Times New Roman" w:hAnsi="Times New Roman" w:cs="Times New Roman"/>
          <w:b/>
          <w:sz w:val="20"/>
          <w:szCs w:val="20"/>
        </w:rPr>
      </w:pPr>
      <w:r w:rsidRPr="00C809C2">
        <w:rPr>
          <w:rFonts w:ascii="Times New Roman" w:hAnsi="Times New Roman" w:cs="Times New Roman"/>
          <w:sz w:val="20"/>
          <w:szCs w:val="20"/>
        </w:rPr>
        <w:t xml:space="preserve">Yes </w:t>
      </w:r>
    </w:p>
    <w:p w14:paraId="431787B7" w14:textId="57CACF4C" w:rsidR="00755FA3" w:rsidRPr="00C809C2" w:rsidRDefault="002678B0" w:rsidP="004E0763">
      <w:pPr>
        <w:pStyle w:val="ListParagraph"/>
        <w:numPr>
          <w:ilvl w:val="0"/>
          <w:numId w:val="5"/>
        </w:numPr>
        <w:jc w:val="both"/>
        <w:rPr>
          <w:rFonts w:ascii="Times New Roman" w:hAnsi="Times New Roman" w:cs="Times New Roman"/>
          <w:sz w:val="20"/>
          <w:szCs w:val="20"/>
        </w:rPr>
      </w:pPr>
      <w:r w:rsidRPr="00C809C2">
        <w:rPr>
          <w:rFonts w:ascii="Times New Roman" w:hAnsi="Times New Roman" w:cs="Times New Roman"/>
          <w:b/>
          <w:sz w:val="20"/>
          <w:szCs w:val="20"/>
        </w:rPr>
        <w:t xml:space="preserve">Unequal division </w:t>
      </w:r>
      <w:r w:rsidRPr="00C809C2">
        <w:rPr>
          <w:rFonts w:ascii="Times New Roman" w:hAnsi="Times New Roman" w:cs="Times New Roman"/>
          <w:b/>
          <w:sz w:val="20"/>
          <w:szCs w:val="20"/>
        </w:rPr>
        <w:sym w:font="Wingdings" w:char="F0E0"/>
      </w:r>
      <w:r w:rsidRPr="00C809C2">
        <w:rPr>
          <w:rFonts w:ascii="Times New Roman" w:hAnsi="Times New Roman" w:cs="Times New Roman"/>
          <w:b/>
          <w:sz w:val="20"/>
          <w:szCs w:val="20"/>
        </w:rPr>
        <w:t xml:space="preserve"> </w:t>
      </w:r>
      <w:r w:rsidR="004A7C58" w:rsidRPr="00C809C2">
        <w:rPr>
          <w:rFonts w:ascii="Times New Roman" w:hAnsi="Times New Roman" w:cs="Times New Roman"/>
          <w:b/>
          <w:sz w:val="20"/>
          <w:szCs w:val="20"/>
          <w:highlight w:val="cyan"/>
        </w:rPr>
        <w:t xml:space="preserve">S. </w:t>
      </w:r>
      <w:r w:rsidR="00255B93" w:rsidRPr="00C809C2">
        <w:rPr>
          <w:rFonts w:ascii="Times New Roman" w:hAnsi="Times New Roman" w:cs="Times New Roman"/>
          <w:b/>
          <w:sz w:val="20"/>
          <w:szCs w:val="20"/>
          <w:highlight w:val="cyan"/>
        </w:rPr>
        <w:t>5(</w:t>
      </w:r>
      <w:r w:rsidR="00755FA3" w:rsidRPr="00C809C2">
        <w:rPr>
          <w:rFonts w:ascii="Times New Roman" w:hAnsi="Times New Roman" w:cs="Times New Roman"/>
          <w:b/>
          <w:sz w:val="20"/>
          <w:szCs w:val="20"/>
          <w:highlight w:val="cyan"/>
        </w:rPr>
        <w:t>6</w:t>
      </w:r>
      <w:r w:rsidR="00255B93" w:rsidRPr="00C809C2">
        <w:rPr>
          <w:rFonts w:ascii="Times New Roman" w:hAnsi="Times New Roman" w:cs="Times New Roman"/>
          <w:b/>
          <w:sz w:val="20"/>
          <w:szCs w:val="20"/>
          <w:highlight w:val="cyan"/>
        </w:rPr>
        <w:t>)</w:t>
      </w:r>
      <w:r w:rsidR="00255B93" w:rsidRPr="00C809C2">
        <w:rPr>
          <w:rFonts w:ascii="Times New Roman" w:hAnsi="Times New Roman" w:cs="Times New Roman"/>
          <w:sz w:val="20"/>
          <w:szCs w:val="20"/>
        </w:rPr>
        <w:t xml:space="preserve"> (</w:t>
      </w:r>
      <w:r w:rsidR="004A7C58" w:rsidRPr="00C809C2">
        <w:rPr>
          <w:rFonts w:ascii="Times New Roman" w:hAnsi="Times New Roman" w:cs="Times New Roman"/>
          <w:sz w:val="20"/>
          <w:szCs w:val="20"/>
        </w:rPr>
        <w:t>820</w:t>
      </w:r>
      <w:r w:rsidR="00255B93" w:rsidRPr="00C809C2">
        <w:rPr>
          <w:rFonts w:ascii="Times New Roman" w:hAnsi="Times New Roman" w:cs="Times New Roman"/>
          <w:sz w:val="20"/>
          <w:szCs w:val="20"/>
        </w:rPr>
        <w:t>)</w:t>
      </w:r>
      <w:r w:rsidR="004A7C58" w:rsidRPr="00C809C2">
        <w:rPr>
          <w:rFonts w:ascii="Times New Roman" w:hAnsi="Times New Roman" w:cs="Times New Roman"/>
          <w:sz w:val="20"/>
          <w:szCs w:val="20"/>
        </w:rPr>
        <w:t xml:space="preserve"> </w:t>
      </w:r>
    </w:p>
    <w:p w14:paraId="1A078F92" w14:textId="77777777" w:rsidR="00255B93" w:rsidRPr="00C809C2" w:rsidRDefault="00A25A7A"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Basic premise is court may award an amount that is more or less than</w:t>
      </w:r>
      <w:r w:rsidR="00255B93" w:rsidRPr="00C809C2">
        <w:rPr>
          <w:rFonts w:ascii="Times New Roman" w:hAnsi="Times New Roman" w:cs="Times New Roman"/>
          <w:sz w:val="20"/>
          <w:szCs w:val="20"/>
        </w:rPr>
        <w:t xml:space="preserve"> half the NFP if the court is of</w:t>
      </w:r>
      <w:r w:rsidRPr="00C809C2">
        <w:rPr>
          <w:rFonts w:ascii="Times New Roman" w:hAnsi="Times New Roman" w:cs="Times New Roman"/>
          <w:sz w:val="20"/>
          <w:szCs w:val="20"/>
        </w:rPr>
        <w:t xml:space="preserve"> the opinion that </w:t>
      </w:r>
      <w:r w:rsidR="00537665" w:rsidRPr="00C809C2">
        <w:rPr>
          <w:rFonts w:ascii="Times New Roman" w:hAnsi="Times New Roman" w:cs="Times New Roman"/>
          <w:sz w:val="20"/>
          <w:szCs w:val="20"/>
        </w:rPr>
        <w:t xml:space="preserve">equalization would be unconscionable having regard to certain statutory criteria. </w:t>
      </w:r>
    </w:p>
    <w:p w14:paraId="203F2C6A" w14:textId="6522DE2C" w:rsidR="00537665" w:rsidRPr="00C809C2" w:rsidRDefault="00537665"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Has to meet threshold of </w:t>
      </w:r>
      <w:r w:rsidR="00255B93" w:rsidRPr="00C809C2">
        <w:rPr>
          <w:rFonts w:ascii="Times New Roman" w:hAnsi="Times New Roman" w:cs="Times New Roman"/>
          <w:sz w:val="20"/>
          <w:szCs w:val="20"/>
        </w:rPr>
        <w:t>unconscionable. Not a discretionary power to do what is fair (</w:t>
      </w:r>
      <w:r w:rsidR="00255B93" w:rsidRPr="00C809C2">
        <w:rPr>
          <w:rFonts w:ascii="Times New Roman" w:hAnsi="Times New Roman" w:cs="Times New Roman"/>
          <w:b/>
          <w:i/>
          <w:sz w:val="20"/>
          <w:szCs w:val="20"/>
          <w:highlight w:val="yellow"/>
        </w:rPr>
        <w:t>Berdette v Berdette</w:t>
      </w:r>
      <w:r w:rsidR="00255B93" w:rsidRPr="00C809C2">
        <w:rPr>
          <w:rFonts w:ascii="Times New Roman" w:hAnsi="Times New Roman" w:cs="Times New Roman"/>
          <w:sz w:val="20"/>
          <w:szCs w:val="20"/>
        </w:rPr>
        <w:t>)</w:t>
      </w:r>
      <w:r w:rsidRPr="00C809C2">
        <w:rPr>
          <w:rFonts w:ascii="Times New Roman" w:hAnsi="Times New Roman" w:cs="Times New Roman"/>
          <w:sz w:val="20"/>
          <w:szCs w:val="20"/>
        </w:rPr>
        <w:t xml:space="preserve"> </w:t>
      </w:r>
    </w:p>
    <w:p w14:paraId="78BE40E8" w14:textId="4A21BB06" w:rsidR="00755FA3" w:rsidRPr="00C809C2" w:rsidRDefault="00503FF2"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U</w:t>
      </w:r>
      <w:r w:rsidR="00755FA3" w:rsidRPr="00C809C2">
        <w:rPr>
          <w:rFonts w:ascii="Times New Roman" w:hAnsi="Times New Roman" w:cs="Times New Roman"/>
          <w:sz w:val="20"/>
          <w:szCs w:val="20"/>
        </w:rPr>
        <w:t>nconscionability is something that shocks</w:t>
      </w:r>
      <w:r w:rsidR="00537665" w:rsidRPr="00C809C2">
        <w:rPr>
          <w:rFonts w:ascii="Times New Roman" w:hAnsi="Times New Roman" w:cs="Times New Roman"/>
          <w:sz w:val="20"/>
          <w:szCs w:val="20"/>
        </w:rPr>
        <w:t xml:space="preserve"> the</w:t>
      </w:r>
      <w:r w:rsidR="00755FA3" w:rsidRPr="00C809C2">
        <w:rPr>
          <w:rFonts w:ascii="Times New Roman" w:hAnsi="Times New Roman" w:cs="Times New Roman"/>
          <w:sz w:val="20"/>
          <w:szCs w:val="20"/>
        </w:rPr>
        <w:t xml:space="preserve"> conscious of the court. It</w:t>
      </w:r>
      <w:r w:rsidR="00255B93" w:rsidRPr="00C809C2">
        <w:rPr>
          <w:rFonts w:ascii="Times New Roman" w:hAnsi="Times New Roman" w:cs="Times New Roman"/>
          <w:sz w:val="20"/>
          <w:szCs w:val="20"/>
        </w:rPr>
        <w:t xml:space="preserve"> is different than inequitable. (</w:t>
      </w:r>
      <w:r w:rsidR="00255B93" w:rsidRPr="00C809C2">
        <w:rPr>
          <w:rFonts w:ascii="Times New Roman" w:hAnsi="Times New Roman" w:cs="Times New Roman"/>
          <w:b/>
          <w:i/>
          <w:sz w:val="20"/>
          <w:szCs w:val="20"/>
          <w:highlight w:val="yellow"/>
        </w:rPr>
        <w:t>Skrlj v Skrlj</w:t>
      </w:r>
      <w:r w:rsidR="00255B93" w:rsidRPr="00C809C2">
        <w:rPr>
          <w:rFonts w:ascii="Times New Roman" w:hAnsi="Times New Roman" w:cs="Times New Roman"/>
          <w:sz w:val="20"/>
          <w:szCs w:val="20"/>
        </w:rPr>
        <w:t>)</w:t>
      </w:r>
    </w:p>
    <w:p w14:paraId="0B10B444" w14:textId="44E32859" w:rsidR="00605302" w:rsidRPr="00C809C2" w:rsidRDefault="00605302"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For cases see </w:t>
      </w:r>
      <w:r w:rsidRPr="00C809C2">
        <w:rPr>
          <w:rFonts w:ascii="Times New Roman" w:hAnsi="Times New Roman" w:cs="Times New Roman"/>
          <w:b/>
          <w:sz w:val="20"/>
          <w:szCs w:val="20"/>
        </w:rPr>
        <w:t>page 821</w:t>
      </w:r>
      <w:r w:rsidRPr="00C809C2">
        <w:rPr>
          <w:rFonts w:ascii="Times New Roman" w:hAnsi="Times New Roman" w:cs="Times New Roman"/>
          <w:sz w:val="20"/>
          <w:szCs w:val="20"/>
        </w:rPr>
        <w:t xml:space="preserve"> </w:t>
      </w:r>
    </w:p>
    <w:p w14:paraId="35CD04C9" w14:textId="7F5E7A9B" w:rsidR="00755FA3" w:rsidRPr="00C809C2" w:rsidRDefault="00847188" w:rsidP="004E0763">
      <w:pPr>
        <w:pStyle w:val="ListParagraph"/>
        <w:numPr>
          <w:ilvl w:val="1"/>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Good reference point for the definition of </w:t>
      </w:r>
      <w:r w:rsidR="00255B93" w:rsidRPr="00C809C2">
        <w:rPr>
          <w:rFonts w:ascii="Times New Roman" w:hAnsi="Times New Roman" w:cs="Times New Roman"/>
          <w:sz w:val="20"/>
          <w:szCs w:val="20"/>
        </w:rPr>
        <w:t>unconscionability</w:t>
      </w:r>
      <w:r w:rsidRPr="00C809C2">
        <w:rPr>
          <w:rFonts w:ascii="Times New Roman" w:hAnsi="Times New Roman" w:cs="Times New Roman"/>
          <w:sz w:val="20"/>
          <w:szCs w:val="20"/>
        </w:rPr>
        <w:t xml:space="preserve">: </w:t>
      </w:r>
      <w:r w:rsidR="00255B93" w:rsidRPr="00C809C2">
        <w:rPr>
          <w:rFonts w:ascii="Times New Roman" w:hAnsi="Times New Roman" w:cs="Times New Roman"/>
          <w:b/>
          <w:i/>
          <w:sz w:val="20"/>
          <w:szCs w:val="20"/>
          <w:highlight w:val="yellow"/>
        </w:rPr>
        <w:t>Serra v</w:t>
      </w:r>
      <w:r w:rsidR="00755FA3" w:rsidRPr="00C809C2">
        <w:rPr>
          <w:rFonts w:ascii="Times New Roman" w:hAnsi="Times New Roman" w:cs="Times New Roman"/>
          <w:b/>
          <w:i/>
          <w:sz w:val="20"/>
          <w:szCs w:val="20"/>
          <w:highlight w:val="yellow"/>
        </w:rPr>
        <w:t xml:space="preserve"> Serra</w:t>
      </w:r>
      <w:r w:rsidR="00503FF2" w:rsidRPr="00C809C2">
        <w:rPr>
          <w:rFonts w:ascii="Times New Roman" w:hAnsi="Times New Roman" w:cs="Times New Roman"/>
          <w:sz w:val="20"/>
          <w:szCs w:val="20"/>
        </w:rPr>
        <w:t xml:space="preserve"> </w:t>
      </w:r>
      <w:r w:rsidR="00255B93" w:rsidRPr="00C809C2">
        <w:rPr>
          <w:rFonts w:ascii="Times New Roman" w:hAnsi="Times New Roman" w:cs="Times New Roman"/>
          <w:sz w:val="20"/>
          <w:szCs w:val="20"/>
        </w:rPr>
        <w:t>(821)</w:t>
      </w:r>
    </w:p>
    <w:p w14:paraId="153D5A47" w14:textId="77777777" w:rsidR="00755FA3" w:rsidRPr="00C809C2" w:rsidRDefault="00755FA3" w:rsidP="004E0763">
      <w:pPr>
        <w:pStyle w:val="ListParagraph"/>
        <w:numPr>
          <w:ilvl w:val="2"/>
          <w:numId w:val="5"/>
        </w:numPr>
        <w:jc w:val="both"/>
        <w:rPr>
          <w:rFonts w:ascii="Times New Roman" w:hAnsi="Times New Roman" w:cs="Times New Roman"/>
          <w:sz w:val="20"/>
          <w:szCs w:val="20"/>
        </w:rPr>
      </w:pPr>
      <w:r w:rsidRPr="00C809C2">
        <w:rPr>
          <w:rFonts w:ascii="Times New Roman" w:hAnsi="Times New Roman" w:cs="Times New Roman"/>
          <w:sz w:val="20"/>
          <w:szCs w:val="20"/>
        </w:rPr>
        <w:t xml:space="preserve">Para 47 &amp; 48 </w:t>
      </w:r>
    </w:p>
    <w:p w14:paraId="6DBD25AA" w14:textId="16CE78FF" w:rsidR="00755FA3" w:rsidRPr="00C809C2" w:rsidRDefault="00755FA3" w:rsidP="00B96B8D">
      <w:pPr>
        <w:pStyle w:val="ListParagraph"/>
        <w:numPr>
          <w:ilvl w:val="3"/>
          <w:numId w:val="5"/>
        </w:numPr>
        <w:ind w:hanging="357"/>
        <w:jc w:val="both"/>
        <w:rPr>
          <w:rFonts w:ascii="Times New Roman" w:hAnsi="Times New Roman" w:cs="Times New Roman"/>
          <w:sz w:val="20"/>
          <w:szCs w:val="20"/>
        </w:rPr>
      </w:pPr>
      <w:r w:rsidRPr="00C809C2">
        <w:rPr>
          <w:rFonts w:ascii="Times New Roman" w:hAnsi="Times New Roman" w:cs="Times New Roman"/>
          <w:sz w:val="20"/>
          <w:szCs w:val="20"/>
        </w:rPr>
        <w:t xml:space="preserve">Court says threshold of unconscionability is exceptionally high and jurisprudence </w:t>
      </w:r>
      <w:r w:rsidR="00FF141F" w:rsidRPr="00C809C2">
        <w:rPr>
          <w:rFonts w:ascii="Times New Roman" w:hAnsi="Times New Roman" w:cs="Times New Roman"/>
          <w:sz w:val="20"/>
          <w:szCs w:val="20"/>
        </w:rPr>
        <w:t xml:space="preserve">is clear that circumstances that are unfair, harsh, or unjust do not meet this threshold. To cross the threshold “the equal division has to </w:t>
      </w:r>
      <w:r w:rsidR="00FF141F" w:rsidRPr="00C809C2">
        <w:rPr>
          <w:rFonts w:ascii="Times New Roman" w:hAnsi="Times New Roman" w:cs="Times New Roman"/>
          <w:sz w:val="20"/>
          <w:szCs w:val="20"/>
          <w:u w:val="single"/>
        </w:rPr>
        <w:t>shock the conscious of the court</w:t>
      </w:r>
      <w:r w:rsidR="00FF141F" w:rsidRPr="00C809C2">
        <w:rPr>
          <w:rFonts w:ascii="Times New Roman" w:hAnsi="Times New Roman" w:cs="Times New Roman"/>
          <w:sz w:val="20"/>
          <w:szCs w:val="20"/>
        </w:rPr>
        <w:t xml:space="preserve">. </w:t>
      </w:r>
    </w:p>
    <w:p w14:paraId="4AF89329" w14:textId="1CBEA82F" w:rsidR="00FF141F" w:rsidRPr="00C809C2" w:rsidRDefault="00FF141F" w:rsidP="00B96B8D">
      <w:pPr>
        <w:pStyle w:val="ListParagraph"/>
        <w:numPr>
          <w:ilvl w:val="3"/>
          <w:numId w:val="5"/>
        </w:numPr>
        <w:ind w:hanging="357"/>
        <w:jc w:val="both"/>
        <w:rPr>
          <w:rFonts w:ascii="Times New Roman" w:hAnsi="Times New Roman" w:cs="Times New Roman"/>
          <w:sz w:val="20"/>
          <w:szCs w:val="20"/>
        </w:rPr>
      </w:pPr>
      <w:r w:rsidRPr="00C809C2">
        <w:rPr>
          <w:rFonts w:ascii="Times New Roman" w:hAnsi="Times New Roman" w:cs="Times New Roman"/>
          <w:sz w:val="20"/>
          <w:szCs w:val="20"/>
        </w:rPr>
        <w:t xml:space="preserve">Para 48, “where it gets to </w:t>
      </w:r>
      <w:r w:rsidR="00255B93" w:rsidRPr="00C809C2">
        <w:rPr>
          <w:rFonts w:ascii="Times New Roman" w:hAnsi="Times New Roman" w:cs="Times New Roman"/>
          <w:sz w:val="20"/>
          <w:szCs w:val="20"/>
        </w:rPr>
        <w:t>unconscionability</w:t>
      </w:r>
      <w:r w:rsidRPr="00C809C2">
        <w:rPr>
          <w:rFonts w:ascii="Times New Roman" w:hAnsi="Times New Roman" w:cs="Times New Roman"/>
          <w:sz w:val="20"/>
          <w:szCs w:val="20"/>
        </w:rPr>
        <w:t xml:space="preserve"> the courts only have minimal discretion to order anything other than equal division.” </w:t>
      </w:r>
    </w:p>
    <w:p w14:paraId="257A97F3" w14:textId="06E37308" w:rsidR="005B3868" w:rsidRPr="00C809C2" w:rsidRDefault="00755FA3" w:rsidP="00B96B8D">
      <w:pPr>
        <w:pStyle w:val="ListParagraph"/>
        <w:numPr>
          <w:ilvl w:val="1"/>
          <w:numId w:val="5"/>
        </w:numPr>
        <w:ind w:hanging="357"/>
        <w:jc w:val="both"/>
        <w:rPr>
          <w:rFonts w:ascii="Times New Roman" w:hAnsi="Times New Roman" w:cs="Times New Roman"/>
          <w:sz w:val="20"/>
          <w:szCs w:val="20"/>
        </w:rPr>
      </w:pPr>
      <w:r w:rsidRPr="00C809C2">
        <w:rPr>
          <w:rFonts w:ascii="Times New Roman" w:hAnsi="Times New Roman" w:cs="Times New Roman"/>
          <w:sz w:val="20"/>
          <w:szCs w:val="20"/>
        </w:rPr>
        <w:t>Failure to disclose debts or liabilitie</w:t>
      </w:r>
      <w:r w:rsidR="004209AA" w:rsidRPr="00C809C2">
        <w:rPr>
          <w:rFonts w:ascii="Times New Roman" w:hAnsi="Times New Roman" w:cs="Times New Roman"/>
          <w:sz w:val="20"/>
          <w:szCs w:val="20"/>
        </w:rPr>
        <w:t>s that were incurred recklessly in bad faith (not negligent); a</w:t>
      </w:r>
      <w:r w:rsidRPr="00C809C2">
        <w:rPr>
          <w:rFonts w:ascii="Times New Roman" w:hAnsi="Times New Roman" w:cs="Times New Roman"/>
          <w:sz w:val="20"/>
          <w:szCs w:val="20"/>
        </w:rPr>
        <w:t xml:space="preserve"> spouses intentional or reckless depletion of assets. </w:t>
      </w:r>
    </w:p>
    <w:p w14:paraId="312805AA" w14:textId="5FC11ADB" w:rsidR="00B96B8D" w:rsidRDefault="004648B1" w:rsidP="00B96B8D">
      <w:pPr>
        <w:pStyle w:val="ListParagraph"/>
        <w:numPr>
          <w:ilvl w:val="1"/>
          <w:numId w:val="5"/>
        </w:numPr>
        <w:ind w:hanging="357"/>
        <w:jc w:val="both"/>
        <w:rPr>
          <w:rFonts w:ascii="Times New Roman" w:hAnsi="Times New Roman" w:cs="Times New Roman"/>
          <w:sz w:val="20"/>
          <w:szCs w:val="20"/>
        </w:rPr>
      </w:pPr>
      <w:r w:rsidRPr="00C809C2">
        <w:rPr>
          <w:rFonts w:ascii="Times New Roman" w:hAnsi="Times New Roman" w:cs="Times New Roman"/>
          <w:sz w:val="20"/>
          <w:szCs w:val="20"/>
        </w:rPr>
        <w:t>E</w:t>
      </w:r>
      <w:r w:rsidR="00F64580" w:rsidRPr="00C809C2">
        <w:rPr>
          <w:rFonts w:ascii="Times New Roman" w:hAnsi="Times New Roman" w:cs="Times New Roman"/>
          <w:sz w:val="20"/>
          <w:szCs w:val="20"/>
        </w:rPr>
        <w:t xml:space="preserve">ven though a spouse may have intentionally depleted those assets, </w:t>
      </w:r>
      <w:r w:rsidR="00AB22AF" w:rsidRPr="000E101A">
        <w:rPr>
          <w:rFonts w:ascii="Times New Roman" w:hAnsi="Times New Roman" w:cs="Times New Roman"/>
          <w:sz w:val="20"/>
          <w:szCs w:val="20"/>
          <w:highlight w:val="cyan"/>
        </w:rPr>
        <w:t>s. 5(6)</w:t>
      </w:r>
      <w:r w:rsidR="00AB22AF" w:rsidRPr="00C809C2">
        <w:rPr>
          <w:rFonts w:ascii="Times New Roman" w:hAnsi="Times New Roman" w:cs="Times New Roman"/>
          <w:sz w:val="20"/>
          <w:szCs w:val="20"/>
        </w:rPr>
        <w:t xml:space="preserve"> </w:t>
      </w:r>
      <w:r w:rsidR="00F64580" w:rsidRPr="00C809C2">
        <w:rPr>
          <w:rFonts w:ascii="Times New Roman" w:hAnsi="Times New Roman" w:cs="Times New Roman"/>
          <w:sz w:val="20"/>
          <w:szCs w:val="20"/>
        </w:rPr>
        <w:t xml:space="preserve">does not allow for claw backs of those assets. </w:t>
      </w:r>
      <w:r w:rsidRPr="00C809C2">
        <w:rPr>
          <w:rFonts w:ascii="Times New Roman" w:hAnsi="Times New Roman" w:cs="Times New Roman"/>
          <w:sz w:val="20"/>
          <w:szCs w:val="20"/>
        </w:rPr>
        <w:t>[Note 5 pg. 822]</w:t>
      </w:r>
    </w:p>
    <w:p w14:paraId="67493F33" w14:textId="77777777"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5(6)(d)</w:t>
      </w:r>
      <w:r w:rsidRPr="008F42EF">
        <w:rPr>
          <w:rFonts w:ascii="Times New Roman" w:hAnsi="Times New Roman"/>
          <w:sz w:val="20"/>
          <w:szCs w:val="20"/>
        </w:rPr>
        <w:t xml:space="preserve"> – spouses </w:t>
      </w:r>
      <w:r w:rsidRPr="008F42EF">
        <w:rPr>
          <w:rFonts w:ascii="Times New Roman" w:hAnsi="Times New Roman"/>
          <w:b/>
          <w:sz w:val="20"/>
          <w:szCs w:val="20"/>
        </w:rPr>
        <w:t>intentional or reckless depletion</w:t>
      </w:r>
      <w:r w:rsidRPr="008F42EF">
        <w:rPr>
          <w:rFonts w:ascii="Times New Roman" w:hAnsi="Times New Roman"/>
          <w:sz w:val="20"/>
          <w:szCs w:val="20"/>
        </w:rPr>
        <w:t xml:space="preserve"> of his or her net family property. </w:t>
      </w:r>
    </w:p>
    <w:p w14:paraId="000A6A23" w14:textId="77777777" w:rsidR="00B96B8D" w:rsidRPr="008F42EF" w:rsidRDefault="00B96B8D" w:rsidP="00B96B8D">
      <w:pPr>
        <w:numPr>
          <w:ilvl w:val="1"/>
          <w:numId w:val="5"/>
        </w:numPr>
        <w:spacing w:after="60"/>
        <w:ind w:hanging="357"/>
        <w:contextualSpacing/>
        <w:rPr>
          <w:rFonts w:ascii="Times New Roman" w:hAnsi="Times New Roman"/>
          <w:sz w:val="20"/>
          <w:szCs w:val="20"/>
        </w:rPr>
      </w:pPr>
      <w:r w:rsidRPr="008F42EF">
        <w:rPr>
          <w:rFonts w:ascii="Times New Roman" w:hAnsi="Times New Roman"/>
          <w:sz w:val="20"/>
          <w:szCs w:val="20"/>
        </w:rPr>
        <w:t xml:space="preserve">This subsection is equally applicable to family law – not used extensively. </w:t>
      </w:r>
    </w:p>
    <w:p w14:paraId="0E302006" w14:textId="02C74794" w:rsidR="00B96B8D" w:rsidRPr="00B96B8D" w:rsidRDefault="00B96B8D" w:rsidP="00B96B8D">
      <w:pPr>
        <w:numPr>
          <w:ilvl w:val="1"/>
          <w:numId w:val="5"/>
        </w:numPr>
        <w:spacing w:after="60"/>
        <w:ind w:hanging="357"/>
        <w:contextualSpacing/>
        <w:rPr>
          <w:rFonts w:ascii="Times New Roman" w:hAnsi="Times New Roman"/>
          <w:sz w:val="20"/>
          <w:szCs w:val="20"/>
        </w:rPr>
      </w:pPr>
      <w:r w:rsidRPr="008F42EF">
        <w:rPr>
          <w:rFonts w:ascii="Times New Roman" w:hAnsi="Times New Roman"/>
          <w:sz w:val="20"/>
          <w:szCs w:val="20"/>
        </w:rPr>
        <w:t xml:space="preserve">An estate freeze is an intentional depletion of assets, but (d) would have to be read in the context of 5(6) – if a CA had recommended this to save tax (the main purpose) then it wouldn’t be unconscionable b/c there is an established business purpose. </w:t>
      </w:r>
    </w:p>
    <w:p w14:paraId="6BF8EEAA" w14:textId="77777777" w:rsidR="00F64580" w:rsidRPr="004C4FA7" w:rsidRDefault="00F64580" w:rsidP="004E0763">
      <w:pPr>
        <w:jc w:val="both"/>
        <w:rPr>
          <w:rFonts w:cs="Arial"/>
          <w:sz w:val="22"/>
          <w:szCs w:val="22"/>
        </w:rPr>
      </w:pPr>
    </w:p>
    <w:p w14:paraId="4CC393B4" w14:textId="4FDDDF39" w:rsidR="00F64580" w:rsidRPr="00E95D72" w:rsidRDefault="00F64580" w:rsidP="00B96B8D">
      <w:pPr>
        <w:pStyle w:val="Heading2"/>
        <w:jc w:val="both"/>
        <w:rPr>
          <w:rFonts w:ascii="Times New Roman" w:hAnsi="Times New Roman" w:cs="Times New Roman"/>
          <w:sz w:val="20"/>
          <w:szCs w:val="20"/>
        </w:rPr>
      </w:pPr>
      <w:bookmarkStart w:id="71" w:name="_Toc480493471"/>
      <w:r w:rsidRPr="00E95D72">
        <w:rPr>
          <w:rFonts w:ascii="Times New Roman" w:hAnsi="Times New Roman" w:cs="Times New Roman"/>
          <w:sz w:val="20"/>
          <w:szCs w:val="20"/>
        </w:rPr>
        <w:t>Procedure</w:t>
      </w:r>
      <w:bookmarkEnd w:id="71"/>
      <w:r w:rsidR="00B96B8D">
        <w:rPr>
          <w:rFonts w:ascii="Times New Roman" w:hAnsi="Times New Roman" w:cs="Times New Roman"/>
          <w:sz w:val="20"/>
          <w:szCs w:val="20"/>
        </w:rPr>
        <w:t xml:space="preserve"> </w:t>
      </w:r>
      <w:r w:rsidR="009E4E01" w:rsidRPr="00E95D72">
        <w:rPr>
          <w:rFonts w:ascii="Times New Roman" w:hAnsi="Times New Roman" w:cs="Times New Roman"/>
          <w:sz w:val="20"/>
          <w:szCs w:val="20"/>
        </w:rPr>
        <w:t>[</w:t>
      </w:r>
      <w:r w:rsidR="00D974A9">
        <w:rPr>
          <w:rFonts w:ascii="Times New Roman" w:hAnsi="Times New Roman" w:cs="Times New Roman"/>
          <w:sz w:val="20"/>
          <w:szCs w:val="20"/>
        </w:rPr>
        <w:t>Pg. 832</w:t>
      </w:r>
      <w:r w:rsidR="009E4E01" w:rsidRPr="00E95D72">
        <w:rPr>
          <w:rFonts w:ascii="Times New Roman" w:hAnsi="Times New Roman" w:cs="Times New Roman"/>
          <w:sz w:val="20"/>
          <w:szCs w:val="20"/>
        </w:rPr>
        <w:t>]</w:t>
      </w:r>
    </w:p>
    <w:p w14:paraId="17540C98" w14:textId="77777777"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6(1)</w:t>
      </w:r>
      <w:r w:rsidRPr="008F42EF">
        <w:rPr>
          <w:rFonts w:ascii="Times New Roman" w:hAnsi="Times New Roman"/>
          <w:sz w:val="20"/>
          <w:szCs w:val="20"/>
        </w:rPr>
        <w:t xml:space="preserve"> – when spouse dies testate, they are put to an </w:t>
      </w:r>
      <w:r w:rsidRPr="008F42EF">
        <w:rPr>
          <w:rFonts w:ascii="Times New Roman" w:hAnsi="Times New Roman"/>
          <w:b/>
          <w:i/>
          <w:sz w:val="20"/>
          <w:szCs w:val="20"/>
        </w:rPr>
        <w:t>election</w:t>
      </w:r>
      <w:r w:rsidRPr="008F42EF">
        <w:rPr>
          <w:rFonts w:ascii="Times New Roman" w:hAnsi="Times New Roman"/>
          <w:sz w:val="20"/>
          <w:szCs w:val="20"/>
        </w:rPr>
        <w:t xml:space="preserve"> – take under the </w:t>
      </w:r>
      <w:r w:rsidRPr="008F42EF">
        <w:rPr>
          <w:rFonts w:ascii="Times New Roman" w:hAnsi="Times New Roman"/>
          <w:b/>
          <w:sz w:val="20"/>
          <w:szCs w:val="20"/>
        </w:rPr>
        <w:t xml:space="preserve">will </w:t>
      </w:r>
      <w:r w:rsidRPr="008F42EF">
        <w:rPr>
          <w:rFonts w:ascii="Times New Roman" w:hAnsi="Times New Roman"/>
          <w:sz w:val="20"/>
          <w:szCs w:val="20"/>
        </w:rPr>
        <w:t>or</w:t>
      </w:r>
      <w:r w:rsidRPr="008F42EF">
        <w:rPr>
          <w:rFonts w:ascii="Times New Roman" w:hAnsi="Times New Roman"/>
          <w:b/>
          <w:sz w:val="20"/>
          <w:szCs w:val="20"/>
        </w:rPr>
        <w:t xml:space="preserve"> take </w:t>
      </w:r>
      <w:r w:rsidRPr="008F42EF">
        <w:rPr>
          <w:rFonts w:ascii="Times New Roman" w:hAnsi="Times New Roman"/>
          <w:b/>
          <w:i/>
          <w:sz w:val="20"/>
          <w:szCs w:val="20"/>
        </w:rPr>
        <w:t xml:space="preserve">FLA </w:t>
      </w:r>
      <w:r w:rsidRPr="008F42EF">
        <w:rPr>
          <w:rFonts w:ascii="Times New Roman" w:hAnsi="Times New Roman"/>
          <w:b/>
          <w:sz w:val="20"/>
          <w:szCs w:val="20"/>
        </w:rPr>
        <w:t>equalization</w:t>
      </w:r>
      <w:r w:rsidRPr="008F42EF">
        <w:rPr>
          <w:rFonts w:ascii="Times New Roman" w:hAnsi="Times New Roman"/>
          <w:sz w:val="20"/>
          <w:szCs w:val="20"/>
        </w:rPr>
        <w:t xml:space="preserve"> entitlement.</w:t>
      </w:r>
    </w:p>
    <w:p w14:paraId="520DBD6F" w14:textId="77777777"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6(2)</w:t>
      </w:r>
      <w:r w:rsidRPr="008F42EF">
        <w:rPr>
          <w:rFonts w:ascii="Times New Roman" w:hAnsi="Times New Roman"/>
          <w:sz w:val="20"/>
          <w:szCs w:val="20"/>
        </w:rPr>
        <w:t xml:space="preserve"> when dies intestate, the surviving spouse must </w:t>
      </w:r>
      <w:r w:rsidRPr="008F42EF">
        <w:rPr>
          <w:rFonts w:ascii="Times New Roman" w:hAnsi="Times New Roman"/>
          <w:b/>
          <w:i/>
          <w:sz w:val="20"/>
          <w:szCs w:val="20"/>
        </w:rPr>
        <w:t>elect</w:t>
      </w:r>
      <w:r w:rsidRPr="008F42EF">
        <w:rPr>
          <w:rFonts w:ascii="Times New Roman" w:hAnsi="Times New Roman"/>
          <w:sz w:val="20"/>
          <w:szCs w:val="20"/>
        </w:rPr>
        <w:t xml:space="preserve"> to take either the </w:t>
      </w:r>
      <w:r w:rsidRPr="000E101A">
        <w:rPr>
          <w:rFonts w:ascii="Times New Roman" w:hAnsi="Times New Roman"/>
          <w:b/>
          <w:sz w:val="20"/>
          <w:szCs w:val="20"/>
          <w:highlight w:val="cyan"/>
        </w:rPr>
        <w:t>part 2</w:t>
      </w:r>
      <w:r w:rsidRPr="008F42EF">
        <w:rPr>
          <w:rFonts w:ascii="Times New Roman" w:hAnsi="Times New Roman"/>
          <w:b/>
          <w:sz w:val="20"/>
          <w:szCs w:val="20"/>
        </w:rPr>
        <w:t xml:space="preserve"> </w:t>
      </w:r>
      <w:r w:rsidRPr="008F42EF">
        <w:rPr>
          <w:rFonts w:ascii="Times New Roman" w:hAnsi="Times New Roman"/>
          <w:b/>
          <w:i/>
          <w:sz w:val="20"/>
          <w:szCs w:val="20"/>
        </w:rPr>
        <w:t>SLRA</w:t>
      </w:r>
      <w:r w:rsidRPr="008F42EF">
        <w:rPr>
          <w:rFonts w:ascii="Times New Roman" w:hAnsi="Times New Roman"/>
          <w:b/>
          <w:sz w:val="20"/>
          <w:szCs w:val="20"/>
        </w:rPr>
        <w:t xml:space="preserve"> entitlement</w:t>
      </w:r>
      <w:r w:rsidRPr="008F42EF">
        <w:rPr>
          <w:rFonts w:ascii="Times New Roman" w:hAnsi="Times New Roman"/>
          <w:sz w:val="20"/>
          <w:szCs w:val="20"/>
        </w:rPr>
        <w:t xml:space="preserve">, or </w:t>
      </w:r>
      <w:r w:rsidRPr="008F42EF">
        <w:rPr>
          <w:rFonts w:ascii="Times New Roman" w:hAnsi="Times New Roman"/>
          <w:b/>
          <w:sz w:val="20"/>
          <w:szCs w:val="20"/>
        </w:rPr>
        <w:t>equalization</w:t>
      </w:r>
      <w:r w:rsidRPr="008F42EF">
        <w:rPr>
          <w:rFonts w:ascii="Times New Roman" w:hAnsi="Times New Roman"/>
          <w:sz w:val="20"/>
          <w:szCs w:val="20"/>
        </w:rPr>
        <w:t xml:space="preserve">. </w:t>
      </w:r>
    </w:p>
    <w:p w14:paraId="3F58A21B" w14:textId="77777777"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6(3)</w:t>
      </w:r>
      <w:r w:rsidRPr="008F42EF">
        <w:rPr>
          <w:rFonts w:ascii="Times New Roman" w:hAnsi="Times New Roman"/>
          <w:sz w:val="20"/>
          <w:szCs w:val="20"/>
        </w:rPr>
        <w:t xml:space="preserve"> where there is a </w:t>
      </w:r>
      <w:r w:rsidRPr="008F42EF">
        <w:rPr>
          <w:rFonts w:ascii="Times New Roman" w:hAnsi="Times New Roman"/>
          <w:i/>
          <w:sz w:val="20"/>
          <w:szCs w:val="20"/>
        </w:rPr>
        <w:t>will</w:t>
      </w:r>
      <w:r w:rsidRPr="008F42EF">
        <w:rPr>
          <w:rFonts w:ascii="Times New Roman" w:hAnsi="Times New Roman"/>
          <w:sz w:val="20"/>
          <w:szCs w:val="20"/>
        </w:rPr>
        <w:t xml:space="preserve"> and a </w:t>
      </w:r>
      <w:r w:rsidRPr="008F42EF">
        <w:rPr>
          <w:rFonts w:ascii="Times New Roman" w:hAnsi="Times New Roman"/>
          <w:i/>
          <w:sz w:val="20"/>
          <w:szCs w:val="20"/>
        </w:rPr>
        <w:t>partial</w:t>
      </w:r>
      <w:r w:rsidRPr="008F42EF">
        <w:rPr>
          <w:rFonts w:ascii="Times New Roman" w:hAnsi="Times New Roman"/>
          <w:sz w:val="20"/>
          <w:szCs w:val="20"/>
        </w:rPr>
        <w:t xml:space="preserve"> intestacy, the surviving spouse is put to an election of taking under the will </w:t>
      </w:r>
      <w:r w:rsidRPr="008F42EF">
        <w:rPr>
          <w:rFonts w:ascii="Times New Roman" w:hAnsi="Times New Roman"/>
          <w:i/>
          <w:sz w:val="20"/>
          <w:szCs w:val="20"/>
        </w:rPr>
        <w:t>and</w:t>
      </w:r>
      <w:r w:rsidRPr="008F42EF">
        <w:rPr>
          <w:rFonts w:ascii="Times New Roman" w:hAnsi="Times New Roman"/>
          <w:sz w:val="20"/>
          <w:szCs w:val="20"/>
        </w:rPr>
        <w:t xml:space="preserve"> </w:t>
      </w:r>
      <w:r w:rsidRPr="000E101A">
        <w:rPr>
          <w:rFonts w:ascii="Times New Roman" w:hAnsi="Times New Roman"/>
          <w:sz w:val="20"/>
          <w:szCs w:val="20"/>
          <w:highlight w:val="cyan"/>
        </w:rPr>
        <w:t>part 2</w:t>
      </w:r>
      <w:r w:rsidRPr="008F42EF">
        <w:rPr>
          <w:rFonts w:ascii="Times New Roman" w:hAnsi="Times New Roman"/>
          <w:sz w:val="20"/>
          <w:szCs w:val="20"/>
        </w:rPr>
        <w:t xml:space="preserve"> entitlement </w:t>
      </w:r>
      <w:r w:rsidRPr="008F42EF">
        <w:rPr>
          <w:rFonts w:ascii="Times New Roman" w:hAnsi="Times New Roman"/>
          <w:i/>
          <w:sz w:val="20"/>
          <w:szCs w:val="20"/>
        </w:rPr>
        <w:t>or</w:t>
      </w:r>
      <w:r w:rsidRPr="008F42EF">
        <w:rPr>
          <w:rFonts w:ascii="Times New Roman" w:hAnsi="Times New Roman"/>
          <w:sz w:val="20"/>
          <w:szCs w:val="20"/>
        </w:rPr>
        <w:t xml:space="preserve"> </w:t>
      </w:r>
      <w:r w:rsidRPr="000E101A">
        <w:rPr>
          <w:rFonts w:ascii="Times New Roman" w:hAnsi="Times New Roman"/>
          <w:sz w:val="20"/>
          <w:szCs w:val="20"/>
          <w:highlight w:val="cyan"/>
        </w:rPr>
        <w:t>s. 5</w:t>
      </w:r>
      <w:r w:rsidRPr="008F42EF">
        <w:rPr>
          <w:rFonts w:ascii="Times New Roman" w:hAnsi="Times New Roman"/>
          <w:sz w:val="20"/>
          <w:szCs w:val="20"/>
        </w:rPr>
        <w:t xml:space="preserve"> equalization entitlement.  </w:t>
      </w:r>
    </w:p>
    <w:p w14:paraId="2F8A42BF" w14:textId="40B87F8B"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6(4)</w:t>
      </w:r>
      <w:r w:rsidRPr="008F42EF">
        <w:rPr>
          <w:rFonts w:ascii="Times New Roman" w:hAnsi="Times New Roman"/>
          <w:sz w:val="20"/>
          <w:szCs w:val="20"/>
        </w:rPr>
        <w:t xml:space="preserve"> Where the spouse elects to take under the will (or part 2 entitlement) then the </w:t>
      </w:r>
      <w:r w:rsidRPr="008F42EF">
        <w:rPr>
          <w:rFonts w:ascii="Times New Roman" w:hAnsi="Times New Roman"/>
          <w:b/>
          <w:sz w:val="20"/>
          <w:szCs w:val="20"/>
        </w:rPr>
        <w:t>spouse is entitled to the property also</w:t>
      </w:r>
      <w:r w:rsidRPr="008F42EF">
        <w:rPr>
          <w:rFonts w:ascii="Times New Roman" w:hAnsi="Times New Roman"/>
          <w:sz w:val="20"/>
          <w:szCs w:val="20"/>
        </w:rPr>
        <w:t xml:space="preserve"> </w:t>
      </w:r>
    </w:p>
    <w:p w14:paraId="1FBC0FD8" w14:textId="21CAEFB5" w:rsidR="00242F77" w:rsidRPr="00E95D72" w:rsidRDefault="00242F77" w:rsidP="00B96B8D">
      <w:pPr>
        <w:pStyle w:val="ListParagraph"/>
        <w:numPr>
          <w:ilvl w:val="1"/>
          <w:numId w:val="5"/>
        </w:numPr>
        <w:ind w:hanging="357"/>
        <w:jc w:val="both"/>
        <w:rPr>
          <w:rFonts w:ascii="Times New Roman" w:hAnsi="Times New Roman" w:cs="Times New Roman"/>
          <w:sz w:val="20"/>
          <w:szCs w:val="20"/>
        </w:rPr>
      </w:pPr>
      <w:r w:rsidRPr="00E95D72">
        <w:rPr>
          <w:rFonts w:ascii="Times New Roman" w:hAnsi="Times New Roman" w:cs="Times New Roman"/>
          <w:sz w:val="20"/>
          <w:szCs w:val="20"/>
        </w:rPr>
        <w:t xml:space="preserve">Joint interests, life insurance as named beneficiary, </w:t>
      </w:r>
      <w:r w:rsidR="006507AF" w:rsidRPr="00E95D72">
        <w:rPr>
          <w:rFonts w:ascii="Times New Roman" w:hAnsi="Times New Roman" w:cs="Times New Roman"/>
          <w:sz w:val="20"/>
          <w:szCs w:val="20"/>
        </w:rPr>
        <w:t xml:space="preserve">RRIF as named beneficiary, RRSP as named beneficiary, </w:t>
      </w:r>
      <w:r w:rsidRPr="00E95D72">
        <w:rPr>
          <w:rFonts w:ascii="Times New Roman" w:hAnsi="Times New Roman" w:cs="Times New Roman"/>
          <w:sz w:val="20"/>
          <w:szCs w:val="20"/>
        </w:rPr>
        <w:t xml:space="preserve">pension fund payments as named beneficiary. </w:t>
      </w:r>
    </w:p>
    <w:p w14:paraId="015AB4D8" w14:textId="423F8550" w:rsidR="006507A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6(5)</w:t>
      </w:r>
      <w:r w:rsidRPr="008F42EF">
        <w:rPr>
          <w:rFonts w:ascii="Times New Roman" w:hAnsi="Times New Roman"/>
          <w:sz w:val="20"/>
          <w:szCs w:val="20"/>
        </w:rPr>
        <w:t xml:space="preserve"> they are able to get both (both equalization and will) if the will says so (but never see this). </w:t>
      </w:r>
    </w:p>
    <w:p w14:paraId="48D865C5" w14:textId="421445B2" w:rsidR="00B96B8D" w:rsidRPr="008F42EF" w:rsidRDefault="00B96B8D" w:rsidP="00B96B8D">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6(6)</w:t>
      </w:r>
      <w:r w:rsidRPr="008F42EF">
        <w:rPr>
          <w:rFonts w:ascii="Times New Roman" w:hAnsi="Times New Roman"/>
          <w:sz w:val="20"/>
          <w:szCs w:val="20"/>
        </w:rPr>
        <w:t xml:space="preserve"> where the surviving spouse is a </w:t>
      </w:r>
      <w:r w:rsidRPr="008F42EF">
        <w:rPr>
          <w:rFonts w:ascii="Times New Roman" w:hAnsi="Times New Roman"/>
          <w:b/>
          <w:sz w:val="20"/>
          <w:szCs w:val="20"/>
        </w:rPr>
        <w:t>beneficiary</w:t>
      </w:r>
      <w:r w:rsidRPr="008F42EF">
        <w:rPr>
          <w:rFonts w:ascii="Times New Roman" w:hAnsi="Times New Roman"/>
          <w:sz w:val="20"/>
          <w:szCs w:val="20"/>
        </w:rPr>
        <w:t xml:space="preserve"> of a </w:t>
      </w:r>
      <w:r w:rsidRPr="008F42EF">
        <w:rPr>
          <w:rFonts w:ascii="Times New Roman" w:hAnsi="Times New Roman"/>
          <w:b/>
          <w:sz w:val="20"/>
          <w:szCs w:val="20"/>
        </w:rPr>
        <w:t>life insurance</w:t>
      </w:r>
      <w:r w:rsidRPr="008F42EF">
        <w:rPr>
          <w:rFonts w:ascii="Times New Roman" w:hAnsi="Times New Roman"/>
          <w:sz w:val="20"/>
          <w:szCs w:val="20"/>
        </w:rPr>
        <w:t xml:space="preserve"> K or a lump sum payment under a </w:t>
      </w:r>
      <w:r w:rsidRPr="008F42EF">
        <w:rPr>
          <w:rFonts w:ascii="Times New Roman" w:hAnsi="Times New Roman"/>
          <w:b/>
          <w:sz w:val="20"/>
          <w:szCs w:val="20"/>
        </w:rPr>
        <w:t>pension plan</w:t>
      </w:r>
      <w:r w:rsidRPr="008F42EF">
        <w:rPr>
          <w:rFonts w:ascii="Times New Roman" w:hAnsi="Times New Roman"/>
          <w:sz w:val="20"/>
          <w:szCs w:val="20"/>
        </w:rPr>
        <w:t xml:space="preserve"> – where the spouse elects equalization, the amount the spouse receives from the insurance or pension is </w:t>
      </w:r>
      <w:r w:rsidRPr="008F42EF">
        <w:rPr>
          <w:rFonts w:ascii="Times New Roman" w:hAnsi="Times New Roman"/>
          <w:b/>
          <w:i/>
          <w:sz w:val="20"/>
          <w:szCs w:val="20"/>
        </w:rPr>
        <w:t>credited</w:t>
      </w:r>
      <w:r w:rsidRPr="008F42EF">
        <w:rPr>
          <w:rFonts w:ascii="Times New Roman" w:hAnsi="Times New Roman"/>
          <w:sz w:val="20"/>
          <w:szCs w:val="20"/>
        </w:rPr>
        <w:t xml:space="preserve"> against the entitlement, unless the deceased spouse has made a written statement that the surviving spouse is to get both </w:t>
      </w:r>
    </w:p>
    <w:p w14:paraId="19EA33F8" w14:textId="423736CF" w:rsidR="00B96B8D" w:rsidRPr="00D974A9" w:rsidRDefault="00B96B8D" w:rsidP="00D974A9">
      <w:pPr>
        <w:numPr>
          <w:ilvl w:val="0"/>
          <w:numId w:val="5"/>
        </w:numPr>
        <w:spacing w:after="60"/>
        <w:ind w:hanging="357"/>
        <w:contextualSpacing/>
        <w:rPr>
          <w:rFonts w:ascii="Times New Roman" w:hAnsi="Times New Roman"/>
          <w:sz w:val="20"/>
          <w:szCs w:val="20"/>
        </w:rPr>
      </w:pPr>
      <w:r w:rsidRPr="000E101A">
        <w:rPr>
          <w:rFonts w:ascii="Times New Roman" w:hAnsi="Times New Roman"/>
          <w:b/>
          <w:sz w:val="20"/>
          <w:szCs w:val="20"/>
          <w:highlight w:val="cyan"/>
        </w:rPr>
        <w:t>S. 6(7)</w:t>
      </w:r>
      <w:r w:rsidRPr="008F42EF">
        <w:rPr>
          <w:rFonts w:ascii="Times New Roman" w:hAnsi="Times New Roman"/>
          <w:sz w:val="20"/>
          <w:szCs w:val="20"/>
        </w:rPr>
        <w:t xml:space="preserve"> Where the spouse elects equalization under s 5 and insurance/pension is greater than the entitlement, then Personal Rep of the deceased spouse has a </w:t>
      </w:r>
      <w:r w:rsidRPr="008F42EF">
        <w:rPr>
          <w:rFonts w:ascii="Times New Roman" w:hAnsi="Times New Roman"/>
          <w:b/>
          <w:i/>
          <w:sz w:val="20"/>
          <w:szCs w:val="20"/>
        </w:rPr>
        <w:t>right to recover</w:t>
      </w:r>
      <w:r w:rsidRPr="008F42EF">
        <w:rPr>
          <w:rFonts w:ascii="Times New Roman" w:hAnsi="Times New Roman"/>
          <w:b/>
          <w:sz w:val="20"/>
          <w:szCs w:val="20"/>
        </w:rPr>
        <w:t xml:space="preserve"> </w:t>
      </w:r>
      <w:r w:rsidRPr="008F42EF">
        <w:rPr>
          <w:rFonts w:ascii="Times New Roman" w:hAnsi="Times New Roman"/>
          <w:sz w:val="20"/>
          <w:szCs w:val="20"/>
        </w:rPr>
        <w:t>the excess</w:t>
      </w:r>
    </w:p>
    <w:p w14:paraId="67207863" w14:textId="3632FCFE" w:rsidR="00D974A9" w:rsidRPr="008F42EF" w:rsidRDefault="00D974A9" w:rsidP="00D974A9">
      <w:pPr>
        <w:numPr>
          <w:ilvl w:val="0"/>
          <w:numId w:val="5"/>
        </w:numPr>
        <w:spacing w:after="60"/>
        <w:contextualSpacing/>
        <w:rPr>
          <w:rFonts w:ascii="Times New Roman" w:hAnsi="Times New Roman"/>
          <w:sz w:val="20"/>
          <w:szCs w:val="20"/>
        </w:rPr>
      </w:pPr>
      <w:r w:rsidRPr="000E101A">
        <w:rPr>
          <w:rFonts w:ascii="Times New Roman" w:hAnsi="Times New Roman"/>
          <w:b/>
          <w:sz w:val="20"/>
          <w:szCs w:val="20"/>
          <w:highlight w:val="cyan"/>
        </w:rPr>
        <w:t>S. 6(8)</w:t>
      </w:r>
      <w:r w:rsidRPr="008F42EF">
        <w:rPr>
          <w:rFonts w:ascii="Times New Roman" w:hAnsi="Times New Roman"/>
          <w:sz w:val="20"/>
          <w:szCs w:val="20"/>
        </w:rPr>
        <w:t xml:space="preserve"> where elects equalization under </w:t>
      </w:r>
      <w:r w:rsidRPr="000E101A">
        <w:rPr>
          <w:rFonts w:ascii="Times New Roman" w:hAnsi="Times New Roman"/>
          <w:b/>
          <w:sz w:val="20"/>
          <w:szCs w:val="20"/>
          <w:highlight w:val="cyan"/>
        </w:rPr>
        <w:t>s 6(5),</w:t>
      </w:r>
      <w:r w:rsidRPr="008F42EF">
        <w:rPr>
          <w:rFonts w:ascii="Times New Roman" w:hAnsi="Times New Roman"/>
          <w:sz w:val="20"/>
          <w:szCs w:val="20"/>
        </w:rPr>
        <w:t xml:space="preserve"> then</w:t>
      </w:r>
      <w:r w:rsidRPr="008F42EF">
        <w:rPr>
          <w:rFonts w:ascii="Times New Roman" w:hAnsi="Times New Roman"/>
          <w:b/>
          <w:sz w:val="20"/>
          <w:szCs w:val="20"/>
        </w:rPr>
        <w:t xml:space="preserve"> gifts are revoked</w:t>
      </w:r>
      <w:r w:rsidRPr="008F42EF">
        <w:rPr>
          <w:rFonts w:ascii="Times New Roman" w:hAnsi="Times New Roman"/>
          <w:sz w:val="20"/>
          <w:szCs w:val="20"/>
        </w:rPr>
        <w:t xml:space="preserve"> and treated as if surviving spouse </w:t>
      </w:r>
      <w:r w:rsidRPr="008F42EF">
        <w:rPr>
          <w:rFonts w:ascii="Times New Roman" w:hAnsi="Times New Roman"/>
          <w:b/>
          <w:i/>
          <w:sz w:val="20"/>
          <w:szCs w:val="20"/>
        </w:rPr>
        <w:t>predeceased</w:t>
      </w:r>
      <w:r w:rsidRPr="008F42EF">
        <w:rPr>
          <w:rFonts w:ascii="Times New Roman" w:hAnsi="Times New Roman"/>
          <w:sz w:val="20"/>
          <w:szCs w:val="20"/>
        </w:rPr>
        <w:t xml:space="preserve"> the deceased, unless will provides otherwise</w:t>
      </w:r>
    </w:p>
    <w:p w14:paraId="63B74FBF" w14:textId="77777777" w:rsidR="00D974A9" w:rsidRPr="008F42EF" w:rsidRDefault="00D974A9" w:rsidP="00D974A9">
      <w:pPr>
        <w:numPr>
          <w:ilvl w:val="0"/>
          <w:numId w:val="5"/>
        </w:numPr>
        <w:spacing w:after="60"/>
        <w:contextualSpacing/>
        <w:rPr>
          <w:rFonts w:ascii="Times New Roman" w:hAnsi="Times New Roman"/>
          <w:sz w:val="20"/>
          <w:szCs w:val="20"/>
        </w:rPr>
      </w:pPr>
      <w:r w:rsidRPr="000E101A">
        <w:rPr>
          <w:rFonts w:ascii="Times New Roman" w:hAnsi="Times New Roman"/>
          <w:b/>
          <w:sz w:val="20"/>
          <w:szCs w:val="20"/>
          <w:highlight w:val="cyan"/>
        </w:rPr>
        <w:t>S. 6(9)</w:t>
      </w:r>
      <w:r w:rsidRPr="008F42EF">
        <w:rPr>
          <w:rFonts w:ascii="Times New Roman" w:hAnsi="Times New Roman"/>
          <w:sz w:val="20"/>
          <w:szCs w:val="20"/>
        </w:rPr>
        <w:t xml:space="preserve"> where the surviving spouse elects equalization under s 5, then spouse deemed to </w:t>
      </w:r>
      <w:r w:rsidRPr="008F42EF">
        <w:rPr>
          <w:rFonts w:ascii="Times New Roman" w:hAnsi="Times New Roman"/>
          <w:b/>
          <w:i/>
          <w:sz w:val="20"/>
          <w:szCs w:val="20"/>
        </w:rPr>
        <w:t>give up entitlement</w:t>
      </w:r>
      <w:r w:rsidRPr="008F42EF">
        <w:rPr>
          <w:rFonts w:ascii="Times New Roman" w:hAnsi="Times New Roman"/>
          <w:sz w:val="20"/>
          <w:szCs w:val="20"/>
        </w:rPr>
        <w:t xml:space="preserve"> under intestacy. </w:t>
      </w:r>
    </w:p>
    <w:p w14:paraId="3C3BD9A5" w14:textId="77777777" w:rsidR="00D974A9" w:rsidRDefault="00D974A9" w:rsidP="00D974A9">
      <w:pPr>
        <w:ind w:left="360"/>
        <w:jc w:val="both"/>
        <w:rPr>
          <w:rFonts w:ascii="Times New Roman" w:hAnsi="Times New Roman"/>
          <w:b/>
          <w:sz w:val="20"/>
          <w:szCs w:val="20"/>
        </w:rPr>
      </w:pPr>
    </w:p>
    <w:p w14:paraId="4F48BF22" w14:textId="1779F1BF" w:rsidR="00DE63FE" w:rsidRPr="00D974A9" w:rsidRDefault="00DE63FE" w:rsidP="00D974A9">
      <w:pPr>
        <w:ind w:left="360"/>
        <w:jc w:val="both"/>
        <w:rPr>
          <w:rFonts w:ascii="Times New Roman" w:hAnsi="Times New Roman"/>
          <w:b/>
          <w:sz w:val="20"/>
          <w:szCs w:val="20"/>
        </w:rPr>
      </w:pPr>
      <w:r w:rsidRPr="00D974A9">
        <w:rPr>
          <w:rFonts w:ascii="Times New Roman" w:hAnsi="Times New Roman"/>
          <w:b/>
          <w:sz w:val="20"/>
          <w:szCs w:val="20"/>
        </w:rPr>
        <w:t>How does a person elect? [</w:t>
      </w:r>
      <w:r w:rsidRPr="00D974A9">
        <w:rPr>
          <w:rFonts w:ascii="Times New Roman" w:hAnsi="Times New Roman"/>
          <w:sz w:val="20"/>
          <w:szCs w:val="20"/>
        </w:rPr>
        <w:t>pg.834, document on OWL</w:t>
      </w:r>
      <w:r w:rsidRPr="00D974A9">
        <w:rPr>
          <w:rFonts w:ascii="Times New Roman" w:hAnsi="Times New Roman"/>
          <w:b/>
          <w:sz w:val="20"/>
          <w:szCs w:val="20"/>
        </w:rPr>
        <w:t xml:space="preserve">] </w:t>
      </w:r>
    </w:p>
    <w:p w14:paraId="0EFBF4E9" w14:textId="05A7D30A" w:rsidR="00DE63FE" w:rsidRPr="00E95D72" w:rsidRDefault="00DE63FE" w:rsidP="004E0763">
      <w:pPr>
        <w:pStyle w:val="ListParagraph"/>
        <w:numPr>
          <w:ilvl w:val="1"/>
          <w:numId w:val="5"/>
        </w:numPr>
        <w:jc w:val="both"/>
        <w:rPr>
          <w:rFonts w:ascii="Times New Roman" w:hAnsi="Times New Roman" w:cs="Times New Roman"/>
          <w:b/>
          <w:sz w:val="20"/>
          <w:szCs w:val="20"/>
        </w:rPr>
      </w:pPr>
      <w:r w:rsidRPr="000E101A">
        <w:rPr>
          <w:rFonts w:ascii="Times New Roman" w:hAnsi="Times New Roman" w:cs="Times New Roman"/>
          <w:b/>
          <w:sz w:val="20"/>
          <w:szCs w:val="20"/>
          <w:highlight w:val="cyan"/>
        </w:rPr>
        <w:t>S.6(10)</w:t>
      </w:r>
      <w:r w:rsidR="00D974A9">
        <w:rPr>
          <w:rFonts w:ascii="Times New Roman" w:hAnsi="Times New Roman" w:cs="Times New Roman"/>
          <w:sz w:val="20"/>
          <w:szCs w:val="20"/>
        </w:rPr>
        <w:t xml:space="preserve"> election has to be filed with Estate R</w:t>
      </w:r>
      <w:r w:rsidRPr="00E95D72">
        <w:rPr>
          <w:rFonts w:ascii="Times New Roman" w:hAnsi="Times New Roman" w:cs="Times New Roman"/>
          <w:sz w:val="20"/>
          <w:szCs w:val="20"/>
        </w:rPr>
        <w:t>egistrar in Toronto within 6 months of spouse</w:t>
      </w:r>
      <w:r w:rsidR="00D974A9">
        <w:rPr>
          <w:rFonts w:ascii="Times New Roman" w:hAnsi="Times New Roman" w:cs="Times New Roman"/>
          <w:sz w:val="20"/>
          <w:szCs w:val="20"/>
        </w:rPr>
        <w:t>’</w:t>
      </w:r>
      <w:r w:rsidRPr="00E95D72">
        <w:rPr>
          <w:rFonts w:ascii="Times New Roman" w:hAnsi="Times New Roman" w:cs="Times New Roman"/>
          <w:sz w:val="20"/>
          <w:szCs w:val="20"/>
        </w:rPr>
        <w:t xml:space="preserve">s death. </w:t>
      </w:r>
    </w:p>
    <w:p w14:paraId="2E56A3EB" w14:textId="5F4C0F54" w:rsidR="0058166E" w:rsidRPr="00E95D72" w:rsidRDefault="0058166E" w:rsidP="004E0763">
      <w:pPr>
        <w:pStyle w:val="ListParagraph"/>
        <w:numPr>
          <w:ilvl w:val="2"/>
          <w:numId w:val="5"/>
        </w:numPr>
        <w:jc w:val="both"/>
        <w:rPr>
          <w:rFonts w:ascii="Times New Roman" w:hAnsi="Times New Roman" w:cs="Times New Roman"/>
          <w:b/>
          <w:sz w:val="20"/>
          <w:szCs w:val="20"/>
        </w:rPr>
      </w:pPr>
      <w:r w:rsidRPr="00E95D72">
        <w:rPr>
          <w:rFonts w:ascii="Times New Roman" w:hAnsi="Times New Roman" w:cs="Times New Roman"/>
          <w:sz w:val="20"/>
          <w:szCs w:val="20"/>
        </w:rPr>
        <w:t xml:space="preserve">Limitation period. </w:t>
      </w:r>
    </w:p>
    <w:p w14:paraId="423CD68E" w14:textId="75A4792A" w:rsidR="00E80801" w:rsidRPr="000E101A" w:rsidRDefault="00DE63FE" w:rsidP="004E0763">
      <w:pPr>
        <w:pStyle w:val="ListParagraph"/>
        <w:numPr>
          <w:ilvl w:val="0"/>
          <w:numId w:val="5"/>
        </w:numPr>
        <w:jc w:val="both"/>
        <w:rPr>
          <w:rFonts w:ascii="Times New Roman" w:hAnsi="Times New Roman" w:cs="Times New Roman"/>
          <w:b/>
          <w:sz w:val="20"/>
          <w:szCs w:val="20"/>
        </w:rPr>
      </w:pPr>
      <w:r w:rsidRPr="000E101A">
        <w:rPr>
          <w:rFonts w:ascii="Times New Roman" w:hAnsi="Times New Roman" w:cs="Times New Roman"/>
          <w:b/>
          <w:sz w:val="20"/>
          <w:szCs w:val="20"/>
          <w:highlight w:val="cyan"/>
        </w:rPr>
        <w:t>S. 6</w:t>
      </w:r>
      <w:r w:rsidR="0058166E" w:rsidRPr="000E101A">
        <w:rPr>
          <w:rFonts w:ascii="Times New Roman" w:hAnsi="Times New Roman" w:cs="Times New Roman"/>
          <w:b/>
          <w:sz w:val="20"/>
          <w:szCs w:val="20"/>
          <w:highlight w:val="cyan"/>
        </w:rPr>
        <w:t>(</w:t>
      </w:r>
      <w:r w:rsidR="00E80801" w:rsidRPr="000E101A">
        <w:rPr>
          <w:rFonts w:ascii="Times New Roman" w:hAnsi="Times New Roman" w:cs="Times New Roman"/>
          <w:b/>
          <w:sz w:val="20"/>
          <w:szCs w:val="20"/>
          <w:highlight w:val="cyan"/>
        </w:rPr>
        <w:t>11</w:t>
      </w:r>
      <w:r w:rsidR="0058166E" w:rsidRPr="000E101A">
        <w:rPr>
          <w:rFonts w:ascii="Times New Roman" w:hAnsi="Times New Roman" w:cs="Times New Roman"/>
          <w:b/>
          <w:sz w:val="20"/>
          <w:szCs w:val="20"/>
          <w:highlight w:val="cyan"/>
        </w:rPr>
        <w:t>)</w:t>
      </w:r>
      <w:r w:rsidR="00E80801" w:rsidRPr="00E95D72">
        <w:rPr>
          <w:rFonts w:ascii="Times New Roman" w:hAnsi="Times New Roman" w:cs="Times New Roman"/>
          <w:sz w:val="20"/>
          <w:szCs w:val="20"/>
        </w:rPr>
        <w:t xml:space="preserve"> i</w:t>
      </w:r>
      <w:r w:rsidR="000E101A">
        <w:rPr>
          <w:rFonts w:ascii="Times New Roman" w:hAnsi="Times New Roman" w:cs="Times New Roman"/>
          <w:sz w:val="20"/>
          <w:szCs w:val="20"/>
        </w:rPr>
        <w:t>f no election is filed within 6-</w:t>
      </w:r>
      <w:r w:rsidR="00E80801" w:rsidRPr="00E95D72">
        <w:rPr>
          <w:rFonts w:ascii="Times New Roman" w:hAnsi="Times New Roman" w:cs="Times New Roman"/>
          <w:sz w:val="20"/>
          <w:szCs w:val="20"/>
        </w:rPr>
        <w:t>month period</w:t>
      </w:r>
      <w:r w:rsidR="0058166E" w:rsidRPr="00E95D72">
        <w:rPr>
          <w:rFonts w:ascii="Times New Roman" w:hAnsi="Times New Roman" w:cs="Times New Roman"/>
          <w:sz w:val="20"/>
          <w:szCs w:val="20"/>
        </w:rPr>
        <w:t>,</w:t>
      </w:r>
      <w:r w:rsidR="00E80801" w:rsidRPr="00E95D72">
        <w:rPr>
          <w:rFonts w:ascii="Times New Roman" w:hAnsi="Times New Roman" w:cs="Times New Roman"/>
          <w:sz w:val="20"/>
          <w:szCs w:val="20"/>
        </w:rPr>
        <w:t xml:space="preserve"> the surviving spouse </w:t>
      </w:r>
      <w:r w:rsidR="00E80801" w:rsidRPr="000E101A">
        <w:rPr>
          <w:rFonts w:ascii="Times New Roman" w:hAnsi="Times New Roman" w:cs="Times New Roman"/>
          <w:b/>
          <w:sz w:val="20"/>
          <w:szCs w:val="20"/>
        </w:rPr>
        <w:t xml:space="preserve">is deemed to have taken under the </w:t>
      </w:r>
      <w:r w:rsidR="000E101A">
        <w:rPr>
          <w:rFonts w:ascii="Times New Roman" w:hAnsi="Times New Roman" w:cs="Times New Roman"/>
          <w:b/>
          <w:sz w:val="20"/>
          <w:szCs w:val="20"/>
        </w:rPr>
        <w:t>w</w:t>
      </w:r>
      <w:r w:rsidR="00D56AE4" w:rsidRPr="000E101A">
        <w:rPr>
          <w:rFonts w:ascii="Times New Roman" w:hAnsi="Times New Roman" w:cs="Times New Roman"/>
          <w:b/>
          <w:sz w:val="20"/>
          <w:szCs w:val="20"/>
        </w:rPr>
        <w:t>ill</w:t>
      </w:r>
      <w:r w:rsidR="00E80801" w:rsidRPr="00E95D72">
        <w:rPr>
          <w:rFonts w:ascii="Times New Roman" w:hAnsi="Times New Roman" w:cs="Times New Roman"/>
          <w:sz w:val="20"/>
          <w:szCs w:val="20"/>
        </w:rPr>
        <w:t xml:space="preserve"> </w:t>
      </w:r>
      <w:r w:rsidR="00E80801" w:rsidRPr="000E101A">
        <w:rPr>
          <w:rFonts w:ascii="Times New Roman" w:hAnsi="Times New Roman" w:cs="Times New Roman"/>
          <w:b/>
          <w:sz w:val="20"/>
          <w:szCs w:val="20"/>
        </w:rPr>
        <w:t>or t</w:t>
      </w:r>
      <w:r w:rsidR="000E101A">
        <w:rPr>
          <w:rFonts w:ascii="Times New Roman" w:hAnsi="Times New Roman" w:cs="Times New Roman"/>
          <w:b/>
          <w:sz w:val="20"/>
          <w:szCs w:val="20"/>
        </w:rPr>
        <w:t>he part 2 entitlement.</w:t>
      </w:r>
    </w:p>
    <w:p w14:paraId="0B904C06" w14:textId="41C9445B" w:rsidR="00E23F05" w:rsidRDefault="00E23F05" w:rsidP="004E0763">
      <w:pPr>
        <w:pStyle w:val="ListParagraph"/>
        <w:numPr>
          <w:ilvl w:val="1"/>
          <w:numId w:val="5"/>
        </w:numPr>
        <w:jc w:val="both"/>
        <w:rPr>
          <w:rFonts w:ascii="Times New Roman" w:hAnsi="Times New Roman" w:cs="Times New Roman"/>
          <w:sz w:val="20"/>
          <w:szCs w:val="20"/>
        </w:rPr>
      </w:pPr>
      <w:r w:rsidRPr="000E101A">
        <w:rPr>
          <w:rFonts w:ascii="Times New Roman" w:hAnsi="Times New Roman" w:cs="Times New Roman"/>
          <w:b/>
          <w:sz w:val="20"/>
          <w:szCs w:val="20"/>
          <w:highlight w:val="cyan"/>
        </w:rPr>
        <w:t>S. 2(8)</w:t>
      </w:r>
      <w:r w:rsidRPr="00E95D72">
        <w:rPr>
          <w:rFonts w:ascii="Times New Roman" w:hAnsi="Times New Roman" w:cs="Times New Roman"/>
          <w:b/>
          <w:sz w:val="20"/>
          <w:szCs w:val="20"/>
        </w:rPr>
        <w:t xml:space="preserve"> </w:t>
      </w:r>
      <w:r w:rsidR="00525138" w:rsidRPr="00E95D72">
        <w:rPr>
          <w:rFonts w:ascii="Times New Roman" w:hAnsi="Times New Roman" w:cs="Times New Roman"/>
          <w:sz w:val="20"/>
          <w:szCs w:val="20"/>
        </w:rPr>
        <w:t xml:space="preserve">can get a time extension, essentially the person asking for extension has to satisfy the court that there are apparent grounds for relief, and delay is as a result of conduct in good faith and no one </w:t>
      </w:r>
      <w:r w:rsidR="000E101A">
        <w:rPr>
          <w:rFonts w:ascii="Times New Roman" w:hAnsi="Times New Roman" w:cs="Times New Roman"/>
          <w:sz w:val="20"/>
          <w:szCs w:val="20"/>
        </w:rPr>
        <w:t>w</w:t>
      </w:r>
      <w:r w:rsidR="00D56AE4" w:rsidRPr="00E95D72">
        <w:rPr>
          <w:rFonts w:ascii="Times New Roman" w:hAnsi="Times New Roman" w:cs="Times New Roman"/>
          <w:sz w:val="20"/>
          <w:szCs w:val="20"/>
        </w:rPr>
        <w:t>ill</w:t>
      </w:r>
      <w:r w:rsidR="00525138" w:rsidRPr="00E95D72">
        <w:rPr>
          <w:rFonts w:ascii="Times New Roman" w:hAnsi="Times New Roman" w:cs="Times New Roman"/>
          <w:sz w:val="20"/>
          <w:szCs w:val="20"/>
        </w:rPr>
        <w:t xml:space="preserve"> experience prejudice </w:t>
      </w:r>
    </w:p>
    <w:p w14:paraId="2ACB9A51" w14:textId="77777777" w:rsidR="00F61EE7" w:rsidRDefault="00F61EE7" w:rsidP="00F61EE7">
      <w:pPr>
        <w:jc w:val="both"/>
        <w:rPr>
          <w:rFonts w:ascii="Times New Roman" w:hAnsi="Times New Roman"/>
          <w:b/>
          <w:sz w:val="20"/>
          <w:szCs w:val="20"/>
          <w:u w:val="single"/>
        </w:rPr>
      </w:pPr>
    </w:p>
    <w:p w14:paraId="2EC8D216" w14:textId="4469D2DF" w:rsidR="00F61EE7" w:rsidRPr="00F61EE7" w:rsidRDefault="00F61EE7" w:rsidP="00F61EE7">
      <w:pPr>
        <w:jc w:val="both"/>
        <w:rPr>
          <w:rFonts w:ascii="Times New Roman" w:hAnsi="Times New Roman"/>
          <w:b/>
          <w:sz w:val="20"/>
          <w:szCs w:val="20"/>
          <w:u w:val="single"/>
        </w:rPr>
      </w:pPr>
      <w:r w:rsidRPr="00F61EE7">
        <w:rPr>
          <w:rFonts w:ascii="Times New Roman" w:hAnsi="Times New Roman"/>
          <w:b/>
          <w:sz w:val="20"/>
          <w:szCs w:val="20"/>
          <w:u w:val="single"/>
        </w:rPr>
        <w:t>Priorities</w:t>
      </w:r>
    </w:p>
    <w:p w14:paraId="2494DEF8" w14:textId="60A6FB54" w:rsidR="006E6BB4" w:rsidRDefault="006E6BB4" w:rsidP="005A3B80">
      <w:pPr>
        <w:numPr>
          <w:ilvl w:val="0"/>
          <w:numId w:val="198"/>
        </w:numPr>
        <w:spacing w:after="60"/>
        <w:rPr>
          <w:rFonts w:ascii="Times New Roman" w:hAnsi="Times New Roman"/>
          <w:sz w:val="20"/>
          <w:szCs w:val="20"/>
        </w:rPr>
      </w:pPr>
      <w:r w:rsidRPr="006E6BB4">
        <w:rPr>
          <w:rFonts w:ascii="Times New Roman" w:hAnsi="Times New Roman"/>
          <w:b/>
          <w:sz w:val="20"/>
          <w:szCs w:val="20"/>
          <w:highlight w:val="cyan"/>
        </w:rPr>
        <w:t>S. 6(12)</w:t>
      </w:r>
      <w:r w:rsidRPr="008F42EF">
        <w:rPr>
          <w:rFonts w:ascii="Times New Roman" w:hAnsi="Times New Roman"/>
          <w:sz w:val="20"/>
          <w:szCs w:val="20"/>
        </w:rPr>
        <w:t xml:space="preserve"> confers a </w:t>
      </w:r>
      <w:r w:rsidR="00A45EF0">
        <w:rPr>
          <w:rFonts w:ascii="Times New Roman" w:hAnsi="Times New Roman"/>
          <w:sz w:val="20"/>
          <w:szCs w:val="20"/>
        </w:rPr>
        <w:t xml:space="preserve">right under the Act has </w:t>
      </w:r>
      <w:r w:rsidRPr="008F42EF">
        <w:rPr>
          <w:rFonts w:ascii="Times New Roman" w:hAnsi="Times New Roman"/>
          <w:b/>
          <w:sz w:val="20"/>
          <w:szCs w:val="20"/>
        </w:rPr>
        <w:t>priority</w:t>
      </w:r>
      <w:r w:rsidR="00A45EF0">
        <w:rPr>
          <w:rFonts w:ascii="Times New Roman" w:hAnsi="Times New Roman"/>
          <w:sz w:val="20"/>
          <w:szCs w:val="20"/>
        </w:rPr>
        <w:t xml:space="preserve"> over</w:t>
      </w:r>
    </w:p>
    <w:p w14:paraId="215A6BE8" w14:textId="0467CB36" w:rsidR="006E6BB4" w:rsidRPr="006E6BB4" w:rsidRDefault="006E6BB4" w:rsidP="006E6BB4">
      <w:pPr>
        <w:pStyle w:val="ListParagraph"/>
        <w:numPr>
          <w:ilvl w:val="5"/>
          <w:numId w:val="2"/>
        </w:numPr>
        <w:spacing w:after="60"/>
        <w:rPr>
          <w:rFonts w:ascii="Times New Roman" w:hAnsi="Times New Roman"/>
          <w:sz w:val="20"/>
          <w:szCs w:val="20"/>
        </w:rPr>
      </w:pPr>
      <w:r w:rsidRPr="006E6BB4">
        <w:rPr>
          <w:rFonts w:ascii="Times New Roman" w:hAnsi="Times New Roman"/>
          <w:b/>
          <w:sz w:val="20"/>
          <w:szCs w:val="20"/>
        </w:rPr>
        <w:t xml:space="preserve">all gifts in the will, </w:t>
      </w:r>
      <w:r w:rsidRPr="006E6BB4">
        <w:rPr>
          <w:rFonts w:ascii="Times New Roman" w:hAnsi="Times New Roman"/>
          <w:sz w:val="20"/>
          <w:szCs w:val="20"/>
        </w:rPr>
        <w:t>unless the will was made pursuant to a k for valuable consideration</w:t>
      </w:r>
      <w:r>
        <w:rPr>
          <w:rFonts w:ascii="Times New Roman" w:hAnsi="Times New Roman"/>
          <w:sz w:val="20"/>
          <w:szCs w:val="20"/>
        </w:rPr>
        <w:t>;</w:t>
      </w:r>
      <w:r w:rsidRPr="006E6BB4">
        <w:rPr>
          <w:rFonts w:ascii="Times New Roman" w:hAnsi="Times New Roman"/>
          <w:sz w:val="20"/>
          <w:szCs w:val="20"/>
        </w:rPr>
        <w:t xml:space="preserve"> </w:t>
      </w:r>
    </w:p>
    <w:p w14:paraId="6E1AE494" w14:textId="32019644" w:rsidR="006E6BB4" w:rsidRDefault="006E6BB4" w:rsidP="006E6BB4">
      <w:pPr>
        <w:pStyle w:val="ListParagraph"/>
        <w:numPr>
          <w:ilvl w:val="5"/>
          <w:numId w:val="2"/>
        </w:numPr>
        <w:spacing w:after="60"/>
        <w:rPr>
          <w:rFonts w:ascii="Times New Roman" w:hAnsi="Times New Roman"/>
          <w:sz w:val="20"/>
          <w:szCs w:val="20"/>
        </w:rPr>
      </w:pPr>
      <w:r>
        <w:rPr>
          <w:rFonts w:ascii="Times New Roman" w:hAnsi="Times New Roman"/>
          <w:sz w:val="20"/>
          <w:szCs w:val="20"/>
        </w:rPr>
        <w:t xml:space="preserve">a person’s </w:t>
      </w:r>
      <w:r w:rsidRPr="006E6BB4">
        <w:rPr>
          <w:rFonts w:ascii="Times New Roman" w:hAnsi="Times New Roman"/>
          <w:b/>
          <w:sz w:val="20"/>
          <w:szCs w:val="20"/>
        </w:rPr>
        <w:t>right to share on the deceased’s intestacy</w:t>
      </w:r>
      <w:r>
        <w:rPr>
          <w:rFonts w:ascii="Times New Roman" w:hAnsi="Times New Roman"/>
          <w:sz w:val="20"/>
          <w:szCs w:val="20"/>
        </w:rPr>
        <w:t xml:space="preserve">; and </w:t>
      </w:r>
    </w:p>
    <w:p w14:paraId="2F47E602" w14:textId="72CB97DC" w:rsidR="006E6BB4" w:rsidRDefault="006E6BB4" w:rsidP="006E6BB4">
      <w:pPr>
        <w:pStyle w:val="ListParagraph"/>
        <w:numPr>
          <w:ilvl w:val="5"/>
          <w:numId w:val="2"/>
        </w:numPr>
        <w:spacing w:after="60"/>
        <w:rPr>
          <w:rFonts w:ascii="Times New Roman" w:hAnsi="Times New Roman"/>
          <w:sz w:val="20"/>
          <w:szCs w:val="20"/>
        </w:rPr>
      </w:pPr>
      <w:r w:rsidRPr="006E6BB4">
        <w:rPr>
          <w:rFonts w:ascii="Times New Roman" w:hAnsi="Times New Roman"/>
          <w:b/>
          <w:sz w:val="20"/>
          <w:szCs w:val="20"/>
        </w:rPr>
        <w:t>an order for dependants’ support</w:t>
      </w:r>
      <w:r>
        <w:rPr>
          <w:rFonts w:ascii="Times New Roman" w:hAnsi="Times New Roman"/>
          <w:sz w:val="20"/>
          <w:szCs w:val="20"/>
        </w:rPr>
        <w:t xml:space="preserve">, unless the order was in favour of a child of the deceased </w:t>
      </w:r>
    </w:p>
    <w:p w14:paraId="5112157D" w14:textId="77777777" w:rsidR="00A45EF0" w:rsidRPr="00E95D72" w:rsidRDefault="00A45EF0" w:rsidP="00A45EF0">
      <w:pPr>
        <w:pStyle w:val="ListParagraph"/>
        <w:numPr>
          <w:ilvl w:val="1"/>
          <w:numId w:val="5"/>
        </w:numPr>
        <w:jc w:val="both"/>
        <w:rPr>
          <w:rFonts w:ascii="Times New Roman" w:hAnsi="Times New Roman" w:cs="Times New Roman"/>
          <w:sz w:val="20"/>
          <w:szCs w:val="20"/>
        </w:rPr>
      </w:pPr>
      <w:r w:rsidRPr="00E95D72">
        <w:rPr>
          <w:rFonts w:ascii="Times New Roman" w:hAnsi="Times New Roman" w:cs="Times New Roman"/>
          <w:sz w:val="20"/>
          <w:szCs w:val="20"/>
        </w:rPr>
        <w:t xml:space="preserve">Spouses entitlement has priority over part 2 SLRA entitlement.  </w:t>
      </w:r>
    </w:p>
    <w:p w14:paraId="3DCF471C" w14:textId="77777777" w:rsidR="00A45EF0" w:rsidRPr="00E95D72" w:rsidRDefault="00A45EF0" w:rsidP="00A45EF0">
      <w:pPr>
        <w:pStyle w:val="ListParagraph"/>
        <w:numPr>
          <w:ilvl w:val="1"/>
          <w:numId w:val="5"/>
        </w:numPr>
        <w:jc w:val="both"/>
        <w:rPr>
          <w:rFonts w:ascii="Times New Roman" w:hAnsi="Times New Roman" w:cs="Times New Roman"/>
          <w:sz w:val="20"/>
          <w:szCs w:val="20"/>
        </w:rPr>
      </w:pPr>
      <w:r w:rsidRPr="00E95D72">
        <w:rPr>
          <w:rFonts w:ascii="Times New Roman" w:hAnsi="Times New Roman" w:cs="Times New Roman"/>
          <w:sz w:val="20"/>
          <w:szCs w:val="20"/>
        </w:rPr>
        <w:t xml:space="preserve">Spouses entitlement has priority over part 5 SLRA order, except an order in favour of the deceased spouse. </w:t>
      </w:r>
    </w:p>
    <w:p w14:paraId="078DBE5F" w14:textId="7E5CCFFB" w:rsidR="00A45EF0" w:rsidRPr="00A45EF0" w:rsidRDefault="00A45EF0" w:rsidP="00A45EF0">
      <w:pPr>
        <w:pStyle w:val="ListParagraph"/>
        <w:numPr>
          <w:ilvl w:val="1"/>
          <w:numId w:val="5"/>
        </w:numPr>
        <w:jc w:val="both"/>
        <w:rPr>
          <w:rFonts w:ascii="Times New Roman" w:hAnsi="Times New Roman" w:cs="Times New Roman"/>
          <w:sz w:val="20"/>
          <w:szCs w:val="20"/>
        </w:rPr>
      </w:pPr>
      <w:r w:rsidRPr="00E95D72">
        <w:rPr>
          <w:rFonts w:ascii="Times New Roman" w:hAnsi="Times New Roman" w:cs="Times New Roman"/>
          <w:sz w:val="20"/>
          <w:szCs w:val="20"/>
        </w:rPr>
        <w:t xml:space="preserve">Generally, equalization right, once the election is made, effectively changes the scheme of distribution in the Will, because of this priority. </w:t>
      </w:r>
    </w:p>
    <w:p w14:paraId="1446D869" w14:textId="11195E35" w:rsidR="006E6BB4" w:rsidRDefault="006E6BB4" w:rsidP="005A3B80">
      <w:pPr>
        <w:pStyle w:val="ListParagraph"/>
        <w:numPr>
          <w:ilvl w:val="0"/>
          <w:numId w:val="199"/>
        </w:numPr>
        <w:spacing w:after="60"/>
        <w:rPr>
          <w:rFonts w:ascii="Times New Roman" w:hAnsi="Times New Roman"/>
          <w:sz w:val="20"/>
          <w:szCs w:val="20"/>
        </w:rPr>
      </w:pPr>
      <w:r w:rsidRPr="006E6BB4">
        <w:rPr>
          <w:rFonts w:ascii="Times New Roman" w:hAnsi="Times New Roman"/>
          <w:b/>
          <w:sz w:val="20"/>
          <w:szCs w:val="20"/>
          <w:highlight w:val="cyan"/>
        </w:rPr>
        <w:t>S.6(13)</w:t>
      </w:r>
      <w:r w:rsidRPr="006E6BB4">
        <w:rPr>
          <w:rFonts w:ascii="Times New Roman" w:hAnsi="Times New Roman"/>
          <w:sz w:val="20"/>
          <w:szCs w:val="20"/>
        </w:rPr>
        <w:t xml:space="preserve"> –  Gift in accordance with a contract, in good faith and with valuable consideration, gift has priority over a s. 5 right, except where the value of the gift exceeds consideration.</w:t>
      </w:r>
    </w:p>
    <w:p w14:paraId="22520C08" w14:textId="77777777" w:rsidR="00A45EF0" w:rsidRDefault="006E6BB4" w:rsidP="005A3B80">
      <w:pPr>
        <w:pStyle w:val="ListParagraph"/>
        <w:numPr>
          <w:ilvl w:val="0"/>
          <w:numId w:val="199"/>
        </w:numPr>
        <w:spacing w:after="60"/>
        <w:rPr>
          <w:rFonts w:ascii="Times New Roman" w:hAnsi="Times New Roman"/>
          <w:sz w:val="20"/>
          <w:szCs w:val="20"/>
        </w:rPr>
      </w:pPr>
      <w:r>
        <w:rPr>
          <w:rFonts w:ascii="Times New Roman" w:hAnsi="Times New Roman"/>
          <w:b/>
          <w:sz w:val="20"/>
          <w:szCs w:val="20"/>
        </w:rPr>
        <w:t xml:space="preserve">Dependent child’s right </w:t>
      </w:r>
      <w:r>
        <w:rPr>
          <w:rFonts w:ascii="Times New Roman" w:hAnsi="Times New Roman"/>
          <w:sz w:val="20"/>
          <w:szCs w:val="20"/>
        </w:rPr>
        <w:t>priority over</w:t>
      </w:r>
      <w:r w:rsidR="00A45EF0">
        <w:rPr>
          <w:rFonts w:ascii="Times New Roman" w:hAnsi="Times New Roman"/>
          <w:sz w:val="20"/>
          <w:szCs w:val="20"/>
        </w:rPr>
        <w:t xml:space="preserve"> than that of spouse</w:t>
      </w:r>
      <w:r>
        <w:rPr>
          <w:rFonts w:ascii="Times New Roman" w:hAnsi="Times New Roman"/>
          <w:sz w:val="20"/>
          <w:szCs w:val="20"/>
        </w:rPr>
        <w:t xml:space="preserve"> (</w:t>
      </w:r>
      <w:r w:rsidRPr="006E6BB4">
        <w:rPr>
          <w:rFonts w:ascii="Times New Roman" w:hAnsi="Times New Roman"/>
          <w:b/>
          <w:i/>
          <w:sz w:val="20"/>
          <w:szCs w:val="20"/>
          <w:highlight w:val="yellow"/>
        </w:rPr>
        <w:t>Gaudet v Young Estate</w:t>
      </w:r>
      <w:r>
        <w:rPr>
          <w:rFonts w:ascii="Times New Roman" w:hAnsi="Times New Roman"/>
          <w:sz w:val="20"/>
          <w:szCs w:val="20"/>
        </w:rPr>
        <w:t>)</w:t>
      </w:r>
    </w:p>
    <w:p w14:paraId="30D4E458" w14:textId="4B797DE6" w:rsidR="0059582E" w:rsidRPr="00A45EF0" w:rsidRDefault="009E4E01" w:rsidP="005A3B80">
      <w:pPr>
        <w:pStyle w:val="ListParagraph"/>
        <w:numPr>
          <w:ilvl w:val="0"/>
          <w:numId w:val="199"/>
        </w:numPr>
        <w:spacing w:after="60"/>
        <w:rPr>
          <w:rFonts w:ascii="Times New Roman" w:hAnsi="Times New Roman"/>
          <w:sz w:val="20"/>
          <w:szCs w:val="20"/>
        </w:rPr>
      </w:pPr>
      <w:r w:rsidRPr="00A45EF0">
        <w:rPr>
          <w:rFonts w:ascii="Times New Roman" w:hAnsi="Times New Roman" w:cs="Times New Roman"/>
          <w:sz w:val="20"/>
          <w:szCs w:val="20"/>
        </w:rPr>
        <w:t>B</w:t>
      </w:r>
      <w:r w:rsidR="0059582E" w:rsidRPr="00A45EF0">
        <w:rPr>
          <w:rFonts w:ascii="Times New Roman" w:hAnsi="Times New Roman" w:cs="Times New Roman"/>
          <w:sz w:val="20"/>
          <w:szCs w:val="20"/>
        </w:rPr>
        <w:t>ecause the debts of the spouse on the valuation day are dedu</w:t>
      </w:r>
      <w:r w:rsidR="00E676CC" w:rsidRPr="00A45EF0">
        <w:rPr>
          <w:rFonts w:ascii="Times New Roman" w:hAnsi="Times New Roman" w:cs="Times New Roman"/>
          <w:sz w:val="20"/>
          <w:szCs w:val="20"/>
        </w:rPr>
        <w:t>cted in net family property, the</w:t>
      </w:r>
      <w:r w:rsidR="0059582E" w:rsidRPr="00A45EF0">
        <w:rPr>
          <w:rFonts w:ascii="Times New Roman" w:hAnsi="Times New Roman" w:cs="Times New Roman"/>
          <w:sz w:val="20"/>
          <w:szCs w:val="20"/>
        </w:rPr>
        <w:t xml:space="preserve">n the FLA right is inferior to rights of creditors. Creditors get to be paid first. </w:t>
      </w:r>
      <w:r w:rsidRPr="00A45EF0">
        <w:rPr>
          <w:rFonts w:ascii="Times New Roman" w:hAnsi="Times New Roman" w:cs="Times New Roman"/>
          <w:sz w:val="20"/>
          <w:szCs w:val="20"/>
        </w:rPr>
        <w:t>[Pg. 837]</w:t>
      </w:r>
    </w:p>
    <w:p w14:paraId="74F5700F" w14:textId="24F27802" w:rsidR="00A45EF0" w:rsidRDefault="00A45EF0" w:rsidP="00A45EF0">
      <w:pPr>
        <w:spacing w:after="60"/>
        <w:rPr>
          <w:rFonts w:ascii="Times New Roman" w:hAnsi="Times New Roman"/>
          <w:b/>
          <w:sz w:val="20"/>
          <w:szCs w:val="20"/>
          <w:u w:val="single"/>
        </w:rPr>
      </w:pPr>
    </w:p>
    <w:p w14:paraId="281A02AE" w14:textId="317AEC0B" w:rsidR="00A45EF0" w:rsidRDefault="00A45EF0" w:rsidP="00A45EF0">
      <w:pPr>
        <w:spacing w:after="60"/>
        <w:rPr>
          <w:rFonts w:ascii="Times New Roman" w:hAnsi="Times New Roman"/>
          <w:b/>
          <w:sz w:val="20"/>
          <w:szCs w:val="20"/>
          <w:u w:val="single"/>
        </w:rPr>
      </w:pPr>
      <w:r>
        <w:rPr>
          <w:rFonts w:ascii="Times New Roman" w:hAnsi="Times New Roman"/>
          <w:b/>
          <w:sz w:val="20"/>
          <w:szCs w:val="20"/>
          <w:u w:val="single"/>
        </w:rPr>
        <w:t xml:space="preserve">Duties of Personal Representatives </w:t>
      </w:r>
    </w:p>
    <w:p w14:paraId="22426D91" w14:textId="48CE4EA0" w:rsidR="009971C2" w:rsidRPr="009971C2" w:rsidRDefault="009971C2" w:rsidP="009971C2">
      <w:pPr>
        <w:jc w:val="both"/>
        <w:rPr>
          <w:rFonts w:ascii="Times New Roman" w:hAnsi="Times New Roman"/>
          <w:sz w:val="20"/>
          <w:szCs w:val="20"/>
        </w:rPr>
      </w:pPr>
      <w:r w:rsidRPr="009971C2">
        <w:rPr>
          <w:rFonts w:ascii="Times New Roman" w:hAnsi="Times New Roman"/>
          <w:b/>
          <w:sz w:val="20"/>
          <w:szCs w:val="20"/>
          <w:highlight w:val="cyan"/>
        </w:rPr>
        <w:t>S. 6(14)</w:t>
      </w:r>
      <w:r w:rsidRPr="009971C2">
        <w:rPr>
          <w:rFonts w:ascii="Times New Roman" w:hAnsi="Times New Roman"/>
          <w:b/>
          <w:sz w:val="20"/>
          <w:szCs w:val="20"/>
        </w:rPr>
        <w:t xml:space="preserve"> </w:t>
      </w:r>
      <w:r w:rsidRPr="009971C2">
        <w:rPr>
          <w:rFonts w:ascii="Times New Roman" w:hAnsi="Times New Roman"/>
          <w:sz w:val="20"/>
          <w:szCs w:val="20"/>
        </w:rPr>
        <w:t>–</w:t>
      </w:r>
      <w:r w:rsidR="00214BA2">
        <w:rPr>
          <w:rFonts w:ascii="Times New Roman" w:hAnsi="Times New Roman"/>
          <w:sz w:val="20"/>
          <w:szCs w:val="20"/>
        </w:rPr>
        <w:t xml:space="preserve"> </w:t>
      </w:r>
      <w:r w:rsidRPr="009971C2">
        <w:rPr>
          <w:rFonts w:ascii="Times New Roman" w:hAnsi="Times New Roman"/>
          <w:sz w:val="20"/>
          <w:szCs w:val="20"/>
        </w:rPr>
        <w:t xml:space="preserve">prohibits </w:t>
      </w:r>
      <w:r w:rsidRPr="009971C2">
        <w:rPr>
          <w:rFonts w:ascii="Times New Roman" w:hAnsi="Times New Roman"/>
          <w:sz w:val="20"/>
          <w:szCs w:val="20"/>
          <w:u w:val="single"/>
        </w:rPr>
        <w:t>distribution</w:t>
      </w:r>
      <w:r w:rsidRPr="009971C2">
        <w:rPr>
          <w:rFonts w:ascii="Times New Roman" w:hAnsi="Times New Roman"/>
          <w:sz w:val="20"/>
          <w:szCs w:val="20"/>
        </w:rPr>
        <w:t xml:space="preserve"> within 6 months of spouse’s death unless the surviving spouse consents in writing or court authorizes. </w:t>
      </w:r>
    </w:p>
    <w:p w14:paraId="697209B2" w14:textId="77777777" w:rsidR="009971C2" w:rsidRPr="009971C2" w:rsidRDefault="009971C2" w:rsidP="009971C2">
      <w:pPr>
        <w:pStyle w:val="ListParagraph"/>
        <w:numPr>
          <w:ilvl w:val="1"/>
          <w:numId w:val="5"/>
        </w:numPr>
        <w:jc w:val="both"/>
        <w:rPr>
          <w:rFonts w:ascii="Times New Roman" w:hAnsi="Times New Roman" w:cs="Times New Roman"/>
          <w:sz w:val="20"/>
          <w:szCs w:val="20"/>
        </w:rPr>
      </w:pPr>
      <w:r w:rsidRPr="009971C2">
        <w:rPr>
          <w:rFonts w:ascii="Times New Roman" w:hAnsi="Times New Roman" w:cs="Times New Roman"/>
          <w:sz w:val="20"/>
          <w:szCs w:val="20"/>
        </w:rPr>
        <w:t xml:space="preserve">Key word is </w:t>
      </w:r>
      <w:r w:rsidRPr="009971C2">
        <w:rPr>
          <w:rFonts w:ascii="Times New Roman" w:hAnsi="Times New Roman" w:cs="Times New Roman"/>
          <w:b/>
          <w:sz w:val="20"/>
          <w:szCs w:val="20"/>
          <w:u w:val="single"/>
        </w:rPr>
        <w:t xml:space="preserve">distribution </w:t>
      </w:r>
    </w:p>
    <w:p w14:paraId="56EAF071" w14:textId="6237D00B" w:rsidR="009971C2" w:rsidRPr="009971C2" w:rsidRDefault="009971C2" w:rsidP="009971C2">
      <w:pPr>
        <w:pStyle w:val="ListParagraph"/>
        <w:numPr>
          <w:ilvl w:val="1"/>
          <w:numId w:val="5"/>
        </w:numPr>
        <w:jc w:val="both"/>
        <w:rPr>
          <w:rFonts w:ascii="Times New Roman" w:hAnsi="Times New Roman" w:cs="Times New Roman"/>
          <w:sz w:val="20"/>
          <w:szCs w:val="20"/>
        </w:rPr>
      </w:pPr>
      <w:r w:rsidRPr="009971C2">
        <w:rPr>
          <w:rFonts w:ascii="Times New Roman" w:hAnsi="Times New Roman" w:cs="Times New Roman"/>
          <w:sz w:val="20"/>
          <w:szCs w:val="20"/>
        </w:rPr>
        <w:t xml:space="preserve">What it means is executor can carry on with administration of estate, can liquidate assets, but cannot distribute assets, because filing of election could change distribution of assets under the </w:t>
      </w:r>
      <w:r>
        <w:rPr>
          <w:rFonts w:ascii="Times New Roman" w:hAnsi="Times New Roman" w:cs="Times New Roman"/>
          <w:sz w:val="20"/>
          <w:szCs w:val="20"/>
        </w:rPr>
        <w:t>w</w:t>
      </w:r>
      <w:r w:rsidRPr="009971C2">
        <w:rPr>
          <w:rFonts w:ascii="Times New Roman" w:hAnsi="Times New Roman" w:cs="Times New Roman"/>
          <w:sz w:val="20"/>
          <w:szCs w:val="20"/>
        </w:rPr>
        <w:t xml:space="preserve">ill.  </w:t>
      </w:r>
    </w:p>
    <w:p w14:paraId="396BC9C8" w14:textId="77777777" w:rsidR="009971C2" w:rsidRPr="009971C2" w:rsidRDefault="009971C2" w:rsidP="009971C2">
      <w:pPr>
        <w:pStyle w:val="ListParagraph"/>
        <w:numPr>
          <w:ilvl w:val="0"/>
          <w:numId w:val="5"/>
        </w:numPr>
        <w:jc w:val="both"/>
        <w:rPr>
          <w:rFonts w:ascii="Times New Roman" w:hAnsi="Times New Roman" w:cs="Times New Roman"/>
          <w:sz w:val="20"/>
          <w:szCs w:val="20"/>
        </w:rPr>
      </w:pPr>
      <w:r w:rsidRPr="009971C2">
        <w:rPr>
          <w:rFonts w:ascii="Times New Roman" w:hAnsi="Times New Roman" w:cs="Times New Roman"/>
          <w:b/>
          <w:sz w:val="20"/>
          <w:szCs w:val="20"/>
          <w:highlight w:val="cyan"/>
        </w:rPr>
        <w:t>S 6(14)</w:t>
      </w:r>
      <w:r w:rsidRPr="009971C2">
        <w:rPr>
          <w:rFonts w:ascii="Times New Roman" w:hAnsi="Times New Roman" w:cs="Times New Roman"/>
          <w:sz w:val="20"/>
          <w:szCs w:val="20"/>
        </w:rPr>
        <w:t xml:space="preserve"> – does not prohibit the cashing of the assets/liquidation of the estate and doesn't prevent the payments of debts because that is not part of distribution </w:t>
      </w:r>
    </w:p>
    <w:p w14:paraId="28AB0BC9" w14:textId="3F22E635" w:rsidR="009971C2" w:rsidRDefault="009971C2" w:rsidP="009971C2">
      <w:pPr>
        <w:numPr>
          <w:ilvl w:val="0"/>
          <w:numId w:val="5"/>
        </w:numPr>
        <w:spacing w:after="60"/>
        <w:rPr>
          <w:rFonts w:ascii="Times New Roman" w:hAnsi="Times New Roman"/>
          <w:sz w:val="20"/>
          <w:szCs w:val="20"/>
        </w:rPr>
      </w:pPr>
      <w:r w:rsidRPr="009971C2">
        <w:rPr>
          <w:rFonts w:ascii="Times New Roman" w:hAnsi="Times New Roman"/>
          <w:b/>
          <w:sz w:val="20"/>
          <w:szCs w:val="20"/>
          <w:highlight w:val="cyan"/>
        </w:rPr>
        <w:t>S. 6(15)</w:t>
      </w:r>
      <w:r w:rsidRPr="008F42EF">
        <w:rPr>
          <w:rFonts w:ascii="Times New Roman" w:hAnsi="Times New Roman"/>
          <w:sz w:val="20"/>
          <w:szCs w:val="20"/>
        </w:rPr>
        <w:t xml:space="preserve"> once a PR has received </w:t>
      </w:r>
      <w:r w:rsidRPr="008F42EF">
        <w:rPr>
          <w:rFonts w:ascii="Times New Roman" w:hAnsi="Times New Roman"/>
          <w:b/>
          <w:sz w:val="20"/>
          <w:szCs w:val="20"/>
        </w:rPr>
        <w:t>notice</w:t>
      </w:r>
      <w:r w:rsidRPr="008F42EF">
        <w:rPr>
          <w:rFonts w:ascii="Times New Roman" w:hAnsi="Times New Roman"/>
          <w:sz w:val="20"/>
          <w:szCs w:val="20"/>
        </w:rPr>
        <w:t xml:space="preserve"> of an application for equalization, then there is no distribution, unless the applicant consents or the court authorizes. (notice must be </w:t>
      </w:r>
      <w:r w:rsidRPr="008F42EF">
        <w:rPr>
          <w:rFonts w:ascii="Times New Roman" w:hAnsi="Times New Roman"/>
          <w:i/>
          <w:sz w:val="20"/>
          <w:szCs w:val="20"/>
        </w:rPr>
        <w:t xml:space="preserve">received </w:t>
      </w:r>
      <w:r w:rsidRPr="008F42EF">
        <w:rPr>
          <w:rFonts w:ascii="Times New Roman" w:hAnsi="Times New Roman"/>
          <w:sz w:val="20"/>
          <w:szCs w:val="20"/>
        </w:rPr>
        <w:t xml:space="preserve">by executor for s 6(15) to apply – </w:t>
      </w:r>
      <w:r w:rsidRPr="009971C2">
        <w:rPr>
          <w:rFonts w:ascii="Times New Roman" w:hAnsi="Times New Roman"/>
          <w:b/>
          <w:i/>
          <w:sz w:val="20"/>
          <w:szCs w:val="20"/>
          <w:highlight w:val="yellow"/>
        </w:rPr>
        <w:t>Paola</w:t>
      </w:r>
      <w:r w:rsidRPr="008F42EF">
        <w:rPr>
          <w:rFonts w:ascii="Times New Roman" w:hAnsi="Times New Roman"/>
          <w:sz w:val="20"/>
          <w:szCs w:val="20"/>
        </w:rPr>
        <w:t>).</w:t>
      </w:r>
    </w:p>
    <w:p w14:paraId="38E66502" w14:textId="6A499B30" w:rsidR="00F53A4C" w:rsidRPr="008F42EF" w:rsidRDefault="00F53A4C" w:rsidP="009971C2">
      <w:pPr>
        <w:numPr>
          <w:ilvl w:val="0"/>
          <w:numId w:val="5"/>
        </w:numPr>
        <w:spacing w:after="60"/>
        <w:rPr>
          <w:rFonts w:ascii="Times New Roman" w:hAnsi="Times New Roman"/>
          <w:sz w:val="20"/>
          <w:szCs w:val="20"/>
        </w:rPr>
      </w:pPr>
      <w:r>
        <w:rPr>
          <w:rFonts w:ascii="Times New Roman" w:hAnsi="Times New Roman"/>
          <w:b/>
          <w:sz w:val="20"/>
          <w:szCs w:val="20"/>
        </w:rPr>
        <w:t xml:space="preserve">PRs are personally liable to the extent prescribed by the Act if they contravene these provisions </w:t>
      </w:r>
      <w:r w:rsidRPr="00F53A4C">
        <w:rPr>
          <w:rFonts w:ascii="Times New Roman" w:hAnsi="Times New Roman"/>
          <w:b/>
          <w:sz w:val="20"/>
          <w:szCs w:val="20"/>
          <w:highlight w:val="cyan"/>
        </w:rPr>
        <w:t>6(19)</w:t>
      </w:r>
    </w:p>
    <w:p w14:paraId="41C9F04E" w14:textId="02193BFC" w:rsidR="009971C2" w:rsidRDefault="009971C2" w:rsidP="009971C2">
      <w:pPr>
        <w:pStyle w:val="ListParagraph"/>
        <w:jc w:val="both"/>
        <w:rPr>
          <w:rFonts w:ascii="Times New Roman" w:hAnsi="Times New Roman" w:cs="Times New Roman"/>
          <w:sz w:val="20"/>
          <w:szCs w:val="20"/>
        </w:rPr>
      </w:pPr>
    </w:p>
    <w:p w14:paraId="752211D5" w14:textId="70F72758" w:rsidR="009971C2" w:rsidRPr="00F53A4C" w:rsidRDefault="009971C2" w:rsidP="009971C2">
      <w:pPr>
        <w:jc w:val="both"/>
        <w:rPr>
          <w:rFonts w:ascii="Times New Roman" w:hAnsi="Times New Roman"/>
          <w:b/>
          <w:color w:val="000000" w:themeColor="text1"/>
          <w:sz w:val="20"/>
          <w:szCs w:val="20"/>
        </w:rPr>
      </w:pPr>
      <w:r w:rsidRPr="00F53A4C">
        <w:rPr>
          <w:rFonts w:ascii="Times New Roman" w:hAnsi="Times New Roman"/>
          <w:b/>
          <w:color w:val="000000" w:themeColor="text1"/>
          <w:sz w:val="20"/>
          <w:szCs w:val="20"/>
        </w:rPr>
        <w:t xml:space="preserve">What does it mean to receive notice in writing? </w:t>
      </w:r>
    </w:p>
    <w:p w14:paraId="6FDFBDB0" w14:textId="06922D3F" w:rsidR="009971C2" w:rsidRPr="00F53A4C" w:rsidRDefault="009971C2" w:rsidP="009971C2">
      <w:pPr>
        <w:jc w:val="both"/>
        <w:rPr>
          <w:rFonts w:ascii="Times New Roman" w:hAnsi="Times New Roman"/>
          <w:i/>
          <w:color w:val="000000" w:themeColor="text1"/>
          <w:sz w:val="20"/>
          <w:szCs w:val="20"/>
        </w:rPr>
      </w:pPr>
      <w:r w:rsidRPr="00F53A4C">
        <w:rPr>
          <w:rFonts w:ascii="Times New Roman" w:hAnsi="Times New Roman"/>
          <w:b/>
          <w:i/>
          <w:color w:val="000000" w:themeColor="text1"/>
          <w:sz w:val="20"/>
          <w:szCs w:val="20"/>
          <w:highlight w:val="yellow"/>
        </w:rPr>
        <w:t>Paola</w:t>
      </w:r>
      <w:r w:rsidR="00F53A4C" w:rsidRPr="00F53A4C">
        <w:rPr>
          <w:rFonts w:ascii="Times New Roman" w:hAnsi="Times New Roman"/>
          <w:b/>
          <w:i/>
          <w:color w:val="000000" w:themeColor="text1"/>
          <w:sz w:val="20"/>
          <w:szCs w:val="20"/>
          <w:highlight w:val="yellow"/>
        </w:rPr>
        <w:t xml:space="preserve"> v Paola Estate</w:t>
      </w:r>
      <w:r w:rsidR="00F53A4C" w:rsidRPr="00F53A4C">
        <w:rPr>
          <w:rFonts w:ascii="Times New Roman" w:hAnsi="Times New Roman"/>
          <w:b/>
          <w:i/>
          <w:color w:val="000000" w:themeColor="text1"/>
          <w:sz w:val="20"/>
          <w:szCs w:val="20"/>
        </w:rPr>
        <w:sym w:font="Wingdings" w:char="F0E0"/>
      </w:r>
      <w:r w:rsidR="00F53A4C">
        <w:rPr>
          <w:rFonts w:ascii="Times New Roman" w:hAnsi="Times New Roman"/>
          <w:b/>
          <w:i/>
          <w:color w:val="000000" w:themeColor="text1"/>
          <w:sz w:val="20"/>
          <w:szCs w:val="20"/>
        </w:rPr>
        <w:t xml:space="preserve"> </w:t>
      </w:r>
      <w:r w:rsidRPr="00F53A4C">
        <w:rPr>
          <w:rFonts w:ascii="Times New Roman" w:hAnsi="Times New Roman"/>
          <w:b/>
          <w:i/>
          <w:color w:val="000000" w:themeColor="text1"/>
          <w:sz w:val="20"/>
          <w:szCs w:val="20"/>
        </w:rPr>
        <w:t xml:space="preserve"> </w:t>
      </w:r>
      <w:r w:rsidRPr="00F53A4C">
        <w:rPr>
          <w:rFonts w:ascii="Times New Roman" w:hAnsi="Times New Roman"/>
          <w:color w:val="000000" w:themeColor="text1"/>
          <w:sz w:val="20"/>
          <w:szCs w:val="20"/>
        </w:rPr>
        <w:t xml:space="preserve">For S. 6(15) to be engaged, the estate trustee has to receive </w:t>
      </w:r>
      <w:r w:rsidRPr="00F53A4C">
        <w:rPr>
          <w:rFonts w:ascii="Times New Roman" w:hAnsi="Times New Roman"/>
          <w:b/>
          <w:color w:val="000000" w:themeColor="text1"/>
          <w:sz w:val="20"/>
          <w:szCs w:val="20"/>
        </w:rPr>
        <w:t>actual</w:t>
      </w:r>
      <w:r w:rsidRPr="00F53A4C">
        <w:rPr>
          <w:rFonts w:ascii="Times New Roman" w:hAnsi="Times New Roman"/>
          <w:color w:val="000000" w:themeColor="text1"/>
          <w:sz w:val="20"/>
          <w:szCs w:val="20"/>
        </w:rPr>
        <w:t xml:space="preserve"> notice of an application. And application is a statutory form that is prescribed </w:t>
      </w:r>
    </w:p>
    <w:p w14:paraId="757CF9A0" w14:textId="091757EC" w:rsidR="009971C2" w:rsidRPr="00F53A4C" w:rsidRDefault="009971C2" w:rsidP="009971C2">
      <w:pPr>
        <w:jc w:val="both"/>
        <w:rPr>
          <w:rFonts w:ascii="Times New Roman" w:hAnsi="Times New Roman"/>
          <w:color w:val="000000" w:themeColor="text1"/>
          <w:sz w:val="20"/>
          <w:szCs w:val="20"/>
        </w:rPr>
      </w:pPr>
      <w:r w:rsidRPr="00F53A4C">
        <w:rPr>
          <w:rFonts w:ascii="Times New Roman" w:hAnsi="Times New Roman"/>
          <w:color w:val="000000" w:themeColor="text1"/>
          <w:sz w:val="20"/>
          <w:szCs w:val="20"/>
        </w:rPr>
        <w:t xml:space="preserve">This is to be contrasted with what we will see in part 5 of SLRA and particularly in the case of </w:t>
      </w:r>
      <w:r w:rsidRPr="00F53A4C">
        <w:rPr>
          <w:rFonts w:ascii="Times New Roman" w:hAnsi="Times New Roman"/>
          <w:b/>
          <w:i/>
          <w:color w:val="000000" w:themeColor="text1"/>
          <w:sz w:val="20"/>
          <w:szCs w:val="20"/>
          <w:highlight w:val="yellow"/>
        </w:rPr>
        <w:t>Re</w:t>
      </w:r>
      <w:r w:rsidRPr="00F53A4C">
        <w:rPr>
          <w:rFonts w:ascii="Times New Roman" w:hAnsi="Times New Roman"/>
          <w:i/>
          <w:color w:val="000000" w:themeColor="text1"/>
          <w:sz w:val="20"/>
          <w:szCs w:val="20"/>
          <w:highlight w:val="yellow"/>
        </w:rPr>
        <w:t xml:space="preserve"> </w:t>
      </w:r>
      <w:r w:rsidRPr="00F53A4C">
        <w:rPr>
          <w:rFonts w:ascii="Times New Roman" w:hAnsi="Times New Roman"/>
          <w:b/>
          <w:i/>
          <w:color w:val="000000" w:themeColor="text1"/>
          <w:sz w:val="20"/>
          <w:szCs w:val="20"/>
          <w:highlight w:val="yellow"/>
        </w:rPr>
        <w:t>Dentinger</w:t>
      </w:r>
      <w:r w:rsidR="00F53A4C">
        <w:rPr>
          <w:rFonts w:ascii="Times New Roman" w:hAnsi="Times New Roman"/>
          <w:b/>
          <w:color w:val="000000" w:themeColor="text1"/>
          <w:sz w:val="20"/>
          <w:szCs w:val="20"/>
        </w:rPr>
        <w:t>:</w:t>
      </w:r>
    </w:p>
    <w:p w14:paraId="3FACAED9" w14:textId="77777777" w:rsidR="009971C2" w:rsidRPr="00F53A4C" w:rsidRDefault="009971C2" w:rsidP="005A3B80">
      <w:pPr>
        <w:pStyle w:val="ListParagraph"/>
        <w:numPr>
          <w:ilvl w:val="0"/>
          <w:numId w:val="201"/>
        </w:numPr>
        <w:jc w:val="both"/>
        <w:rPr>
          <w:rFonts w:ascii="Times New Roman" w:hAnsi="Times New Roman"/>
          <w:color w:val="000000" w:themeColor="text1"/>
          <w:sz w:val="20"/>
          <w:szCs w:val="20"/>
        </w:rPr>
      </w:pPr>
      <w:r w:rsidRPr="00F53A4C">
        <w:rPr>
          <w:rFonts w:ascii="Times New Roman" w:hAnsi="Times New Roman"/>
          <w:color w:val="000000" w:themeColor="text1"/>
          <w:sz w:val="20"/>
          <w:szCs w:val="20"/>
        </w:rPr>
        <w:t xml:space="preserve">Judge Carter held that for similar prohibition under part 5 to be in play all that the solicitor for the applicant dependant had to do was </w:t>
      </w:r>
      <w:r w:rsidRPr="00F53A4C">
        <w:rPr>
          <w:rFonts w:ascii="Times New Roman" w:hAnsi="Times New Roman"/>
          <w:b/>
          <w:color w:val="000000" w:themeColor="text1"/>
          <w:sz w:val="20"/>
          <w:szCs w:val="20"/>
          <w:u w:val="single"/>
        </w:rPr>
        <w:t>send a letter to other side</w:t>
      </w:r>
      <w:r w:rsidRPr="00F53A4C">
        <w:rPr>
          <w:rFonts w:ascii="Times New Roman" w:hAnsi="Times New Roman"/>
          <w:color w:val="000000" w:themeColor="text1"/>
          <w:sz w:val="20"/>
          <w:szCs w:val="20"/>
        </w:rPr>
        <w:t xml:space="preserve"> – either to estate trustee or estate trustee’s lawyer. And doesn't even have to be a letter. [pg. 880 note 5]</w:t>
      </w:r>
    </w:p>
    <w:p w14:paraId="677C6040" w14:textId="49D8043B" w:rsidR="00214BA2" w:rsidRDefault="00214BA2" w:rsidP="00214BA2">
      <w:pPr>
        <w:spacing w:after="60"/>
        <w:rPr>
          <w:rFonts w:ascii="Times New Roman" w:hAnsi="Times New Roman"/>
          <w:b/>
          <w:sz w:val="20"/>
          <w:szCs w:val="20"/>
        </w:rPr>
      </w:pPr>
    </w:p>
    <w:p w14:paraId="1F0CA1B5" w14:textId="2466E142" w:rsidR="00F53A4C" w:rsidRPr="009971C2" w:rsidRDefault="00214BA2" w:rsidP="00214BA2">
      <w:pPr>
        <w:spacing w:after="60"/>
        <w:rPr>
          <w:rFonts w:ascii="Times New Roman" w:hAnsi="Times New Roman"/>
          <w:b/>
          <w:sz w:val="20"/>
          <w:szCs w:val="20"/>
        </w:rPr>
      </w:pPr>
      <w:r>
        <w:rPr>
          <w:rFonts w:ascii="Times New Roman" w:hAnsi="Times New Roman"/>
          <w:b/>
          <w:sz w:val="20"/>
          <w:szCs w:val="20"/>
        </w:rPr>
        <w:t xml:space="preserve">Remember: </w:t>
      </w:r>
      <w:r w:rsidR="00F53A4C" w:rsidRPr="009971C2">
        <w:rPr>
          <w:rFonts w:ascii="Times New Roman" w:hAnsi="Times New Roman"/>
          <w:b/>
          <w:sz w:val="20"/>
          <w:szCs w:val="20"/>
        </w:rPr>
        <w:t xml:space="preserve">Rule under FLA: can’t distribute </w:t>
      </w:r>
      <w:r>
        <w:rPr>
          <w:rFonts w:ascii="Times New Roman" w:hAnsi="Times New Roman"/>
          <w:b/>
          <w:sz w:val="20"/>
          <w:szCs w:val="20"/>
        </w:rPr>
        <w:t xml:space="preserve">if </w:t>
      </w:r>
      <w:r w:rsidR="00F53A4C" w:rsidRPr="009971C2">
        <w:rPr>
          <w:rFonts w:ascii="Times New Roman" w:hAnsi="Times New Roman"/>
          <w:b/>
          <w:sz w:val="20"/>
          <w:szCs w:val="20"/>
        </w:rPr>
        <w:t>under 6 months</w:t>
      </w:r>
    </w:p>
    <w:p w14:paraId="62B15EAF" w14:textId="77777777" w:rsidR="00214BA2" w:rsidRPr="00214BA2" w:rsidRDefault="00F53A4C" w:rsidP="005A3B80">
      <w:pPr>
        <w:pStyle w:val="ListParagraph"/>
        <w:numPr>
          <w:ilvl w:val="0"/>
          <w:numId w:val="201"/>
        </w:numPr>
        <w:spacing w:after="60"/>
        <w:rPr>
          <w:rFonts w:ascii="Times New Roman" w:hAnsi="Times New Roman"/>
          <w:sz w:val="20"/>
          <w:szCs w:val="20"/>
        </w:rPr>
      </w:pPr>
      <w:r w:rsidRPr="00214BA2">
        <w:rPr>
          <w:rFonts w:ascii="Times New Roman" w:hAnsi="Times New Roman"/>
          <w:sz w:val="20"/>
          <w:szCs w:val="20"/>
        </w:rPr>
        <w:t xml:space="preserve">Under Part 5, if past limitation period and want to distribute, </w:t>
      </w:r>
      <w:r w:rsidRPr="00214BA2">
        <w:rPr>
          <w:rFonts w:ascii="Times New Roman" w:hAnsi="Times New Roman"/>
          <w:b/>
          <w:sz w:val="20"/>
          <w:szCs w:val="20"/>
        </w:rPr>
        <w:t>have to stop if there is notice of a claim</w:t>
      </w:r>
    </w:p>
    <w:p w14:paraId="36F9BE56" w14:textId="19DC592D" w:rsidR="00F53A4C" w:rsidRDefault="00214BA2" w:rsidP="005A3B80">
      <w:pPr>
        <w:pStyle w:val="ListParagraph"/>
        <w:numPr>
          <w:ilvl w:val="0"/>
          <w:numId w:val="201"/>
        </w:numPr>
        <w:spacing w:after="60"/>
        <w:rPr>
          <w:rFonts w:ascii="Times New Roman" w:hAnsi="Times New Roman"/>
          <w:sz w:val="20"/>
          <w:szCs w:val="20"/>
        </w:rPr>
      </w:pPr>
      <w:r>
        <w:rPr>
          <w:rFonts w:ascii="Times New Roman" w:hAnsi="Times New Roman"/>
          <w:sz w:val="20"/>
          <w:szCs w:val="20"/>
        </w:rPr>
        <w:t>If the 6-</w:t>
      </w:r>
      <w:r w:rsidR="00F53A4C" w:rsidRPr="00214BA2">
        <w:rPr>
          <w:rFonts w:ascii="Times New Roman" w:hAnsi="Times New Roman"/>
          <w:sz w:val="20"/>
          <w:szCs w:val="20"/>
        </w:rPr>
        <w:t xml:space="preserve">month period goes by, </w:t>
      </w:r>
      <w:r w:rsidR="00F53A4C" w:rsidRPr="00214BA2">
        <w:rPr>
          <w:rFonts w:ascii="Times New Roman" w:hAnsi="Times New Roman"/>
          <w:i/>
          <w:sz w:val="20"/>
          <w:szCs w:val="20"/>
        </w:rPr>
        <w:t>then</w:t>
      </w:r>
      <w:r w:rsidR="00F53A4C" w:rsidRPr="00214BA2">
        <w:rPr>
          <w:rFonts w:ascii="Times New Roman" w:hAnsi="Times New Roman"/>
          <w:sz w:val="20"/>
          <w:szCs w:val="20"/>
        </w:rPr>
        <w:t xml:space="preserve"> the spouse reappears for an extension but in good faith the executor has started distributing, the values of these assets don’t count in NFP </w:t>
      </w:r>
      <w:r w:rsidR="00F53A4C" w:rsidRPr="00214BA2">
        <w:rPr>
          <w:rFonts w:ascii="Times New Roman" w:hAnsi="Times New Roman"/>
          <w:sz w:val="20"/>
          <w:szCs w:val="20"/>
          <w:highlight w:val="cyan"/>
        </w:rPr>
        <w:t>(</w:t>
      </w:r>
      <w:r w:rsidR="00F53A4C" w:rsidRPr="00214BA2">
        <w:rPr>
          <w:rFonts w:ascii="Times New Roman" w:hAnsi="Times New Roman"/>
          <w:b/>
          <w:sz w:val="20"/>
          <w:szCs w:val="20"/>
          <w:highlight w:val="cyan"/>
        </w:rPr>
        <w:t>6(16)</w:t>
      </w:r>
      <w:r w:rsidR="00F53A4C" w:rsidRPr="00214BA2">
        <w:rPr>
          <w:rFonts w:ascii="Times New Roman" w:hAnsi="Times New Roman"/>
          <w:sz w:val="20"/>
          <w:szCs w:val="20"/>
          <w:highlight w:val="cyan"/>
        </w:rPr>
        <w:t>)</w:t>
      </w:r>
    </w:p>
    <w:p w14:paraId="54D93EA4" w14:textId="77777777" w:rsidR="00214BA2" w:rsidRPr="00214BA2" w:rsidRDefault="00214BA2" w:rsidP="00214BA2">
      <w:pPr>
        <w:jc w:val="both"/>
        <w:rPr>
          <w:rFonts w:ascii="Times New Roman" w:hAnsi="Times New Roman"/>
          <w:b/>
          <w:sz w:val="20"/>
          <w:szCs w:val="20"/>
        </w:rPr>
      </w:pPr>
      <w:r w:rsidRPr="00214BA2">
        <w:rPr>
          <w:rFonts w:ascii="Times New Roman" w:hAnsi="Times New Roman"/>
          <w:b/>
          <w:sz w:val="20"/>
          <w:szCs w:val="20"/>
        </w:rPr>
        <w:t xml:space="preserve">When can extension be granted under </w:t>
      </w:r>
      <w:r w:rsidRPr="00214BA2">
        <w:rPr>
          <w:rFonts w:ascii="Times New Roman" w:hAnsi="Times New Roman"/>
          <w:b/>
          <w:sz w:val="20"/>
          <w:szCs w:val="20"/>
          <w:highlight w:val="cyan"/>
        </w:rPr>
        <w:t>S. 2(8)?</w:t>
      </w:r>
      <w:r w:rsidRPr="00214BA2">
        <w:rPr>
          <w:rFonts w:ascii="Times New Roman" w:hAnsi="Times New Roman"/>
          <w:b/>
          <w:sz w:val="20"/>
          <w:szCs w:val="20"/>
        </w:rPr>
        <w:t xml:space="preserve"> </w:t>
      </w:r>
    </w:p>
    <w:p w14:paraId="2D44EDA6" w14:textId="11BEC42B" w:rsidR="00214BA2" w:rsidRPr="00214BA2" w:rsidRDefault="00214BA2" w:rsidP="005A3B80">
      <w:pPr>
        <w:pStyle w:val="ListParagraph"/>
        <w:numPr>
          <w:ilvl w:val="0"/>
          <w:numId w:val="202"/>
        </w:numPr>
        <w:jc w:val="both"/>
        <w:rPr>
          <w:rFonts w:ascii="Times New Roman" w:hAnsi="Times New Roman" w:cs="Times New Roman"/>
          <w:sz w:val="20"/>
          <w:szCs w:val="20"/>
        </w:rPr>
      </w:pPr>
      <w:r w:rsidRPr="00214BA2">
        <w:rPr>
          <w:rFonts w:ascii="Times New Roman" w:hAnsi="Times New Roman" w:cs="Times New Roman"/>
          <w:sz w:val="20"/>
          <w:szCs w:val="20"/>
        </w:rPr>
        <w:t>Party seeking extension has to</w:t>
      </w:r>
      <w:r>
        <w:rPr>
          <w:rFonts w:ascii="Times New Roman" w:hAnsi="Times New Roman" w:cs="Times New Roman"/>
          <w:sz w:val="20"/>
          <w:szCs w:val="20"/>
        </w:rPr>
        <w:t xml:space="preserve"> satisfy court of three things:</w:t>
      </w:r>
    </w:p>
    <w:p w14:paraId="485DCB80" w14:textId="77777777" w:rsidR="00214BA2" w:rsidRPr="00214BA2" w:rsidRDefault="00214BA2" w:rsidP="00214BA2">
      <w:pPr>
        <w:ind w:firstLine="720"/>
        <w:jc w:val="both"/>
        <w:rPr>
          <w:rFonts w:ascii="Times New Roman" w:hAnsi="Times New Roman"/>
          <w:sz w:val="20"/>
          <w:szCs w:val="20"/>
        </w:rPr>
      </w:pPr>
      <w:r w:rsidRPr="00214BA2">
        <w:rPr>
          <w:rFonts w:ascii="Times New Roman" w:hAnsi="Times New Roman"/>
          <w:sz w:val="20"/>
          <w:szCs w:val="20"/>
        </w:rPr>
        <w:t xml:space="preserve">1) there are apparent grounds for relief </w:t>
      </w:r>
    </w:p>
    <w:p w14:paraId="3DEE7514" w14:textId="77777777" w:rsidR="00214BA2" w:rsidRPr="00214BA2" w:rsidRDefault="00214BA2" w:rsidP="005A3B80">
      <w:pPr>
        <w:pStyle w:val="ListParagraph"/>
        <w:numPr>
          <w:ilvl w:val="0"/>
          <w:numId w:val="203"/>
        </w:numPr>
        <w:jc w:val="both"/>
        <w:rPr>
          <w:rFonts w:ascii="Times New Roman" w:hAnsi="Times New Roman"/>
          <w:sz w:val="20"/>
          <w:szCs w:val="20"/>
        </w:rPr>
      </w:pPr>
      <w:r w:rsidRPr="00214BA2">
        <w:rPr>
          <w:rFonts w:ascii="Times New Roman" w:hAnsi="Times New Roman"/>
          <w:sz w:val="20"/>
          <w:szCs w:val="20"/>
        </w:rPr>
        <w:t xml:space="preserve">Nature of assets for both parties – clear that there would be an equalization available </w:t>
      </w:r>
    </w:p>
    <w:p w14:paraId="000E4EA5" w14:textId="77777777" w:rsidR="00214BA2" w:rsidRPr="00214BA2" w:rsidRDefault="00214BA2" w:rsidP="00214BA2">
      <w:pPr>
        <w:ind w:firstLine="720"/>
        <w:jc w:val="both"/>
        <w:rPr>
          <w:rFonts w:ascii="Times New Roman" w:hAnsi="Times New Roman"/>
          <w:sz w:val="20"/>
          <w:szCs w:val="20"/>
        </w:rPr>
      </w:pPr>
      <w:r w:rsidRPr="00214BA2">
        <w:rPr>
          <w:rFonts w:ascii="Times New Roman" w:hAnsi="Times New Roman"/>
          <w:sz w:val="20"/>
          <w:szCs w:val="20"/>
        </w:rPr>
        <w:t xml:space="preserve">2) Establish that delay has been incurred in </w:t>
      </w:r>
      <w:r w:rsidRPr="00214BA2">
        <w:rPr>
          <w:rFonts w:ascii="Times New Roman" w:hAnsi="Times New Roman"/>
          <w:b/>
          <w:sz w:val="20"/>
          <w:szCs w:val="20"/>
        </w:rPr>
        <w:t xml:space="preserve">good faith </w:t>
      </w:r>
    </w:p>
    <w:p w14:paraId="3FEBC345" w14:textId="209F571E" w:rsidR="00214BA2" w:rsidRPr="00214BA2" w:rsidRDefault="00214BA2" w:rsidP="005A3B80">
      <w:pPr>
        <w:pStyle w:val="ListParagraph"/>
        <w:numPr>
          <w:ilvl w:val="0"/>
          <w:numId w:val="203"/>
        </w:numPr>
        <w:jc w:val="both"/>
        <w:rPr>
          <w:rFonts w:ascii="Times New Roman" w:hAnsi="Times New Roman"/>
          <w:sz w:val="20"/>
          <w:szCs w:val="20"/>
        </w:rPr>
      </w:pPr>
      <w:r w:rsidRPr="00214BA2">
        <w:rPr>
          <w:rFonts w:ascii="Times New Roman" w:hAnsi="Times New Roman"/>
          <w:sz w:val="20"/>
          <w:szCs w:val="20"/>
        </w:rPr>
        <w:t xml:space="preserve">Person </w:t>
      </w:r>
      <w:r>
        <w:rPr>
          <w:rFonts w:ascii="Times New Roman" w:hAnsi="Times New Roman"/>
          <w:sz w:val="20"/>
          <w:szCs w:val="20"/>
        </w:rPr>
        <w:t>w</w:t>
      </w:r>
      <w:r w:rsidRPr="00214BA2">
        <w:rPr>
          <w:rFonts w:ascii="Times New Roman" w:hAnsi="Times New Roman"/>
          <w:sz w:val="20"/>
          <w:szCs w:val="20"/>
        </w:rPr>
        <w:t xml:space="preserve">ill have to explain why he/she didn't file in 6-month period </w:t>
      </w:r>
    </w:p>
    <w:p w14:paraId="52AEF1CD" w14:textId="4C9FA757" w:rsidR="00214BA2" w:rsidRPr="00214BA2" w:rsidRDefault="00214BA2" w:rsidP="00214BA2">
      <w:pPr>
        <w:ind w:firstLine="720"/>
        <w:jc w:val="both"/>
        <w:rPr>
          <w:rFonts w:ascii="Times New Roman" w:hAnsi="Times New Roman"/>
          <w:sz w:val="20"/>
          <w:szCs w:val="20"/>
        </w:rPr>
      </w:pPr>
      <w:r w:rsidRPr="00214BA2">
        <w:rPr>
          <w:rFonts w:ascii="Times New Roman" w:hAnsi="Times New Roman"/>
          <w:sz w:val="20"/>
          <w:szCs w:val="20"/>
        </w:rPr>
        <w:t xml:space="preserve">3) No person </w:t>
      </w:r>
      <w:r>
        <w:rPr>
          <w:rFonts w:ascii="Times New Roman" w:hAnsi="Times New Roman"/>
          <w:sz w:val="20"/>
          <w:szCs w:val="20"/>
        </w:rPr>
        <w:t>w</w:t>
      </w:r>
      <w:r w:rsidRPr="00214BA2">
        <w:rPr>
          <w:rFonts w:ascii="Times New Roman" w:hAnsi="Times New Roman"/>
          <w:sz w:val="20"/>
          <w:szCs w:val="20"/>
        </w:rPr>
        <w:t xml:space="preserve">ill suffer </w:t>
      </w:r>
      <w:r w:rsidRPr="00214BA2">
        <w:rPr>
          <w:rFonts w:ascii="Times New Roman" w:hAnsi="Times New Roman"/>
          <w:b/>
          <w:sz w:val="20"/>
          <w:szCs w:val="20"/>
        </w:rPr>
        <w:t>substantial</w:t>
      </w:r>
      <w:r w:rsidRPr="00214BA2">
        <w:rPr>
          <w:rFonts w:ascii="Times New Roman" w:hAnsi="Times New Roman"/>
          <w:sz w:val="20"/>
          <w:szCs w:val="20"/>
        </w:rPr>
        <w:t xml:space="preserve"> prejudice because of the delay. </w:t>
      </w:r>
    </w:p>
    <w:p w14:paraId="3555CFAA" w14:textId="77777777" w:rsidR="00214BA2" w:rsidRPr="00214BA2" w:rsidRDefault="00214BA2" w:rsidP="00214BA2">
      <w:pPr>
        <w:pStyle w:val="ListParagraph"/>
        <w:spacing w:after="60"/>
        <w:rPr>
          <w:rFonts w:ascii="Times New Roman" w:hAnsi="Times New Roman"/>
          <w:sz w:val="20"/>
          <w:szCs w:val="20"/>
        </w:rPr>
      </w:pPr>
    </w:p>
    <w:p w14:paraId="5B56767E" w14:textId="498A42A1" w:rsidR="00F53A4C" w:rsidRDefault="00F53A4C" w:rsidP="00A45EF0">
      <w:pPr>
        <w:jc w:val="both"/>
        <w:rPr>
          <w:rFonts w:ascii="Times New Roman" w:hAnsi="Times New Roman"/>
          <w:sz w:val="20"/>
          <w:szCs w:val="20"/>
        </w:rPr>
      </w:pPr>
    </w:p>
    <w:p w14:paraId="50F187BF" w14:textId="77777777" w:rsidR="00174834" w:rsidRDefault="00A45EF0" w:rsidP="005A3B80">
      <w:pPr>
        <w:numPr>
          <w:ilvl w:val="0"/>
          <w:numId w:val="198"/>
        </w:numPr>
        <w:spacing w:after="60"/>
        <w:ind w:hanging="357"/>
        <w:contextualSpacing/>
        <w:rPr>
          <w:rFonts w:ascii="Times New Roman" w:hAnsi="Times New Roman"/>
          <w:sz w:val="20"/>
          <w:szCs w:val="20"/>
        </w:rPr>
      </w:pPr>
      <w:r w:rsidRPr="00116CE1">
        <w:rPr>
          <w:rFonts w:ascii="Times New Roman" w:hAnsi="Times New Roman"/>
          <w:b/>
          <w:sz w:val="20"/>
          <w:szCs w:val="20"/>
          <w:highlight w:val="cyan"/>
        </w:rPr>
        <w:t>S. 6(17)</w:t>
      </w:r>
      <w:r w:rsidR="00214BA2" w:rsidRPr="00116CE1">
        <w:rPr>
          <w:rFonts w:ascii="Times New Roman" w:hAnsi="Times New Roman"/>
          <w:b/>
          <w:sz w:val="20"/>
          <w:szCs w:val="20"/>
          <w:highlight w:val="cyan"/>
        </w:rPr>
        <w:t xml:space="preserve"> </w:t>
      </w:r>
      <w:r w:rsidRPr="00116CE1">
        <w:rPr>
          <w:rFonts w:ascii="Times New Roman" w:hAnsi="Times New Roman"/>
          <w:b/>
          <w:sz w:val="20"/>
          <w:szCs w:val="20"/>
          <w:highlight w:val="cyan"/>
        </w:rPr>
        <w:t>(18)</w:t>
      </w:r>
      <w:r w:rsidRPr="00116CE1">
        <w:rPr>
          <w:rFonts w:ascii="Times New Roman" w:hAnsi="Times New Roman"/>
          <w:b/>
          <w:sz w:val="20"/>
          <w:szCs w:val="20"/>
        </w:rPr>
        <w:t xml:space="preserve"> </w:t>
      </w:r>
      <w:r w:rsidRPr="00116CE1">
        <w:rPr>
          <w:rFonts w:ascii="Times New Roman" w:hAnsi="Times New Roman"/>
          <w:sz w:val="20"/>
          <w:szCs w:val="20"/>
        </w:rPr>
        <w:t xml:space="preserve">– even though prohibition against distribution, nothing prohibits </w:t>
      </w:r>
      <w:r w:rsidRPr="00116CE1">
        <w:rPr>
          <w:rFonts w:ascii="Times New Roman" w:hAnsi="Times New Roman"/>
          <w:b/>
          <w:sz w:val="20"/>
          <w:szCs w:val="20"/>
        </w:rPr>
        <w:t>reasonable advances</w:t>
      </w:r>
      <w:r w:rsidRPr="00116CE1">
        <w:rPr>
          <w:rFonts w:ascii="Times New Roman" w:hAnsi="Times New Roman"/>
          <w:sz w:val="20"/>
          <w:szCs w:val="20"/>
        </w:rPr>
        <w:t xml:space="preserve"> (difficult to determine) to dependants of the deceased spouse. This may open you up to personal liability. May also get consent from surviving spouse but if there’s no way this will happen apply for the court’s approval to avoid personal liability</w:t>
      </w:r>
    </w:p>
    <w:p w14:paraId="50C8150F" w14:textId="2F404DB3" w:rsidR="00116CE1" w:rsidRPr="00174834" w:rsidRDefault="00116CE1" w:rsidP="005A3B80">
      <w:pPr>
        <w:numPr>
          <w:ilvl w:val="2"/>
          <w:numId w:val="198"/>
        </w:numPr>
        <w:spacing w:after="60"/>
        <w:contextualSpacing/>
        <w:rPr>
          <w:rFonts w:ascii="Times New Roman" w:hAnsi="Times New Roman"/>
          <w:sz w:val="20"/>
          <w:szCs w:val="20"/>
        </w:rPr>
      </w:pPr>
      <w:r w:rsidRPr="00174834">
        <w:rPr>
          <w:rFonts w:ascii="Times New Roman" w:hAnsi="Times New Roman"/>
          <w:sz w:val="20"/>
          <w:szCs w:val="20"/>
        </w:rPr>
        <w:t xml:space="preserve">Ex. Acting for estate trustee and no dispute as to whether person is a dependant. What’s your concern going to be when giving advice to client? </w:t>
      </w:r>
    </w:p>
    <w:p w14:paraId="26DCC17C" w14:textId="77777777" w:rsidR="00116CE1" w:rsidRPr="00116CE1" w:rsidRDefault="00116CE1" w:rsidP="005A3B80">
      <w:pPr>
        <w:pStyle w:val="ListParagraph"/>
        <w:numPr>
          <w:ilvl w:val="2"/>
          <w:numId w:val="198"/>
        </w:numPr>
        <w:ind w:hanging="357"/>
        <w:jc w:val="both"/>
        <w:rPr>
          <w:rFonts w:ascii="Times New Roman" w:hAnsi="Times New Roman" w:cs="Times New Roman"/>
          <w:sz w:val="20"/>
          <w:szCs w:val="20"/>
        </w:rPr>
      </w:pPr>
      <w:r w:rsidRPr="00116CE1">
        <w:rPr>
          <w:rFonts w:ascii="Times New Roman" w:hAnsi="Times New Roman" w:cs="Times New Roman"/>
          <w:sz w:val="20"/>
          <w:szCs w:val="20"/>
        </w:rPr>
        <w:t xml:space="preserve">Concern: What is considered reasonable? </w:t>
      </w:r>
    </w:p>
    <w:p w14:paraId="7DF76E23" w14:textId="4B21E271" w:rsidR="00116CE1" w:rsidRPr="00116CE1" w:rsidRDefault="00116CE1" w:rsidP="005A3B80">
      <w:pPr>
        <w:pStyle w:val="ListParagraph"/>
        <w:numPr>
          <w:ilvl w:val="3"/>
          <w:numId w:val="198"/>
        </w:numPr>
        <w:ind w:hanging="357"/>
        <w:jc w:val="both"/>
        <w:rPr>
          <w:rFonts w:ascii="Times New Roman" w:hAnsi="Times New Roman" w:cs="Times New Roman"/>
          <w:sz w:val="20"/>
          <w:szCs w:val="20"/>
        </w:rPr>
      </w:pPr>
      <w:r w:rsidRPr="00116CE1">
        <w:rPr>
          <w:rFonts w:ascii="Times New Roman" w:hAnsi="Times New Roman" w:cs="Times New Roman"/>
          <w:sz w:val="20"/>
          <w:szCs w:val="20"/>
        </w:rPr>
        <w:t xml:space="preserve">If </w:t>
      </w:r>
      <w:r w:rsidR="00174834">
        <w:rPr>
          <w:rFonts w:ascii="Times New Roman" w:hAnsi="Times New Roman" w:cs="Times New Roman"/>
          <w:sz w:val="20"/>
          <w:szCs w:val="20"/>
        </w:rPr>
        <w:t>client pays out $300 a month an spouse argues this is unreasonable</w:t>
      </w:r>
    </w:p>
    <w:p w14:paraId="1849287B" w14:textId="77777777" w:rsidR="00116CE1" w:rsidRPr="00116CE1" w:rsidRDefault="00116CE1" w:rsidP="005A3B80">
      <w:pPr>
        <w:pStyle w:val="ListParagraph"/>
        <w:numPr>
          <w:ilvl w:val="3"/>
          <w:numId w:val="198"/>
        </w:numPr>
        <w:ind w:hanging="357"/>
        <w:jc w:val="both"/>
        <w:rPr>
          <w:rFonts w:ascii="Times New Roman" w:hAnsi="Times New Roman" w:cs="Times New Roman"/>
          <w:sz w:val="20"/>
          <w:szCs w:val="20"/>
        </w:rPr>
      </w:pPr>
      <w:r w:rsidRPr="00116CE1">
        <w:rPr>
          <w:rFonts w:ascii="Times New Roman" w:hAnsi="Times New Roman" w:cs="Times New Roman"/>
          <w:sz w:val="20"/>
          <w:szCs w:val="20"/>
        </w:rPr>
        <w:t xml:space="preserve">How can this be sorted out? What steps as lawyer can we take for estate trustee client who wants to make this payment? (assume we have an unreasonable spouse) </w:t>
      </w:r>
    </w:p>
    <w:p w14:paraId="49A2C296" w14:textId="77777777" w:rsidR="00116CE1" w:rsidRPr="00174834" w:rsidRDefault="00116CE1" w:rsidP="005A3B80">
      <w:pPr>
        <w:pStyle w:val="ListParagraph"/>
        <w:numPr>
          <w:ilvl w:val="4"/>
          <w:numId w:val="198"/>
        </w:numPr>
        <w:ind w:hanging="357"/>
        <w:jc w:val="both"/>
        <w:rPr>
          <w:rFonts w:ascii="Times New Roman" w:hAnsi="Times New Roman" w:cs="Times New Roman"/>
          <w:b/>
          <w:sz w:val="20"/>
          <w:szCs w:val="20"/>
        </w:rPr>
      </w:pPr>
      <w:r w:rsidRPr="00174834">
        <w:rPr>
          <w:rFonts w:ascii="Times New Roman" w:hAnsi="Times New Roman" w:cs="Times New Roman"/>
          <w:b/>
          <w:sz w:val="20"/>
          <w:szCs w:val="20"/>
        </w:rPr>
        <w:t xml:space="preserve">Attempt to get </w:t>
      </w:r>
      <w:r w:rsidRPr="00174834">
        <w:rPr>
          <w:rFonts w:ascii="Times New Roman" w:hAnsi="Times New Roman" w:cs="Times New Roman"/>
          <w:b/>
          <w:sz w:val="20"/>
          <w:szCs w:val="20"/>
          <w:u w:val="single"/>
        </w:rPr>
        <w:t>court approval</w:t>
      </w:r>
      <w:r w:rsidRPr="00174834">
        <w:rPr>
          <w:rFonts w:ascii="Times New Roman" w:hAnsi="Times New Roman" w:cs="Times New Roman"/>
          <w:b/>
          <w:sz w:val="20"/>
          <w:szCs w:val="20"/>
        </w:rPr>
        <w:t xml:space="preserve"> because under </w:t>
      </w:r>
      <w:r w:rsidRPr="00174834">
        <w:rPr>
          <w:rFonts w:ascii="Times New Roman" w:hAnsi="Times New Roman" w:cs="Times New Roman"/>
          <w:b/>
          <w:sz w:val="20"/>
          <w:szCs w:val="20"/>
          <w:highlight w:val="cyan"/>
        </w:rPr>
        <w:t>S. 7(1)</w:t>
      </w:r>
      <w:r w:rsidRPr="00174834">
        <w:rPr>
          <w:rFonts w:ascii="Times New Roman" w:hAnsi="Times New Roman" w:cs="Times New Roman"/>
          <w:b/>
          <w:sz w:val="20"/>
          <w:szCs w:val="20"/>
        </w:rPr>
        <w:t xml:space="preserve"> court has authority to determine any matter related to spouse entitlement. </w:t>
      </w:r>
    </w:p>
    <w:p w14:paraId="040FCE69" w14:textId="16D91E2D" w:rsidR="00116CE1" w:rsidRPr="00116CE1" w:rsidRDefault="00116CE1" w:rsidP="00174834">
      <w:pPr>
        <w:pStyle w:val="ListParagraph"/>
        <w:ind w:left="360"/>
        <w:jc w:val="both"/>
        <w:rPr>
          <w:rFonts w:ascii="Times New Roman" w:hAnsi="Times New Roman" w:cs="Times New Roman"/>
          <w:sz w:val="20"/>
          <w:szCs w:val="20"/>
        </w:rPr>
      </w:pPr>
      <w:r w:rsidRPr="00116CE1">
        <w:rPr>
          <w:rFonts w:ascii="Times New Roman" w:hAnsi="Times New Roman" w:cs="Times New Roman"/>
          <w:sz w:val="20"/>
          <w:szCs w:val="20"/>
        </w:rPr>
        <w:t xml:space="preserve">Also, authority under the </w:t>
      </w:r>
      <w:r w:rsidR="00174834" w:rsidRPr="00174834">
        <w:rPr>
          <w:rFonts w:ascii="Times New Roman" w:hAnsi="Times New Roman" w:cs="Times New Roman"/>
          <w:b/>
          <w:sz w:val="20"/>
          <w:szCs w:val="20"/>
          <w:highlight w:val="cyan"/>
        </w:rPr>
        <w:t>Rules</w:t>
      </w:r>
      <w:r w:rsidRPr="00116CE1">
        <w:rPr>
          <w:rFonts w:ascii="Times New Roman" w:hAnsi="Times New Roman" w:cs="Times New Roman"/>
          <w:sz w:val="20"/>
          <w:szCs w:val="20"/>
        </w:rPr>
        <w:t xml:space="preserve"> for an application to be made for the </w:t>
      </w:r>
      <w:r w:rsidRPr="00174834">
        <w:rPr>
          <w:rFonts w:ascii="Times New Roman" w:hAnsi="Times New Roman" w:cs="Times New Roman"/>
          <w:b/>
          <w:sz w:val="20"/>
          <w:szCs w:val="20"/>
          <w:u w:val="single"/>
        </w:rPr>
        <w:t>interpretation of statute</w:t>
      </w:r>
      <w:r w:rsidRPr="00116CE1">
        <w:rPr>
          <w:rFonts w:ascii="Times New Roman" w:hAnsi="Times New Roman" w:cs="Times New Roman"/>
          <w:sz w:val="20"/>
          <w:szCs w:val="20"/>
        </w:rPr>
        <w:t xml:space="preserve">. </w:t>
      </w:r>
    </w:p>
    <w:p w14:paraId="6D6E446B" w14:textId="4D11B9A4" w:rsidR="00116CE1" w:rsidRPr="00116CE1" w:rsidRDefault="00116CE1" w:rsidP="005A3B80">
      <w:pPr>
        <w:pStyle w:val="ListParagraph"/>
        <w:numPr>
          <w:ilvl w:val="2"/>
          <w:numId w:val="198"/>
        </w:numPr>
        <w:ind w:hanging="357"/>
        <w:jc w:val="both"/>
        <w:rPr>
          <w:rFonts w:ascii="Times New Roman" w:hAnsi="Times New Roman" w:cs="Times New Roman"/>
          <w:sz w:val="20"/>
          <w:szCs w:val="20"/>
        </w:rPr>
      </w:pPr>
      <w:r w:rsidRPr="00116CE1">
        <w:rPr>
          <w:rFonts w:ascii="Times New Roman" w:hAnsi="Times New Roman" w:cs="Times New Roman"/>
          <w:sz w:val="20"/>
          <w:szCs w:val="20"/>
        </w:rPr>
        <w:t>As a matter of practice, these applications (even an undefended application) could cost $3</w:t>
      </w:r>
      <w:r w:rsidR="00174834">
        <w:rPr>
          <w:rFonts w:ascii="Times New Roman" w:hAnsi="Times New Roman" w:cs="Times New Roman"/>
          <w:sz w:val="20"/>
          <w:szCs w:val="20"/>
        </w:rPr>
        <w:t>,</w:t>
      </w:r>
      <w:r w:rsidRPr="00116CE1">
        <w:rPr>
          <w:rFonts w:ascii="Times New Roman" w:hAnsi="Times New Roman" w:cs="Times New Roman"/>
          <w:sz w:val="20"/>
          <w:szCs w:val="20"/>
        </w:rPr>
        <w:t>000-$5</w:t>
      </w:r>
      <w:r w:rsidR="00174834">
        <w:rPr>
          <w:rFonts w:ascii="Times New Roman" w:hAnsi="Times New Roman" w:cs="Times New Roman"/>
          <w:sz w:val="20"/>
          <w:szCs w:val="20"/>
        </w:rPr>
        <w:t>,000</w:t>
      </w:r>
      <w:r w:rsidRPr="00116CE1">
        <w:rPr>
          <w:rFonts w:ascii="Times New Roman" w:hAnsi="Times New Roman" w:cs="Times New Roman"/>
          <w:sz w:val="20"/>
          <w:szCs w:val="20"/>
        </w:rPr>
        <w:t xml:space="preserve"> and if opposed costs are higher. </w:t>
      </w:r>
    </w:p>
    <w:p w14:paraId="66086524" w14:textId="77777777" w:rsidR="00116CE1" w:rsidRPr="008F42EF" w:rsidRDefault="00116CE1" w:rsidP="00174834">
      <w:pPr>
        <w:spacing w:after="60"/>
        <w:ind w:left="360"/>
        <w:rPr>
          <w:rFonts w:ascii="Times New Roman" w:hAnsi="Times New Roman"/>
          <w:sz w:val="20"/>
          <w:szCs w:val="20"/>
        </w:rPr>
      </w:pPr>
    </w:p>
    <w:p w14:paraId="47532489" w14:textId="3C0B9561" w:rsidR="00A45EF0" w:rsidRPr="00174834" w:rsidRDefault="00A45EF0" w:rsidP="005A3B80">
      <w:pPr>
        <w:numPr>
          <w:ilvl w:val="0"/>
          <w:numId w:val="198"/>
        </w:numPr>
        <w:spacing w:after="60"/>
        <w:rPr>
          <w:rFonts w:ascii="Times New Roman" w:hAnsi="Times New Roman"/>
          <w:sz w:val="20"/>
          <w:szCs w:val="20"/>
        </w:rPr>
      </w:pPr>
      <w:r w:rsidRPr="00174834">
        <w:rPr>
          <w:rFonts w:ascii="Times New Roman" w:hAnsi="Times New Roman"/>
          <w:b/>
          <w:sz w:val="20"/>
          <w:szCs w:val="20"/>
          <w:highlight w:val="cyan"/>
        </w:rPr>
        <w:t>S. 6(19)</w:t>
      </w:r>
      <w:r w:rsidRPr="00174834">
        <w:rPr>
          <w:rFonts w:ascii="Times New Roman" w:hAnsi="Times New Roman"/>
          <w:sz w:val="20"/>
          <w:szCs w:val="20"/>
        </w:rPr>
        <w:t xml:space="preserve"> imposes </w:t>
      </w:r>
      <w:r w:rsidRPr="00174834">
        <w:rPr>
          <w:rFonts w:ascii="Times New Roman" w:hAnsi="Times New Roman"/>
          <w:b/>
          <w:sz w:val="20"/>
          <w:szCs w:val="20"/>
          <w:u w:val="single"/>
        </w:rPr>
        <w:t>personal liability</w:t>
      </w:r>
      <w:r w:rsidRPr="00174834">
        <w:rPr>
          <w:rFonts w:ascii="Times New Roman" w:hAnsi="Times New Roman"/>
          <w:sz w:val="20"/>
          <w:szCs w:val="20"/>
        </w:rPr>
        <w:t xml:space="preserve"> for ET if estate is distributed in contravention of </w:t>
      </w:r>
      <w:r w:rsidRPr="00174834">
        <w:rPr>
          <w:rFonts w:ascii="Times New Roman" w:hAnsi="Times New Roman"/>
          <w:b/>
          <w:sz w:val="20"/>
          <w:szCs w:val="20"/>
          <w:highlight w:val="cyan"/>
        </w:rPr>
        <w:t>ss 6(14) or (15).</w:t>
      </w:r>
      <w:r w:rsidRPr="00174834">
        <w:rPr>
          <w:rFonts w:ascii="Times New Roman" w:hAnsi="Times New Roman"/>
          <w:sz w:val="20"/>
          <w:szCs w:val="20"/>
        </w:rPr>
        <w:t xml:space="preserve"> </w:t>
      </w:r>
    </w:p>
    <w:p w14:paraId="06BC72BF" w14:textId="77777777" w:rsidR="00174834" w:rsidRDefault="00174834" w:rsidP="005A3B80">
      <w:pPr>
        <w:pStyle w:val="ListParagraph"/>
        <w:numPr>
          <w:ilvl w:val="2"/>
          <w:numId w:val="198"/>
        </w:numPr>
        <w:jc w:val="both"/>
        <w:rPr>
          <w:rFonts w:ascii="Times New Roman" w:hAnsi="Times New Roman" w:cs="Times New Roman"/>
          <w:sz w:val="20"/>
          <w:szCs w:val="20"/>
        </w:rPr>
      </w:pPr>
      <w:r>
        <w:rPr>
          <w:rFonts w:ascii="Times New Roman" w:hAnsi="Times New Roman" w:cs="Times New Roman"/>
          <w:sz w:val="20"/>
          <w:szCs w:val="20"/>
        </w:rPr>
        <w:t xml:space="preserve">If </w:t>
      </w:r>
      <w:r w:rsidRPr="00174834">
        <w:rPr>
          <w:rFonts w:ascii="Times New Roman" w:hAnsi="Times New Roman" w:cs="Times New Roman"/>
          <w:sz w:val="20"/>
          <w:szCs w:val="20"/>
        </w:rPr>
        <w:t xml:space="preserve">estate assets are not sufficient to satisfy liability imposed because of the bridge of the FLA then the estate trustee’s personal assets (house, investments) could be liable to be attached.  </w:t>
      </w:r>
    </w:p>
    <w:p w14:paraId="59A06C57" w14:textId="35D9FC9A" w:rsidR="00174834" w:rsidRPr="00174834" w:rsidRDefault="00174834" w:rsidP="005A3B80">
      <w:pPr>
        <w:pStyle w:val="ListParagraph"/>
        <w:numPr>
          <w:ilvl w:val="2"/>
          <w:numId w:val="198"/>
        </w:numPr>
        <w:jc w:val="both"/>
        <w:rPr>
          <w:rFonts w:ascii="Times New Roman" w:hAnsi="Times New Roman" w:cs="Times New Roman"/>
          <w:sz w:val="20"/>
          <w:szCs w:val="20"/>
        </w:rPr>
      </w:pPr>
      <w:r w:rsidRPr="00174834">
        <w:rPr>
          <w:rFonts w:ascii="Times New Roman" w:hAnsi="Times New Roman" w:cs="Times New Roman"/>
          <w:sz w:val="20"/>
          <w:szCs w:val="20"/>
        </w:rPr>
        <w:t xml:space="preserve">have to vigilant when acting for estate trustee about these prohibitions. </w:t>
      </w:r>
    </w:p>
    <w:p w14:paraId="236E8B0C" w14:textId="77777777" w:rsidR="00174834" w:rsidRPr="008F42EF" w:rsidRDefault="00174834" w:rsidP="00174834">
      <w:pPr>
        <w:spacing w:after="60"/>
        <w:ind w:left="360"/>
        <w:rPr>
          <w:rFonts w:ascii="Times New Roman" w:hAnsi="Times New Roman"/>
          <w:sz w:val="20"/>
          <w:szCs w:val="20"/>
        </w:rPr>
      </w:pPr>
    </w:p>
    <w:p w14:paraId="5BAD8471" w14:textId="1E2E44A8" w:rsidR="00A45EF0" w:rsidRPr="00174834" w:rsidRDefault="00A45EF0" w:rsidP="005A3B80">
      <w:pPr>
        <w:numPr>
          <w:ilvl w:val="0"/>
          <w:numId w:val="198"/>
        </w:numPr>
        <w:spacing w:after="60"/>
        <w:rPr>
          <w:rFonts w:ascii="Times New Roman" w:hAnsi="Times New Roman"/>
          <w:sz w:val="20"/>
          <w:szCs w:val="20"/>
        </w:rPr>
      </w:pPr>
      <w:r w:rsidRPr="00174834">
        <w:rPr>
          <w:rFonts w:ascii="Times New Roman" w:hAnsi="Times New Roman"/>
          <w:b/>
          <w:sz w:val="20"/>
          <w:szCs w:val="20"/>
          <w:highlight w:val="cyan"/>
        </w:rPr>
        <w:t>S. 6(20)</w:t>
      </w:r>
      <w:r w:rsidRPr="008F42EF">
        <w:rPr>
          <w:rFonts w:ascii="Times New Roman" w:hAnsi="Times New Roman"/>
          <w:sz w:val="20"/>
          <w:szCs w:val="20"/>
        </w:rPr>
        <w:t xml:space="preserve"> court has power to </w:t>
      </w:r>
      <w:r w:rsidRPr="00214BA2">
        <w:rPr>
          <w:rFonts w:ascii="Times New Roman" w:hAnsi="Times New Roman"/>
          <w:b/>
          <w:sz w:val="20"/>
          <w:szCs w:val="20"/>
        </w:rPr>
        <w:t xml:space="preserve">suspend the </w:t>
      </w:r>
      <w:r w:rsidRPr="00214BA2">
        <w:rPr>
          <w:rFonts w:ascii="Times New Roman" w:hAnsi="Times New Roman"/>
          <w:b/>
          <w:i/>
          <w:sz w:val="20"/>
          <w:szCs w:val="20"/>
        </w:rPr>
        <w:t>administration</w:t>
      </w:r>
      <w:r w:rsidRPr="00214BA2">
        <w:rPr>
          <w:rFonts w:ascii="Times New Roman" w:hAnsi="Times New Roman"/>
          <w:b/>
          <w:sz w:val="20"/>
          <w:szCs w:val="20"/>
        </w:rPr>
        <w:t xml:space="preserve"> of the estate</w:t>
      </w:r>
      <w:r w:rsidRPr="008F42EF">
        <w:rPr>
          <w:rFonts w:ascii="Times New Roman" w:hAnsi="Times New Roman"/>
          <w:sz w:val="20"/>
          <w:szCs w:val="20"/>
        </w:rPr>
        <w:t xml:space="preserve"> (i.e. ET cannot deal with assets </w:t>
      </w:r>
      <w:r w:rsidRPr="008F42EF">
        <w:rPr>
          <w:rFonts w:ascii="Times New Roman" w:hAnsi="Times New Roman"/>
          <w:i/>
          <w:sz w:val="20"/>
          <w:szCs w:val="20"/>
        </w:rPr>
        <w:t>in any way</w:t>
      </w:r>
      <w:r w:rsidRPr="008F42EF">
        <w:rPr>
          <w:rFonts w:ascii="Times New Roman" w:hAnsi="Times New Roman"/>
          <w:sz w:val="20"/>
          <w:szCs w:val="20"/>
        </w:rPr>
        <w:t xml:space="preserve">). E.g. If spouse were </w:t>
      </w:r>
      <w:r w:rsidRPr="00174834">
        <w:rPr>
          <w:rFonts w:ascii="Times New Roman" w:hAnsi="Times New Roman"/>
          <w:sz w:val="20"/>
          <w:szCs w:val="20"/>
        </w:rPr>
        <w:t>concerned that ET was selling assets for much less than their market value.</w:t>
      </w:r>
    </w:p>
    <w:p w14:paraId="6FF1AA01" w14:textId="77777777" w:rsidR="00174834" w:rsidRDefault="00174834" w:rsidP="005A3B80">
      <w:pPr>
        <w:pStyle w:val="ListParagraph"/>
        <w:numPr>
          <w:ilvl w:val="2"/>
          <w:numId w:val="198"/>
        </w:numPr>
        <w:jc w:val="both"/>
        <w:rPr>
          <w:rFonts w:ascii="Times New Roman" w:hAnsi="Times New Roman" w:cs="Times New Roman"/>
          <w:sz w:val="20"/>
          <w:szCs w:val="20"/>
        </w:rPr>
      </w:pPr>
      <w:r w:rsidRPr="00174834">
        <w:rPr>
          <w:rFonts w:ascii="Times New Roman" w:hAnsi="Times New Roman" w:cs="Times New Roman"/>
          <w:sz w:val="20"/>
          <w:szCs w:val="20"/>
        </w:rPr>
        <w:t xml:space="preserve">Different from prohibition on distribution, because prohibition on distribution means estate trustee can still deal with estate assets, so where we are acting for claimant spouse and we have reason to believe estate trustee may be liquidating estate assets on sweet heart deals to friends (person </w:t>
      </w:r>
      <w:r>
        <w:rPr>
          <w:rFonts w:ascii="Times New Roman" w:hAnsi="Times New Roman" w:cs="Times New Roman"/>
          <w:sz w:val="20"/>
          <w:szCs w:val="20"/>
        </w:rPr>
        <w:t>w</w:t>
      </w:r>
      <w:r w:rsidRPr="00174834">
        <w:rPr>
          <w:rFonts w:ascii="Times New Roman" w:hAnsi="Times New Roman" w:cs="Times New Roman"/>
          <w:sz w:val="20"/>
          <w:szCs w:val="20"/>
        </w:rPr>
        <w:t>ill sell deceased house to fa</w:t>
      </w:r>
      <w:r>
        <w:rPr>
          <w:rFonts w:ascii="Times New Roman" w:hAnsi="Times New Roman" w:cs="Times New Roman"/>
          <w:sz w:val="20"/>
          <w:szCs w:val="20"/>
        </w:rPr>
        <w:t>mily friend at a value lower tha</w:t>
      </w:r>
      <w:r w:rsidRPr="00174834">
        <w:rPr>
          <w:rFonts w:ascii="Times New Roman" w:hAnsi="Times New Roman" w:cs="Times New Roman"/>
          <w:sz w:val="20"/>
          <w:szCs w:val="20"/>
        </w:rPr>
        <w:t xml:space="preserve">n fair market) and client </w:t>
      </w:r>
      <w:r>
        <w:rPr>
          <w:rFonts w:ascii="Times New Roman" w:hAnsi="Times New Roman" w:cs="Times New Roman"/>
          <w:sz w:val="20"/>
          <w:szCs w:val="20"/>
        </w:rPr>
        <w:t>needs this to stop</w:t>
      </w:r>
      <w:r w:rsidRPr="00174834">
        <w:rPr>
          <w:rFonts w:ascii="Times New Roman" w:hAnsi="Times New Roman" w:cs="Times New Roman"/>
          <w:sz w:val="20"/>
          <w:szCs w:val="20"/>
        </w:rPr>
        <w:t xml:space="preserve">. </w:t>
      </w:r>
    </w:p>
    <w:p w14:paraId="700CA12B" w14:textId="35BE3168" w:rsidR="00174834" w:rsidRDefault="00174834" w:rsidP="005A3B80">
      <w:pPr>
        <w:pStyle w:val="ListParagraph"/>
        <w:numPr>
          <w:ilvl w:val="2"/>
          <w:numId w:val="198"/>
        </w:numPr>
        <w:jc w:val="both"/>
        <w:rPr>
          <w:rFonts w:ascii="Times New Roman" w:hAnsi="Times New Roman" w:cs="Times New Roman"/>
          <w:sz w:val="20"/>
          <w:szCs w:val="20"/>
        </w:rPr>
      </w:pPr>
      <w:r w:rsidRPr="00174834">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174834">
        <w:rPr>
          <w:rFonts w:ascii="Times New Roman" w:hAnsi="Times New Roman" w:cs="Times New Roman"/>
          <w:sz w:val="20"/>
          <w:szCs w:val="20"/>
        </w:rPr>
        <w:t xml:space="preserve">get a suspension order under </w:t>
      </w:r>
      <w:r w:rsidRPr="00174834">
        <w:rPr>
          <w:rFonts w:ascii="Times New Roman" w:hAnsi="Times New Roman" w:cs="Times New Roman"/>
          <w:b/>
          <w:sz w:val="20"/>
          <w:szCs w:val="20"/>
          <w:highlight w:val="cyan"/>
        </w:rPr>
        <w:t>s. 6(20)</w:t>
      </w:r>
      <w:r w:rsidRPr="00174834">
        <w:rPr>
          <w:rFonts w:ascii="Times New Roman" w:hAnsi="Times New Roman" w:cs="Times New Roman"/>
          <w:sz w:val="20"/>
          <w:szCs w:val="20"/>
        </w:rPr>
        <w:t xml:space="preserve"> of the statute. And when suspension order is issued the estate trustee can do nothing further with respect to administration of estate without consent of court. </w:t>
      </w:r>
    </w:p>
    <w:p w14:paraId="5C7A3B58" w14:textId="77777777" w:rsidR="00174834" w:rsidRPr="00174834" w:rsidRDefault="00174834" w:rsidP="00174834">
      <w:pPr>
        <w:pStyle w:val="ListParagraph"/>
        <w:ind w:left="1211"/>
        <w:jc w:val="both"/>
        <w:rPr>
          <w:rFonts w:ascii="Times New Roman" w:hAnsi="Times New Roman" w:cs="Times New Roman"/>
          <w:sz w:val="20"/>
          <w:szCs w:val="20"/>
        </w:rPr>
      </w:pPr>
    </w:p>
    <w:p w14:paraId="463E4CB8" w14:textId="04BADE98" w:rsidR="000510E0" w:rsidRPr="00174834" w:rsidRDefault="00A45EF0" w:rsidP="005A3B80">
      <w:pPr>
        <w:numPr>
          <w:ilvl w:val="0"/>
          <w:numId w:val="198"/>
        </w:numPr>
        <w:spacing w:after="60"/>
        <w:rPr>
          <w:rFonts w:ascii="Times New Roman" w:hAnsi="Times New Roman"/>
          <w:sz w:val="20"/>
          <w:szCs w:val="20"/>
        </w:rPr>
      </w:pPr>
      <w:r w:rsidRPr="00174834">
        <w:rPr>
          <w:rFonts w:ascii="Times New Roman" w:hAnsi="Times New Roman"/>
          <w:b/>
          <w:sz w:val="20"/>
          <w:szCs w:val="20"/>
        </w:rPr>
        <w:t>Note:</w:t>
      </w:r>
      <w:r w:rsidRPr="00174834">
        <w:rPr>
          <w:rFonts w:ascii="Times New Roman" w:hAnsi="Times New Roman"/>
          <w:sz w:val="20"/>
          <w:szCs w:val="20"/>
        </w:rPr>
        <w:t xml:space="preserve"> the spouse’s entitlement is inferior to that of creditors. </w:t>
      </w:r>
    </w:p>
    <w:p w14:paraId="2A8B5070" w14:textId="77777777" w:rsidR="00D37B2A" w:rsidRPr="00174834" w:rsidRDefault="00D37B2A" w:rsidP="004E0763">
      <w:pPr>
        <w:pStyle w:val="Heading2"/>
        <w:jc w:val="both"/>
        <w:rPr>
          <w:rFonts w:ascii="Times New Roman" w:hAnsi="Times New Roman" w:cs="Times New Roman"/>
          <w:sz w:val="20"/>
          <w:szCs w:val="20"/>
        </w:rPr>
      </w:pPr>
    </w:p>
    <w:p w14:paraId="6C36571D" w14:textId="77777777" w:rsidR="000510E0" w:rsidRPr="00174834" w:rsidRDefault="000510E0" w:rsidP="004E0763">
      <w:pPr>
        <w:pStyle w:val="Heading2"/>
        <w:jc w:val="both"/>
        <w:rPr>
          <w:rFonts w:ascii="Times New Roman" w:hAnsi="Times New Roman" w:cs="Times New Roman"/>
          <w:sz w:val="20"/>
          <w:szCs w:val="20"/>
        </w:rPr>
      </w:pPr>
      <w:bookmarkStart w:id="72" w:name="_Toc480493473"/>
      <w:r w:rsidRPr="00174834">
        <w:rPr>
          <w:rFonts w:ascii="Times New Roman" w:hAnsi="Times New Roman" w:cs="Times New Roman"/>
          <w:sz w:val="20"/>
          <w:szCs w:val="20"/>
        </w:rPr>
        <w:t>Power of the Court</w:t>
      </w:r>
      <w:bookmarkEnd w:id="72"/>
      <w:r w:rsidRPr="00174834">
        <w:rPr>
          <w:rFonts w:ascii="Times New Roman" w:hAnsi="Times New Roman" w:cs="Times New Roman"/>
          <w:sz w:val="20"/>
          <w:szCs w:val="20"/>
        </w:rPr>
        <w:t xml:space="preserve"> </w:t>
      </w:r>
    </w:p>
    <w:p w14:paraId="7FD31A8F" w14:textId="77777777" w:rsidR="00174834" w:rsidRPr="008F42EF" w:rsidRDefault="00174834" w:rsidP="00174834">
      <w:pPr>
        <w:numPr>
          <w:ilvl w:val="0"/>
          <w:numId w:val="5"/>
        </w:numPr>
        <w:spacing w:after="60"/>
        <w:ind w:hanging="357"/>
        <w:contextualSpacing/>
        <w:rPr>
          <w:rFonts w:ascii="Times New Roman" w:hAnsi="Times New Roman"/>
          <w:sz w:val="20"/>
          <w:szCs w:val="20"/>
        </w:rPr>
      </w:pPr>
      <w:r w:rsidRPr="00174834">
        <w:rPr>
          <w:rFonts w:ascii="Times New Roman" w:hAnsi="Times New Roman"/>
          <w:b/>
          <w:sz w:val="20"/>
          <w:szCs w:val="20"/>
          <w:highlight w:val="cyan"/>
        </w:rPr>
        <w:t>s. 7(1)</w:t>
      </w:r>
      <w:r w:rsidRPr="008F42EF">
        <w:rPr>
          <w:rFonts w:ascii="Times New Roman" w:hAnsi="Times New Roman"/>
          <w:sz w:val="20"/>
          <w:szCs w:val="20"/>
        </w:rPr>
        <w:t xml:space="preserve"> court has full authority to determine </w:t>
      </w:r>
      <w:r w:rsidRPr="00174834">
        <w:rPr>
          <w:rFonts w:ascii="Times New Roman" w:hAnsi="Times New Roman"/>
          <w:b/>
          <w:sz w:val="20"/>
          <w:szCs w:val="20"/>
          <w:u w:val="single"/>
        </w:rPr>
        <w:t>any matter respecting a spouse’s entitlement</w:t>
      </w:r>
      <w:r w:rsidRPr="008F42EF">
        <w:rPr>
          <w:rFonts w:ascii="Times New Roman" w:hAnsi="Times New Roman"/>
          <w:sz w:val="20"/>
          <w:szCs w:val="20"/>
        </w:rPr>
        <w:t xml:space="preserve"> under section 5</w:t>
      </w:r>
    </w:p>
    <w:p w14:paraId="60AEEBB0" w14:textId="77777777" w:rsidR="00174834" w:rsidRPr="008F42EF" w:rsidRDefault="00174834" w:rsidP="00174834">
      <w:pPr>
        <w:numPr>
          <w:ilvl w:val="0"/>
          <w:numId w:val="5"/>
        </w:numPr>
        <w:spacing w:after="60"/>
        <w:ind w:hanging="357"/>
        <w:contextualSpacing/>
        <w:rPr>
          <w:rFonts w:ascii="Times New Roman" w:hAnsi="Times New Roman"/>
          <w:sz w:val="20"/>
          <w:szCs w:val="20"/>
        </w:rPr>
      </w:pPr>
      <w:r w:rsidRPr="00174834">
        <w:rPr>
          <w:rFonts w:ascii="Times New Roman" w:hAnsi="Times New Roman"/>
          <w:sz w:val="20"/>
          <w:szCs w:val="20"/>
          <w:highlight w:val="cyan"/>
        </w:rPr>
        <w:t>s. 7(2)</w:t>
      </w:r>
      <w:r w:rsidRPr="008F42EF">
        <w:rPr>
          <w:rFonts w:ascii="Times New Roman" w:hAnsi="Times New Roman"/>
          <w:sz w:val="20"/>
          <w:szCs w:val="20"/>
        </w:rPr>
        <w:t xml:space="preserve"> the entitlement under </w:t>
      </w:r>
      <w:r w:rsidRPr="00174834">
        <w:rPr>
          <w:rFonts w:ascii="Times New Roman" w:hAnsi="Times New Roman"/>
          <w:b/>
          <w:sz w:val="20"/>
          <w:szCs w:val="20"/>
          <w:highlight w:val="cyan"/>
        </w:rPr>
        <w:t>s 5(2)</w:t>
      </w:r>
      <w:r w:rsidRPr="00174834">
        <w:rPr>
          <w:rFonts w:ascii="Times New Roman" w:hAnsi="Times New Roman"/>
          <w:b/>
          <w:sz w:val="20"/>
          <w:szCs w:val="20"/>
        </w:rPr>
        <w:t xml:space="preserve"> </w:t>
      </w:r>
      <w:r w:rsidRPr="008F42EF">
        <w:rPr>
          <w:rFonts w:ascii="Times New Roman" w:hAnsi="Times New Roman"/>
          <w:sz w:val="20"/>
          <w:szCs w:val="20"/>
        </w:rPr>
        <w:t xml:space="preserve">is </w:t>
      </w:r>
      <w:r w:rsidRPr="008F42EF">
        <w:rPr>
          <w:rFonts w:ascii="Times New Roman" w:hAnsi="Times New Roman"/>
          <w:b/>
          <w:sz w:val="20"/>
          <w:szCs w:val="20"/>
        </w:rPr>
        <w:t>personal</w:t>
      </w:r>
      <w:r w:rsidRPr="008F42EF">
        <w:rPr>
          <w:rFonts w:ascii="Times New Roman" w:hAnsi="Times New Roman"/>
          <w:sz w:val="20"/>
          <w:szCs w:val="20"/>
        </w:rPr>
        <w:t xml:space="preserve"> b/w the spouses – spouse</w:t>
      </w:r>
      <w:r w:rsidRPr="008F42EF">
        <w:rPr>
          <w:rFonts w:ascii="Times New Roman" w:hAnsi="Times New Roman"/>
          <w:sz w:val="20"/>
          <w:szCs w:val="20"/>
          <w:lang w:val="en-CA"/>
        </w:rPr>
        <w:t>’s executor cannot make election</w:t>
      </w:r>
    </w:p>
    <w:p w14:paraId="3194B600" w14:textId="77777777" w:rsidR="00174834" w:rsidRPr="008F42EF" w:rsidRDefault="00174834" w:rsidP="00174834">
      <w:pPr>
        <w:numPr>
          <w:ilvl w:val="1"/>
          <w:numId w:val="5"/>
        </w:numPr>
        <w:spacing w:after="60"/>
        <w:ind w:hanging="357"/>
        <w:contextualSpacing/>
        <w:rPr>
          <w:rFonts w:ascii="Times New Roman" w:hAnsi="Times New Roman"/>
          <w:sz w:val="20"/>
          <w:szCs w:val="20"/>
        </w:rPr>
      </w:pPr>
      <w:r w:rsidRPr="008F42EF">
        <w:rPr>
          <w:rFonts w:ascii="Times New Roman" w:hAnsi="Times New Roman"/>
          <w:sz w:val="20"/>
          <w:szCs w:val="20"/>
        </w:rPr>
        <w:t>If surviving spouse dies before 6 months w/o making the election, the ET cannot make it (</w:t>
      </w:r>
      <w:r w:rsidRPr="00174834">
        <w:rPr>
          <w:rFonts w:ascii="Times New Roman" w:hAnsi="Times New Roman"/>
          <w:b/>
          <w:i/>
          <w:sz w:val="20"/>
          <w:szCs w:val="20"/>
          <w:highlight w:val="yellow"/>
        </w:rPr>
        <w:t>Rondberg</w:t>
      </w:r>
      <w:r w:rsidRPr="008F42EF">
        <w:rPr>
          <w:rFonts w:ascii="Times New Roman" w:hAnsi="Times New Roman"/>
          <w:sz w:val="20"/>
          <w:szCs w:val="20"/>
          <w:lang w:val="en-CA"/>
        </w:rPr>
        <w:t>)</w:t>
      </w:r>
    </w:p>
    <w:p w14:paraId="154B2B91" w14:textId="1C7F056E" w:rsidR="00174834" w:rsidRDefault="00174834" w:rsidP="00174834">
      <w:pPr>
        <w:numPr>
          <w:ilvl w:val="1"/>
          <w:numId w:val="5"/>
        </w:numPr>
        <w:spacing w:after="60"/>
        <w:ind w:hanging="357"/>
        <w:contextualSpacing/>
        <w:rPr>
          <w:rFonts w:ascii="Times New Roman" w:hAnsi="Times New Roman"/>
          <w:sz w:val="20"/>
          <w:szCs w:val="20"/>
        </w:rPr>
      </w:pPr>
      <w:r w:rsidRPr="008F42EF">
        <w:rPr>
          <w:rFonts w:ascii="Times New Roman" w:hAnsi="Times New Roman"/>
          <w:sz w:val="20"/>
          <w:szCs w:val="20"/>
        </w:rPr>
        <w:t>But a guardian (</w:t>
      </w:r>
      <w:r w:rsidRPr="00174834">
        <w:rPr>
          <w:rFonts w:ascii="Times New Roman" w:hAnsi="Times New Roman"/>
          <w:b/>
          <w:i/>
          <w:sz w:val="20"/>
          <w:szCs w:val="20"/>
          <w:highlight w:val="yellow"/>
        </w:rPr>
        <w:t>Ward</w:t>
      </w:r>
      <w:r w:rsidRPr="008F42EF">
        <w:rPr>
          <w:rFonts w:ascii="Times New Roman" w:hAnsi="Times New Roman"/>
          <w:sz w:val="20"/>
          <w:szCs w:val="20"/>
        </w:rPr>
        <w:t>) or POA (</w:t>
      </w:r>
      <w:r w:rsidRPr="00174834">
        <w:rPr>
          <w:rFonts w:ascii="Times New Roman" w:hAnsi="Times New Roman"/>
          <w:b/>
          <w:i/>
          <w:sz w:val="20"/>
          <w:szCs w:val="20"/>
          <w:highlight w:val="yellow"/>
        </w:rPr>
        <w:t>Anderson</w:t>
      </w:r>
      <w:r w:rsidRPr="008F42EF">
        <w:rPr>
          <w:rFonts w:ascii="Times New Roman" w:hAnsi="Times New Roman"/>
          <w:sz w:val="20"/>
          <w:szCs w:val="20"/>
        </w:rPr>
        <w:t>)</w:t>
      </w:r>
      <w:r w:rsidRPr="008F42EF">
        <w:rPr>
          <w:rFonts w:ascii="Times New Roman" w:hAnsi="Times New Roman"/>
          <w:i/>
          <w:sz w:val="20"/>
          <w:szCs w:val="20"/>
        </w:rPr>
        <w:t xml:space="preserve"> </w:t>
      </w:r>
      <w:r w:rsidRPr="008F42EF">
        <w:rPr>
          <w:rFonts w:ascii="Times New Roman" w:hAnsi="Times New Roman"/>
          <w:sz w:val="20"/>
          <w:szCs w:val="20"/>
        </w:rPr>
        <w:t>can do it (e.g. mental/physical incapacity)</w:t>
      </w:r>
      <w:r>
        <w:rPr>
          <w:rFonts w:ascii="Times New Roman" w:hAnsi="Times New Roman"/>
          <w:sz w:val="20"/>
          <w:szCs w:val="20"/>
        </w:rPr>
        <w:t xml:space="preserve"> </w:t>
      </w:r>
      <w:r w:rsidRPr="00174834">
        <w:rPr>
          <w:rFonts w:ascii="Times New Roman" w:hAnsi="Times New Roman"/>
          <w:sz w:val="20"/>
          <w:szCs w:val="20"/>
        </w:rPr>
        <w:sym w:font="Wingdings" w:char="F0E0"/>
      </w:r>
      <w:r>
        <w:rPr>
          <w:rFonts w:ascii="Times New Roman" w:hAnsi="Times New Roman"/>
          <w:sz w:val="20"/>
          <w:szCs w:val="20"/>
        </w:rPr>
        <w:t xml:space="preserve"> spouse still alive </w:t>
      </w:r>
    </w:p>
    <w:p w14:paraId="500001EF" w14:textId="2B5717C6" w:rsidR="00174834" w:rsidRDefault="00174834" w:rsidP="00174834">
      <w:pPr>
        <w:spacing w:after="60"/>
        <w:rPr>
          <w:rFonts w:ascii="Times New Roman" w:hAnsi="Times New Roman"/>
          <w:sz w:val="20"/>
          <w:szCs w:val="20"/>
        </w:rPr>
      </w:pPr>
    </w:p>
    <w:p w14:paraId="4737DAA0" w14:textId="2CF1F7C7" w:rsidR="00174834" w:rsidRPr="00174834" w:rsidRDefault="00174834" w:rsidP="00174834">
      <w:pPr>
        <w:spacing w:after="60"/>
        <w:rPr>
          <w:rFonts w:ascii="Times New Roman" w:hAnsi="Times New Roman"/>
          <w:b/>
          <w:sz w:val="20"/>
          <w:szCs w:val="20"/>
          <w:u w:val="single"/>
        </w:rPr>
      </w:pPr>
      <w:r>
        <w:rPr>
          <w:rFonts w:ascii="Times New Roman" w:hAnsi="Times New Roman"/>
          <w:b/>
          <w:sz w:val="20"/>
          <w:szCs w:val="20"/>
          <w:u w:val="single"/>
        </w:rPr>
        <w:t>R</w:t>
      </w:r>
      <w:r w:rsidRPr="00174834">
        <w:rPr>
          <w:rFonts w:ascii="Times New Roman" w:hAnsi="Times New Roman"/>
          <w:b/>
          <w:sz w:val="20"/>
          <w:szCs w:val="20"/>
          <w:u w:val="single"/>
        </w:rPr>
        <w:t>evoking/pulling back the election</w:t>
      </w:r>
    </w:p>
    <w:p w14:paraId="56A8E646" w14:textId="1BBC0042" w:rsidR="004F7B7D" w:rsidRPr="004F7B7D" w:rsidRDefault="004F7B7D" w:rsidP="005A3B80">
      <w:pPr>
        <w:pStyle w:val="ListParagraph"/>
        <w:numPr>
          <w:ilvl w:val="0"/>
          <w:numId w:val="202"/>
        </w:numPr>
        <w:spacing w:after="60"/>
        <w:rPr>
          <w:rFonts w:ascii="Times New Roman" w:hAnsi="Times New Roman"/>
          <w:b/>
          <w:bCs/>
          <w:sz w:val="20"/>
          <w:szCs w:val="20"/>
        </w:rPr>
      </w:pPr>
      <w:r w:rsidRPr="004F7B7D">
        <w:rPr>
          <w:rFonts w:ascii="Times New Roman" w:hAnsi="Times New Roman"/>
          <w:sz w:val="20"/>
          <w:szCs w:val="20"/>
        </w:rPr>
        <w:t xml:space="preserve">An election once filed </w:t>
      </w:r>
      <w:r w:rsidRPr="004F7B7D">
        <w:rPr>
          <w:rFonts w:ascii="Times New Roman" w:hAnsi="Times New Roman"/>
          <w:b/>
          <w:sz w:val="20"/>
          <w:szCs w:val="20"/>
        </w:rPr>
        <w:t>cannot be revoked</w:t>
      </w:r>
      <w:r w:rsidRPr="004F7B7D">
        <w:rPr>
          <w:rFonts w:ascii="Times New Roman" w:hAnsi="Times New Roman"/>
          <w:sz w:val="20"/>
          <w:szCs w:val="20"/>
        </w:rPr>
        <w:t xml:space="preserve"> (</w:t>
      </w:r>
      <w:r w:rsidRPr="004F7B7D">
        <w:rPr>
          <w:rFonts w:ascii="Times New Roman" w:hAnsi="Times New Roman"/>
          <w:b/>
          <w:i/>
          <w:iCs/>
          <w:sz w:val="20"/>
          <w:szCs w:val="20"/>
          <w:highlight w:val="yellow"/>
        </w:rPr>
        <w:t>Re Bolfan</w:t>
      </w:r>
      <w:r w:rsidRPr="004F7B7D">
        <w:rPr>
          <w:rFonts w:ascii="Times New Roman" w:hAnsi="Times New Roman"/>
          <w:iCs/>
          <w:sz w:val="20"/>
          <w:szCs w:val="20"/>
        </w:rPr>
        <w:t>)</w:t>
      </w:r>
      <w:r>
        <w:rPr>
          <w:rFonts w:ascii="Times New Roman" w:hAnsi="Times New Roman"/>
          <w:iCs/>
          <w:sz w:val="20"/>
          <w:szCs w:val="20"/>
        </w:rPr>
        <w:t xml:space="preserve"> unless</w:t>
      </w:r>
      <w:r>
        <w:rPr>
          <w:rFonts w:ascii="Times New Roman" w:hAnsi="Times New Roman"/>
          <w:sz w:val="20"/>
          <w:szCs w:val="20"/>
        </w:rPr>
        <w:t xml:space="preserve"> conditional election (</w:t>
      </w:r>
      <w:r w:rsidRPr="000E101A">
        <w:rPr>
          <w:rFonts w:ascii="Times New Roman" w:hAnsi="Times New Roman"/>
          <w:b/>
          <w:i/>
          <w:sz w:val="20"/>
          <w:szCs w:val="20"/>
          <w:highlight w:val="yellow"/>
        </w:rPr>
        <w:t>Re Van der Wyngaard Estate</w:t>
      </w:r>
      <w:r>
        <w:rPr>
          <w:rFonts w:ascii="Times New Roman" w:hAnsi="Times New Roman"/>
          <w:sz w:val="20"/>
          <w:szCs w:val="20"/>
        </w:rPr>
        <w:t>)</w:t>
      </w:r>
      <w:r w:rsidRPr="004F7B7D">
        <w:rPr>
          <w:rFonts w:ascii="Times New Roman" w:hAnsi="Times New Roman"/>
          <w:iCs/>
          <w:sz w:val="20"/>
          <w:szCs w:val="20"/>
        </w:rPr>
        <w:t>. However</w:t>
      </w:r>
      <w:r>
        <w:rPr>
          <w:rFonts w:ascii="Times New Roman" w:hAnsi="Times New Roman"/>
          <w:iCs/>
          <w:sz w:val="20"/>
          <w:szCs w:val="20"/>
        </w:rPr>
        <w:t>,</w:t>
      </w:r>
      <w:r w:rsidRPr="004F7B7D">
        <w:rPr>
          <w:rFonts w:ascii="Times New Roman" w:hAnsi="Times New Roman"/>
          <w:iCs/>
          <w:sz w:val="20"/>
          <w:szCs w:val="20"/>
        </w:rPr>
        <w:t xml:space="preserve"> court has residual jurisdiction to revoke to serve interests of justice and if warranted to balance interests of parties (</w:t>
      </w:r>
      <w:r w:rsidRPr="004F7B7D">
        <w:rPr>
          <w:rFonts w:ascii="Times New Roman" w:hAnsi="Times New Roman"/>
          <w:b/>
          <w:i/>
          <w:iCs/>
          <w:sz w:val="20"/>
          <w:szCs w:val="20"/>
          <w:highlight w:val="yellow"/>
        </w:rPr>
        <w:t>Iasenza</w:t>
      </w:r>
      <w:r w:rsidRPr="004F7B7D">
        <w:rPr>
          <w:rFonts w:ascii="Times New Roman" w:hAnsi="Times New Roman"/>
          <w:iCs/>
          <w:sz w:val="20"/>
          <w:szCs w:val="20"/>
        </w:rPr>
        <w:t>).</w:t>
      </w:r>
    </w:p>
    <w:p w14:paraId="19A7D527" w14:textId="37561DE7" w:rsidR="004F7B7D" w:rsidRPr="004F7B7D" w:rsidRDefault="004F7B7D" w:rsidP="004F7B7D">
      <w:pPr>
        <w:numPr>
          <w:ilvl w:val="0"/>
          <w:numId w:val="5"/>
        </w:numPr>
        <w:spacing w:after="60"/>
        <w:rPr>
          <w:rFonts w:ascii="Times New Roman" w:hAnsi="Times New Roman"/>
          <w:sz w:val="20"/>
          <w:szCs w:val="20"/>
        </w:rPr>
      </w:pPr>
      <w:r w:rsidRPr="008F42EF">
        <w:rPr>
          <w:rFonts w:ascii="Times New Roman" w:hAnsi="Times New Roman"/>
          <w:sz w:val="20"/>
          <w:szCs w:val="20"/>
        </w:rPr>
        <w:t>A person who has lost the right to take under the will cannot make an election under s.5 (e.g. spouse kills his spouse), but this is a grey area when the death occurs through negligence or recklessness (</w:t>
      </w:r>
      <w:r w:rsidRPr="004F7B7D">
        <w:rPr>
          <w:rFonts w:ascii="Times New Roman" w:hAnsi="Times New Roman"/>
          <w:b/>
          <w:i/>
          <w:sz w:val="20"/>
          <w:szCs w:val="20"/>
          <w:highlight w:val="yellow"/>
        </w:rPr>
        <w:t>Maljkovich</w:t>
      </w:r>
      <w:r w:rsidRPr="008F42EF">
        <w:rPr>
          <w:rFonts w:ascii="Times New Roman" w:hAnsi="Times New Roman"/>
          <w:sz w:val="20"/>
          <w:szCs w:val="20"/>
        </w:rPr>
        <w:t>).</w:t>
      </w:r>
      <w:r>
        <w:rPr>
          <w:rFonts w:ascii="Times New Roman" w:hAnsi="Times New Roman"/>
          <w:sz w:val="20"/>
          <w:szCs w:val="20"/>
        </w:rPr>
        <w:t xml:space="preserve"> SEE NEXT SECTION</w:t>
      </w:r>
    </w:p>
    <w:p w14:paraId="0DD8D4F0" w14:textId="3EA34C03" w:rsidR="00174834" w:rsidRPr="00174834" w:rsidRDefault="00BF0291" w:rsidP="00174834">
      <w:pPr>
        <w:pStyle w:val="ListParagraph"/>
        <w:numPr>
          <w:ilvl w:val="0"/>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Ex. We are meeting with spouse who is dealing with another lawyer and filed election three months after </w:t>
      </w:r>
      <w:r w:rsidR="0000271B" w:rsidRPr="00174834">
        <w:rPr>
          <w:rFonts w:ascii="Times New Roman" w:hAnsi="Times New Roman" w:cs="Times New Roman"/>
          <w:sz w:val="20"/>
          <w:szCs w:val="20"/>
        </w:rPr>
        <w:t>death of spouse and client now comes to u</w:t>
      </w:r>
      <w:r w:rsidR="00174834">
        <w:rPr>
          <w:rFonts w:ascii="Times New Roman" w:hAnsi="Times New Roman" w:cs="Times New Roman"/>
          <w:sz w:val="20"/>
          <w:szCs w:val="20"/>
        </w:rPr>
        <w:t>s</w:t>
      </w:r>
      <w:r w:rsidR="0000271B" w:rsidRPr="00174834">
        <w:rPr>
          <w:rFonts w:ascii="Times New Roman" w:hAnsi="Times New Roman" w:cs="Times New Roman"/>
          <w:sz w:val="20"/>
          <w:szCs w:val="20"/>
        </w:rPr>
        <w:t xml:space="preserve"> and says I don't think I got good advice in terms of my FLA rights. We analyze situation and say</w:t>
      </w:r>
      <w:r w:rsidRPr="00174834">
        <w:rPr>
          <w:rFonts w:ascii="Times New Roman" w:hAnsi="Times New Roman" w:cs="Times New Roman"/>
          <w:sz w:val="20"/>
          <w:szCs w:val="20"/>
        </w:rPr>
        <w:t xml:space="preserve">… you are right, we do not think you should have made an </w:t>
      </w:r>
      <w:r w:rsidR="0000271B" w:rsidRPr="00174834">
        <w:rPr>
          <w:rFonts w:ascii="Times New Roman" w:hAnsi="Times New Roman" w:cs="Times New Roman"/>
          <w:sz w:val="20"/>
          <w:szCs w:val="20"/>
        </w:rPr>
        <w:t>election here. L</w:t>
      </w:r>
      <w:r w:rsidRPr="00174834">
        <w:rPr>
          <w:rFonts w:ascii="Times New Roman" w:hAnsi="Times New Roman" w:cs="Times New Roman"/>
          <w:sz w:val="20"/>
          <w:szCs w:val="20"/>
        </w:rPr>
        <w:t xml:space="preserve">awyer did not take into account those provisions that make you accountable for </w:t>
      </w:r>
      <w:r w:rsidR="0000271B" w:rsidRPr="00174834">
        <w:rPr>
          <w:rFonts w:ascii="Times New Roman" w:hAnsi="Times New Roman" w:cs="Times New Roman"/>
          <w:sz w:val="20"/>
          <w:szCs w:val="20"/>
        </w:rPr>
        <w:t xml:space="preserve">life insurance you receive, pension you receive, and RRSP. </w:t>
      </w:r>
    </w:p>
    <w:p w14:paraId="0913A79D" w14:textId="77777777" w:rsidR="00174834" w:rsidRPr="00174834" w:rsidRDefault="0000271B" w:rsidP="00174834">
      <w:pPr>
        <w:pStyle w:val="ListParagraph"/>
        <w:numPr>
          <w:ilvl w:val="1"/>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client asks what to do now? </w:t>
      </w:r>
    </w:p>
    <w:p w14:paraId="09A35FC6" w14:textId="1AB922D9" w:rsidR="00BF0291" w:rsidRPr="00174834" w:rsidRDefault="00BF0291" w:rsidP="004E0763">
      <w:pPr>
        <w:pStyle w:val="ListParagraph"/>
        <w:numPr>
          <w:ilvl w:val="3"/>
          <w:numId w:val="5"/>
        </w:numPr>
        <w:jc w:val="both"/>
        <w:rPr>
          <w:rFonts w:ascii="Times New Roman" w:hAnsi="Times New Roman" w:cs="Times New Roman"/>
          <w:b/>
          <w:sz w:val="20"/>
          <w:szCs w:val="20"/>
        </w:rPr>
      </w:pPr>
      <w:r w:rsidRPr="004F7B7D">
        <w:rPr>
          <w:rFonts w:ascii="Times New Roman" w:hAnsi="Times New Roman" w:cs="Times New Roman"/>
          <w:b/>
          <w:i/>
          <w:sz w:val="20"/>
          <w:szCs w:val="20"/>
          <w:highlight w:val="yellow"/>
        </w:rPr>
        <w:t>Iasenza</w:t>
      </w:r>
      <w:r w:rsidRPr="00174834">
        <w:rPr>
          <w:rFonts w:ascii="Times New Roman" w:hAnsi="Times New Roman" w:cs="Times New Roman"/>
          <w:sz w:val="20"/>
          <w:szCs w:val="20"/>
        </w:rPr>
        <w:t xml:space="preserve"> </w:t>
      </w:r>
    </w:p>
    <w:p w14:paraId="5B9DD5AB" w14:textId="477BB04E" w:rsidR="00BF0291" w:rsidRPr="00174834" w:rsidRDefault="00BF0291" w:rsidP="004E0763">
      <w:pPr>
        <w:pStyle w:val="ListParagraph"/>
        <w:numPr>
          <w:ilvl w:val="4"/>
          <w:numId w:val="5"/>
        </w:numPr>
        <w:jc w:val="both"/>
        <w:rPr>
          <w:rFonts w:ascii="Times New Roman" w:hAnsi="Times New Roman" w:cs="Times New Roman"/>
          <w:b/>
          <w:sz w:val="20"/>
          <w:szCs w:val="20"/>
        </w:rPr>
      </w:pPr>
      <w:r w:rsidRPr="00174834">
        <w:rPr>
          <w:rFonts w:ascii="Times New Roman" w:hAnsi="Times New Roman" w:cs="Times New Roman"/>
          <w:sz w:val="20"/>
          <w:szCs w:val="20"/>
        </w:rPr>
        <w:t>Where revocation was permitted the court talked about the following criteria</w:t>
      </w:r>
      <w:r w:rsidR="00101AE1" w:rsidRPr="00174834">
        <w:rPr>
          <w:rFonts w:ascii="Times New Roman" w:hAnsi="Times New Roman" w:cs="Times New Roman"/>
          <w:sz w:val="20"/>
          <w:szCs w:val="20"/>
        </w:rPr>
        <w:t xml:space="preserve">: </w:t>
      </w:r>
      <w:r w:rsidRPr="00174834">
        <w:rPr>
          <w:rFonts w:ascii="Times New Roman" w:hAnsi="Times New Roman" w:cs="Times New Roman"/>
          <w:sz w:val="20"/>
          <w:szCs w:val="20"/>
        </w:rPr>
        <w:t xml:space="preserve"> </w:t>
      </w:r>
    </w:p>
    <w:p w14:paraId="511AD770" w14:textId="0C93267D" w:rsidR="00BF0291" w:rsidRPr="004F7B7D" w:rsidRDefault="00101AE1" w:rsidP="004F7B7D">
      <w:pPr>
        <w:ind w:left="720" w:firstLine="720"/>
        <w:jc w:val="both"/>
        <w:rPr>
          <w:rFonts w:ascii="Times New Roman" w:hAnsi="Times New Roman"/>
          <w:b/>
          <w:sz w:val="20"/>
          <w:szCs w:val="20"/>
        </w:rPr>
      </w:pPr>
      <w:r w:rsidRPr="004F7B7D">
        <w:rPr>
          <w:rFonts w:ascii="Times New Roman" w:hAnsi="Times New Roman"/>
          <w:sz w:val="20"/>
          <w:szCs w:val="20"/>
        </w:rPr>
        <w:t xml:space="preserve">1) </w:t>
      </w:r>
      <w:r w:rsidRPr="004F7B7D">
        <w:rPr>
          <w:rFonts w:ascii="Times New Roman" w:hAnsi="Times New Roman"/>
          <w:b/>
          <w:sz w:val="20"/>
          <w:szCs w:val="20"/>
        </w:rPr>
        <w:t>I</w:t>
      </w:r>
      <w:r w:rsidR="00BF0291" w:rsidRPr="004F7B7D">
        <w:rPr>
          <w:rFonts w:ascii="Times New Roman" w:hAnsi="Times New Roman"/>
          <w:b/>
          <w:sz w:val="20"/>
          <w:szCs w:val="20"/>
        </w:rPr>
        <w:t>nterest</w:t>
      </w:r>
      <w:r w:rsidRPr="004F7B7D">
        <w:rPr>
          <w:rFonts w:ascii="Times New Roman" w:hAnsi="Times New Roman"/>
          <w:b/>
          <w:sz w:val="20"/>
          <w:szCs w:val="20"/>
        </w:rPr>
        <w:t>s</w:t>
      </w:r>
      <w:r w:rsidR="00BF0291" w:rsidRPr="004F7B7D">
        <w:rPr>
          <w:rFonts w:ascii="Times New Roman" w:hAnsi="Times New Roman"/>
          <w:b/>
          <w:sz w:val="20"/>
          <w:szCs w:val="20"/>
        </w:rPr>
        <w:t xml:space="preserve"> of justice</w:t>
      </w:r>
      <w:r w:rsidR="00BF0291" w:rsidRPr="004F7B7D">
        <w:rPr>
          <w:rFonts w:ascii="Times New Roman" w:hAnsi="Times New Roman"/>
          <w:sz w:val="20"/>
          <w:szCs w:val="20"/>
        </w:rPr>
        <w:t xml:space="preserve"> </w:t>
      </w:r>
    </w:p>
    <w:p w14:paraId="0DC7C71F" w14:textId="43AE715F" w:rsidR="00BF0291" w:rsidRPr="00174834" w:rsidRDefault="00D13595" w:rsidP="004E0763">
      <w:pPr>
        <w:pStyle w:val="ListParagraph"/>
        <w:numPr>
          <w:ilvl w:val="6"/>
          <w:numId w:val="5"/>
        </w:numPr>
        <w:jc w:val="both"/>
        <w:rPr>
          <w:rFonts w:ascii="Times New Roman" w:hAnsi="Times New Roman" w:cs="Times New Roman"/>
          <w:b/>
          <w:sz w:val="20"/>
          <w:szCs w:val="20"/>
        </w:rPr>
      </w:pPr>
      <w:r w:rsidRPr="00174834">
        <w:rPr>
          <w:rFonts w:ascii="Times New Roman" w:hAnsi="Times New Roman" w:cs="Times New Roman"/>
          <w:sz w:val="20"/>
          <w:szCs w:val="20"/>
        </w:rPr>
        <w:t>N</w:t>
      </w:r>
      <w:r w:rsidR="00BF0291" w:rsidRPr="00174834">
        <w:rPr>
          <w:rFonts w:ascii="Times New Roman" w:hAnsi="Times New Roman" w:cs="Times New Roman"/>
          <w:sz w:val="20"/>
          <w:szCs w:val="20"/>
        </w:rPr>
        <w:t>eed to balance interest</w:t>
      </w:r>
      <w:r w:rsidR="00101AE1" w:rsidRPr="00174834">
        <w:rPr>
          <w:rFonts w:ascii="Times New Roman" w:hAnsi="Times New Roman" w:cs="Times New Roman"/>
          <w:sz w:val="20"/>
          <w:szCs w:val="20"/>
        </w:rPr>
        <w:t>s</w:t>
      </w:r>
      <w:r w:rsidR="00BF0291" w:rsidRPr="00174834">
        <w:rPr>
          <w:rFonts w:ascii="Times New Roman" w:hAnsi="Times New Roman" w:cs="Times New Roman"/>
          <w:sz w:val="20"/>
          <w:szCs w:val="20"/>
        </w:rPr>
        <w:t xml:space="preserve"> between surviving spouse and deceased spouse</w:t>
      </w:r>
      <w:r w:rsidRPr="00174834">
        <w:rPr>
          <w:rFonts w:ascii="Times New Roman" w:hAnsi="Times New Roman" w:cs="Times New Roman"/>
          <w:sz w:val="20"/>
          <w:szCs w:val="20"/>
        </w:rPr>
        <w:t xml:space="preserve">. </w:t>
      </w:r>
      <w:r w:rsidR="00BF0291" w:rsidRPr="00174834">
        <w:rPr>
          <w:rFonts w:ascii="Times New Roman" w:hAnsi="Times New Roman" w:cs="Times New Roman"/>
          <w:sz w:val="20"/>
          <w:szCs w:val="20"/>
        </w:rPr>
        <w:t xml:space="preserve"> </w:t>
      </w:r>
    </w:p>
    <w:p w14:paraId="16401890" w14:textId="294E27B9" w:rsidR="00D13595" w:rsidRPr="00174834" w:rsidRDefault="00D13595" w:rsidP="004E0763">
      <w:pPr>
        <w:pStyle w:val="ListParagraph"/>
        <w:numPr>
          <w:ilvl w:val="6"/>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Remember in spousal situation it is not same as </w:t>
      </w:r>
      <w:r w:rsidRPr="004F7B7D">
        <w:rPr>
          <w:rFonts w:ascii="Times New Roman" w:hAnsi="Times New Roman" w:cs="Times New Roman"/>
          <w:i/>
          <w:sz w:val="20"/>
          <w:szCs w:val="20"/>
        </w:rPr>
        <w:t>inter</w:t>
      </w:r>
      <w:r w:rsidR="004F7B7D" w:rsidRPr="004F7B7D">
        <w:rPr>
          <w:rFonts w:ascii="Times New Roman" w:hAnsi="Times New Roman" w:cs="Times New Roman"/>
          <w:i/>
          <w:sz w:val="20"/>
          <w:szCs w:val="20"/>
        </w:rPr>
        <w:t xml:space="preserve"> </w:t>
      </w:r>
      <w:r w:rsidRPr="004F7B7D">
        <w:rPr>
          <w:rFonts w:ascii="Times New Roman" w:hAnsi="Times New Roman" w:cs="Times New Roman"/>
          <w:i/>
          <w:sz w:val="20"/>
          <w:szCs w:val="20"/>
        </w:rPr>
        <w:t>vivos</w:t>
      </w:r>
      <w:r w:rsidRPr="00174834">
        <w:rPr>
          <w:rFonts w:ascii="Times New Roman" w:hAnsi="Times New Roman" w:cs="Times New Roman"/>
          <w:sz w:val="20"/>
          <w:szCs w:val="20"/>
        </w:rPr>
        <w:t xml:space="preserve"> dispute between spouses as to support. </w:t>
      </w:r>
    </w:p>
    <w:p w14:paraId="442EA529" w14:textId="77777777" w:rsidR="00BF0291" w:rsidRPr="004F7B7D" w:rsidRDefault="00D153F3" w:rsidP="004F7B7D">
      <w:pPr>
        <w:ind w:left="720" w:firstLine="720"/>
        <w:jc w:val="both"/>
        <w:rPr>
          <w:rFonts w:ascii="Times New Roman" w:hAnsi="Times New Roman"/>
          <w:b/>
          <w:sz w:val="20"/>
          <w:szCs w:val="20"/>
        </w:rPr>
      </w:pPr>
      <w:r w:rsidRPr="004F7B7D">
        <w:rPr>
          <w:rFonts w:ascii="Times New Roman" w:hAnsi="Times New Roman"/>
          <w:sz w:val="20"/>
          <w:szCs w:val="20"/>
        </w:rPr>
        <w:t xml:space="preserve">2) </w:t>
      </w:r>
      <w:r w:rsidRPr="004F7B7D">
        <w:rPr>
          <w:rFonts w:ascii="Times New Roman" w:hAnsi="Times New Roman"/>
          <w:b/>
          <w:sz w:val="20"/>
          <w:szCs w:val="20"/>
        </w:rPr>
        <w:t>Material misunderstanding of certain facts</w:t>
      </w:r>
      <w:r w:rsidRPr="004F7B7D">
        <w:rPr>
          <w:rFonts w:ascii="Times New Roman" w:hAnsi="Times New Roman"/>
          <w:sz w:val="20"/>
          <w:szCs w:val="20"/>
        </w:rPr>
        <w:t xml:space="preserve">. </w:t>
      </w:r>
    </w:p>
    <w:p w14:paraId="4C82F8E0" w14:textId="248922CB" w:rsidR="000409CE" w:rsidRPr="00174834" w:rsidRDefault="00D153F3" w:rsidP="004E0763">
      <w:pPr>
        <w:pStyle w:val="ListParagraph"/>
        <w:numPr>
          <w:ilvl w:val="6"/>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Be careful, because if spouse hired lawyer of experience, is </w:t>
      </w:r>
      <w:r w:rsidR="00B3357C" w:rsidRPr="00174834">
        <w:rPr>
          <w:rFonts w:ascii="Times New Roman" w:hAnsi="Times New Roman" w:cs="Times New Roman"/>
          <w:sz w:val="20"/>
          <w:szCs w:val="20"/>
        </w:rPr>
        <w:t xml:space="preserve">the </w:t>
      </w:r>
      <w:r w:rsidRPr="00174834">
        <w:rPr>
          <w:rFonts w:ascii="Times New Roman" w:hAnsi="Times New Roman" w:cs="Times New Roman"/>
          <w:sz w:val="20"/>
          <w:szCs w:val="20"/>
        </w:rPr>
        <w:t xml:space="preserve">spouse going to be tagged with that material understanding or is court going to let spouse off the hook and say lawyer should have understood but didn't. </w:t>
      </w:r>
    </w:p>
    <w:p w14:paraId="2C4ED24F" w14:textId="4900F554" w:rsidR="000466F9" w:rsidRPr="00174834" w:rsidRDefault="000466F9" w:rsidP="004E0763">
      <w:pPr>
        <w:pStyle w:val="ListParagraph"/>
        <w:numPr>
          <w:ilvl w:val="6"/>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No guarantee that spouse didn't know, other side </w:t>
      </w:r>
      <w:r w:rsidR="004F7B7D">
        <w:rPr>
          <w:rFonts w:ascii="Times New Roman" w:hAnsi="Times New Roman" w:cs="Times New Roman"/>
          <w:sz w:val="20"/>
          <w:szCs w:val="20"/>
        </w:rPr>
        <w:t>w</w:t>
      </w:r>
      <w:r w:rsidR="00D56AE4" w:rsidRPr="00174834">
        <w:rPr>
          <w:rFonts w:ascii="Times New Roman" w:hAnsi="Times New Roman" w:cs="Times New Roman"/>
          <w:sz w:val="20"/>
          <w:szCs w:val="20"/>
        </w:rPr>
        <w:t>ill</w:t>
      </w:r>
      <w:r w:rsidRPr="00174834">
        <w:rPr>
          <w:rFonts w:ascii="Times New Roman" w:hAnsi="Times New Roman" w:cs="Times New Roman"/>
          <w:sz w:val="20"/>
          <w:szCs w:val="20"/>
        </w:rPr>
        <w:t xml:space="preserve"> say you retained a lawyer with experience so that lawyer should have known. So that is your problem and go sue lawyer for negligence. </w:t>
      </w:r>
    </w:p>
    <w:p w14:paraId="57928131" w14:textId="77777777" w:rsidR="00D153F3" w:rsidRPr="004F7B7D" w:rsidRDefault="00D153F3" w:rsidP="004F7B7D">
      <w:pPr>
        <w:ind w:left="720" w:firstLine="720"/>
        <w:jc w:val="both"/>
        <w:rPr>
          <w:rFonts w:ascii="Times New Roman" w:hAnsi="Times New Roman"/>
          <w:b/>
          <w:sz w:val="20"/>
          <w:szCs w:val="20"/>
        </w:rPr>
      </w:pPr>
      <w:r w:rsidRPr="004F7B7D">
        <w:rPr>
          <w:rFonts w:ascii="Times New Roman" w:hAnsi="Times New Roman"/>
          <w:sz w:val="20"/>
          <w:szCs w:val="20"/>
        </w:rPr>
        <w:t xml:space="preserve">3) </w:t>
      </w:r>
      <w:r w:rsidRPr="004F7B7D">
        <w:rPr>
          <w:rFonts w:ascii="Times New Roman" w:hAnsi="Times New Roman"/>
          <w:b/>
          <w:sz w:val="20"/>
          <w:szCs w:val="20"/>
        </w:rPr>
        <w:t>Lack of knowledge</w:t>
      </w:r>
      <w:r w:rsidRPr="004F7B7D">
        <w:rPr>
          <w:rFonts w:ascii="Times New Roman" w:hAnsi="Times New Roman"/>
          <w:sz w:val="20"/>
          <w:szCs w:val="20"/>
        </w:rPr>
        <w:t xml:space="preserve"> </w:t>
      </w:r>
    </w:p>
    <w:p w14:paraId="11577768" w14:textId="77777777" w:rsidR="004F7B7D" w:rsidRPr="004F7B7D" w:rsidRDefault="00733212" w:rsidP="004F7B7D">
      <w:pPr>
        <w:pStyle w:val="ListParagraph"/>
        <w:numPr>
          <w:ilvl w:val="4"/>
          <w:numId w:val="5"/>
        </w:numPr>
        <w:jc w:val="both"/>
        <w:rPr>
          <w:rFonts w:ascii="Times New Roman" w:hAnsi="Times New Roman" w:cs="Times New Roman"/>
          <w:b/>
          <w:sz w:val="20"/>
          <w:szCs w:val="20"/>
        </w:rPr>
      </w:pPr>
      <w:r w:rsidRPr="00174834">
        <w:rPr>
          <w:rFonts w:ascii="Times New Roman" w:hAnsi="Times New Roman" w:cs="Times New Roman"/>
          <w:sz w:val="20"/>
          <w:szCs w:val="20"/>
        </w:rPr>
        <w:t xml:space="preserve">Therefore, no guarantee of revocability </w:t>
      </w:r>
    </w:p>
    <w:p w14:paraId="6BA0449A" w14:textId="3F4D3AF5" w:rsidR="00A45EF0" w:rsidRPr="004F7B7D" w:rsidRDefault="008A2A95" w:rsidP="00A45EF0">
      <w:pPr>
        <w:pStyle w:val="ListParagraph"/>
        <w:numPr>
          <w:ilvl w:val="4"/>
          <w:numId w:val="5"/>
        </w:numPr>
        <w:jc w:val="both"/>
        <w:rPr>
          <w:rFonts w:ascii="Times New Roman" w:hAnsi="Times New Roman" w:cs="Times New Roman"/>
          <w:b/>
          <w:sz w:val="20"/>
          <w:szCs w:val="20"/>
        </w:rPr>
      </w:pPr>
      <w:r w:rsidRPr="004F7B7D">
        <w:rPr>
          <w:rFonts w:ascii="Times New Roman" w:hAnsi="Times New Roman" w:cs="Times New Roman"/>
          <w:sz w:val="20"/>
          <w:szCs w:val="20"/>
        </w:rPr>
        <w:t>Take the view that once an election is filed you cannot revoke it.</w:t>
      </w:r>
    </w:p>
    <w:p w14:paraId="1A590303" w14:textId="77777777" w:rsidR="008A2A95" w:rsidRPr="004C4FA7" w:rsidRDefault="008A2A95" w:rsidP="004E0763">
      <w:pPr>
        <w:jc w:val="both"/>
        <w:rPr>
          <w:rFonts w:cs="Arial"/>
          <w:b/>
          <w:sz w:val="22"/>
          <w:szCs w:val="22"/>
        </w:rPr>
      </w:pPr>
    </w:p>
    <w:p w14:paraId="63D54E33" w14:textId="3B81991D" w:rsidR="008A2A95" w:rsidRPr="004F7B7D" w:rsidRDefault="008A2A95" w:rsidP="004E0763">
      <w:pPr>
        <w:pStyle w:val="Heading2"/>
        <w:jc w:val="both"/>
        <w:rPr>
          <w:rFonts w:ascii="Times New Roman" w:hAnsi="Times New Roman" w:cs="Times New Roman"/>
          <w:sz w:val="20"/>
          <w:szCs w:val="20"/>
        </w:rPr>
      </w:pPr>
      <w:bookmarkStart w:id="73" w:name="_Toc480493474"/>
      <w:r w:rsidRPr="004F7B7D">
        <w:rPr>
          <w:rFonts w:ascii="Times New Roman" w:hAnsi="Times New Roman" w:cs="Times New Roman"/>
          <w:sz w:val="20"/>
          <w:szCs w:val="20"/>
        </w:rPr>
        <w:t>Individual Spouses Who</w:t>
      </w:r>
      <w:r w:rsidR="007A4D5F" w:rsidRPr="004F7B7D">
        <w:rPr>
          <w:rFonts w:ascii="Times New Roman" w:hAnsi="Times New Roman" w:cs="Times New Roman"/>
          <w:sz w:val="20"/>
          <w:szCs w:val="20"/>
        </w:rPr>
        <w:t xml:space="preserve"> Have Lost Right to Take Under a</w:t>
      </w:r>
      <w:r w:rsidRPr="004F7B7D">
        <w:rPr>
          <w:rFonts w:ascii="Times New Roman" w:hAnsi="Times New Roman" w:cs="Times New Roman"/>
          <w:sz w:val="20"/>
          <w:szCs w:val="20"/>
        </w:rPr>
        <w:t xml:space="preserve"> </w:t>
      </w:r>
      <w:r w:rsidR="00D56AE4" w:rsidRPr="004F7B7D">
        <w:rPr>
          <w:rFonts w:ascii="Times New Roman" w:hAnsi="Times New Roman" w:cs="Times New Roman"/>
          <w:sz w:val="20"/>
          <w:szCs w:val="20"/>
        </w:rPr>
        <w:t>Will</w:t>
      </w:r>
      <w:bookmarkEnd w:id="73"/>
      <w:r w:rsidRPr="004F7B7D">
        <w:rPr>
          <w:rFonts w:ascii="Times New Roman" w:hAnsi="Times New Roman" w:cs="Times New Roman"/>
          <w:sz w:val="20"/>
          <w:szCs w:val="20"/>
        </w:rPr>
        <w:t xml:space="preserve"> </w:t>
      </w:r>
    </w:p>
    <w:p w14:paraId="0925D8A4" w14:textId="21A1B3C8" w:rsidR="008A2A95" w:rsidRPr="004F7B7D" w:rsidRDefault="004F7B7D" w:rsidP="004E076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W</w:t>
      </w:r>
      <w:r w:rsidR="008A2A95" w:rsidRPr="004F7B7D">
        <w:rPr>
          <w:rFonts w:ascii="Times New Roman" w:hAnsi="Times New Roman" w:cs="Times New Roman"/>
          <w:sz w:val="20"/>
          <w:szCs w:val="20"/>
        </w:rPr>
        <w:t xml:space="preserve">here surviving spouse is criminally responsible for death of deceased spouse </w:t>
      </w:r>
    </w:p>
    <w:p w14:paraId="2326328B" w14:textId="4BED59D8" w:rsidR="0057151A" w:rsidRPr="004F7B7D" w:rsidRDefault="008A2A95"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b/>
          <w:i/>
          <w:sz w:val="20"/>
          <w:szCs w:val="20"/>
          <w:highlight w:val="yellow"/>
        </w:rPr>
        <w:t>Maljkovich</w:t>
      </w:r>
      <w:r w:rsidRPr="004F7B7D">
        <w:rPr>
          <w:rFonts w:ascii="Times New Roman" w:hAnsi="Times New Roman" w:cs="Times New Roman"/>
          <w:sz w:val="20"/>
          <w:szCs w:val="20"/>
        </w:rPr>
        <w:sym w:font="Wingdings" w:char="F0E0"/>
      </w:r>
      <w:r w:rsidRPr="004F7B7D">
        <w:rPr>
          <w:rFonts w:ascii="Times New Roman" w:hAnsi="Times New Roman" w:cs="Times New Roman"/>
          <w:sz w:val="20"/>
          <w:szCs w:val="20"/>
        </w:rPr>
        <w:t xml:space="preserve"> </w:t>
      </w:r>
      <w:r w:rsidR="0057151A" w:rsidRPr="004F7B7D">
        <w:rPr>
          <w:rFonts w:ascii="Times New Roman" w:hAnsi="Times New Roman" w:cs="Times New Roman"/>
          <w:sz w:val="20"/>
          <w:szCs w:val="20"/>
        </w:rPr>
        <w:t xml:space="preserve">a </w:t>
      </w:r>
      <w:r w:rsidRPr="004F7B7D">
        <w:rPr>
          <w:rFonts w:ascii="Times New Roman" w:hAnsi="Times New Roman" w:cs="Times New Roman"/>
          <w:sz w:val="20"/>
          <w:szCs w:val="20"/>
        </w:rPr>
        <w:t xml:space="preserve">person who has </w:t>
      </w:r>
      <w:r w:rsidRPr="004F7B7D">
        <w:rPr>
          <w:rFonts w:ascii="Times New Roman" w:hAnsi="Times New Roman" w:cs="Times New Roman"/>
          <w:b/>
          <w:sz w:val="20"/>
          <w:szCs w:val="20"/>
        </w:rPr>
        <w:t xml:space="preserve">lost right to take under </w:t>
      </w:r>
      <w:r w:rsidR="004F7B7D" w:rsidRPr="004F7B7D">
        <w:rPr>
          <w:rFonts w:ascii="Times New Roman" w:hAnsi="Times New Roman" w:cs="Times New Roman"/>
          <w:b/>
          <w:sz w:val="20"/>
          <w:szCs w:val="20"/>
        </w:rPr>
        <w:t>w</w:t>
      </w:r>
      <w:r w:rsidR="00D56AE4" w:rsidRPr="004F7B7D">
        <w:rPr>
          <w:rFonts w:ascii="Times New Roman" w:hAnsi="Times New Roman" w:cs="Times New Roman"/>
          <w:b/>
          <w:sz w:val="20"/>
          <w:szCs w:val="20"/>
        </w:rPr>
        <w:t>ill</w:t>
      </w:r>
      <w:r w:rsidRPr="004F7B7D">
        <w:rPr>
          <w:rFonts w:ascii="Times New Roman" w:hAnsi="Times New Roman" w:cs="Times New Roman"/>
          <w:b/>
          <w:sz w:val="20"/>
          <w:szCs w:val="20"/>
        </w:rPr>
        <w:t xml:space="preserve"> </w:t>
      </w:r>
      <w:r w:rsidRPr="004F7B7D">
        <w:rPr>
          <w:rFonts w:ascii="Times New Roman" w:hAnsi="Times New Roman" w:cs="Times New Roman"/>
          <w:b/>
          <w:sz w:val="20"/>
          <w:szCs w:val="20"/>
          <w:u w:val="single"/>
        </w:rPr>
        <w:t>cannot</w:t>
      </w:r>
      <w:r w:rsidRPr="004F7B7D">
        <w:rPr>
          <w:rFonts w:ascii="Times New Roman" w:hAnsi="Times New Roman" w:cs="Times New Roman"/>
          <w:b/>
          <w:sz w:val="20"/>
          <w:szCs w:val="20"/>
        </w:rPr>
        <w:t xml:space="preserve"> make a section 5 election</w:t>
      </w:r>
      <w:r w:rsidRPr="004F7B7D">
        <w:rPr>
          <w:rFonts w:ascii="Times New Roman" w:hAnsi="Times New Roman" w:cs="Times New Roman"/>
          <w:sz w:val="20"/>
          <w:szCs w:val="20"/>
        </w:rPr>
        <w:t xml:space="preserve">. </w:t>
      </w:r>
      <w:r w:rsidR="0057151A" w:rsidRPr="004F7B7D">
        <w:rPr>
          <w:rFonts w:ascii="Times New Roman" w:hAnsi="Times New Roman" w:cs="Times New Roman"/>
          <w:sz w:val="20"/>
          <w:szCs w:val="20"/>
        </w:rPr>
        <w:t>[pg. 83</w:t>
      </w:r>
      <w:r w:rsidR="003232E3" w:rsidRPr="004F7B7D">
        <w:rPr>
          <w:rFonts w:ascii="Times New Roman" w:hAnsi="Times New Roman" w:cs="Times New Roman"/>
          <w:sz w:val="20"/>
          <w:szCs w:val="20"/>
        </w:rPr>
        <w:t>7 note 10]</w:t>
      </w:r>
    </w:p>
    <w:p w14:paraId="48214472" w14:textId="2378D32B" w:rsidR="00C10775" w:rsidRPr="004F7B7D" w:rsidRDefault="00FE4ACD"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b/>
          <w:sz w:val="20"/>
          <w:szCs w:val="20"/>
          <w:highlight w:val="cyan"/>
        </w:rPr>
        <w:t>S. 5</w:t>
      </w:r>
      <w:r w:rsidRPr="004F7B7D">
        <w:rPr>
          <w:rFonts w:ascii="Times New Roman" w:hAnsi="Times New Roman" w:cs="Times New Roman"/>
          <w:b/>
          <w:sz w:val="20"/>
          <w:szCs w:val="20"/>
        </w:rPr>
        <w:t xml:space="preserve"> </w:t>
      </w:r>
      <w:r w:rsidR="008C0319">
        <w:rPr>
          <w:rFonts w:ascii="Times New Roman" w:hAnsi="Times New Roman" w:cs="Times New Roman"/>
          <w:b/>
          <w:sz w:val="20"/>
          <w:szCs w:val="20"/>
        </w:rPr>
        <w:t xml:space="preserve">election </w:t>
      </w:r>
      <w:r w:rsidRPr="004F7B7D">
        <w:rPr>
          <w:rFonts w:ascii="Times New Roman" w:hAnsi="Times New Roman" w:cs="Times New Roman"/>
          <w:sz w:val="20"/>
          <w:szCs w:val="20"/>
        </w:rPr>
        <w:t xml:space="preserve">is </w:t>
      </w:r>
      <w:r w:rsidRPr="004F7B7D">
        <w:rPr>
          <w:rFonts w:ascii="Times New Roman" w:hAnsi="Times New Roman" w:cs="Times New Roman"/>
          <w:b/>
          <w:sz w:val="20"/>
          <w:szCs w:val="20"/>
        </w:rPr>
        <w:t>inferior to creditors</w:t>
      </w:r>
      <w:r w:rsidRPr="004F7B7D">
        <w:rPr>
          <w:rFonts w:ascii="Times New Roman" w:hAnsi="Times New Roman" w:cs="Times New Roman"/>
          <w:sz w:val="20"/>
          <w:szCs w:val="20"/>
        </w:rPr>
        <w:t xml:space="preserve"> of the estate and this is based on/is an assumption, logic is </w:t>
      </w:r>
      <w:r w:rsidRPr="004F7B7D">
        <w:rPr>
          <w:rFonts w:ascii="Times New Roman" w:hAnsi="Times New Roman" w:cs="Times New Roman"/>
          <w:sz w:val="20"/>
          <w:szCs w:val="20"/>
          <w:u w:val="single"/>
        </w:rPr>
        <w:t xml:space="preserve">debts of deceased person can be </w:t>
      </w:r>
      <w:r w:rsidR="006D297C" w:rsidRPr="004F7B7D">
        <w:rPr>
          <w:rFonts w:ascii="Times New Roman" w:hAnsi="Times New Roman" w:cs="Times New Roman"/>
          <w:sz w:val="20"/>
          <w:szCs w:val="20"/>
          <w:u w:val="single"/>
        </w:rPr>
        <w:t>deducted in calculation of</w:t>
      </w:r>
      <w:r w:rsidRPr="004F7B7D">
        <w:rPr>
          <w:rFonts w:ascii="Times New Roman" w:hAnsi="Times New Roman" w:cs="Times New Roman"/>
          <w:sz w:val="20"/>
          <w:szCs w:val="20"/>
          <w:u w:val="single"/>
        </w:rPr>
        <w:t xml:space="preserve"> NFP so it makes sense that estate trustee can continue to pay debts</w:t>
      </w:r>
      <w:r w:rsidRPr="004F7B7D">
        <w:rPr>
          <w:rFonts w:ascii="Times New Roman" w:hAnsi="Times New Roman" w:cs="Times New Roman"/>
          <w:sz w:val="20"/>
          <w:szCs w:val="20"/>
        </w:rPr>
        <w:t xml:space="preserve">, </w:t>
      </w:r>
      <w:r w:rsidRPr="004F7B7D">
        <w:rPr>
          <w:rFonts w:ascii="Times New Roman" w:hAnsi="Times New Roman" w:cs="Times New Roman"/>
          <w:sz w:val="20"/>
          <w:szCs w:val="20"/>
          <w:u w:val="single"/>
        </w:rPr>
        <w:t>but if debt</w:t>
      </w:r>
      <w:r w:rsidR="003232E3" w:rsidRPr="004F7B7D">
        <w:rPr>
          <w:rFonts w:ascii="Times New Roman" w:hAnsi="Times New Roman" w:cs="Times New Roman"/>
          <w:sz w:val="20"/>
          <w:szCs w:val="20"/>
          <w:u w:val="single"/>
        </w:rPr>
        <w:t xml:space="preserve">s are excessive may resort to </w:t>
      </w:r>
      <w:r w:rsidR="003232E3" w:rsidRPr="004F7B7D">
        <w:rPr>
          <w:rFonts w:ascii="Times New Roman" w:hAnsi="Times New Roman" w:cs="Times New Roman"/>
          <w:b/>
          <w:sz w:val="20"/>
          <w:szCs w:val="20"/>
          <w:highlight w:val="cyan"/>
          <w:u w:val="single"/>
        </w:rPr>
        <w:t>S.5(</w:t>
      </w:r>
      <w:r w:rsidRPr="004F7B7D">
        <w:rPr>
          <w:rFonts w:ascii="Times New Roman" w:hAnsi="Times New Roman" w:cs="Times New Roman"/>
          <w:b/>
          <w:sz w:val="20"/>
          <w:szCs w:val="20"/>
          <w:highlight w:val="cyan"/>
          <w:u w:val="single"/>
        </w:rPr>
        <w:t>6</w:t>
      </w:r>
      <w:r w:rsidR="004F7B7D" w:rsidRPr="004F7B7D">
        <w:rPr>
          <w:rFonts w:ascii="Times New Roman" w:hAnsi="Times New Roman" w:cs="Times New Roman"/>
          <w:b/>
          <w:sz w:val="20"/>
          <w:szCs w:val="20"/>
          <w:highlight w:val="cyan"/>
          <w:u w:val="single"/>
        </w:rPr>
        <w:t>)(</w:t>
      </w:r>
      <w:r w:rsidRPr="004F7B7D">
        <w:rPr>
          <w:rFonts w:ascii="Times New Roman" w:hAnsi="Times New Roman" w:cs="Times New Roman"/>
          <w:b/>
          <w:sz w:val="20"/>
          <w:szCs w:val="20"/>
          <w:highlight w:val="cyan"/>
          <w:u w:val="single"/>
        </w:rPr>
        <w:t>b</w:t>
      </w:r>
      <w:r w:rsidR="003232E3" w:rsidRPr="004F7B7D">
        <w:rPr>
          <w:rFonts w:ascii="Times New Roman" w:hAnsi="Times New Roman" w:cs="Times New Roman"/>
          <w:b/>
          <w:sz w:val="20"/>
          <w:szCs w:val="20"/>
          <w:highlight w:val="cyan"/>
          <w:u w:val="single"/>
        </w:rPr>
        <w:t>)</w:t>
      </w:r>
      <w:r w:rsidRPr="004F7B7D">
        <w:rPr>
          <w:rFonts w:ascii="Times New Roman" w:hAnsi="Times New Roman" w:cs="Times New Roman"/>
          <w:sz w:val="20"/>
          <w:szCs w:val="20"/>
          <w:u w:val="single"/>
        </w:rPr>
        <w:t xml:space="preserve"> where the court can order something other than half the difference between the NFPs</w:t>
      </w:r>
      <w:r w:rsidR="006D297C" w:rsidRPr="004F7B7D">
        <w:rPr>
          <w:rFonts w:ascii="Times New Roman" w:hAnsi="Times New Roman" w:cs="Times New Roman"/>
          <w:sz w:val="20"/>
          <w:szCs w:val="20"/>
        </w:rPr>
        <w:t xml:space="preserve">. </w:t>
      </w:r>
      <w:r w:rsidRPr="004F7B7D">
        <w:rPr>
          <w:rFonts w:ascii="Times New Roman" w:hAnsi="Times New Roman" w:cs="Times New Roman"/>
          <w:sz w:val="20"/>
          <w:szCs w:val="20"/>
        </w:rPr>
        <w:t xml:space="preserve"> </w:t>
      </w:r>
    </w:p>
    <w:p w14:paraId="3F4BACFE" w14:textId="12CA57C5" w:rsidR="00FE4ACD" w:rsidRPr="004F7B7D" w:rsidRDefault="003232E3"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To come under </w:t>
      </w:r>
      <w:r w:rsidRPr="004F7B7D">
        <w:rPr>
          <w:rFonts w:ascii="Times New Roman" w:hAnsi="Times New Roman" w:cs="Times New Roman"/>
          <w:b/>
          <w:sz w:val="20"/>
          <w:szCs w:val="20"/>
          <w:highlight w:val="cyan"/>
        </w:rPr>
        <w:t>S. 5(</w:t>
      </w:r>
      <w:r w:rsidR="00FE4ACD" w:rsidRPr="004F7B7D">
        <w:rPr>
          <w:rFonts w:ascii="Times New Roman" w:hAnsi="Times New Roman" w:cs="Times New Roman"/>
          <w:b/>
          <w:sz w:val="20"/>
          <w:szCs w:val="20"/>
          <w:highlight w:val="cyan"/>
        </w:rPr>
        <w:t>6</w:t>
      </w:r>
      <w:r w:rsidRPr="004F7B7D">
        <w:rPr>
          <w:rFonts w:ascii="Times New Roman" w:hAnsi="Times New Roman" w:cs="Times New Roman"/>
          <w:b/>
          <w:sz w:val="20"/>
          <w:szCs w:val="20"/>
          <w:highlight w:val="cyan"/>
        </w:rPr>
        <w:t>)</w:t>
      </w:r>
      <w:r w:rsidR="00FE4ACD" w:rsidRPr="004F7B7D">
        <w:rPr>
          <w:rFonts w:ascii="Times New Roman" w:hAnsi="Times New Roman" w:cs="Times New Roman"/>
          <w:sz w:val="20"/>
          <w:szCs w:val="20"/>
        </w:rPr>
        <w:t xml:space="preserve"> conduct has to be </w:t>
      </w:r>
      <w:r w:rsidR="00FE4ACD" w:rsidRPr="004F7B7D">
        <w:rPr>
          <w:rFonts w:ascii="Times New Roman" w:hAnsi="Times New Roman" w:cs="Times New Roman"/>
          <w:b/>
          <w:sz w:val="20"/>
          <w:szCs w:val="20"/>
        </w:rPr>
        <w:t>unconsci</w:t>
      </w:r>
      <w:r w:rsidR="006D297C" w:rsidRPr="004F7B7D">
        <w:rPr>
          <w:rFonts w:ascii="Times New Roman" w:hAnsi="Times New Roman" w:cs="Times New Roman"/>
          <w:b/>
          <w:sz w:val="20"/>
          <w:szCs w:val="20"/>
        </w:rPr>
        <w:t>on</w:t>
      </w:r>
      <w:r w:rsidR="00FE4ACD" w:rsidRPr="004F7B7D">
        <w:rPr>
          <w:rFonts w:ascii="Times New Roman" w:hAnsi="Times New Roman" w:cs="Times New Roman"/>
          <w:b/>
          <w:sz w:val="20"/>
          <w:szCs w:val="20"/>
        </w:rPr>
        <w:t>able</w:t>
      </w:r>
      <w:r w:rsidR="00FE4ACD" w:rsidRPr="004F7B7D">
        <w:rPr>
          <w:rFonts w:ascii="Times New Roman" w:hAnsi="Times New Roman" w:cs="Times New Roman"/>
          <w:sz w:val="20"/>
          <w:szCs w:val="20"/>
        </w:rPr>
        <w:t xml:space="preserve"> and under </w:t>
      </w:r>
      <w:r w:rsidRPr="004F7B7D">
        <w:rPr>
          <w:rFonts w:ascii="Times New Roman" w:hAnsi="Times New Roman" w:cs="Times New Roman"/>
          <w:b/>
          <w:sz w:val="20"/>
          <w:szCs w:val="20"/>
          <w:highlight w:val="cyan"/>
        </w:rPr>
        <w:t>S.5(6</w:t>
      </w:r>
      <w:r w:rsidR="004F7B7D" w:rsidRPr="004F7B7D">
        <w:rPr>
          <w:rFonts w:ascii="Times New Roman" w:hAnsi="Times New Roman" w:cs="Times New Roman"/>
          <w:b/>
          <w:sz w:val="20"/>
          <w:szCs w:val="20"/>
          <w:highlight w:val="cyan"/>
        </w:rPr>
        <w:t>)(</w:t>
      </w:r>
      <w:r w:rsidRPr="004F7B7D">
        <w:rPr>
          <w:rFonts w:ascii="Times New Roman" w:hAnsi="Times New Roman" w:cs="Times New Roman"/>
          <w:b/>
          <w:sz w:val="20"/>
          <w:szCs w:val="20"/>
          <w:highlight w:val="cyan"/>
        </w:rPr>
        <w:t>b)</w:t>
      </w:r>
      <w:r w:rsidR="006D297C" w:rsidRPr="004F7B7D">
        <w:rPr>
          <w:rFonts w:ascii="Times New Roman" w:hAnsi="Times New Roman" w:cs="Times New Roman"/>
          <w:b/>
          <w:sz w:val="20"/>
          <w:szCs w:val="20"/>
        </w:rPr>
        <w:t xml:space="preserve"> </w:t>
      </w:r>
      <w:r w:rsidR="006D297C" w:rsidRPr="004F7B7D">
        <w:rPr>
          <w:rFonts w:ascii="Times New Roman" w:hAnsi="Times New Roman" w:cs="Times New Roman"/>
          <w:sz w:val="20"/>
          <w:szCs w:val="20"/>
        </w:rPr>
        <w:t>talks about debts or liabilities that</w:t>
      </w:r>
      <w:r w:rsidRPr="004F7B7D">
        <w:rPr>
          <w:rFonts w:ascii="Times New Roman" w:hAnsi="Times New Roman" w:cs="Times New Roman"/>
          <w:sz w:val="20"/>
          <w:szCs w:val="20"/>
        </w:rPr>
        <w:t xml:space="preserve"> </w:t>
      </w:r>
      <w:r w:rsidR="00FE4ACD" w:rsidRPr="004F7B7D">
        <w:rPr>
          <w:rFonts w:ascii="Times New Roman" w:hAnsi="Times New Roman" w:cs="Times New Roman"/>
          <w:sz w:val="20"/>
          <w:szCs w:val="20"/>
        </w:rPr>
        <w:t xml:space="preserve">were incurred </w:t>
      </w:r>
      <w:r w:rsidR="00FE4ACD" w:rsidRPr="004F7B7D">
        <w:rPr>
          <w:rFonts w:ascii="Times New Roman" w:hAnsi="Times New Roman" w:cs="Times New Roman"/>
          <w:b/>
          <w:sz w:val="20"/>
          <w:szCs w:val="20"/>
        </w:rPr>
        <w:t>recklessly or in bad faith.</w:t>
      </w:r>
      <w:r w:rsidR="00FE4ACD" w:rsidRPr="004F7B7D">
        <w:rPr>
          <w:rFonts w:ascii="Times New Roman" w:hAnsi="Times New Roman" w:cs="Times New Roman"/>
          <w:sz w:val="20"/>
          <w:szCs w:val="20"/>
        </w:rPr>
        <w:t xml:space="preserve"> </w:t>
      </w:r>
    </w:p>
    <w:p w14:paraId="55387579" w14:textId="13C11274" w:rsidR="00FE4ACD" w:rsidRPr="004F7B7D" w:rsidRDefault="00FE4ACD"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Spouse </w:t>
      </w:r>
      <w:r w:rsidR="006D297C" w:rsidRPr="004F7B7D">
        <w:rPr>
          <w:rFonts w:ascii="Times New Roman" w:hAnsi="Times New Roman" w:cs="Times New Roman"/>
          <w:sz w:val="20"/>
          <w:szCs w:val="20"/>
        </w:rPr>
        <w:t xml:space="preserve">seeking to come under </w:t>
      </w:r>
      <w:r w:rsidR="006D297C" w:rsidRPr="004F7B7D">
        <w:rPr>
          <w:rFonts w:ascii="Times New Roman" w:hAnsi="Times New Roman" w:cs="Times New Roman"/>
          <w:b/>
          <w:sz w:val="20"/>
          <w:szCs w:val="20"/>
          <w:highlight w:val="cyan"/>
        </w:rPr>
        <w:t>s.5(6)</w:t>
      </w:r>
      <w:r w:rsidR="006D297C" w:rsidRPr="004F7B7D">
        <w:rPr>
          <w:rFonts w:ascii="Times New Roman" w:hAnsi="Times New Roman" w:cs="Times New Roman"/>
          <w:b/>
          <w:sz w:val="20"/>
          <w:szCs w:val="20"/>
        </w:rPr>
        <w:t xml:space="preserve"> </w:t>
      </w:r>
      <w:r w:rsidR="004F7B7D">
        <w:rPr>
          <w:rFonts w:ascii="Times New Roman" w:hAnsi="Times New Roman" w:cs="Times New Roman"/>
          <w:sz w:val="20"/>
          <w:szCs w:val="20"/>
        </w:rPr>
        <w:t>w</w:t>
      </w:r>
      <w:r w:rsidR="00D56AE4" w:rsidRPr="004F7B7D">
        <w:rPr>
          <w:rFonts w:ascii="Times New Roman" w:hAnsi="Times New Roman" w:cs="Times New Roman"/>
          <w:sz w:val="20"/>
          <w:szCs w:val="20"/>
        </w:rPr>
        <w:t>ill</w:t>
      </w:r>
      <w:r w:rsidRPr="004F7B7D">
        <w:rPr>
          <w:rFonts w:ascii="Times New Roman" w:hAnsi="Times New Roman" w:cs="Times New Roman"/>
          <w:sz w:val="20"/>
          <w:szCs w:val="20"/>
        </w:rPr>
        <w:t xml:space="preserve"> bear onus of proving reckless or bad faith for incurring debts. </w:t>
      </w:r>
    </w:p>
    <w:p w14:paraId="356FE352" w14:textId="4C650716" w:rsidR="00067E90" w:rsidRPr="004F7B7D" w:rsidRDefault="00067E90"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High bar </w:t>
      </w:r>
    </w:p>
    <w:p w14:paraId="71FF7DB1" w14:textId="32DF705D" w:rsidR="00FE4ACD" w:rsidRPr="004F7B7D" w:rsidRDefault="00496869"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sz w:val="20"/>
          <w:szCs w:val="20"/>
        </w:rPr>
        <w:t>If spouse comes to lawyer and explains that deceased spouse has high debts, then lawyer may consider making</w:t>
      </w:r>
      <w:r w:rsidR="00FE4ACD" w:rsidRPr="004F7B7D">
        <w:rPr>
          <w:rFonts w:ascii="Times New Roman" w:hAnsi="Times New Roman" w:cs="Times New Roman"/>
          <w:sz w:val="20"/>
          <w:szCs w:val="20"/>
        </w:rPr>
        <w:t xml:space="preserve"> an o</w:t>
      </w:r>
      <w:r w:rsidRPr="004F7B7D">
        <w:rPr>
          <w:rFonts w:ascii="Times New Roman" w:hAnsi="Times New Roman" w:cs="Times New Roman"/>
          <w:sz w:val="20"/>
          <w:szCs w:val="20"/>
        </w:rPr>
        <w:t>rder suspendin</w:t>
      </w:r>
      <w:r w:rsidR="004F7B7D">
        <w:rPr>
          <w:rFonts w:ascii="Times New Roman" w:hAnsi="Times New Roman" w:cs="Times New Roman"/>
          <w:sz w:val="20"/>
          <w:szCs w:val="20"/>
        </w:rPr>
        <w:t xml:space="preserve">g administration of the estate </w:t>
      </w:r>
      <w:r w:rsidR="004F7B7D" w:rsidRPr="004F7B7D">
        <w:rPr>
          <w:rFonts w:ascii="Times New Roman" w:hAnsi="Times New Roman" w:cs="Times New Roman"/>
          <w:b/>
          <w:sz w:val="20"/>
          <w:szCs w:val="20"/>
          <w:highlight w:val="cyan"/>
        </w:rPr>
        <w:t>s. 6(20)</w:t>
      </w:r>
    </w:p>
    <w:p w14:paraId="7185EE3A" w14:textId="18B2FBF7" w:rsidR="00FE4ACD" w:rsidRDefault="00FE4ACD"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Draw this distinction in practice about lawyers making recommendations and clients making business decisions. </w:t>
      </w:r>
      <w:r w:rsidR="00962496" w:rsidRPr="004F7B7D">
        <w:rPr>
          <w:rFonts w:ascii="Times New Roman" w:hAnsi="Times New Roman" w:cs="Times New Roman"/>
          <w:sz w:val="20"/>
          <w:szCs w:val="20"/>
        </w:rPr>
        <w:t xml:space="preserve">Say to client “there is a huge amount of debt, I think we can apply to an order suspending administration until we can confirm”. </w:t>
      </w:r>
    </w:p>
    <w:p w14:paraId="2578E0F7" w14:textId="4B594DC7" w:rsidR="008C0319" w:rsidRDefault="008C0319" w:rsidP="008C0319">
      <w:pPr>
        <w:jc w:val="both"/>
        <w:rPr>
          <w:rFonts w:ascii="Times New Roman" w:hAnsi="Times New Roman"/>
          <w:sz w:val="20"/>
          <w:szCs w:val="20"/>
        </w:rPr>
      </w:pPr>
    </w:p>
    <w:p w14:paraId="04F2ABFD" w14:textId="77777777" w:rsidR="008C0319" w:rsidRDefault="008C0319" w:rsidP="008C0319">
      <w:pPr>
        <w:spacing w:after="60"/>
        <w:rPr>
          <w:rFonts w:ascii="Times New Roman" w:hAnsi="Times New Roman"/>
          <w:b/>
          <w:sz w:val="20"/>
          <w:szCs w:val="20"/>
          <w:u w:val="single"/>
        </w:rPr>
      </w:pPr>
      <w:r w:rsidRPr="00A45EF0">
        <w:rPr>
          <w:rFonts w:ascii="Times New Roman" w:hAnsi="Times New Roman"/>
          <w:b/>
          <w:sz w:val="20"/>
          <w:szCs w:val="20"/>
          <w:u w:val="single"/>
        </w:rPr>
        <w:t xml:space="preserve">Payment of Entitlement </w:t>
      </w:r>
    </w:p>
    <w:p w14:paraId="6CBCB26B" w14:textId="77777777" w:rsidR="008C0319" w:rsidRDefault="008C0319" w:rsidP="005A3B80">
      <w:pPr>
        <w:pStyle w:val="ListParagraph"/>
        <w:numPr>
          <w:ilvl w:val="0"/>
          <w:numId w:val="200"/>
        </w:numPr>
        <w:spacing w:after="60"/>
        <w:rPr>
          <w:rFonts w:ascii="Times New Roman" w:hAnsi="Times New Roman"/>
          <w:sz w:val="20"/>
          <w:szCs w:val="20"/>
        </w:rPr>
      </w:pPr>
      <w:r>
        <w:rPr>
          <w:rFonts w:ascii="Times New Roman" w:hAnsi="Times New Roman"/>
          <w:sz w:val="20"/>
          <w:szCs w:val="20"/>
        </w:rPr>
        <w:t xml:space="preserve">Section 9 gives the court the power to order a spouse to pay the other spouse the amount of the entitlement or give security for an obligation imposed by the order. </w:t>
      </w:r>
    </w:p>
    <w:p w14:paraId="3F618A39" w14:textId="77777777" w:rsidR="008C0319" w:rsidRDefault="008C0319" w:rsidP="005A3B80">
      <w:pPr>
        <w:pStyle w:val="ListParagraph"/>
        <w:numPr>
          <w:ilvl w:val="0"/>
          <w:numId w:val="200"/>
        </w:numPr>
        <w:spacing w:after="60"/>
        <w:rPr>
          <w:rFonts w:ascii="Times New Roman" w:hAnsi="Times New Roman"/>
          <w:sz w:val="20"/>
          <w:szCs w:val="20"/>
        </w:rPr>
      </w:pPr>
      <w:r>
        <w:rPr>
          <w:rFonts w:ascii="Times New Roman" w:hAnsi="Times New Roman"/>
          <w:sz w:val="20"/>
          <w:szCs w:val="20"/>
        </w:rPr>
        <w:t xml:space="preserve">May direct that property be transferred to the other spouse in satisfaction of the equalization obligation. </w:t>
      </w:r>
    </w:p>
    <w:p w14:paraId="3C09B52B" w14:textId="51DAE7B3" w:rsidR="008C0319" w:rsidRPr="008C0319" w:rsidRDefault="008C0319" w:rsidP="005A3B80">
      <w:pPr>
        <w:pStyle w:val="ListParagraph"/>
        <w:numPr>
          <w:ilvl w:val="1"/>
          <w:numId w:val="200"/>
        </w:numPr>
        <w:spacing w:after="60"/>
        <w:rPr>
          <w:rFonts w:ascii="Times New Roman" w:hAnsi="Times New Roman"/>
          <w:sz w:val="20"/>
          <w:szCs w:val="20"/>
        </w:rPr>
      </w:pPr>
      <w:r>
        <w:rPr>
          <w:rFonts w:ascii="Times New Roman" w:hAnsi="Times New Roman"/>
          <w:sz w:val="20"/>
          <w:szCs w:val="20"/>
        </w:rPr>
        <w:t>But should not do if able to make payment in cash (</w:t>
      </w:r>
      <w:r w:rsidRPr="00A45EF0">
        <w:rPr>
          <w:rFonts w:ascii="Times New Roman" w:hAnsi="Times New Roman"/>
          <w:b/>
          <w:i/>
          <w:sz w:val="20"/>
          <w:szCs w:val="20"/>
          <w:highlight w:val="yellow"/>
        </w:rPr>
        <w:t>Heon v Heon</w:t>
      </w:r>
      <w:r>
        <w:rPr>
          <w:rFonts w:ascii="Times New Roman" w:hAnsi="Times New Roman"/>
          <w:sz w:val="20"/>
          <w:szCs w:val="20"/>
        </w:rPr>
        <w:t>)</w:t>
      </w:r>
    </w:p>
    <w:p w14:paraId="5E5681BE" w14:textId="77777777" w:rsidR="00FB16B5" w:rsidRPr="004F7B7D" w:rsidRDefault="00FE4ACD" w:rsidP="004E0763">
      <w:pPr>
        <w:pStyle w:val="ListParagraph"/>
        <w:numPr>
          <w:ilvl w:val="0"/>
          <w:numId w:val="5"/>
        </w:numPr>
        <w:jc w:val="both"/>
        <w:rPr>
          <w:rFonts w:ascii="Times New Roman" w:hAnsi="Times New Roman" w:cs="Times New Roman"/>
          <w:sz w:val="20"/>
          <w:szCs w:val="20"/>
        </w:rPr>
      </w:pPr>
      <w:r w:rsidRPr="004F7B7D">
        <w:rPr>
          <w:rFonts w:ascii="Times New Roman" w:hAnsi="Times New Roman" w:cs="Times New Roman"/>
          <w:b/>
          <w:sz w:val="20"/>
          <w:szCs w:val="20"/>
          <w:highlight w:val="cyan"/>
        </w:rPr>
        <w:t>S.9</w:t>
      </w:r>
      <w:r w:rsidRPr="004F7B7D">
        <w:rPr>
          <w:rFonts w:ascii="Times New Roman" w:hAnsi="Times New Roman" w:cs="Times New Roman"/>
          <w:b/>
          <w:sz w:val="20"/>
          <w:szCs w:val="20"/>
        </w:rPr>
        <w:t xml:space="preserve"> </w:t>
      </w:r>
      <w:r w:rsidR="003232E3" w:rsidRPr="004F7B7D">
        <w:rPr>
          <w:rFonts w:ascii="Times New Roman" w:hAnsi="Times New Roman" w:cs="Times New Roman"/>
          <w:sz w:val="20"/>
          <w:szCs w:val="20"/>
        </w:rPr>
        <w:t>C</w:t>
      </w:r>
      <w:r w:rsidRPr="004F7B7D">
        <w:rPr>
          <w:rFonts w:ascii="Times New Roman" w:hAnsi="Times New Roman" w:cs="Times New Roman"/>
          <w:sz w:val="20"/>
          <w:szCs w:val="20"/>
        </w:rPr>
        <w:t xml:space="preserve">ourt has authority to order an estate to pay an amount to give security for payment of an amount. </w:t>
      </w:r>
    </w:p>
    <w:p w14:paraId="65390464" w14:textId="1446112A" w:rsidR="00FB16B5" w:rsidRPr="004F7B7D" w:rsidRDefault="00FB16B5"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The court has authority to tell executor not to sell a </w:t>
      </w:r>
      <w:r w:rsidR="00425C80" w:rsidRPr="004F7B7D">
        <w:rPr>
          <w:rFonts w:ascii="Times New Roman" w:hAnsi="Times New Roman" w:cs="Times New Roman"/>
          <w:sz w:val="20"/>
          <w:szCs w:val="20"/>
        </w:rPr>
        <w:t xml:space="preserve">certain </w:t>
      </w:r>
      <w:r w:rsidRPr="004F7B7D">
        <w:rPr>
          <w:rFonts w:ascii="Times New Roman" w:hAnsi="Times New Roman" w:cs="Times New Roman"/>
          <w:sz w:val="20"/>
          <w:szCs w:val="20"/>
        </w:rPr>
        <w:t xml:space="preserve">property until </w:t>
      </w:r>
      <w:r w:rsidR="00425C80" w:rsidRPr="004F7B7D">
        <w:rPr>
          <w:rFonts w:ascii="Times New Roman" w:hAnsi="Times New Roman" w:cs="Times New Roman"/>
          <w:sz w:val="20"/>
          <w:szCs w:val="20"/>
        </w:rPr>
        <w:t xml:space="preserve">an amount has been paid. </w:t>
      </w:r>
    </w:p>
    <w:p w14:paraId="5F0D3759" w14:textId="77777777" w:rsidR="00425C80" w:rsidRPr="004F7B7D" w:rsidRDefault="00FE4ACD"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The court has authority to order an estate to make payments and installments over 10 years. </w:t>
      </w:r>
    </w:p>
    <w:p w14:paraId="425BCC89" w14:textId="6DEC2E24" w:rsidR="00425C80" w:rsidRPr="004F7B7D" w:rsidRDefault="00425C80"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 xml:space="preserve">Authority to vest property in a spouse </w:t>
      </w:r>
      <w:r w:rsidR="008C0319">
        <w:rPr>
          <w:rFonts w:ascii="Times New Roman" w:hAnsi="Times New Roman" w:cs="Times New Roman"/>
          <w:sz w:val="20"/>
          <w:szCs w:val="20"/>
        </w:rPr>
        <w:t>(</w:t>
      </w:r>
      <w:r w:rsidR="008C0319" w:rsidRPr="008C0319">
        <w:rPr>
          <w:rFonts w:ascii="Times New Roman" w:hAnsi="Times New Roman" w:cs="Times New Roman"/>
          <w:b/>
          <w:i/>
          <w:sz w:val="20"/>
          <w:szCs w:val="20"/>
          <w:highlight w:val="yellow"/>
        </w:rPr>
        <w:t>Serra</w:t>
      </w:r>
      <w:r w:rsidR="008C0319">
        <w:rPr>
          <w:rFonts w:ascii="Times New Roman" w:hAnsi="Times New Roman" w:cs="Times New Roman"/>
          <w:sz w:val="20"/>
          <w:szCs w:val="20"/>
        </w:rPr>
        <w:t>)</w:t>
      </w:r>
    </w:p>
    <w:p w14:paraId="3A111BE2" w14:textId="23045AC8" w:rsidR="00FE4ACD" w:rsidRPr="004F7B7D" w:rsidRDefault="00425C80"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Authority</w:t>
      </w:r>
      <w:r w:rsidR="00FE4ACD" w:rsidRPr="004F7B7D">
        <w:rPr>
          <w:rFonts w:ascii="Times New Roman" w:hAnsi="Times New Roman" w:cs="Times New Roman"/>
          <w:sz w:val="20"/>
          <w:szCs w:val="20"/>
        </w:rPr>
        <w:t xml:space="preserve"> to order a sale or</w:t>
      </w:r>
      <w:r w:rsidRPr="004F7B7D">
        <w:rPr>
          <w:rFonts w:ascii="Times New Roman" w:hAnsi="Times New Roman" w:cs="Times New Roman"/>
          <w:sz w:val="20"/>
          <w:szCs w:val="20"/>
        </w:rPr>
        <w:t xml:space="preserve"> partition. </w:t>
      </w:r>
    </w:p>
    <w:p w14:paraId="3D678DD6" w14:textId="249A8C01" w:rsidR="00FE4ACD" w:rsidRPr="004F7B7D" w:rsidRDefault="00FE4ACD" w:rsidP="004E0763">
      <w:pPr>
        <w:pStyle w:val="ListParagraph"/>
        <w:numPr>
          <w:ilvl w:val="1"/>
          <w:numId w:val="5"/>
        </w:numPr>
        <w:jc w:val="both"/>
        <w:rPr>
          <w:rFonts w:ascii="Times New Roman" w:hAnsi="Times New Roman" w:cs="Times New Roman"/>
          <w:sz w:val="20"/>
          <w:szCs w:val="20"/>
        </w:rPr>
      </w:pPr>
      <w:r w:rsidRPr="004F7B7D">
        <w:rPr>
          <w:rFonts w:ascii="Times New Roman" w:hAnsi="Times New Roman" w:cs="Times New Roman"/>
          <w:sz w:val="20"/>
          <w:szCs w:val="20"/>
        </w:rPr>
        <w:t>A part</w:t>
      </w:r>
      <w:r w:rsidR="004F7B7D">
        <w:rPr>
          <w:rFonts w:ascii="Times New Roman" w:hAnsi="Times New Roman" w:cs="Times New Roman"/>
          <w:sz w:val="20"/>
          <w:szCs w:val="20"/>
        </w:rPr>
        <w:t xml:space="preserve">ition is a legal process under </w:t>
      </w:r>
      <w:r w:rsidR="004F7B7D" w:rsidRPr="004F7B7D">
        <w:rPr>
          <w:rFonts w:ascii="Times New Roman" w:hAnsi="Times New Roman" w:cs="Times New Roman"/>
          <w:b/>
          <w:i/>
          <w:sz w:val="20"/>
          <w:szCs w:val="20"/>
          <w:highlight w:val="cyan"/>
        </w:rPr>
        <w:t>Partition A</w:t>
      </w:r>
      <w:r w:rsidRPr="004F7B7D">
        <w:rPr>
          <w:rFonts w:ascii="Times New Roman" w:hAnsi="Times New Roman" w:cs="Times New Roman"/>
          <w:b/>
          <w:i/>
          <w:sz w:val="20"/>
          <w:szCs w:val="20"/>
          <w:highlight w:val="cyan"/>
        </w:rPr>
        <w:t>ct</w:t>
      </w:r>
      <w:r w:rsidRPr="004F7B7D">
        <w:rPr>
          <w:rFonts w:ascii="Times New Roman" w:hAnsi="Times New Roman" w:cs="Times New Roman"/>
          <w:sz w:val="20"/>
          <w:szCs w:val="20"/>
        </w:rPr>
        <w:t xml:space="preserve"> and it arises where two people own property and one does not want to own that property with the other. </w:t>
      </w:r>
    </w:p>
    <w:p w14:paraId="48B91153" w14:textId="791B7236" w:rsidR="00FE4ACD" w:rsidRPr="004F7B7D" w:rsidRDefault="00FE4ACD" w:rsidP="004F7B7D">
      <w:pPr>
        <w:pStyle w:val="ListParagraph"/>
        <w:numPr>
          <w:ilvl w:val="2"/>
          <w:numId w:val="5"/>
        </w:numPr>
        <w:jc w:val="both"/>
        <w:rPr>
          <w:rFonts w:ascii="Times New Roman" w:hAnsi="Times New Roman" w:cs="Times New Roman"/>
          <w:sz w:val="20"/>
          <w:szCs w:val="20"/>
        </w:rPr>
      </w:pPr>
      <w:r w:rsidRPr="004F7B7D">
        <w:rPr>
          <w:rFonts w:ascii="Times New Roman" w:hAnsi="Times New Roman" w:cs="Times New Roman"/>
          <w:sz w:val="20"/>
          <w:szCs w:val="20"/>
        </w:rPr>
        <w:t>In partition</w:t>
      </w:r>
      <w:r w:rsidR="00425C80" w:rsidRPr="004F7B7D">
        <w:rPr>
          <w:rFonts w:ascii="Times New Roman" w:hAnsi="Times New Roman" w:cs="Times New Roman"/>
          <w:sz w:val="20"/>
          <w:szCs w:val="20"/>
        </w:rPr>
        <w:t>,</w:t>
      </w:r>
      <w:r w:rsidRPr="004F7B7D">
        <w:rPr>
          <w:rFonts w:ascii="Times New Roman" w:hAnsi="Times New Roman" w:cs="Times New Roman"/>
          <w:sz w:val="20"/>
          <w:szCs w:val="20"/>
        </w:rPr>
        <w:t xml:space="preserve"> court orders property to be sold and proceeds divided. </w:t>
      </w:r>
    </w:p>
    <w:p w14:paraId="53931AB2" w14:textId="57F9C56C" w:rsidR="004F7B7D" w:rsidRPr="008C0319" w:rsidRDefault="004F7B7D" w:rsidP="004E0763">
      <w:pPr>
        <w:jc w:val="both"/>
        <w:rPr>
          <w:rFonts w:ascii="Times New Roman" w:hAnsi="Times New Roman"/>
          <w:sz w:val="20"/>
          <w:szCs w:val="20"/>
        </w:rPr>
      </w:pPr>
    </w:p>
    <w:p w14:paraId="2B3D13FE" w14:textId="745A79D5" w:rsidR="005E53CE" w:rsidRPr="008C0319" w:rsidRDefault="005E53CE" w:rsidP="004E0763">
      <w:pPr>
        <w:pStyle w:val="Heading2"/>
        <w:jc w:val="both"/>
        <w:rPr>
          <w:rFonts w:ascii="Times New Roman" w:hAnsi="Times New Roman" w:cs="Times New Roman"/>
          <w:sz w:val="20"/>
          <w:szCs w:val="20"/>
        </w:rPr>
      </w:pPr>
      <w:bookmarkStart w:id="74" w:name="_Toc480493475"/>
      <w:r w:rsidRPr="008C0319">
        <w:rPr>
          <w:rFonts w:ascii="Times New Roman" w:hAnsi="Times New Roman" w:cs="Times New Roman"/>
          <w:sz w:val="20"/>
          <w:szCs w:val="20"/>
        </w:rPr>
        <w:t>Burden of equalization</w:t>
      </w:r>
      <w:bookmarkEnd w:id="74"/>
      <w:r w:rsidRPr="008C0319">
        <w:rPr>
          <w:rFonts w:ascii="Times New Roman" w:hAnsi="Times New Roman" w:cs="Times New Roman"/>
          <w:sz w:val="20"/>
          <w:szCs w:val="20"/>
        </w:rPr>
        <w:t xml:space="preserve"> </w:t>
      </w:r>
      <w:r w:rsidR="008C0319">
        <w:rPr>
          <w:rFonts w:ascii="Times New Roman" w:hAnsi="Times New Roman" w:cs="Times New Roman"/>
          <w:sz w:val="20"/>
          <w:szCs w:val="20"/>
        </w:rPr>
        <w:t>(837)</w:t>
      </w:r>
    </w:p>
    <w:p w14:paraId="6134C319" w14:textId="49A02DC7" w:rsidR="005E53CE" w:rsidRPr="008C0319" w:rsidRDefault="008867F5" w:rsidP="004E0763">
      <w:pPr>
        <w:pStyle w:val="ListParagraph"/>
        <w:numPr>
          <w:ilvl w:val="0"/>
          <w:numId w:val="5"/>
        </w:numPr>
        <w:jc w:val="both"/>
        <w:rPr>
          <w:rFonts w:ascii="Times New Roman" w:hAnsi="Times New Roman" w:cs="Times New Roman"/>
          <w:sz w:val="20"/>
          <w:szCs w:val="20"/>
        </w:rPr>
      </w:pPr>
      <w:r w:rsidRPr="008C0319">
        <w:rPr>
          <w:rFonts w:ascii="Times New Roman" w:hAnsi="Times New Roman" w:cs="Times New Roman"/>
          <w:sz w:val="20"/>
          <w:szCs w:val="20"/>
        </w:rPr>
        <w:t>P</w:t>
      </w:r>
      <w:r w:rsidR="005E53CE" w:rsidRPr="008C0319">
        <w:rPr>
          <w:rFonts w:ascii="Times New Roman" w:hAnsi="Times New Roman" w:cs="Times New Roman"/>
          <w:sz w:val="20"/>
          <w:szCs w:val="20"/>
        </w:rPr>
        <w:t xml:space="preserve">roblem is that at law there is a very defined order through common law of what assets are liable to pay the debts. </w:t>
      </w:r>
      <w:r w:rsidRPr="008C0319">
        <w:rPr>
          <w:rFonts w:ascii="Times New Roman" w:hAnsi="Times New Roman" w:cs="Times New Roman"/>
          <w:sz w:val="20"/>
          <w:szCs w:val="20"/>
        </w:rPr>
        <w:t>[Pg.837]</w:t>
      </w:r>
    </w:p>
    <w:p w14:paraId="3A8005F9" w14:textId="7FBD3E95" w:rsidR="00F74A34" w:rsidRPr="008C0319" w:rsidRDefault="00A05E51" w:rsidP="004E0763">
      <w:pPr>
        <w:pStyle w:val="ListParagraph"/>
        <w:numPr>
          <w:ilvl w:val="0"/>
          <w:numId w:val="5"/>
        </w:numPr>
        <w:jc w:val="both"/>
        <w:rPr>
          <w:rFonts w:ascii="Times New Roman" w:hAnsi="Times New Roman" w:cs="Times New Roman"/>
          <w:sz w:val="20"/>
          <w:szCs w:val="20"/>
        </w:rPr>
      </w:pPr>
      <w:r w:rsidRPr="008C0319">
        <w:rPr>
          <w:rFonts w:ascii="Times New Roman" w:hAnsi="Times New Roman" w:cs="Times New Roman"/>
          <w:sz w:val="20"/>
          <w:szCs w:val="20"/>
        </w:rPr>
        <w:t>Ex. Million dollar</w:t>
      </w:r>
      <w:r w:rsidR="00F74A34" w:rsidRPr="008C0319">
        <w:rPr>
          <w:rFonts w:ascii="Times New Roman" w:hAnsi="Times New Roman" w:cs="Times New Roman"/>
          <w:sz w:val="20"/>
          <w:szCs w:val="20"/>
        </w:rPr>
        <w:t>’</w:t>
      </w:r>
      <w:r w:rsidRPr="008C0319">
        <w:rPr>
          <w:rFonts w:ascii="Times New Roman" w:hAnsi="Times New Roman" w:cs="Times New Roman"/>
          <w:sz w:val="20"/>
          <w:szCs w:val="20"/>
        </w:rPr>
        <w:t xml:space="preserve">s estate. Simple </w:t>
      </w:r>
      <w:r w:rsidR="008C0319">
        <w:rPr>
          <w:rFonts w:ascii="Times New Roman" w:hAnsi="Times New Roman" w:cs="Times New Roman"/>
          <w:sz w:val="20"/>
          <w:szCs w:val="20"/>
        </w:rPr>
        <w:t>w</w:t>
      </w:r>
      <w:r w:rsidR="00D56AE4" w:rsidRPr="008C0319">
        <w:rPr>
          <w:rFonts w:ascii="Times New Roman" w:hAnsi="Times New Roman" w:cs="Times New Roman"/>
          <w:sz w:val="20"/>
          <w:szCs w:val="20"/>
        </w:rPr>
        <w:t>ill</w:t>
      </w:r>
      <w:r w:rsidRPr="008C0319">
        <w:rPr>
          <w:rFonts w:ascii="Times New Roman" w:hAnsi="Times New Roman" w:cs="Times New Roman"/>
          <w:sz w:val="20"/>
          <w:szCs w:val="20"/>
        </w:rPr>
        <w:t xml:space="preserve"> is set up. Two chil</w:t>
      </w:r>
      <w:r w:rsidR="008C0319">
        <w:rPr>
          <w:rFonts w:ascii="Times New Roman" w:hAnsi="Times New Roman" w:cs="Times New Roman"/>
          <w:sz w:val="20"/>
          <w:szCs w:val="20"/>
        </w:rPr>
        <w:t>dren. Client says pay son $500,</w:t>
      </w:r>
      <w:r w:rsidRPr="008C0319">
        <w:rPr>
          <w:rFonts w:ascii="Times New Roman" w:hAnsi="Times New Roman" w:cs="Times New Roman"/>
          <w:sz w:val="20"/>
          <w:szCs w:val="20"/>
        </w:rPr>
        <w:t>000 and pay residue of estate to son #2. On paper this is equal. Let</w:t>
      </w:r>
      <w:r w:rsidR="008C0319">
        <w:rPr>
          <w:rFonts w:ascii="Times New Roman" w:hAnsi="Times New Roman" w:cs="Times New Roman"/>
          <w:sz w:val="20"/>
          <w:szCs w:val="20"/>
        </w:rPr>
        <w:t>’</w:t>
      </w:r>
      <w:r w:rsidRPr="008C0319">
        <w:rPr>
          <w:rFonts w:ascii="Times New Roman" w:hAnsi="Times New Roman" w:cs="Times New Roman"/>
          <w:sz w:val="20"/>
          <w:szCs w:val="20"/>
        </w:rPr>
        <w:t>s say Client has huge income tax bill, it is the residue under the common law principles that pay the debts. And</w:t>
      </w:r>
      <w:r w:rsidRPr="008C0319">
        <w:rPr>
          <w:rFonts w:ascii="Times New Roman" w:hAnsi="Times New Roman" w:cs="Times New Roman"/>
          <w:b/>
          <w:sz w:val="20"/>
          <w:szCs w:val="20"/>
        </w:rPr>
        <w:t xml:space="preserve"> under CL principles legacies (cash amounts </w:t>
      </w:r>
      <w:r w:rsidR="00D2318B" w:rsidRPr="008C0319">
        <w:rPr>
          <w:rFonts w:ascii="Times New Roman" w:hAnsi="Times New Roman" w:cs="Times New Roman"/>
          <w:b/>
          <w:sz w:val="20"/>
          <w:szCs w:val="20"/>
        </w:rPr>
        <w:t>get paid first</w:t>
      </w:r>
      <w:r w:rsidR="00F965DA" w:rsidRPr="008C0319">
        <w:rPr>
          <w:rFonts w:ascii="Times New Roman" w:hAnsi="Times New Roman" w:cs="Times New Roman"/>
          <w:b/>
          <w:sz w:val="20"/>
          <w:szCs w:val="20"/>
        </w:rPr>
        <w:t>)</w:t>
      </w:r>
      <w:r w:rsidR="00D2318B" w:rsidRPr="008C0319">
        <w:rPr>
          <w:rFonts w:ascii="Times New Roman" w:hAnsi="Times New Roman" w:cs="Times New Roman"/>
          <w:b/>
          <w:sz w:val="20"/>
          <w:szCs w:val="20"/>
        </w:rPr>
        <w:t xml:space="preserve">. </w:t>
      </w:r>
    </w:p>
    <w:p w14:paraId="2EE2CC17" w14:textId="1D9F9A47" w:rsidR="00D57FC5" w:rsidRPr="008C0319" w:rsidRDefault="00F74A34" w:rsidP="004E0763">
      <w:pPr>
        <w:pStyle w:val="ListParagraph"/>
        <w:numPr>
          <w:ilvl w:val="0"/>
          <w:numId w:val="5"/>
        </w:numPr>
        <w:jc w:val="both"/>
        <w:rPr>
          <w:rFonts w:ascii="Times New Roman" w:hAnsi="Times New Roman" w:cs="Times New Roman"/>
          <w:sz w:val="20"/>
          <w:szCs w:val="20"/>
        </w:rPr>
      </w:pPr>
      <w:r w:rsidRPr="008C0319">
        <w:rPr>
          <w:rFonts w:ascii="Times New Roman" w:hAnsi="Times New Roman" w:cs="Times New Roman"/>
          <w:sz w:val="20"/>
          <w:szCs w:val="20"/>
        </w:rPr>
        <w:t>Because residue bears debts first, by statute, t</w:t>
      </w:r>
      <w:r w:rsidR="00F80B4F" w:rsidRPr="008C0319">
        <w:rPr>
          <w:rFonts w:ascii="Times New Roman" w:hAnsi="Times New Roman" w:cs="Times New Roman"/>
          <w:sz w:val="20"/>
          <w:szCs w:val="20"/>
        </w:rPr>
        <w:t xml:space="preserve">he residue would bear the burden of the </w:t>
      </w:r>
      <w:r w:rsidR="00442866" w:rsidRPr="008C0319">
        <w:rPr>
          <w:rFonts w:ascii="Times New Roman" w:hAnsi="Times New Roman" w:cs="Times New Roman"/>
          <w:sz w:val="20"/>
          <w:szCs w:val="20"/>
        </w:rPr>
        <w:t>equalization</w:t>
      </w:r>
      <w:r w:rsidR="00F80B4F" w:rsidRPr="008C0319">
        <w:rPr>
          <w:rFonts w:ascii="Times New Roman" w:hAnsi="Times New Roman" w:cs="Times New Roman"/>
          <w:sz w:val="20"/>
          <w:szCs w:val="20"/>
        </w:rPr>
        <w:t xml:space="preserve"> payment. So</w:t>
      </w:r>
      <w:r w:rsidR="008C0319">
        <w:rPr>
          <w:rFonts w:ascii="Times New Roman" w:hAnsi="Times New Roman" w:cs="Times New Roman"/>
          <w:sz w:val="20"/>
          <w:szCs w:val="20"/>
        </w:rPr>
        <w:t>.</w:t>
      </w:r>
      <w:r w:rsidR="00F80B4F" w:rsidRPr="008C0319">
        <w:rPr>
          <w:rFonts w:ascii="Times New Roman" w:hAnsi="Times New Roman" w:cs="Times New Roman"/>
          <w:sz w:val="20"/>
          <w:szCs w:val="20"/>
        </w:rPr>
        <w:t xml:space="preserve"> we just changed our dynamics. </w:t>
      </w:r>
      <w:r w:rsidRPr="008C0319">
        <w:rPr>
          <w:rFonts w:ascii="Times New Roman" w:hAnsi="Times New Roman" w:cs="Times New Roman"/>
          <w:sz w:val="20"/>
          <w:szCs w:val="20"/>
        </w:rPr>
        <w:t>If w</w:t>
      </w:r>
      <w:r w:rsidR="00F80B4F" w:rsidRPr="008C0319">
        <w:rPr>
          <w:rFonts w:ascii="Times New Roman" w:hAnsi="Times New Roman" w:cs="Times New Roman"/>
          <w:sz w:val="20"/>
          <w:szCs w:val="20"/>
        </w:rPr>
        <w:t xml:space="preserve">e kept with same </w:t>
      </w:r>
      <w:r w:rsidR="008C0319">
        <w:rPr>
          <w:rFonts w:ascii="Times New Roman" w:hAnsi="Times New Roman" w:cs="Times New Roman"/>
          <w:sz w:val="20"/>
          <w:szCs w:val="20"/>
        </w:rPr>
        <w:t>w</w:t>
      </w:r>
      <w:r w:rsidR="00D56AE4" w:rsidRPr="008C0319">
        <w:rPr>
          <w:rFonts w:ascii="Times New Roman" w:hAnsi="Times New Roman" w:cs="Times New Roman"/>
          <w:sz w:val="20"/>
          <w:szCs w:val="20"/>
        </w:rPr>
        <w:t>ill</w:t>
      </w:r>
      <w:r w:rsidR="008C0319">
        <w:rPr>
          <w:rFonts w:ascii="Times New Roman" w:hAnsi="Times New Roman" w:cs="Times New Roman"/>
          <w:sz w:val="20"/>
          <w:szCs w:val="20"/>
        </w:rPr>
        <w:t xml:space="preserve"> but instead of $400,000 tax bill it is a $400,</w:t>
      </w:r>
      <w:r w:rsidRPr="008C0319">
        <w:rPr>
          <w:rFonts w:ascii="Times New Roman" w:hAnsi="Times New Roman" w:cs="Times New Roman"/>
          <w:sz w:val="20"/>
          <w:szCs w:val="20"/>
        </w:rPr>
        <w:t xml:space="preserve">000 equalization payment, then son </w:t>
      </w:r>
      <w:r w:rsidR="008C0319">
        <w:rPr>
          <w:rFonts w:ascii="Times New Roman" w:hAnsi="Times New Roman" w:cs="Times New Roman"/>
          <w:sz w:val="20"/>
          <w:szCs w:val="20"/>
        </w:rPr>
        <w:t>#1 gets $500,</w:t>
      </w:r>
      <w:r w:rsidRPr="008C0319">
        <w:rPr>
          <w:rFonts w:ascii="Times New Roman" w:hAnsi="Times New Roman" w:cs="Times New Roman"/>
          <w:sz w:val="20"/>
          <w:szCs w:val="20"/>
        </w:rPr>
        <w:t xml:space="preserve">000 and brother would bear equalization. No provision in statute for a prorate bearing of the burden of equalization. </w:t>
      </w:r>
    </w:p>
    <w:p w14:paraId="4DBC6340" w14:textId="4E38A7C8" w:rsidR="00F80B4F" w:rsidRPr="008C0319" w:rsidRDefault="002D38CC" w:rsidP="004E0763">
      <w:pPr>
        <w:pStyle w:val="ListParagraph"/>
        <w:numPr>
          <w:ilvl w:val="0"/>
          <w:numId w:val="5"/>
        </w:numPr>
        <w:jc w:val="both"/>
        <w:rPr>
          <w:rFonts w:ascii="Times New Roman" w:hAnsi="Times New Roman" w:cs="Times New Roman"/>
          <w:b/>
          <w:sz w:val="20"/>
          <w:szCs w:val="20"/>
        </w:rPr>
      </w:pPr>
      <w:r w:rsidRPr="008C0319">
        <w:rPr>
          <w:rFonts w:ascii="Times New Roman" w:hAnsi="Times New Roman" w:cs="Times New Roman"/>
          <w:sz w:val="20"/>
          <w:szCs w:val="20"/>
        </w:rPr>
        <w:t>Even though surviving spouse files an election for equalization the f</w:t>
      </w:r>
      <w:r w:rsidR="00442866" w:rsidRPr="008C0319">
        <w:rPr>
          <w:rFonts w:ascii="Times New Roman" w:hAnsi="Times New Roman" w:cs="Times New Roman"/>
          <w:sz w:val="20"/>
          <w:szCs w:val="20"/>
        </w:rPr>
        <w:t xml:space="preserve">iling of that election </w:t>
      </w:r>
      <w:r w:rsidR="00442866" w:rsidRPr="008C0319">
        <w:rPr>
          <w:rFonts w:ascii="Times New Roman" w:hAnsi="Times New Roman" w:cs="Times New Roman"/>
          <w:b/>
          <w:sz w:val="20"/>
          <w:szCs w:val="20"/>
        </w:rPr>
        <w:t xml:space="preserve">does not preclude spouse from filing for </w:t>
      </w:r>
      <w:r w:rsidR="00442866" w:rsidRPr="008C0319">
        <w:rPr>
          <w:rFonts w:ascii="Times New Roman" w:hAnsi="Times New Roman" w:cs="Times New Roman"/>
          <w:b/>
          <w:sz w:val="20"/>
          <w:szCs w:val="20"/>
          <w:u w:val="single"/>
        </w:rPr>
        <w:t>application</w:t>
      </w:r>
      <w:r w:rsidRPr="008C0319">
        <w:rPr>
          <w:rFonts w:ascii="Times New Roman" w:hAnsi="Times New Roman" w:cs="Times New Roman"/>
          <w:b/>
          <w:sz w:val="20"/>
          <w:szCs w:val="20"/>
          <w:u w:val="single"/>
        </w:rPr>
        <w:t xml:space="preserve"> for support as a dependant</w:t>
      </w:r>
      <w:r w:rsidR="00442866" w:rsidRPr="008C0319">
        <w:rPr>
          <w:rFonts w:ascii="Times New Roman" w:hAnsi="Times New Roman" w:cs="Times New Roman"/>
          <w:b/>
          <w:sz w:val="20"/>
          <w:szCs w:val="20"/>
          <w:u w:val="single"/>
        </w:rPr>
        <w:t xml:space="preserve"> under part 5.</w:t>
      </w:r>
      <w:r w:rsidR="00442866" w:rsidRPr="008C0319">
        <w:rPr>
          <w:rFonts w:ascii="Times New Roman" w:hAnsi="Times New Roman" w:cs="Times New Roman"/>
          <w:b/>
          <w:sz w:val="20"/>
          <w:szCs w:val="20"/>
        </w:rPr>
        <w:t xml:space="preserve"> </w:t>
      </w:r>
    </w:p>
    <w:p w14:paraId="1E7DBC02" w14:textId="195A473A" w:rsidR="00C1286D" w:rsidRPr="008C0319" w:rsidRDefault="007A43B2" w:rsidP="004E0763">
      <w:pPr>
        <w:pStyle w:val="ListParagraph"/>
        <w:numPr>
          <w:ilvl w:val="0"/>
          <w:numId w:val="5"/>
        </w:numPr>
        <w:jc w:val="both"/>
        <w:rPr>
          <w:rFonts w:ascii="Times New Roman" w:hAnsi="Times New Roman" w:cs="Times New Roman"/>
          <w:sz w:val="20"/>
          <w:szCs w:val="20"/>
        </w:rPr>
      </w:pPr>
      <w:r w:rsidRPr="008C0319">
        <w:rPr>
          <w:rFonts w:ascii="Times New Roman" w:hAnsi="Times New Roman" w:cs="Times New Roman"/>
          <w:sz w:val="20"/>
          <w:szCs w:val="20"/>
        </w:rPr>
        <w:t>Notion of situation in which I leave my married spouse less than my entire estate which leads her in a position where she can elect an equalization and then I appoint her t</w:t>
      </w:r>
      <w:r w:rsidR="00C1286D" w:rsidRPr="008C0319">
        <w:rPr>
          <w:rFonts w:ascii="Times New Roman" w:hAnsi="Times New Roman" w:cs="Times New Roman"/>
          <w:sz w:val="20"/>
          <w:szCs w:val="20"/>
        </w:rPr>
        <w:t xml:space="preserve">o be the executor of my estate (she is clearly in a conflict of interest). </w:t>
      </w:r>
    </w:p>
    <w:p w14:paraId="5F06E1A1" w14:textId="671073AE" w:rsidR="002D2D23" w:rsidRPr="008C0319" w:rsidRDefault="007A43B2" w:rsidP="004E0763">
      <w:pPr>
        <w:pStyle w:val="ListParagraph"/>
        <w:numPr>
          <w:ilvl w:val="0"/>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Then the question is </w:t>
      </w:r>
      <w:r w:rsidRPr="008C0319">
        <w:rPr>
          <w:rFonts w:ascii="Times New Roman" w:hAnsi="Times New Roman" w:cs="Times New Roman"/>
          <w:b/>
          <w:sz w:val="20"/>
          <w:szCs w:val="20"/>
        </w:rPr>
        <w:t>whether she can still be executor of my estate and still be entitled to equalization</w:t>
      </w:r>
      <w:r w:rsidR="001043CF" w:rsidRPr="008C0319">
        <w:rPr>
          <w:rFonts w:ascii="Times New Roman" w:hAnsi="Times New Roman" w:cs="Times New Roman"/>
          <w:b/>
          <w:sz w:val="20"/>
          <w:szCs w:val="20"/>
        </w:rPr>
        <w:t xml:space="preserve">? </w:t>
      </w:r>
    </w:p>
    <w:p w14:paraId="40D5F959" w14:textId="68FA6AA3" w:rsidR="00706B4E" w:rsidRPr="008C0319" w:rsidRDefault="00706B4E" w:rsidP="004E0763">
      <w:pPr>
        <w:pStyle w:val="ListParagraph"/>
        <w:numPr>
          <w:ilvl w:val="1"/>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Shares or bank accounts or investment accounts – there are not much </w:t>
      </w:r>
      <w:r w:rsidR="000A019A" w:rsidRPr="008C0319">
        <w:rPr>
          <w:rFonts w:ascii="Times New Roman" w:hAnsi="Times New Roman" w:cs="Times New Roman"/>
          <w:sz w:val="20"/>
          <w:szCs w:val="20"/>
        </w:rPr>
        <w:t xml:space="preserve">doubt about value of those debts, day before date of death (valuation date). </w:t>
      </w:r>
    </w:p>
    <w:p w14:paraId="6BCBA731" w14:textId="77777777" w:rsidR="00706B4E" w:rsidRPr="008C0319" w:rsidRDefault="00706B4E" w:rsidP="004E0763">
      <w:pPr>
        <w:pStyle w:val="ListParagraph"/>
        <w:numPr>
          <w:ilvl w:val="1"/>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But if own a business or a series of income properties there may be disputes about value of properties. </w:t>
      </w:r>
    </w:p>
    <w:p w14:paraId="227BCF06" w14:textId="54E3C0D1" w:rsidR="002B3738" w:rsidRPr="008C0319" w:rsidRDefault="002B3738" w:rsidP="004E0763">
      <w:pPr>
        <w:pStyle w:val="ListParagraph"/>
        <w:numPr>
          <w:ilvl w:val="1"/>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So, in this case it is not appropriate for spouse to accept appointment as estate </w:t>
      </w:r>
      <w:r w:rsidR="00C1274D" w:rsidRPr="008C0319">
        <w:rPr>
          <w:rFonts w:ascii="Times New Roman" w:hAnsi="Times New Roman" w:cs="Times New Roman"/>
          <w:sz w:val="20"/>
          <w:szCs w:val="20"/>
        </w:rPr>
        <w:t xml:space="preserve">trustee. </w:t>
      </w:r>
    </w:p>
    <w:p w14:paraId="0CE55468" w14:textId="42D8C854" w:rsidR="00C1274D" w:rsidRPr="008C0319" w:rsidRDefault="00C1274D"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This is not a definitive opinion. </w:t>
      </w:r>
    </w:p>
    <w:p w14:paraId="7ED9F729" w14:textId="77777777" w:rsidR="00800AAD" w:rsidRPr="004C4FA7" w:rsidRDefault="00800AAD" w:rsidP="004E0763">
      <w:pPr>
        <w:jc w:val="both"/>
        <w:rPr>
          <w:rFonts w:cs="Arial"/>
          <w:sz w:val="22"/>
          <w:szCs w:val="22"/>
        </w:rPr>
      </w:pPr>
    </w:p>
    <w:p w14:paraId="15A10948" w14:textId="3964DADF" w:rsidR="004F7B7D" w:rsidRDefault="00E411A6" w:rsidP="008C0319">
      <w:pPr>
        <w:pStyle w:val="Heading2"/>
        <w:jc w:val="both"/>
        <w:rPr>
          <w:rFonts w:ascii="Times New Roman" w:hAnsi="Times New Roman" w:cs="Times New Roman"/>
          <w:sz w:val="20"/>
          <w:szCs w:val="20"/>
        </w:rPr>
      </w:pPr>
      <w:bookmarkStart w:id="75" w:name="_Toc480493476"/>
      <w:r w:rsidRPr="008C0319">
        <w:rPr>
          <w:rFonts w:ascii="Times New Roman" w:hAnsi="Times New Roman" w:cs="Times New Roman"/>
          <w:sz w:val="20"/>
          <w:szCs w:val="20"/>
        </w:rPr>
        <w:t>Equalization and the Matrimonial Home</w:t>
      </w:r>
      <w:bookmarkEnd w:id="75"/>
      <w:r w:rsidRPr="008C0319">
        <w:rPr>
          <w:rFonts w:ascii="Times New Roman" w:hAnsi="Times New Roman" w:cs="Times New Roman"/>
          <w:sz w:val="20"/>
          <w:szCs w:val="20"/>
        </w:rPr>
        <w:t xml:space="preserve"> </w:t>
      </w:r>
      <w:r w:rsidR="008C0319">
        <w:rPr>
          <w:rFonts w:ascii="Times New Roman" w:hAnsi="Times New Roman" w:cs="Times New Roman"/>
          <w:sz w:val="20"/>
          <w:szCs w:val="20"/>
        </w:rPr>
        <w:t>(839-842)</w:t>
      </w:r>
    </w:p>
    <w:p w14:paraId="2B03FFA3" w14:textId="676D7DA9" w:rsidR="00C451E7" w:rsidRDefault="00C451E7" w:rsidP="008C0319">
      <w:pPr>
        <w:spacing w:after="60"/>
        <w:rPr>
          <w:rFonts w:ascii="Times New Roman" w:hAnsi="Times New Roman"/>
          <w:sz w:val="20"/>
          <w:szCs w:val="20"/>
          <w:lang w:val="en-CA"/>
        </w:rPr>
      </w:pPr>
      <w:r>
        <w:rPr>
          <w:rFonts w:ascii="Times New Roman" w:hAnsi="Times New Roman"/>
          <w:sz w:val="20"/>
          <w:szCs w:val="20"/>
          <w:lang w:val="en-CA"/>
        </w:rPr>
        <w:t>Definition</w:t>
      </w:r>
      <w:r w:rsidRPr="00C451E7">
        <w:rPr>
          <w:rFonts w:ascii="Times New Roman" w:hAnsi="Times New Roman"/>
          <w:b/>
          <w:sz w:val="20"/>
          <w:szCs w:val="20"/>
          <w:lang w:val="en-CA"/>
        </w:rPr>
        <w:t xml:space="preserve">, </w:t>
      </w:r>
      <w:r w:rsidRPr="00C451E7">
        <w:rPr>
          <w:rFonts w:ascii="Times New Roman" w:hAnsi="Times New Roman"/>
          <w:b/>
          <w:sz w:val="20"/>
          <w:szCs w:val="20"/>
          <w:highlight w:val="cyan"/>
          <w:lang w:val="en-CA"/>
        </w:rPr>
        <w:t>18(1):</w:t>
      </w:r>
      <w:r>
        <w:rPr>
          <w:rFonts w:ascii="Times New Roman" w:hAnsi="Times New Roman"/>
          <w:sz w:val="20"/>
          <w:szCs w:val="20"/>
          <w:lang w:val="en-CA"/>
        </w:rPr>
        <w:t xml:space="preserve"> Every property in which a person has an interest and that is or, if the spouses have separated, was at the time of separation ordinarily occupied by the person and his or her spouse as their family residence is their matrimonial home. </w:t>
      </w:r>
    </w:p>
    <w:p w14:paraId="5CBE070B" w14:textId="2B63B42D" w:rsidR="008C0319" w:rsidRPr="00C451E7" w:rsidRDefault="00D71685" w:rsidP="005A3B80">
      <w:pPr>
        <w:pStyle w:val="ListParagraph"/>
        <w:numPr>
          <w:ilvl w:val="0"/>
          <w:numId w:val="205"/>
        </w:numPr>
        <w:spacing w:after="60"/>
        <w:rPr>
          <w:rFonts w:ascii="Times New Roman" w:hAnsi="Times New Roman"/>
          <w:b/>
          <w:bCs/>
          <w:sz w:val="20"/>
          <w:szCs w:val="20"/>
        </w:rPr>
      </w:pPr>
      <w:r w:rsidRPr="00C451E7">
        <w:rPr>
          <w:rFonts w:ascii="Times New Roman" w:hAnsi="Times New Roman" w:cs="Times New Roman"/>
          <w:sz w:val="20"/>
          <w:szCs w:val="20"/>
        </w:rPr>
        <w:t xml:space="preserve">Special treatment under the Act </w:t>
      </w:r>
      <w:r w:rsidRPr="00D71685">
        <w:rPr>
          <w:rFonts w:cs="Times New Roman"/>
        </w:rPr>
        <w:sym w:font="Wingdings" w:char="F0E0"/>
      </w:r>
      <w:r w:rsidRPr="00C451E7">
        <w:t xml:space="preserve"> </w:t>
      </w:r>
      <w:r w:rsidR="008C0319" w:rsidRPr="00C451E7">
        <w:rPr>
          <w:rFonts w:ascii="Times New Roman" w:hAnsi="Times New Roman"/>
          <w:b/>
          <w:sz w:val="20"/>
          <w:szCs w:val="20"/>
        </w:rPr>
        <w:t>cannot be treated as excluded</w:t>
      </w:r>
      <w:r w:rsidR="008C0319" w:rsidRPr="00C451E7">
        <w:rPr>
          <w:rFonts w:ascii="Times New Roman" w:hAnsi="Times New Roman"/>
          <w:sz w:val="20"/>
          <w:szCs w:val="20"/>
        </w:rPr>
        <w:t xml:space="preserve"> property Part 2 also confers substantial rights of possession to the MH on the spouse who does not have title. </w:t>
      </w:r>
    </w:p>
    <w:p w14:paraId="01210645" w14:textId="599000F0" w:rsidR="008C0319" w:rsidRDefault="008C0319" w:rsidP="005A3B80">
      <w:pPr>
        <w:numPr>
          <w:ilvl w:val="0"/>
          <w:numId w:val="198"/>
        </w:numPr>
        <w:spacing w:after="60"/>
        <w:rPr>
          <w:rFonts w:ascii="Times New Roman" w:hAnsi="Times New Roman"/>
          <w:sz w:val="20"/>
          <w:szCs w:val="20"/>
        </w:rPr>
      </w:pPr>
      <w:r w:rsidRPr="00D71685">
        <w:rPr>
          <w:rFonts w:ascii="Times New Roman" w:hAnsi="Times New Roman"/>
          <w:b/>
          <w:sz w:val="20"/>
          <w:szCs w:val="20"/>
          <w:highlight w:val="cyan"/>
        </w:rPr>
        <w:t>S. 26(1)</w:t>
      </w:r>
      <w:r w:rsidRPr="008F42EF">
        <w:rPr>
          <w:rFonts w:ascii="Times New Roman" w:hAnsi="Times New Roman"/>
          <w:sz w:val="20"/>
          <w:szCs w:val="20"/>
        </w:rPr>
        <w:t xml:space="preserve"> ensures that the </w:t>
      </w:r>
      <w:r w:rsidRPr="008F42EF">
        <w:rPr>
          <w:rFonts w:ascii="Times New Roman" w:hAnsi="Times New Roman"/>
          <w:b/>
          <w:sz w:val="20"/>
          <w:szCs w:val="20"/>
        </w:rPr>
        <w:t>surviving spouse</w:t>
      </w:r>
      <w:r w:rsidRPr="008F42EF">
        <w:rPr>
          <w:rFonts w:ascii="Times New Roman" w:hAnsi="Times New Roman"/>
          <w:sz w:val="20"/>
          <w:szCs w:val="20"/>
        </w:rPr>
        <w:t xml:space="preserve"> will be able to receive credit for the </w:t>
      </w:r>
      <w:r w:rsidRPr="008F42EF">
        <w:rPr>
          <w:rFonts w:ascii="Times New Roman" w:hAnsi="Times New Roman"/>
          <w:b/>
          <w:sz w:val="20"/>
          <w:szCs w:val="20"/>
        </w:rPr>
        <w:t>partial-interest</w:t>
      </w:r>
      <w:r w:rsidRPr="008F42EF">
        <w:rPr>
          <w:rFonts w:ascii="Times New Roman" w:hAnsi="Times New Roman"/>
          <w:sz w:val="20"/>
          <w:szCs w:val="20"/>
        </w:rPr>
        <w:t xml:space="preserve"> in the property ow</w:t>
      </w:r>
      <w:r w:rsidR="00C451E7">
        <w:rPr>
          <w:rFonts w:ascii="Times New Roman" w:hAnsi="Times New Roman"/>
          <w:sz w:val="20"/>
          <w:szCs w:val="20"/>
        </w:rPr>
        <w:t>ned by the deceased</w:t>
      </w:r>
    </w:p>
    <w:p w14:paraId="1D2CD4A9" w14:textId="77777777" w:rsidR="00D71685" w:rsidRPr="008C0319" w:rsidRDefault="00D71685" w:rsidP="005A3B80">
      <w:pPr>
        <w:pStyle w:val="ListParagraph"/>
        <w:numPr>
          <w:ilvl w:val="2"/>
          <w:numId w:val="198"/>
        </w:numPr>
        <w:jc w:val="both"/>
        <w:rPr>
          <w:rFonts w:ascii="Times New Roman" w:hAnsi="Times New Roman" w:cs="Times New Roman"/>
          <w:sz w:val="20"/>
          <w:szCs w:val="20"/>
        </w:rPr>
      </w:pPr>
      <w:r w:rsidRPr="008C0319">
        <w:rPr>
          <w:rFonts w:ascii="Times New Roman" w:hAnsi="Times New Roman" w:cs="Times New Roman"/>
          <w:sz w:val="20"/>
          <w:szCs w:val="20"/>
        </w:rPr>
        <w:t xml:space="preserve">if a spouse dies owning an interest in matrimonial home as joint tenant with a third person not the other spouse, joint tenancy will have deemed to have been severed immediately before time of death. </w:t>
      </w:r>
    </w:p>
    <w:p w14:paraId="09FF2B4D" w14:textId="2B5A1839" w:rsidR="00D71685" w:rsidRPr="00C451E7" w:rsidRDefault="00D71685" w:rsidP="005A3B80">
      <w:pPr>
        <w:pStyle w:val="ListParagraph"/>
        <w:numPr>
          <w:ilvl w:val="2"/>
          <w:numId w:val="198"/>
        </w:numPr>
        <w:jc w:val="both"/>
        <w:rPr>
          <w:rFonts w:ascii="Times New Roman" w:hAnsi="Times New Roman" w:cs="Times New Roman"/>
          <w:sz w:val="20"/>
          <w:szCs w:val="20"/>
        </w:rPr>
      </w:pPr>
      <w:r w:rsidRPr="008C0319">
        <w:rPr>
          <w:rFonts w:ascii="Times New Roman" w:hAnsi="Times New Roman" w:cs="Times New Roman"/>
          <w:sz w:val="20"/>
          <w:szCs w:val="20"/>
        </w:rPr>
        <w:t xml:space="preserve">Deceased spouse’s half of the property now passes through the estate and that half becomes part of NFP. </w:t>
      </w:r>
    </w:p>
    <w:p w14:paraId="6AFA38C4" w14:textId="0DE36957" w:rsidR="008C0319" w:rsidRDefault="008C0319" w:rsidP="005A3B80">
      <w:pPr>
        <w:numPr>
          <w:ilvl w:val="1"/>
          <w:numId w:val="198"/>
        </w:numPr>
        <w:tabs>
          <w:tab w:val="clear" w:pos="360"/>
          <w:tab w:val="num" w:pos="1440"/>
        </w:tabs>
        <w:spacing w:after="60"/>
        <w:ind w:left="1440"/>
        <w:rPr>
          <w:rFonts w:ascii="Times New Roman" w:hAnsi="Times New Roman"/>
          <w:sz w:val="20"/>
          <w:szCs w:val="20"/>
        </w:rPr>
      </w:pPr>
      <w:r w:rsidRPr="008F42EF">
        <w:rPr>
          <w:rFonts w:ascii="Times New Roman" w:hAnsi="Times New Roman"/>
          <w:sz w:val="20"/>
          <w:szCs w:val="20"/>
        </w:rPr>
        <w:t>Otherwise surviving JT would take this by right of survivorship.  The JT is still a co-o</w:t>
      </w:r>
      <w:r w:rsidR="00C451E7">
        <w:rPr>
          <w:rFonts w:ascii="Times New Roman" w:hAnsi="Times New Roman"/>
          <w:sz w:val="20"/>
          <w:szCs w:val="20"/>
        </w:rPr>
        <w:t>wner, but for the deceased’s NFP</w:t>
      </w:r>
      <w:r w:rsidRPr="008F42EF">
        <w:rPr>
          <w:rFonts w:ascii="Times New Roman" w:hAnsi="Times New Roman"/>
          <w:sz w:val="20"/>
          <w:szCs w:val="20"/>
        </w:rPr>
        <w:t xml:space="preserve"> the property goes in, this means that the JT becomes TIC with deceased’s spouse. </w:t>
      </w:r>
    </w:p>
    <w:p w14:paraId="684CF8B5" w14:textId="2F961300" w:rsidR="00C451E7" w:rsidRPr="00C451E7" w:rsidRDefault="00C451E7" w:rsidP="005A3B80">
      <w:pPr>
        <w:pStyle w:val="ListParagraph"/>
        <w:numPr>
          <w:ilvl w:val="0"/>
          <w:numId w:val="198"/>
        </w:numPr>
        <w:jc w:val="both"/>
        <w:rPr>
          <w:rFonts w:ascii="Times New Roman" w:hAnsi="Times New Roman" w:cs="Times New Roman"/>
          <w:b/>
          <w:sz w:val="20"/>
          <w:szCs w:val="20"/>
        </w:rPr>
      </w:pPr>
      <w:r w:rsidRPr="008C0319">
        <w:rPr>
          <w:rFonts w:ascii="Times New Roman" w:hAnsi="Times New Roman" w:cs="Times New Roman"/>
          <w:b/>
          <w:sz w:val="20"/>
          <w:szCs w:val="20"/>
          <w:highlight w:val="cyan"/>
        </w:rPr>
        <w:t>S. 26(1)</w:t>
      </w:r>
      <w:r w:rsidRPr="008C0319">
        <w:rPr>
          <w:rFonts w:ascii="Times New Roman" w:hAnsi="Times New Roman" w:cs="Times New Roman"/>
          <w:sz w:val="20"/>
          <w:szCs w:val="20"/>
        </w:rPr>
        <w:t xml:space="preserve"> </w:t>
      </w:r>
      <w:r w:rsidRPr="008C0319">
        <w:rPr>
          <w:rFonts w:ascii="Times New Roman" w:hAnsi="Times New Roman" w:cs="Times New Roman"/>
          <w:b/>
          <w:sz w:val="20"/>
          <w:szCs w:val="20"/>
          <w:highlight w:val="cyan"/>
        </w:rPr>
        <w:t>S. 26(2)</w:t>
      </w:r>
      <w:r w:rsidRPr="008C0319">
        <w:rPr>
          <w:rFonts w:ascii="Times New Roman" w:hAnsi="Times New Roman" w:cs="Times New Roman"/>
          <w:sz w:val="20"/>
          <w:szCs w:val="20"/>
        </w:rPr>
        <w:t xml:space="preserve"> – a spouse who has no interest in matrimonial home but is occupying it when other spouse dies has </w:t>
      </w:r>
      <w:r w:rsidRPr="008C0319">
        <w:rPr>
          <w:rFonts w:ascii="Times New Roman" w:hAnsi="Times New Roman" w:cs="Times New Roman"/>
          <w:b/>
          <w:sz w:val="20"/>
          <w:szCs w:val="20"/>
        </w:rPr>
        <w:t xml:space="preserve">rent free possession of property 60 days after death. </w:t>
      </w:r>
    </w:p>
    <w:p w14:paraId="1C609DC9" w14:textId="77777777" w:rsidR="008C0319" w:rsidRPr="008F42EF" w:rsidRDefault="008C0319" w:rsidP="00372747">
      <w:pPr>
        <w:spacing w:after="60"/>
        <w:contextualSpacing/>
        <w:rPr>
          <w:rFonts w:ascii="Times New Roman" w:hAnsi="Times New Roman"/>
          <w:sz w:val="20"/>
          <w:szCs w:val="20"/>
        </w:rPr>
      </w:pPr>
      <w:r w:rsidRPr="008F42EF">
        <w:rPr>
          <w:rFonts w:ascii="Times New Roman" w:hAnsi="Times New Roman"/>
          <w:b/>
          <w:sz w:val="20"/>
          <w:szCs w:val="20"/>
        </w:rPr>
        <w:t>Value</w:t>
      </w:r>
      <w:r w:rsidRPr="008F42EF">
        <w:rPr>
          <w:rFonts w:ascii="Times New Roman" w:hAnsi="Times New Roman"/>
          <w:sz w:val="20"/>
          <w:szCs w:val="20"/>
        </w:rPr>
        <w:t xml:space="preserve"> – if dealing with assets such as land (e.g. in a complicated will), </w:t>
      </w:r>
      <w:r w:rsidRPr="008F42EF">
        <w:rPr>
          <w:rFonts w:ascii="Times New Roman" w:hAnsi="Times New Roman"/>
          <w:b/>
          <w:sz w:val="20"/>
          <w:szCs w:val="20"/>
        </w:rPr>
        <w:t>value of assets</w:t>
      </w:r>
      <w:r w:rsidRPr="008F42EF">
        <w:rPr>
          <w:rFonts w:ascii="Times New Roman" w:hAnsi="Times New Roman"/>
          <w:sz w:val="20"/>
          <w:szCs w:val="20"/>
        </w:rPr>
        <w:t xml:space="preserve"> is subject to debate, might take more than 6 months to resolve, therefore application to court. </w:t>
      </w:r>
    </w:p>
    <w:p w14:paraId="4191DA4C" w14:textId="77777777" w:rsidR="008C0319" w:rsidRPr="008F42EF" w:rsidRDefault="008C0319" w:rsidP="00372747">
      <w:pPr>
        <w:spacing w:after="60"/>
        <w:contextualSpacing/>
        <w:rPr>
          <w:rFonts w:ascii="Times New Roman" w:hAnsi="Times New Roman"/>
          <w:sz w:val="20"/>
          <w:szCs w:val="20"/>
        </w:rPr>
      </w:pPr>
      <w:r w:rsidRPr="008F42EF">
        <w:rPr>
          <w:rFonts w:ascii="Times New Roman" w:hAnsi="Times New Roman"/>
          <w:sz w:val="20"/>
          <w:szCs w:val="20"/>
        </w:rPr>
        <w:t xml:space="preserve">Q: MH burns down, insurance gives cheque, deceased takes cheque and dies.  This cheque makes it not a MH but cash.  The </w:t>
      </w:r>
      <w:r w:rsidRPr="008F42EF">
        <w:rPr>
          <w:rFonts w:ascii="Times New Roman" w:hAnsi="Times New Roman"/>
          <w:i/>
          <w:sz w:val="20"/>
          <w:szCs w:val="20"/>
        </w:rPr>
        <w:t>land</w:t>
      </w:r>
      <w:r w:rsidRPr="008F42EF">
        <w:rPr>
          <w:rFonts w:ascii="Times New Roman" w:hAnsi="Times New Roman"/>
          <w:sz w:val="20"/>
          <w:szCs w:val="20"/>
        </w:rPr>
        <w:t xml:space="preserve"> is the MH but the cash is cash. </w:t>
      </w:r>
    </w:p>
    <w:p w14:paraId="13706AE1" w14:textId="77777777" w:rsidR="008C0319" w:rsidRPr="008F42EF" w:rsidRDefault="008C0319" w:rsidP="005A3B80">
      <w:pPr>
        <w:numPr>
          <w:ilvl w:val="0"/>
          <w:numId w:val="204"/>
        </w:numPr>
        <w:spacing w:after="60"/>
        <w:contextualSpacing/>
        <w:rPr>
          <w:rFonts w:ascii="Times New Roman" w:hAnsi="Times New Roman"/>
          <w:sz w:val="20"/>
          <w:szCs w:val="20"/>
        </w:rPr>
      </w:pPr>
      <w:r w:rsidRPr="008F42EF">
        <w:rPr>
          <w:rFonts w:ascii="Times New Roman" w:hAnsi="Times New Roman"/>
          <w:sz w:val="20"/>
          <w:szCs w:val="20"/>
        </w:rPr>
        <w:t xml:space="preserve">if partial intestacy, if spouse chooses under FLA, then under </w:t>
      </w:r>
      <w:r w:rsidRPr="00C451E7">
        <w:rPr>
          <w:rFonts w:ascii="Times New Roman" w:hAnsi="Times New Roman"/>
          <w:b/>
          <w:sz w:val="20"/>
          <w:szCs w:val="20"/>
          <w:highlight w:val="cyan"/>
        </w:rPr>
        <w:t>part 2</w:t>
      </w:r>
      <w:r w:rsidRPr="008F42EF">
        <w:rPr>
          <w:rFonts w:ascii="Times New Roman" w:hAnsi="Times New Roman"/>
          <w:sz w:val="20"/>
          <w:szCs w:val="20"/>
        </w:rPr>
        <w:t>, she’s deemed to have predeceased H so the one child that’s left will get everything of the residue</w:t>
      </w:r>
    </w:p>
    <w:p w14:paraId="3A69B9D6" w14:textId="77777777" w:rsidR="008C0319" w:rsidRPr="008F42EF" w:rsidRDefault="008C0319" w:rsidP="005A3B80">
      <w:pPr>
        <w:numPr>
          <w:ilvl w:val="0"/>
          <w:numId w:val="204"/>
        </w:numPr>
        <w:spacing w:after="60"/>
        <w:contextualSpacing/>
        <w:rPr>
          <w:rFonts w:ascii="Times New Roman" w:hAnsi="Times New Roman"/>
          <w:sz w:val="20"/>
          <w:szCs w:val="20"/>
        </w:rPr>
      </w:pPr>
      <w:r w:rsidRPr="00A66F9D">
        <w:rPr>
          <w:rFonts w:ascii="Times New Roman" w:hAnsi="Times New Roman"/>
          <w:b/>
          <w:sz w:val="20"/>
          <w:szCs w:val="20"/>
        </w:rPr>
        <w:t>Residue is primary fund for payment of debts</w:t>
      </w:r>
      <w:r w:rsidRPr="008F42EF">
        <w:rPr>
          <w:rFonts w:ascii="Times New Roman" w:hAnsi="Times New Roman"/>
          <w:sz w:val="20"/>
          <w:szCs w:val="20"/>
        </w:rPr>
        <w:t>, including equalization; unless the will happened to say that an equalization made the estate pay proportionately</w:t>
      </w:r>
    </w:p>
    <w:p w14:paraId="050B247B" w14:textId="77777777" w:rsidR="008C0319" w:rsidRPr="008F42EF" w:rsidRDefault="008C0319" w:rsidP="005A3B80">
      <w:pPr>
        <w:numPr>
          <w:ilvl w:val="0"/>
          <w:numId w:val="204"/>
        </w:numPr>
        <w:spacing w:after="60"/>
        <w:contextualSpacing/>
        <w:rPr>
          <w:rFonts w:ascii="Times New Roman" w:hAnsi="Times New Roman"/>
          <w:sz w:val="20"/>
          <w:szCs w:val="20"/>
        </w:rPr>
      </w:pPr>
      <w:r w:rsidRPr="008F42EF">
        <w:rPr>
          <w:rFonts w:ascii="Times New Roman" w:hAnsi="Times New Roman"/>
          <w:sz w:val="20"/>
          <w:szCs w:val="20"/>
        </w:rPr>
        <w:t xml:space="preserve">Can make an equalization claim </w:t>
      </w:r>
      <w:r w:rsidRPr="008F42EF">
        <w:rPr>
          <w:rFonts w:ascii="Times New Roman" w:hAnsi="Times New Roman"/>
          <w:i/>
          <w:sz w:val="20"/>
          <w:szCs w:val="20"/>
        </w:rPr>
        <w:t>and</w:t>
      </w:r>
      <w:r w:rsidRPr="008F42EF">
        <w:rPr>
          <w:rFonts w:ascii="Times New Roman" w:hAnsi="Times New Roman"/>
          <w:sz w:val="20"/>
          <w:szCs w:val="20"/>
        </w:rPr>
        <w:t xml:space="preserve"> file an application </w:t>
      </w:r>
      <w:r w:rsidRPr="00C451E7">
        <w:rPr>
          <w:rFonts w:ascii="Times New Roman" w:hAnsi="Times New Roman"/>
          <w:sz w:val="20"/>
          <w:szCs w:val="20"/>
          <w:u w:val="single"/>
        </w:rPr>
        <w:t>concurrently</w:t>
      </w:r>
      <w:r w:rsidRPr="008F42EF">
        <w:rPr>
          <w:rFonts w:ascii="Times New Roman" w:hAnsi="Times New Roman"/>
          <w:sz w:val="20"/>
          <w:szCs w:val="20"/>
        </w:rPr>
        <w:t xml:space="preserve"> </w:t>
      </w:r>
      <w:r w:rsidRPr="00C451E7">
        <w:rPr>
          <w:rFonts w:ascii="Times New Roman" w:hAnsi="Times New Roman"/>
          <w:b/>
          <w:sz w:val="20"/>
          <w:szCs w:val="20"/>
          <w:highlight w:val="cyan"/>
        </w:rPr>
        <w:t xml:space="preserve">under part 5 of </w:t>
      </w:r>
      <w:r w:rsidRPr="00C451E7">
        <w:rPr>
          <w:rFonts w:ascii="Times New Roman" w:hAnsi="Times New Roman"/>
          <w:b/>
          <w:i/>
          <w:sz w:val="20"/>
          <w:szCs w:val="20"/>
          <w:highlight w:val="cyan"/>
        </w:rPr>
        <w:t>SLRA</w:t>
      </w:r>
      <w:r w:rsidRPr="00C451E7">
        <w:rPr>
          <w:rFonts w:ascii="Times New Roman" w:hAnsi="Times New Roman"/>
          <w:b/>
          <w:sz w:val="20"/>
          <w:szCs w:val="20"/>
          <w:highlight w:val="cyan"/>
        </w:rPr>
        <w:t>.</w:t>
      </w:r>
    </w:p>
    <w:p w14:paraId="7C707437" w14:textId="54D3D3FA" w:rsidR="008C0319" w:rsidRPr="00372747" w:rsidRDefault="008C0319" w:rsidP="005A3B80">
      <w:pPr>
        <w:numPr>
          <w:ilvl w:val="0"/>
          <w:numId w:val="204"/>
        </w:numPr>
        <w:spacing w:after="60"/>
        <w:contextualSpacing/>
        <w:rPr>
          <w:rFonts w:ascii="Times New Roman" w:hAnsi="Times New Roman"/>
          <w:sz w:val="20"/>
          <w:szCs w:val="20"/>
        </w:rPr>
      </w:pPr>
      <w:r w:rsidRPr="008F42EF">
        <w:rPr>
          <w:rFonts w:ascii="Times New Roman" w:hAnsi="Times New Roman"/>
          <w:b/>
          <w:sz w:val="20"/>
          <w:szCs w:val="20"/>
        </w:rPr>
        <w:t>Spouse as estate trustee</w:t>
      </w:r>
      <w:r w:rsidRPr="008F42EF">
        <w:rPr>
          <w:rFonts w:ascii="Times New Roman" w:hAnsi="Times New Roman"/>
          <w:sz w:val="20"/>
          <w:szCs w:val="20"/>
        </w:rPr>
        <w:t>: inappropriate for a spouse making an equalization claim to continue to act as estate trustee (conflict of interest, since ET has obligation to maximize payments to beneficiaries, which is diametrically opposed to equalization maximization).</w:t>
      </w:r>
    </w:p>
    <w:p w14:paraId="0755FB40" w14:textId="77777777" w:rsidR="004F7B7D" w:rsidRPr="008C0319" w:rsidRDefault="004F7B7D" w:rsidP="004E0763">
      <w:pPr>
        <w:jc w:val="both"/>
        <w:rPr>
          <w:rFonts w:ascii="Times New Roman" w:hAnsi="Times New Roman"/>
          <w:sz w:val="20"/>
          <w:szCs w:val="20"/>
        </w:rPr>
      </w:pPr>
    </w:p>
    <w:p w14:paraId="0DCADC59" w14:textId="77777777" w:rsidR="00DC144C" w:rsidRPr="00C451E7" w:rsidRDefault="00DC144C" w:rsidP="00C451E7">
      <w:pPr>
        <w:jc w:val="both"/>
        <w:rPr>
          <w:rFonts w:ascii="Times New Roman" w:hAnsi="Times New Roman"/>
          <w:b/>
          <w:sz w:val="20"/>
          <w:szCs w:val="20"/>
          <w:u w:val="single"/>
        </w:rPr>
      </w:pPr>
      <w:r w:rsidRPr="00C451E7">
        <w:rPr>
          <w:rFonts w:ascii="Times New Roman" w:hAnsi="Times New Roman"/>
          <w:b/>
          <w:sz w:val="20"/>
          <w:szCs w:val="20"/>
          <w:u w:val="single"/>
        </w:rPr>
        <w:t xml:space="preserve">Problems </w:t>
      </w:r>
    </w:p>
    <w:p w14:paraId="240521EE" w14:textId="43F8D1BD" w:rsidR="001242F0" w:rsidRPr="00C451E7" w:rsidRDefault="00DC144C" w:rsidP="00C451E7">
      <w:pPr>
        <w:jc w:val="both"/>
        <w:rPr>
          <w:rFonts w:ascii="Times New Roman" w:hAnsi="Times New Roman"/>
          <w:sz w:val="20"/>
          <w:szCs w:val="20"/>
        </w:rPr>
      </w:pPr>
      <w:r w:rsidRPr="00C451E7">
        <w:rPr>
          <w:rFonts w:ascii="Times New Roman" w:hAnsi="Times New Roman"/>
          <w:sz w:val="20"/>
          <w:szCs w:val="20"/>
        </w:rPr>
        <w:t xml:space="preserve">A) </w:t>
      </w:r>
      <w:r w:rsidR="001242F0" w:rsidRPr="00C451E7">
        <w:rPr>
          <w:rFonts w:ascii="Times New Roman" w:hAnsi="Times New Roman"/>
          <w:sz w:val="20"/>
          <w:szCs w:val="20"/>
        </w:rPr>
        <w:t xml:space="preserve"> H died, survived by W and D, a daughter by</w:t>
      </w:r>
      <w:r w:rsidR="00C451E7">
        <w:rPr>
          <w:rFonts w:ascii="Times New Roman" w:hAnsi="Times New Roman"/>
          <w:sz w:val="20"/>
          <w:szCs w:val="20"/>
        </w:rPr>
        <w:t xml:space="preserve"> a prior marriage. H left $800</w:t>
      </w:r>
      <w:r w:rsidR="001242F0" w:rsidRPr="00C451E7">
        <w:rPr>
          <w:rFonts w:ascii="Times New Roman" w:hAnsi="Times New Roman"/>
          <w:sz w:val="20"/>
          <w:szCs w:val="20"/>
        </w:rPr>
        <w:t>000 nfp</w:t>
      </w:r>
      <w:r w:rsidR="00C451E7">
        <w:rPr>
          <w:rFonts w:ascii="Times New Roman" w:hAnsi="Times New Roman"/>
          <w:sz w:val="20"/>
          <w:szCs w:val="20"/>
        </w:rPr>
        <w:t>; W had $200,</w:t>
      </w:r>
      <w:r w:rsidR="001242F0" w:rsidRPr="00C451E7">
        <w:rPr>
          <w:rFonts w:ascii="Times New Roman" w:hAnsi="Times New Roman"/>
          <w:sz w:val="20"/>
          <w:szCs w:val="20"/>
        </w:rPr>
        <w:t>000 nfp. H and W’s respective non-nfp’</w:t>
      </w:r>
      <w:r w:rsidR="00372747">
        <w:rPr>
          <w:rFonts w:ascii="Times New Roman" w:hAnsi="Times New Roman"/>
          <w:sz w:val="20"/>
          <w:szCs w:val="20"/>
        </w:rPr>
        <w:t>s were negligible. H left $150,000 absolutely to W by his w</w:t>
      </w:r>
      <w:r w:rsidR="00D56AE4" w:rsidRPr="00C451E7">
        <w:rPr>
          <w:rFonts w:ascii="Times New Roman" w:hAnsi="Times New Roman"/>
          <w:sz w:val="20"/>
          <w:szCs w:val="20"/>
        </w:rPr>
        <w:t>ill</w:t>
      </w:r>
      <w:r w:rsidR="001242F0" w:rsidRPr="00C451E7">
        <w:rPr>
          <w:rFonts w:ascii="Times New Roman" w:hAnsi="Times New Roman"/>
          <w:sz w:val="20"/>
          <w:szCs w:val="20"/>
        </w:rPr>
        <w:t xml:space="preserve"> and the rest to D. </w:t>
      </w:r>
    </w:p>
    <w:p w14:paraId="3A73F74F" w14:textId="628673DE" w:rsidR="00DC144C" w:rsidRPr="008C0319" w:rsidRDefault="001242F0"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Under </w:t>
      </w:r>
      <w:r w:rsidR="00372747">
        <w:rPr>
          <w:rFonts w:ascii="Times New Roman" w:hAnsi="Times New Roman" w:cs="Times New Roman"/>
          <w:sz w:val="20"/>
          <w:szCs w:val="20"/>
        </w:rPr>
        <w:t>w</w:t>
      </w:r>
      <w:r w:rsidR="00D56AE4" w:rsidRPr="008C0319">
        <w:rPr>
          <w:rFonts w:ascii="Times New Roman" w:hAnsi="Times New Roman" w:cs="Times New Roman"/>
          <w:sz w:val="20"/>
          <w:szCs w:val="20"/>
        </w:rPr>
        <w:t>ill</w:t>
      </w:r>
      <w:r w:rsidR="00372747">
        <w:rPr>
          <w:rFonts w:ascii="Times New Roman" w:hAnsi="Times New Roman" w:cs="Times New Roman"/>
          <w:sz w:val="20"/>
          <w:szCs w:val="20"/>
        </w:rPr>
        <w:t xml:space="preserve"> she receives $150,</w:t>
      </w:r>
      <w:r w:rsidRPr="008C0319">
        <w:rPr>
          <w:rFonts w:ascii="Times New Roman" w:hAnsi="Times New Roman" w:cs="Times New Roman"/>
          <w:sz w:val="20"/>
          <w:szCs w:val="20"/>
        </w:rPr>
        <w:t>000. And e</w:t>
      </w:r>
      <w:r w:rsidR="00372747">
        <w:rPr>
          <w:rFonts w:ascii="Times New Roman" w:hAnsi="Times New Roman" w:cs="Times New Roman"/>
          <w:sz w:val="20"/>
          <w:szCs w:val="20"/>
        </w:rPr>
        <w:t>qualization is $300,</w:t>
      </w:r>
      <w:r w:rsidR="00DC144C" w:rsidRPr="008C0319">
        <w:rPr>
          <w:rFonts w:ascii="Times New Roman" w:hAnsi="Times New Roman" w:cs="Times New Roman"/>
          <w:sz w:val="20"/>
          <w:szCs w:val="20"/>
        </w:rPr>
        <w:t xml:space="preserve">000 – advice to W is to elect under FLA. </w:t>
      </w:r>
    </w:p>
    <w:p w14:paraId="550B4233" w14:textId="2BF78661" w:rsidR="004655EB" w:rsidRPr="008C0319" w:rsidRDefault="004655EB"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Remember client may say for personal reasons they would not want to elect to take under FLA. </w:t>
      </w:r>
    </w:p>
    <w:p w14:paraId="01142414" w14:textId="77777777" w:rsidR="00372747" w:rsidRDefault="00372747" w:rsidP="00372747">
      <w:pPr>
        <w:jc w:val="both"/>
        <w:rPr>
          <w:rFonts w:ascii="Times New Roman" w:hAnsi="Times New Roman"/>
          <w:sz w:val="20"/>
          <w:szCs w:val="20"/>
        </w:rPr>
      </w:pPr>
    </w:p>
    <w:p w14:paraId="51EB07A3" w14:textId="75D76C21" w:rsidR="004655EB" w:rsidRPr="00372747" w:rsidRDefault="00DC144C" w:rsidP="00372747">
      <w:pPr>
        <w:jc w:val="both"/>
        <w:rPr>
          <w:rFonts w:ascii="Times New Roman" w:hAnsi="Times New Roman"/>
          <w:sz w:val="20"/>
          <w:szCs w:val="20"/>
        </w:rPr>
      </w:pPr>
      <w:r w:rsidRPr="00372747">
        <w:rPr>
          <w:rFonts w:ascii="Times New Roman" w:hAnsi="Times New Roman"/>
          <w:sz w:val="20"/>
          <w:szCs w:val="20"/>
        </w:rPr>
        <w:t>B)</w:t>
      </w:r>
      <w:r w:rsidR="004655EB" w:rsidRPr="00372747">
        <w:rPr>
          <w:rFonts w:ascii="Times New Roman" w:hAnsi="Times New Roman"/>
          <w:sz w:val="20"/>
          <w:szCs w:val="20"/>
        </w:rPr>
        <w:t xml:space="preserve"> As </w:t>
      </w:r>
      <w:r w:rsidR="00372747">
        <w:rPr>
          <w:rFonts w:ascii="Times New Roman" w:hAnsi="Times New Roman"/>
          <w:sz w:val="20"/>
          <w:szCs w:val="20"/>
        </w:rPr>
        <w:t>in problem (a) but H left $550,</w:t>
      </w:r>
      <w:r w:rsidR="004655EB" w:rsidRPr="00372747">
        <w:rPr>
          <w:rFonts w:ascii="Times New Roman" w:hAnsi="Times New Roman"/>
          <w:sz w:val="20"/>
          <w:szCs w:val="20"/>
        </w:rPr>
        <w:t xml:space="preserve">000 to D and the residue of his estate to a charity which had ceased to exist before his death and the rest to D. The gift to W was the same. The gift to charity lapsed, resulting in a partial intestacy. </w:t>
      </w:r>
    </w:p>
    <w:p w14:paraId="15BF6B46" w14:textId="5D780B5D" w:rsidR="00E53ABE" w:rsidRPr="008C0319" w:rsidRDefault="00DC144C"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 What happens to the money tha</w:t>
      </w:r>
      <w:r w:rsidR="004655EB" w:rsidRPr="008C0319">
        <w:rPr>
          <w:rFonts w:ascii="Times New Roman" w:hAnsi="Times New Roman" w:cs="Times New Roman"/>
          <w:sz w:val="20"/>
          <w:szCs w:val="20"/>
        </w:rPr>
        <w:t>t would go to the charity? It is</w:t>
      </w:r>
      <w:r w:rsidRPr="008C0319">
        <w:rPr>
          <w:rFonts w:ascii="Times New Roman" w:hAnsi="Times New Roman" w:cs="Times New Roman"/>
          <w:sz w:val="20"/>
          <w:szCs w:val="20"/>
        </w:rPr>
        <w:t xml:space="preserve"> intestacy now have to go back to part </w:t>
      </w:r>
      <w:r w:rsidRPr="00372747">
        <w:rPr>
          <w:rFonts w:ascii="Times New Roman" w:hAnsi="Times New Roman" w:cs="Times New Roman"/>
          <w:b/>
          <w:sz w:val="20"/>
          <w:szCs w:val="20"/>
          <w:highlight w:val="cyan"/>
        </w:rPr>
        <w:t>2 of SLRA</w:t>
      </w:r>
      <w:r w:rsidRPr="008C0319">
        <w:rPr>
          <w:rFonts w:ascii="Times New Roman" w:hAnsi="Times New Roman" w:cs="Times New Roman"/>
          <w:sz w:val="20"/>
          <w:szCs w:val="20"/>
        </w:rPr>
        <w:t xml:space="preserve">. </w:t>
      </w:r>
    </w:p>
    <w:p w14:paraId="1EC3C06C" w14:textId="6790AB3A" w:rsidR="00E53ABE" w:rsidRPr="008C0319" w:rsidRDefault="00DC144C" w:rsidP="004E0763">
      <w:pPr>
        <w:pStyle w:val="ListParagraph"/>
        <w:numPr>
          <w:ilvl w:val="3"/>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Whatever she gets under the </w:t>
      </w:r>
      <w:r w:rsidR="00372747">
        <w:rPr>
          <w:rFonts w:ascii="Times New Roman" w:hAnsi="Times New Roman" w:cs="Times New Roman"/>
          <w:sz w:val="20"/>
          <w:szCs w:val="20"/>
        </w:rPr>
        <w:t>w</w:t>
      </w:r>
      <w:r w:rsidR="00D56AE4" w:rsidRPr="008C0319">
        <w:rPr>
          <w:rFonts w:ascii="Times New Roman" w:hAnsi="Times New Roman" w:cs="Times New Roman"/>
          <w:sz w:val="20"/>
          <w:szCs w:val="20"/>
        </w:rPr>
        <w:t>ill</w:t>
      </w:r>
      <w:r w:rsidR="00372747">
        <w:rPr>
          <w:rFonts w:ascii="Times New Roman" w:hAnsi="Times New Roman" w:cs="Times New Roman"/>
          <w:sz w:val="20"/>
          <w:szCs w:val="20"/>
        </w:rPr>
        <w:t xml:space="preserve"> that is $150,000 she gets topped up to $200,</w:t>
      </w:r>
      <w:r w:rsidRPr="008C0319">
        <w:rPr>
          <w:rFonts w:ascii="Times New Roman" w:hAnsi="Times New Roman" w:cs="Times New Roman"/>
          <w:sz w:val="20"/>
          <w:szCs w:val="20"/>
        </w:rPr>
        <w:t xml:space="preserve">000 – </w:t>
      </w:r>
      <w:r w:rsidR="009E131B" w:rsidRPr="00372747">
        <w:rPr>
          <w:rFonts w:ascii="Times New Roman" w:hAnsi="Times New Roman" w:cs="Times New Roman"/>
          <w:b/>
          <w:sz w:val="20"/>
          <w:szCs w:val="20"/>
          <w:highlight w:val="cyan"/>
        </w:rPr>
        <w:t>s.45(</w:t>
      </w:r>
      <w:r w:rsidRPr="00372747">
        <w:rPr>
          <w:rFonts w:ascii="Times New Roman" w:hAnsi="Times New Roman" w:cs="Times New Roman"/>
          <w:b/>
          <w:sz w:val="20"/>
          <w:szCs w:val="20"/>
          <w:highlight w:val="cyan"/>
        </w:rPr>
        <w:t>3</w:t>
      </w:r>
      <w:r w:rsidR="009E131B" w:rsidRPr="00372747">
        <w:rPr>
          <w:rFonts w:ascii="Times New Roman" w:hAnsi="Times New Roman" w:cs="Times New Roman"/>
          <w:b/>
          <w:sz w:val="20"/>
          <w:szCs w:val="20"/>
          <w:highlight w:val="cyan"/>
        </w:rPr>
        <w:t>)</w:t>
      </w:r>
      <w:r w:rsidRPr="008C0319">
        <w:rPr>
          <w:rFonts w:ascii="Times New Roman" w:hAnsi="Times New Roman" w:cs="Times New Roman"/>
          <w:sz w:val="20"/>
          <w:szCs w:val="20"/>
        </w:rPr>
        <w:t xml:space="preserve"> </w:t>
      </w:r>
    </w:p>
    <w:p w14:paraId="2A0E7884" w14:textId="332401E9" w:rsidR="00E53ABE" w:rsidRPr="008C0319" w:rsidRDefault="00E53ABE" w:rsidP="004E0763">
      <w:pPr>
        <w:pStyle w:val="ListParagraph"/>
        <w:numPr>
          <w:ilvl w:val="3"/>
          <w:numId w:val="5"/>
        </w:numPr>
        <w:jc w:val="both"/>
        <w:rPr>
          <w:rFonts w:ascii="Times New Roman" w:hAnsi="Times New Roman" w:cs="Times New Roman"/>
          <w:sz w:val="20"/>
          <w:szCs w:val="20"/>
        </w:rPr>
      </w:pPr>
      <w:r w:rsidRPr="008C0319">
        <w:rPr>
          <w:rFonts w:ascii="Times New Roman" w:hAnsi="Times New Roman" w:cs="Times New Roman"/>
          <w:sz w:val="20"/>
          <w:szCs w:val="20"/>
        </w:rPr>
        <w:t>What happen</w:t>
      </w:r>
      <w:r w:rsidR="00372747">
        <w:rPr>
          <w:rFonts w:ascii="Times New Roman" w:hAnsi="Times New Roman" w:cs="Times New Roman"/>
          <w:sz w:val="20"/>
          <w:szCs w:val="20"/>
        </w:rPr>
        <w:t>s to the other 50% of the $100,</w:t>
      </w:r>
      <w:r w:rsidRPr="008C0319">
        <w:rPr>
          <w:rFonts w:ascii="Times New Roman" w:hAnsi="Times New Roman" w:cs="Times New Roman"/>
          <w:sz w:val="20"/>
          <w:szCs w:val="20"/>
        </w:rPr>
        <w:t>000</w:t>
      </w:r>
      <w:r w:rsidR="00372747">
        <w:rPr>
          <w:rFonts w:ascii="Times New Roman" w:hAnsi="Times New Roman" w:cs="Times New Roman"/>
          <w:sz w:val="20"/>
          <w:szCs w:val="20"/>
        </w:rPr>
        <w:t>?  She would get half</w:t>
      </w:r>
      <w:r w:rsidRPr="008C0319">
        <w:rPr>
          <w:rFonts w:ascii="Times New Roman" w:hAnsi="Times New Roman" w:cs="Times New Roman"/>
          <w:sz w:val="20"/>
          <w:szCs w:val="20"/>
        </w:rPr>
        <w:t xml:space="preserve">. </w:t>
      </w:r>
    </w:p>
    <w:p w14:paraId="259D581D" w14:textId="77777777" w:rsidR="00372747" w:rsidRDefault="00372747" w:rsidP="00372747">
      <w:pPr>
        <w:pStyle w:val="ListParagraph"/>
        <w:numPr>
          <w:ilvl w:val="3"/>
          <w:numId w:val="5"/>
        </w:numPr>
        <w:jc w:val="both"/>
        <w:rPr>
          <w:rFonts w:ascii="Times New Roman" w:hAnsi="Times New Roman" w:cs="Times New Roman"/>
          <w:sz w:val="20"/>
          <w:szCs w:val="20"/>
        </w:rPr>
      </w:pPr>
      <w:r>
        <w:rPr>
          <w:rFonts w:ascii="Times New Roman" w:hAnsi="Times New Roman" w:cs="Times New Roman"/>
          <w:sz w:val="20"/>
          <w:szCs w:val="20"/>
        </w:rPr>
        <w:t>What is FLA right? $300,</w:t>
      </w:r>
      <w:r w:rsidR="00E53ABE" w:rsidRPr="008C0319">
        <w:rPr>
          <w:rFonts w:ascii="Times New Roman" w:hAnsi="Times New Roman" w:cs="Times New Roman"/>
          <w:sz w:val="20"/>
          <w:szCs w:val="20"/>
        </w:rPr>
        <w:t xml:space="preserve">000 </w:t>
      </w:r>
    </w:p>
    <w:p w14:paraId="4CCD4F03" w14:textId="3A712745" w:rsidR="00372747" w:rsidRDefault="00E53ABE" w:rsidP="00372747">
      <w:pPr>
        <w:pStyle w:val="ListParagraph"/>
        <w:numPr>
          <w:ilvl w:val="3"/>
          <w:numId w:val="5"/>
        </w:numPr>
        <w:jc w:val="both"/>
        <w:rPr>
          <w:rFonts w:ascii="Times New Roman" w:hAnsi="Times New Roman" w:cs="Times New Roman"/>
          <w:sz w:val="20"/>
          <w:szCs w:val="20"/>
        </w:rPr>
      </w:pPr>
      <w:r w:rsidRPr="008C0319">
        <w:rPr>
          <w:rFonts w:ascii="Times New Roman" w:hAnsi="Times New Roman" w:cs="Times New Roman"/>
          <w:sz w:val="20"/>
          <w:szCs w:val="20"/>
        </w:rPr>
        <w:t>so would recommend election becau</w:t>
      </w:r>
      <w:r w:rsidR="00372747">
        <w:rPr>
          <w:rFonts w:ascii="Times New Roman" w:hAnsi="Times New Roman" w:cs="Times New Roman"/>
          <w:sz w:val="20"/>
          <w:szCs w:val="20"/>
        </w:rPr>
        <w:t>se now she is only getting $250,</w:t>
      </w:r>
      <w:r w:rsidRPr="008C0319">
        <w:rPr>
          <w:rFonts w:ascii="Times New Roman" w:hAnsi="Times New Roman" w:cs="Times New Roman"/>
          <w:sz w:val="20"/>
          <w:szCs w:val="20"/>
        </w:rPr>
        <w:t xml:space="preserve">000. </w:t>
      </w:r>
      <w:r w:rsidR="00DC144C" w:rsidRPr="008C0319">
        <w:rPr>
          <w:rFonts w:ascii="Times New Roman" w:hAnsi="Times New Roman" w:cs="Times New Roman"/>
          <w:sz w:val="20"/>
          <w:szCs w:val="20"/>
        </w:rPr>
        <w:t xml:space="preserve"> </w:t>
      </w:r>
    </w:p>
    <w:p w14:paraId="5E474918" w14:textId="77777777" w:rsidR="00372747" w:rsidRDefault="00372747" w:rsidP="00372747">
      <w:pPr>
        <w:jc w:val="both"/>
        <w:rPr>
          <w:rFonts w:ascii="Times New Roman" w:hAnsi="Times New Roman"/>
          <w:sz w:val="20"/>
          <w:szCs w:val="20"/>
        </w:rPr>
      </w:pPr>
    </w:p>
    <w:p w14:paraId="254ED0C7" w14:textId="255C3AC4" w:rsidR="00750A42" w:rsidRPr="00372747" w:rsidRDefault="00DC144C" w:rsidP="00372747">
      <w:pPr>
        <w:jc w:val="both"/>
        <w:rPr>
          <w:rFonts w:ascii="Times New Roman" w:hAnsi="Times New Roman"/>
          <w:sz w:val="20"/>
          <w:szCs w:val="20"/>
        </w:rPr>
      </w:pPr>
      <w:r w:rsidRPr="00372747">
        <w:rPr>
          <w:rFonts w:ascii="Times New Roman" w:hAnsi="Times New Roman"/>
          <w:sz w:val="20"/>
          <w:szCs w:val="20"/>
        </w:rPr>
        <w:t xml:space="preserve">C) </w:t>
      </w:r>
      <w:r w:rsidR="00750A42" w:rsidRPr="00372747">
        <w:rPr>
          <w:rFonts w:ascii="Times New Roman" w:hAnsi="Times New Roman"/>
          <w:sz w:val="20"/>
          <w:szCs w:val="20"/>
        </w:rPr>
        <w:t xml:space="preserve">As in problem (a) but H died intestate. </w:t>
      </w:r>
    </w:p>
    <w:p w14:paraId="3068E8FB" w14:textId="20691557" w:rsidR="00463277" w:rsidRPr="008C0319" w:rsidRDefault="00923233"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Preferential</w:t>
      </w:r>
      <w:r w:rsidR="00DC144C" w:rsidRPr="008C0319">
        <w:rPr>
          <w:rFonts w:ascii="Times New Roman" w:hAnsi="Times New Roman" w:cs="Times New Roman"/>
          <w:sz w:val="20"/>
          <w:szCs w:val="20"/>
        </w:rPr>
        <w:t xml:space="preserve"> share – </w:t>
      </w:r>
      <w:r w:rsidR="00C4660F" w:rsidRPr="008C0319">
        <w:rPr>
          <w:rFonts w:ascii="Times New Roman" w:hAnsi="Times New Roman" w:cs="Times New Roman"/>
          <w:sz w:val="20"/>
          <w:szCs w:val="20"/>
        </w:rPr>
        <w:t xml:space="preserve">W </w:t>
      </w:r>
      <w:r w:rsidR="00372747">
        <w:rPr>
          <w:rFonts w:ascii="Times New Roman" w:hAnsi="Times New Roman" w:cs="Times New Roman"/>
          <w:sz w:val="20"/>
          <w:szCs w:val="20"/>
        </w:rPr>
        <w:t>gets $200,</w:t>
      </w:r>
      <w:r w:rsidR="00DC144C" w:rsidRPr="008C0319">
        <w:rPr>
          <w:rFonts w:ascii="Times New Roman" w:hAnsi="Times New Roman" w:cs="Times New Roman"/>
          <w:sz w:val="20"/>
          <w:szCs w:val="20"/>
        </w:rPr>
        <w:t xml:space="preserve">000 </w:t>
      </w:r>
    </w:p>
    <w:p w14:paraId="033B0E54" w14:textId="795FE771" w:rsidR="00463277" w:rsidRPr="008C0319" w:rsidRDefault="00372747" w:rsidP="004E0763">
      <w:pPr>
        <w:pStyle w:val="ListParagraph"/>
        <w:numPr>
          <w:ilvl w:val="2"/>
          <w:numId w:val="5"/>
        </w:numPr>
        <w:jc w:val="both"/>
        <w:rPr>
          <w:rFonts w:ascii="Times New Roman" w:hAnsi="Times New Roman" w:cs="Times New Roman"/>
          <w:sz w:val="20"/>
          <w:szCs w:val="20"/>
        </w:rPr>
      </w:pPr>
      <w:r>
        <w:rPr>
          <w:rFonts w:ascii="Times New Roman" w:hAnsi="Times New Roman" w:cs="Times New Roman"/>
          <w:sz w:val="20"/>
          <w:szCs w:val="20"/>
        </w:rPr>
        <w:t>$600,</w:t>
      </w:r>
      <w:r w:rsidR="00463277" w:rsidRPr="008C0319">
        <w:rPr>
          <w:rFonts w:ascii="Times New Roman" w:hAnsi="Times New Roman" w:cs="Times New Roman"/>
          <w:sz w:val="20"/>
          <w:szCs w:val="20"/>
        </w:rPr>
        <w:t xml:space="preserve">000 left. D is a daughter of H by prior marriage. </w:t>
      </w:r>
    </w:p>
    <w:p w14:paraId="79C54D14" w14:textId="77777777" w:rsidR="00463277" w:rsidRPr="008C0319" w:rsidRDefault="00463277"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What is W</w:t>
      </w:r>
      <w:r w:rsidR="00DC144C" w:rsidRPr="008C0319">
        <w:rPr>
          <w:rFonts w:ascii="Times New Roman" w:hAnsi="Times New Roman" w:cs="Times New Roman"/>
          <w:sz w:val="20"/>
          <w:szCs w:val="20"/>
        </w:rPr>
        <w:t xml:space="preserve"> distributive share</w:t>
      </w:r>
      <w:r w:rsidRPr="008C0319">
        <w:rPr>
          <w:rFonts w:ascii="Times New Roman" w:hAnsi="Times New Roman" w:cs="Times New Roman"/>
          <w:sz w:val="20"/>
          <w:szCs w:val="20"/>
        </w:rPr>
        <w:t xml:space="preserve">? </w:t>
      </w:r>
    </w:p>
    <w:p w14:paraId="654BA536" w14:textId="7BA291EA" w:rsidR="00DC144C" w:rsidRPr="008C0319" w:rsidRDefault="00372747" w:rsidP="004E0763">
      <w:pPr>
        <w:pStyle w:val="ListParagraph"/>
        <w:numPr>
          <w:ilvl w:val="3"/>
          <w:numId w:val="5"/>
        </w:numPr>
        <w:jc w:val="both"/>
        <w:rPr>
          <w:rFonts w:ascii="Times New Roman" w:hAnsi="Times New Roman" w:cs="Times New Roman"/>
          <w:sz w:val="20"/>
          <w:szCs w:val="20"/>
        </w:rPr>
      </w:pPr>
      <w:r>
        <w:rPr>
          <w:rFonts w:ascii="Times New Roman" w:hAnsi="Times New Roman" w:cs="Times New Roman"/>
          <w:sz w:val="20"/>
          <w:szCs w:val="20"/>
        </w:rPr>
        <w:t>Half. $200,000 plus $300,</w:t>
      </w:r>
      <w:r w:rsidR="00463277" w:rsidRPr="008C0319">
        <w:rPr>
          <w:rFonts w:ascii="Times New Roman" w:hAnsi="Times New Roman" w:cs="Times New Roman"/>
          <w:sz w:val="20"/>
          <w:szCs w:val="20"/>
        </w:rPr>
        <w:t>000, so i</w:t>
      </w:r>
      <w:r w:rsidR="00DC144C" w:rsidRPr="008C0319">
        <w:rPr>
          <w:rFonts w:ascii="Times New Roman" w:hAnsi="Times New Roman" w:cs="Times New Roman"/>
          <w:sz w:val="20"/>
          <w:szCs w:val="20"/>
        </w:rPr>
        <w:t xml:space="preserve">ntestacy </w:t>
      </w:r>
      <w:r>
        <w:rPr>
          <w:rFonts w:ascii="Times New Roman" w:hAnsi="Times New Roman" w:cs="Times New Roman"/>
          <w:sz w:val="20"/>
          <w:szCs w:val="20"/>
        </w:rPr>
        <w:t xml:space="preserve">= </w:t>
      </w:r>
      <w:r w:rsidR="00DC144C" w:rsidRPr="008C0319">
        <w:rPr>
          <w:rFonts w:ascii="Times New Roman" w:hAnsi="Times New Roman" w:cs="Times New Roman"/>
          <w:sz w:val="20"/>
          <w:szCs w:val="20"/>
        </w:rPr>
        <w:t>$500</w:t>
      </w:r>
      <w:r>
        <w:rPr>
          <w:rFonts w:ascii="Times New Roman" w:hAnsi="Times New Roman" w:cs="Times New Roman"/>
          <w:sz w:val="20"/>
          <w:szCs w:val="20"/>
        </w:rPr>
        <w:t>,</w:t>
      </w:r>
      <w:r w:rsidR="00DC144C" w:rsidRPr="008C0319">
        <w:rPr>
          <w:rFonts w:ascii="Times New Roman" w:hAnsi="Times New Roman" w:cs="Times New Roman"/>
          <w:sz w:val="20"/>
          <w:szCs w:val="20"/>
        </w:rPr>
        <w:t xml:space="preserve">000. </w:t>
      </w:r>
    </w:p>
    <w:p w14:paraId="6BF18BE8" w14:textId="77777777" w:rsidR="00372747" w:rsidRDefault="00372747" w:rsidP="00372747">
      <w:pPr>
        <w:jc w:val="both"/>
        <w:rPr>
          <w:rFonts w:ascii="Times New Roman" w:hAnsi="Times New Roman"/>
          <w:sz w:val="20"/>
          <w:szCs w:val="20"/>
        </w:rPr>
      </w:pPr>
    </w:p>
    <w:p w14:paraId="2990C4F0" w14:textId="60518504" w:rsidR="00C4660F" w:rsidRPr="00372747" w:rsidRDefault="00DC144C" w:rsidP="00372747">
      <w:pPr>
        <w:jc w:val="both"/>
        <w:rPr>
          <w:rFonts w:ascii="Times New Roman" w:hAnsi="Times New Roman"/>
          <w:sz w:val="20"/>
          <w:szCs w:val="20"/>
        </w:rPr>
      </w:pPr>
      <w:r w:rsidRPr="00372747">
        <w:rPr>
          <w:rFonts w:ascii="Times New Roman" w:hAnsi="Times New Roman"/>
          <w:sz w:val="20"/>
          <w:szCs w:val="20"/>
        </w:rPr>
        <w:t xml:space="preserve">G) </w:t>
      </w:r>
      <w:r w:rsidR="00C4660F" w:rsidRPr="00372747">
        <w:rPr>
          <w:rFonts w:ascii="Times New Roman" w:hAnsi="Times New Roman"/>
          <w:sz w:val="20"/>
          <w:szCs w:val="20"/>
        </w:rPr>
        <w:t>As in problem (a) but H left his estate to W for life, with remainder to D. Assume that present val</w:t>
      </w:r>
      <w:r w:rsidR="00372747">
        <w:rPr>
          <w:rFonts w:ascii="Times New Roman" w:hAnsi="Times New Roman"/>
          <w:sz w:val="20"/>
          <w:szCs w:val="20"/>
        </w:rPr>
        <w:t>ue of the life interest is $80,</w:t>
      </w:r>
      <w:r w:rsidR="00C4660F" w:rsidRPr="00372747">
        <w:rPr>
          <w:rFonts w:ascii="Times New Roman" w:hAnsi="Times New Roman"/>
          <w:sz w:val="20"/>
          <w:szCs w:val="20"/>
        </w:rPr>
        <w:t>000</w:t>
      </w:r>
      <w:r w:rsidR="00261275" w:rsidRPr="00372747">
        <w:rPr>
          <w:rFonts w:ascii="Times New Roman" w:hAnsi="Times New Roman"/>
          <w:sz w:val="20"/>
          <w:szCs w:val="20"/>
        </w:rPr>
        <w:t xml:space="preserve"> (</w:t>
      </w:r>
      <w:r w:rsidR="00372747" w:rsidRPr="00372747">
        <w:rPr>
          <w:rFonts w:ascii="Times New Roman" w:hAnsi="Times New Roman"/>
          <w:sz w:val="20"/>
          <w:szCs w:val="20"/>
        </w:rPr>
        <w:t>Actuarial</w:t>
      </w:r>
      <w:r w:rsidR="00482CBF" w:rsidRPr="00372747">
        <w:rPr>
          <w:rFonts w:ascii="Times New Roman" w:hAnsi="Times New Roman"/>
          <w:sz w:val="20"/>
          <w:szCs w:val="20"/>
        </w:rPr>
        <w:t xml:space="preserve"> calculation that is based on an assumed interest rate and is based on age of W</w:t>
      </w:r>
      <w:r w:rsidR="00372747">
        <w:rPr>
          <w:rFonts w:ascii="Times New Roman" w:hAnsi="Times New Roman"/>
          <w:sz w:val="20"/>
          <w:szCs w:val="20"/>
        </w:rPr>
        <w:t xml:space="preserve"> </w:t>
      </w:r>
      <w:r w:rsidR="00482CBF" w:rsidRPr="00372747">
        <w:rPr>
          <w:rFonts w:ascii="Times New Roman" w:hAnsi="Times New Roman"/>
          <w:sz w:val="20"/>
          <w:szCs w:val="20"/>
        </w:rPr>
        <w:t>- if W is 45 and average age is 85 so 40 years left</w:t>
      </w:r>
      <w:r w:rsidR="00261275" w:rsidRPr="00372747">
        <w:rPr>
          <w:rFonts w:ascii="Times New Roman" w:hAnsi="Times New Roman"/>
          <w:sz w:val="20"/>
          <w:szCs w:val="20"/>
        </w:rPr>
        <w:t>)</w:t>
      </w:r>
      <w:r w:rsidR="00C4660F" w:rsidRPr="00372747">
        <w:rPr>
          <w:rFonts w:ascii="Times New Roman" w:hAnsi="Times New Roman"/>
          <w:sz w:val="20"/>
          <w:szCs w:val="20"/>
        </w:rPr>
        <w:t xml:space="preserve">. </w:t>
      </w:r>
    </w:p>
    <w:p w14:paraId="3D972B27" w14:textId="77777777" w:rsidR="00372747" w:rsidRDefault="005E6C43" w:rsidP="004E0763">
      <w:pPr>
        <w:pStyle w:val="ListParagraph"/>
        <w:numPr>
          <w:ilvl w:val="2"/>
          <w:numId w:val="5"/>
        </w:numPr>
        <w:jc w:val="both"/>
        <w:rPr>
          <w:rFonts w:ascii="Times New Roman" w:hAnsi="Times New Roman" w:cs="Times New Roman"/>
          <w:sz w:val="20"/>
          <w:szCs w:val="20"/>
        </w:rPr>
      </w:pPr>
      <w:r w:rsidRPr="008C0319">
        <w:rPr>
          <w:rFonts w:ascii="Times New Roman" w:hAnsi="Times New Roman" w:cs="Times New Roman"/>
          <w:sz w:val="20"/>
          <w:szCs w:val="20"/>
        </w:rPr>
        <w:t xml:space="preserve">Under the </w:t>
      </w:r>
      <w:r w:rsidR="00372747">
        <w:rPr>
          <w:rFonts w:ascii="Times New Roman" w:hAnsi="Times New Roman" w:cs="Times New Roman"/>
          <w:sz w:val="20"/>
          <w:szCs w:val="20"/>
        </w:rPr>
        <w:t>w</w:t>
      </w:r>
      <w:r w:rsidR="00D56AE4" w:rsidRPr="008C0319">
        <w:rPr>
          <w:rFonts w:ascii="Times New Roman" w:hAnsi="Times New Roman" w:cs="Times New Roman"/>
          <w:sz w:val="20"/>
          <w:szCs w:val="20"/>
        </w:rPr>
        <w:t>ill</w:t>
      </w:r>
      <w:r w:rsidR="00372747">
        <w:rPr>
          <w:rFonts w:ascii="Times New Roman" w:hAnsi="Times New Roman" w:cs="Times New Roman"/>
          <w:sz w:val="20"/>
          <w:szCs w:val="20"/>
        </w:rPr>
        <w:t>, life interest is worth $80,000, daughter gets $720,</w:t>
      </w:r>
      <w:r w:rsidRPr="008C0319">
        <w:rPr>
          <w:rFonts w:ascii="Times New Roman" w:hAnsi="Times New Roman" w:cs="Times New Roman"/>
          <w:sz w:val="20"/>
          <w:szCs w:val="20"/>
        </w:rPr>
        <w:t xml:space="preserve">000 </w:t>
      </w:r>
    </w:p>
    <w:p w14:paraId="1D83716E" w14:textId="4BFF9487" w:rsidR="00017F83" w:rsidRPr="008C0319" w:rsidRDefault="00372747" w:rsidP="004E0763">
      <w:pPr>
        <w:pStyle w:val="ListParagraph"/>
        <w:numPr>
          <w:ilvl w:val="2"/>
          <w:numId w:val="5"/>
        </w:numPr>
        <w:jc w:val="both"/>
        <w:rPr>
          <w:rFonts w:ascii="Times New Roman" w:hAnsi="Times New Roman" w:cs="Times New Roman"/>
          <w:sz w:val="20"/>
          <w:szCs w:val="20"/>
        </w:rPr>
      </w:pPr>
      <w:r>
        <w:rPr>
          <w:rFonts w:ascii="Times New Roman" w:hAnsi="Times New Roman" w:cs="Times New Roman"/>
          <w:sz w:val="20"/>
          <w:szCs w:val="20"/>
        </w:rPr>
        <w:t>FLA is $300,000</w:t>
      </w:r>
    </w:p>
    <w:p w14:paraId="1CFD4137" w14:textId="77777777" w:rsidR="00372747" w:rsidRDefault="00372747" w:rsidP="00372747">
      <w:pPr>
        <w:jc w:val="both"/>
        <w:rPr>
          <w:rFonts w:ascii="Times New Roman" w:hAnsi="Times New Roman"/>
          <w:sz w:val="20"/>
          <w:szCs w:val="20"/>
        </w:rPr>
      </w:pPr>
    </w:p>
    <w:p w14:paraId="0ED71914" w14:textId="56DD2054" w:rsidR="00DC144C" w:rsidRPr="004C19F9" w:rsidRDefault="00C40189" w:rsidP="00372747">
      <w:pPr>
        <w:jc w:val="both"/>
        <w:rPr>
          <w:rFonts w:ascii="Times New Roman" w:hAnsi="Times New Roman"/>
          <w:sz w:val="20"/>
          <w:szCs w:val="20"/>
        </w:rPr>
      </w:pPr>
      <w:r w:rsidRPr="004C19F9">
        <w:rPr>
          <w:rFonts w:ascii="Times New Roman" w:hAnsi="Times New Roman"/>
          <w:sz w:val="20"/>
          <w:szCs w:val="20"/>
        </w:rPr>
        <w:t xml:space="preserve">H)  </w:t>
      </w:r>
      <w:r w:rsidR="00C4660F" w:rsidRPr="004C19F9">
        <w:rPr>
          <w:rFonts w:ascii="Times New Roman" w:hAnsi="Times New Roman"/>
          <w:sz w:val="20"/>
          <w:szCs w:val="20"/>
        </w:rPr>
        <w:t>As in problem (a), but H r</w:t>
      </w:r>
      <w:r w:rsidR="00372747" w:rsidRPr="004C19F9">
        <w:rPr>
          <w:rFonts w:ascii="Times New Roman" w:hAnsi="Times New Roman"/>
          <w:sz w:val="20"/>
          <w:szCs w:val="20"/>
        </w:rPr>
        <w:t>eceived an inheritance of $200,</w:t>
      </w:r>
      <w:r w:rsidR="00C4660F" w:rsidRPr="004C19F9">
        <w:rPr>
          <w:rFonts w:ascii="Times New Roman" w:hAnsi="Times New Roman"/>
          <w:sz w:val="20"/>
          <w:szCs w:val="20"/>
        </w:rPr>
        <w:t>000 after the marriage and bought the matrimonial home with it. Th</w:t>
      </w:r>
      <w:r w:rsidR="00372747" w:rsidRPr="004C19F9">
        <w:rPr>
          <w:rFonts w:ascii="Times New Roman" w:hAnsi="Times New Roman"/>
          <w:sz w:val="20"/>
          <w:szCs w:val="20"/>
        </w:rPr>
        <w:t>is amount is comprehended in H’s</w:t>
      </w:r>
      <w:r w:rsidR="00C4660F" w:rsidRPr="004C19F9">
        <w:rPr>
          <w:rFonts w:ascii="Times New Roman" w:hAnsi="Times New Roman"/>
          <w:sz w:val="20"/>
          <w:szCs w:val="20"/>
        </w:rPr>
        <w:t xml:space="preserve"> nfp as stated in proble</w:t>
      </w:r>
      <w:r w:rsidR="00372747" w:rsidRPr="004C19F9">
        <w:rPr>
          <w:rFonts w:ascii="Times New Roman" w:hAnsi="Times New Roman"/>
          <w:sz w:val="20"/>
          <w:szCs w:val="20"/>
        </w:rPr>
        <w:t>m 1. W received a gift of $100,</w:t>
      </w:r>
      <w:r w:rsidR="00C4660F" w:rsidRPr="004C19F9">
        <w:rPr>
          <w:rFonts w:ascii="Times New Roman" w:hAnsi="Times New Roman"/>
          <w:sz w:val="20"/>
          <w:szCs w:val="20"/>
        </w:rPr>
        <w:t xml:space="preserve">000 from her parents after marriage. She invested this money in high income bearing securities and spent the income annually on family vacations. </w:t>
      </w:r>
    </w:p>
    <w:p w14:paraId="76C51512" w14:textId="6B19A773" w:rsidR="007740CE" w:rsidRPr="004C19F9" w:rsidRDefault="007740CE" w:rsidP="004E0763">
      <w:pPr>
        <w:pStyle w:val="ListParagraph"/>
        <w:numPr>
          <w:ilvl w:val="2"/>
          <w:numId w:val="5"/>
        </w:numPr>
        <w:jc w:val="both"/>
        <w:rPr>
          <w:rFonts w:ascii="Times New Roman" w:hAnsi="Times New Roman" w:cs="Times New Roman"/>
          <w:sz w:val="20"/>
          <w:szCs w:val="20"/>
        </w:rPr>
      </w:pPr>
      <w:r w:rsidRPr="004C19F9">
        <w:rPr>
          <w:rFonts w:ascii="Times New Roman" w:hAnsi="Times New Roman" w:cs="Times New Roman"/>
          <w:sz w:val="20"/>
          <w:szCs w:val="20"/>
        </w:rPr>
        <w:t xml:space="preserve">Inheritance is deductible, but he used it to buy matrimonial home so it is no longer deductible. </w:t>
      </w:r>
    </w:p>
    <w:p w14:paraId="6DB59B74" w14:textId="7C2E269B" w:rsidR="007740CE" w:rsidRPr="004C19F9" w:rsidRDefault="007740CE" w:rsidP="004E0763">
      <w:pPr>
        <w:pStyle w:val="ListParagraph"/>
        <w:numPr>
          <w:ilvl w:val="2"/>
          <w:numId w:val="5"/>
        </w:numPr>
        <w:jc w:val="both"/>
        <w:rPr>
          <w:rFonts w:ascii="Times New Roman" w:hAnsi="Times New Roman" w:cs="Times New Roman"/>
          <w:sz w:val="20"/>
          <w:szCs w:val="20"/>
        </w:rPr>
      </w:pPr>
      <w:r w:rsidRPr="004C19F9">
        <w:rPr>
          <w:rFonts w:ascii="Times New Roman" w:hAnsi="Times New Roman" w:cs="Times New Roman"/>
          <w:sz w:val="20"/>
          <w:szCs w:val="20"/>
        </w:rPr>
        <w:t xml:space="preserve">W’s nfp, would include matrimonial home? </w:t>
      </w:r>
    </w:p>
    <w:p w14:paraId="118BFE53" w14:textId="4A8B3F3B" w:rsidR="00372747" w:rsidRPr="004C19F9" w:rsidRDefault="00372747" w:rsidP="00372747">
      <w:pPr>
        <w:jc w:val="both"/>
        <w:rPr>
          <w:rFonts w:ascii="Times New Roman" w:hAnsi="Times New Roman"/>
          <w:sz w:val="20"/>
          <w:szCs w:val="20"/>
        </w:rPr>
      </w:pPr>
    </w:p>
    <w:p w14:paraId="5B0589C8" w14:textId="219C4DCB" w:rsidR="00372747" w:rsidRPr="004C19F9" w:rsidRDefault="00372747" w:rsidP="00372747">
      <w:pPr>
        <w:jc w:val="both"/>
        <w:rPr>
          <w:rFonts w:ascii="Times New Roman" w:hAnsi="Times New Roman"/>
          <w:sz w:val="20"/>
          <w:szCs w:val="20"/>
        </w:rPr>
      </w:pPr>
      <w:r w:rsidRPr="004C19F9">
        <w:rPr>
          <w:rFonts w:ascii="Times New Roman" w:hAnsi="Times New Roman"/>
          <w:sz w:val="20"/>
          <w:szCs w:val="20"/>
        </w:rPr>
        <w:t xml:space="preserve">I) As in problem (a), but W’s nfp consists of the MH which she inherited from her parents, while H’s $800k is not in nfp, but consists of $400k obtained in a personal injury settlement and $400k inherited money. He invested the former in non-income producing shares of a potentially lucrative business, while he used the income from the latter to set D up in business. </w:t>
      </w:r>
    </w:p>
    <w:p w14:paraId="6CE9C3C5" w14:textId="77777777" w:rsidR="00446D65" w:rsidRPr="004C4FA7" w:rsidRDefault="00446D65" w:rsidP="004E0763">
      <w:pPr>
        <w:jc w:val="both"/>
        <w:rPr>
          <w:rFonts w:cs="Arial"/>
          <w:sz w:val="22"/>
          <w:szCs w:val="22"/>
        </w:rPr>
      </w:pPr>
    </w:p>
    <w:p w14:paraId="5F083C8C" w14:textId="2CD624C4" w:rsidR="00446D65" w:rsidRPr="004C4FA7" w:rsidRDefault="001C67C2" w:rsidP="00052949">
      <w:pPr>
        <w:pStyle w:val="Heading1"/>
        <w:rPr>
          <w:rFonts w:cs="Arial"/>
          <w:sz w:val="22"/>
          <w:szCs w:val="22"/>
        </w:rPr>
      </w:pPr>
      <w:bookmarkStart w:id="76" w:name="_Toc480493477"/>
      <w:r>
        <w:rPr>
          <w:rFonts w:cs="Arial"/>
          <w:sz w:val="22"/>
          <w:szCs w:val="22"/>
        </w:rPr>
        <w:t>SUPPORT OF DEPENDANTS</w:t>
      </w:r>
      <w:r w:rsidR="00FF10CD" w:rsidRPr="004C4FA7">
        <w:rPr>
          <w:rFonts w:cs="Arial"/>
          <w:sz w:val="22"/>
          <w:szCs w:val="22"/>
        </w:rPr>
        <w:t xml:space="preserve"> – PART 5 OF SLRA: CHAPTER 22</w:t>
      </w:r>
      <w:bookmarkEnd w:id="76"/>
      <w:r w:rsidR="00372747">
        <w:rPr>
          <w:rFonts w:cs="Arial"/>
          <w:sz w:val="22"/>
          <w:szCs w:val="22"/>
        </w:rPr>
        <w:t xml:space="preserve"> (849-</w:t>
      </w:r>
      <w:r>
        <w:rPr>
          <w:rFonts w:cs="Arial"/>
          <w:sz w:val="22"/>
          <w:szCs w:val="22"/>
        </w:rPr>
        <w:t>912)</w:t>
      </w:r>
    </w:p>
    <w:p w14:paraId="6299D65E" w14:textId="77777777" w:rsidR="00372747" w:rsidRPr="008F42EF" w:rsidRDefault="00372747" w:rsidP="00372747">
      <w:pPr>
        <w:pStyle w:val="Heading4"/>
        <w:spacing w:before="0"/>
        <w:rPr>
          <w:rFonts w:ascii="Times New Roman" w:hAnsi="Times New Roman"/>
          <w:szCs w:val="20"/>
        </w:rPr>
      </w:pPr>
      <w:bookmarkStart w:id="77" w:name="_Toc353472242"/>
      <w:bookmarkStart w:id="78" w:name="_Toc480493478"/>
      <w:r w:rsidRPr="008F42EF">
        <w:rPr>
          <w:rFonts w:ascii="Times New Roman" w:hAnsi="Times New Roman"/>
          <w:szCs w:val="20"/>
        </w:rPr>
        <w:t>Part V SLRA – Must make adequate provisions for support of dependents</w:t>
      </w:r>
      <w:bookmarkEnd w:id="77"/>
    </w:p>
    <w:p w14:paraId="42C1BD93" w14:textId="77777777" w:rsidR="00372747" w:rsidRPr="008F42EF" w:rsidRDefault="00372747" w:rsidP="005A3B80">
      <w:pPr>
        <w:numPr>
          <w:ilvl w:val="0"/>
          <w:numId w:val="206"/>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1C67C2">
        <w:rPr>
          <w:rFonts w:ascii="Times New Roman" w:hAnsi="Times New Roman"/>
          <w:b/>
          <w:sz w:val="20"/>
          <w:szCs w:val="20"/>
          <w:highlight w:val="cyan"/>
        </w:rPr>
        <w:t>S. 58</w:t>
      </w:r>
      <w:r w:rsidRPr="008F42EF">
        <w:rPr>
          <w:rFonts w:ascii="Times New Roman" w:hAnsi="Times New Roman"/>
          <w:sz w:val="20"/>
          <w:szCs w:val="20"/>
        </w:rPr>
        <w:t xml:space="preserve"> where deceased (T or I) has not made </w:t>
      </w:r>
      <w:r w:rsidRPr="008F42EF">
        <w:rPr>
          <w:rFonts w:ascii="Times New Roman" w:hAnsi="Times New Roman"/>
          <w:i/>
          <w:sz w:val="20"/>
          <w:szCs w:val="20"/>
        </w:rPr>
        <w:t>adequate provision for the proper support of dependents</w:t>
      </w:r>
      <w:r w:rsidRPr="008F42EF">
        <w:rPr>
          <w:rFonts w:ascii="Times New Roman" w:hAnsi="Times New Roman"/>
          <w:sz w:val="20"/>
          <w:szCs w:val="20"/>
        </w:rPr>
        <w:t>, the court on application may order such provision as it considers adequate out of the estate</w:t>
      </w:r>
    </w:p>
    <w:p w14:paraId="1D9279AF" w14:textId="2266D80F" w:rsidR="00372747" w:rsidRDefault="00372747" w:rsidP="005A3B80">
      <w:pPr>
        <w:numPr>
          <w:ilvl w:val="0"/>
          <w:numId w:val="206"/>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1C67C2">
        <w:rPr>
          <w:rFonts w:ascii="Times New Roman" w:hAnsi="Times New Roman"/>
          <w:b/>
          <w:sz w:val="20"/>
          <w:szCs w:val="20"/>
          <w:highlight w:val="cyan"/>
        </w:rPr>
        <w:t>S. 79</w:t>
      </w:r>
      <w:r w:rsidRPr="008F42EF">
        <w:rPr>
          <w:rFonts w:ascii="Times New Roman" w:hAnsi="Times New Roman"/>
          <w:sz w:val="20"/>
          <w:szCs w:val="20"/>
        </w:rPr>
        <w:t xml:space="preserve"> says </w:t>
      </w:r>
      <w:r w:rsidR="001C67C2">
        <w:rPr>
          <w:rFonts w:ascii="Times New Roman" w:hAnsi="Times New Roman"/>
          <w:sz w:val="20"/>
          <w:szCs w:val="20"/>
        </w:rPr>
        <w:t>only applied to</w:t>
      </w:r>
      <w:r w:rsidRPr="008F42EF">
        <w:rPr>
          <w:rFonts w:ascii="Times New Roman" w:hAnsi="Times New Roman"/>
          <w:sz w:val="20"/>
          <w:szCs w:val="20"/>
        </w:rPr>
        <w:t xml:space="preserve"> </w:t>
      </w:r>
      <w:r w:rsidR="001C67C2">
        <w:rPr>
          <w:rFonts w:ascii="Times New Roman" w:hAnsi="Times New Roman"/>
          <w:sz w:val="20"/>
          <w:szCs w:val="20"/>
        </w:rPr>
        <w:t>deaths on or after April 1</w:t>
      </w:r>
      <w:r w:rsidRPr="008F42EF">
        <w:rPr>
          <w:rFonts w:ascii="Times New Roman" w:hAnsi="Times New Roman"/>
          <w:sz w:val="20"/>
          <w:szCs w:val="20"/>
        </w:rPr>
        <w:t>, 1978</w:t>
      </w:r>
    </w:p>
    <w:p w14:paraId="27B71530" w14:textId="1DF851B0" w:rsidR="001C67C2" w:rsidRPr="001C67C2" w:rsidRDefault="001C67C2" w:rsidP="005A3B80">
      <w:pPr>
        <w:numPr>
          <w:ilvl w:val="0"/>
          <w:numId w:val="206"/>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1C67C2">
        <w:rPr>
          <w:rFonts w:ascii="Times New Roman" w:hAnsi="Times New Roman"/>
          <w:b/>
          <w:sz w:val="20"/>
          <w:szCs w:val="20"/>
          <w:highlight w:val="cyan"/>
        </w:rPr>
        <w:t>S. 57</w:t>
      </w:r>
      <w:r w:rsidRPr="008F42EF">
        <w:rPr>
          <w:rFonts w:ascii="Times New Roman" w:hAnsi="Times New Roman"/>
          <w:sz w:val="20"/>
          <w:szCs w:val="20"/>
        </w:rPr>
        <w:t xml:space="preserve"> says Ontario Superior Court of Justice is to deal with this – by application, service etc.</w:t>
      </w:r>
    </w:p>
    <w:p w14:paraId="2EF03669" w14:textId="5A627D44" w:rsidR="003F4F9B" w:rsidRPr="001C67C2" w:rsidRDefault="009470C3" w:rsidP="001C67C2">
      <w:pPr>
        <w:pStyle w:val="Heading3"/>
        <w:contextualSpacing/>
        <w:rPr>
          <w:rFonts w:ascii="Times New Roman" w:hAnsi="Times New Roman" w:cs="Times New Roman"/>
          <w:i w:val="0"/>
          <w:color w:val="000000" w:themeColor="text1"/>
          <w:sz w:val="20"/>
          <w:szCs w:val="20"/>
        </w:rPr>
      </w:pPr>
      <w:r w:rsidRPr="001C67C2">
        <w:rPr>
          <w:rFonts w:ascii="Times New Roman" w:hAnsi="Times New Roman" w:cs="Times New Roman"/>
          <w:i w:val="0"/>
          <w:color w:val="000000" w:themeColor="text1"/>
          <w:sz w:val="20"/>
          <w:szCs w:val="20"/>
          <w:highlight w:val="cyan"/>
        </w:rPr>
        <w:t>S.57(1)</w:t>
      </w:r>
      <w:r w:rsidRPr="001C67C2">
        <w:rPr>
          <w:rFonts w:ascii="Times New Roman" w:hAnsi="Times New Roman" w:cs="Times New Roman"/>
          <w:i w:val="0"/>
          <w:color w:val="000000" w:themeColor="text1"/>
          <w:sz w:val="20"/>
          <w:szCs w:val="20"/>
        </w:rPr>
        <w:t xml:space="preserve"> </w:t>
      </w:r>
      <w:r w:rsidR="003B47E7" w:rsidRPr="001C67C2">
        <w:rPr>
          <w:rFonts w:ascii="Times New Roman" w:hAnsi="Times New Roman" w:cs="Times New Roman"/>
          <w:i w:val="0"/>
          <w:color w:val="000000" w:themeColor="text1"/>
          <w:sz w:val="20"/>
          <w:szCs w:val="20"/>
        </w:rPr>
        <w:t>– Dependent definition</w:t>
      </w:r>
      <w:bookmarkEnd w:id="78"/>
      <w:r w:rsidR="003B47E7" w:rsidRPr="001C67C2">
        <w:rPr>
          <w:rFonts w:ascii="Times New Roman" w:hAnsi="Times New Roman" w:cs="Times New Roman"/>
          <w:i w:val="0"/>
          <w:color w:val="000000" w:themeColor="text1"/>
          <w:sz w:val="20"/>
          <w:szCs w:val="20"/>
        </w:rPr>
        <w:t xml:space="preserve"> </w:t>
      </w:r>
    </w:p>
    <w:p w14:paraId="226B23AF" w14:textId="77777777" w:rsidR="009470C3" w:rsidRPr="001C67C2" w:rsidRDefault="009470C3" w:rsidP="001C67C2">
      <w:pPr>
        <w:pStyle w:val="definition-e"/>
        <w:shd w:val="clear" w:color="auto" w:fill="FFFFFF"/>
        <w:spacing w:before="0" w:beforeAutospacing="0" w:after="120" w:afterAutospacing="0"/>
        <w:ind w:left="480" w:hanging="24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“dependant” means,</w:t>
      </w:r>
    </w:p>
    <w:p w14:paraId="0344C3D3" w14:textId="77777777" w:rsidR="009470C3" w:rsidRPr="001C67C2" w:rsidRDefault="009470C3" w:rsidP="001C67C2">
      <w:pPr>
        <w:pStyle w:val="defclause-e"/>
        <w:shd w:val="clear" w:color="auto" w:fill="FFFFFF"/>
        <w:spacing w:before="0" w:beforeAutospacing="0" w:after="120" w:afterAutospacing="0"/>
        <w:ind w:left="720" w:hanging="36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(a) the spouse of the deceased,</w:t>
      </w:r>
    </w:p>
    <w:p w14:paraId="00192191" w14:textId="77777777" w:rsidR="009470C3" w:rsidRPr="001C67C2" w:rsidRDefault="009470C3" w:rsidP="001C67C2">
      <w:pPr>
        <w:pStyle w:val="defclause-e"/>
        <w:shd w:val="clear" w:color="auto" w:fill="FFFFFF"/>
        <w:spacing w:before="0" w:beforeAutospacing="0" w:after="120" w:afterAutospacing="0"/>
        <w:ind w:left="720" w:hanging="36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(b) a parent of the deceased,</w:t>
      </w:r>
    </w:p>
    <w:p w14:paraId="5F2955B9" w14:textId="77777777" w:rsidR="009470C3" w:rsidRPr="001C67C2" w:rsidRDefault="009470C3" w:rsidP="001C67C2">
      <w:pPr>
        <w:pStyle w:val="defclause-e"/>
        <w:shd w:val="clear" w:color="auto" w:fill="FFFFFF"/>
        <w:spacing w:before="0" w:beforeAutospacing="0" w:after="120" w:afterAutospacing="0"/>
        <w:ind w:left="720" w:hanging="36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(c) a child of the deceased, or</w:t>
      </w:r>
    </w:p>
    <w:p w14:paraId="4FCA84D3" w14:textId="77777777" w:rsidR="009470C3" w:rsidRPr="001C67C2" w:rsidRDefault="009470C3" w:rsidP="001C67C2">
      <w:pPr>
        <w:pStyle w:val="defclause-e"/>
        <w:shd w:val="clear" w:color="auto" w:fill="FFFFFF"/>
        <w:spacing w:before="0" w:beforeAutospacing="0" w:after="120" w:afterAutospacing="0"/>
        <w:ind w:left="720" w:hanging="36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(d) a brother or sister of the deceased,</w:t>
      </w:r>
    </w:p>
    <w:p w14:paraId="27566DC4" w14:textId="177FA732" w:rsidR="009470C3" w:rsidRDefault="009470C3" w:rsidP="001C67C2">
      <w:pPr>
        <w:pStyle w:val="sdefinition-e"/>
        <w:shd w:val="clear" w:color="auto" w:fill="FFFFFF"/>
        <w:spacing w:before="0" w:beforeAutospacing="0" w:after="120" w:afterAutospacing="0"/>
        <w:ind w:left="480" w:hanging="240"/>
        <w:contextualSpacing/>
        <w:rPr>
          <w:rFonts w:ascii="Times New Roman" w:hAnsi="Times New Roman"/>
          <w:color w:val="000000" w:themeColor="text1"/>
          <w:sz w:val="20"/>
          <w:szCs w:val="20"/>
        </w:rPr>
      </w:pPr>
      <w:r w:rsidRPr="001C67C2">
        <w:rPr>
          <w:rFonts w:ascii="Times New Roman" w:hAnsi="Times New Roman"/>
          <w:color w:val="000000" w:themeColor="text1"/>
          <w:sz w:val="20"/>
          <w:szCs w:val="20"/>
        </w:rPr>
        <w:t>to whom the deceased was providing support or was under a legal obligation to provide support immediately before his or her death; (“personne à charge”)</w:t>
      </w:r>
    </w:p>
    <w:p w14:paraId="173DF7EB" w14:textId="6FF4CECB" w:rsidR="001C67C2" w:rsidRDefault="001C67C2" w:rsidP="00357190">
      <w:pPr>
        <w:pStyle w:val="sdefinition-e"/>
        <w:shd w:val="clear" w:color="auto" w:fill="FFFFFF"/>
        <w:spacing w:before="0" w:beforeAutospacing="0" w:after="120" w:afterAutospacing="0"/>
        <w:contextualSpacing/>
        <w:rPr>
          <w:rFonts w:ascii="Times New Roman" w:hAnsi="Times New Roman"/>
          <w:color w:val="000000" w:themeColor="text1"/>
          <w:sz w:val="20"/>
          <w:szCs w:val="20"/>
        </w:rPr>
      </w:pPr>
    </w:p>
    <w:p w14:paraId="1DAE3FB4" w14:textId="432B0654" w:rsidR="00357190" w:rsidRDefault="00357190" w:rsidP="00357190">
      <w:pPr>
        <w:pStyle w:val="sdefinition-e"/>
        <w:shd w:val="clear" w:color="auto" w:fill="FFFFFF"/>
        <w:spacing w:before="0" w:beforeAutospacing="0" w:after="120" w:afterAutospacing="0"/>
        <w:contextualSpacing/>
        <w:rPr>
          <w:rFonts w:ascii="Times New Roman" w:hAnsi="Times New Roman"/>
          <w:b/>
          <w:color w:val="000000" w:themeColor="text1"/>
          <w:sz w:val="20"/>
          <w:szCs w:val="20"/>
          <w:u w:val="single"/>
        </w:rPr>
      </w:pPr>
      <w:r w:rsidRPr="00357190">
        <w:rPr>
          <w:rFonts w:ascii="Times New Roman" w:hAnsi="Times New Roman"/>
          <w:b/>
          <w:color w:val="000000" w:themeColor="text1"/>
          <w:sz w:val="20"/>
          <w:szCs w:val="20"/>
          <w:u w:val="single"/>
        </w:rPr>
        <w:t>Testamentary Freedom</w:t>
      </w:r>
    </w:p>
    <w:p w14:paraId="649EAAA4" w14:textId="68017690" w:rsidR="00357190" w:rsidRPr="00357190" w:rsidRDefault="00357190" w:rsidP="005A3B80">
      <w:pPr>
        <w:pStyle w:val="sdefinition-e"/>
        <w:numPr>
          <w:ilvl w:val="0"/>
          <w:numId w:val="208"/>
        </w:numPr>
        <w:shd w:val="clear" w:color="auto" w:fill="FFFFFF"/>
        <w:spacing w:before="0" w:beforeAutospacing="0" w:after="120" w:afterAutospacing="0"/>
        <w:contextualSpacing/>
        <w:rPr>
          <w:rFonts w:ascii="Times New Roman" w:hAnsi="Times New Roman"/>
          <w:b/>
          <w:color w:val="000000" w:themeColor="text1"/>
          <w:sz w:val="20"/>
          <w:szCs w:val="20"/>
          <w:u w:val="single"/>
        </w:rPr>
      </w:pPr>
      <w:r>
        <w:rPr>
          <w:rFonts w:ascii="Times New Roman" w:hAnsi="Times New Roman"/>
          <w:color w:val="000000" w:themeColor="text1"/>
          <w:sz w:val="20"/>
          <w:szCs w:val="20"/>
        </w:rPr>
        <w:t xml:space="preserve">“a testator’s freedom to distribute her property as she chooses is a deeply entrenched common law principle” </w:t>
      </w:r>
    </w:p>
    <w:p w14:paraId="1B2E6FBF" w14:textId="7C395B0C" w:rsidR="00357190" w:rsidRDefault="00357190" w:rsidP="005A3B80">
      <w:pPr>
        <w:pStyle w:val="sdefinition-e"/>
        <w:numPr>
          <w:ilvl w:val="4"/>
          <w:numId w:val="126"/>
        </w:numPr>
        <w:shd w:val="clear" w:color="auto" w:fill="FFFFFF"/>
        <w:spacing w:before="0" w:beforeAutospacing="0" w:after="120" w:afterAutospacing="0"/>
        <w:contextualSpacing/>
        <w:rPr>
          <w:rFonts w:ascii="Times New Roman" w:hAnsi="Times New Roman"/>
          <w:color w:val="000000" w:themeColor="text1"/>
          <w:sz w:val="20"/>
          <w:szCs w:val="20"/>
        </w:rPr>
      </w:pPr>
      <w:r w:rsidRPr="00357190">
        <w:rPr>
          <w:rFonts w:ascii="Times New Roman" w:hAnsi="Times New Roman"/>
          <w:color w:val="000000" w:themeColor="text1"/>
          <w:sz w:val="20"/>
          <w:szCs w:val="20"/>
        </w:rPr>
        <w:t>Builds respect for individual autonomy</w:t>
      </w:r>
    </w:p>
    <w:p w14:paraId="3F66DB6A" w14:textId="314A51CC" w:rsidR="00357190" w:rsidRDefault="00357190" w:rsidP="005A3B80">
      <w:pPr>
        <w:pStyle w:val="sdefinition-e"/>
        <w:numPr>
          <w:ilvl w:val="4"/>
          <w:numId w:val="126"/>
        </w:numPr>
        <w:shd w:val="clear" w:color="auto" w:fill="FFFFFF"/>
        <w:spacing w:before="0" w:beforeAutospacing="0" w:after="120" w:afterAutospacing="0"/>
        <w:contextualSpacing/>
        <w:rPr>
          <w:rFonts w:ascii="Times New Roman" w:hAnsi="Times New Roman"/>
          <w:color w:val="000000" w:themeColor="text1"/>
          <w:sz w:val="20"/>
          <w:szCs w:val="20"/>
        </w:rPr>
      </w:pPr>
      <w:r>
        <w:rPr>
          <w:rFonts w:ascii="Times New Roman" w:hAnsi="Times New Roman"/>
          <w:color w:val="000000" w:themeColor="text1"/>
          <w:sz w:val="20"/>
          <w:szCs w:val="20"/>
        </w:rPr>
        <w:t>Builds system of property law such that legal doctrine should be predictable (make transactions with confidence)</w:t>
      </w:r>
    </w:p>
    <w:p w14:paraId="42E9BE8C" w14:textId="75EA6082" w:rsidR="002E1B3E" w:rsidRPr="007B71AD" w:rsidRDefault="00357190" w:rsidP="005A3B80">
      <w:pPr>
        <w:pStyle w:val="sdefinition-e"/>
        <w:numPr>
          <w:ilvl w:val="0"/>
          <w:numId w:val="208"/>
        </w:numPr>
        <w:shd w:val="clear" w:color="auto" w:fill="FFFFFF"/>
        <w:spacing w:before="0" w:beforeAutospacing="0" w:after="120" w:afterAutospacing="0"/>
        <w:contextualSpacing/>
        <w:rPr>
          <w:rFonts w:ascii="Times New Roman" w:hAnsi="Times New Roman"/>
          <w:color w:val="000000" w:themeColor="text1"/>
          <w:sz w:val="20"/>
          <w:szCs w:val="20"/>
        </w:rPr>
      </w:pPr>
      <w:r>
        <w:rPr>
          <w:rFonts w:ascii="Times New Roman" w:hAnsi="Times New Roman"/>
          <w:color w:val="000000" w:themeColor="text1"/>
          <w:sz w:val="20"/>
          <w:szCs w:val="20"/>
        </w:rPr>
        <w:t xml:space="preserve">BUT nature of property rights + public policy limit the application of the freedom </w:t>
      </w:r>
      <w:bookmarkStart w:id="79" w:name="_Toc353472243"/>
    </w:p>
    <w:p w14:paraId="055C44C9" w14:textId="77777777" w:rsidR="007B71AD" w:rsidRDefault="007B71AD" w:rsidP="001C67C2">
      <w:pPr>
        <w:pStyle w:val="Heading2"/>
        <w:spacing w:before="0" w:after="60"/>
        <w:contextualSpacing/>
        <w:rPr>
          <w:rFonts w:ascii="Times New Roman" w:hAnsi="Times New Roman"/>
          <w:sz w:val="20"/>
          <w:szCs w:val="20"/>
        </w:rPr>
      </w:pPr>
    </w:p>
    <w:p w14:paraId="5A70B49C" w14:textId="3B8556B5" w:rsidR="001C67C2" w:rsidRDefault="001C67C2" w:rsidP="001C67C2">
      <w:pPr>
        <w:pStyle w:val="Heading2"/>
        <w:spacing w:before="0" w:after="60"/>
        <w:contextualSpacing/>
        <w:rPr>
          <w:rFonts w:ascii="Times New Roman" w:hAnsi="Times New Roman"/>
          <w:sz w:val="20"/>
          <w:szCs w:val="20"/>
        </w:rPr>
      </w:pPr>
      <w:r w:rsidRPr="008F42EF">
        <w:rPr>
          <w:rFonts w:ascii="Times New Roman" w:hAnsi="Times New Roman"/>
          <w:sz w:val="20"/>
          <w:szCs w:val="20"/>
        </w:rPr>
        <w:t>Rights Under Part V</w:t>
      </w:r>
      <w:bookmarkEnd w:id="79"/>
    </w:p>
    <w:p w14:paraId="70D546C1" w14:textId="7A52C80C" w:rsidR="008A6EFC" w:rsidRPr="008A6EFC" w:rsidRDefault="008A6EFC" w:rsidP="0050311E">
      <w:pPr>
        <w:spacing w:after="60"/>
        <w:contextualSpacing/>
        <w:rPr>
          <w:rFonts w:ascii="Times New Roman" w:hAnsi="Times New Roman"/>
          <w:b/>
          <w:sz w:val="20"/>
          <w:szCs w:val="20"/>
        </w:rPr>
      </w:pPr>
      <w:r w:rsidRPr="008A6EFC">
        <w:rPr>
          <w:rFonts w:ascii="Times New Roman" w:hAnsi="Times New Roman"/>
          <w:b/>
          <w:sz w:val="20"/>
          <w:szCs w:val="20"/>
        </w:rPr>
        <w:t>Procedure</w:t>
      </w:r>
    </w:p>
    <w:p w14:paraId="5218C544" w14:textId="2DD21DFD" w:rsidR="008A6EFC" w:rsidRPr="008F42EF" w:rsidRDefault="008A6EFC" w:rsidP="005A3B80">
      <w:pPr>
        <w:numPr>
          <w:ilvl w:val="0"/>
          <w:numId w:val="207"/>
        </w:numPr>
        <w:tabs>
          <w:tab w:val="num" w:pos="360"/>
        </w:tabs>
        <w:spacing w:after="60"/>
        <w:contextualSpacing/>
        <w:rPr>
          <w:rFonts w:ascii="Times New Roman" w:hAnsi="Times New Roman"/>
          <w:sz w:val="20"/>
          <w:szCs w:val="20"/>
        </w:rPr>
      </w:pPr>
      <w:r w:rsidRPr="008F42EF">
        <w:rPr>
          <w:rFonts w:ascii="Times New Roman" w:hAnsi="Times New Roman"/>
          <w:sz w:val="20"/>
          <w:szCs w:val="20"/>
        </w:rPr>
        <w:t>Lawyer prepares documents and supporting affidavit, respondent is the ET</w:t>
      </w:r>
    </w:p>
    <w:p w14:paraId="1B54951A" w14:textId="3302D918" w:rsidR="008A6EFC" w:rsidRDefault="008A6EFC" w:rsidP="005A3B80">
      <w:pPr>
        <w:numPr>
          <w:ilvl w:val="1"/>
          <w:numId w:val="207"/>
        </w:numPr>
        <w:tabs>
          <w:tab w:val="clear" w:pos="1069"/>
          <w:tab w:val="num" w:pos="1440"/>
        </w:tabs>
        <w:spacing w:after="60"/>
        <w:ind w:left="1440"/>
        <w:contextualSpacing/>
        <w:rPr>
          <w:rFonts w:ascii="Times New Roman" w:hAnsi="Times New Roman"/>
          <w:sz w:val="20"/>
          <w:szCs w:val="20"/>
        </w:rPr>
      </w:pPr>
      <w:r w:rsidRPr="008F42EF">
        <w:rPr>
          <w:rFonts w:ascii="Times New Roman" w:hAnsi="Times New Roman"/>
          <w:sz w:val="20"/>
          <w:szCs w:val="20"/>
        </w:rPr>
        <w:t xml:space="preserve">All other </w:t>
      </w:r>
      <w:r w:rsidRPr="008F42EF">
        <w:rPr>
          <w:rFonts w:ascii="Times New Roman" w:hAnsi="Times New Roman"/>
          <w:b/>
          <w:sz w:val="20"/>
          <w:szCs w:val="20"/>
        </w:rPr>
        <w:t>beneficiaries are named as respondent’s</w:t>
      </w:r>
      <w:r w:rsidRPr="008F42EF">
        <w:rPr>
          <w:rFonts w:ascii="Times New Roman" w:hAnsi="Times New Roman"/>
          <w:sz w:val="20"/>
          <w:szCs w:val="20"/>
        </w:rPr>
        <w:t xml:space="preserve"> b/c the effect of the application is to deduct what they would otherwise be entitled to.</w:t>
      </w:r>
    </w:p>
    <w:p w14:paraId="63301EB9" w14:textId="493E974C" w:rsidR="0050311E" w:rsidRPr="0050311E" w:rsidRDefault="0050311E" w:rsidP="005A3B80">
      <w:pPr>
        <w:pStyle w:val="ListParagraph"/>
        <w:numPr>
          <w:ilvl w:val="0"/>
          <w:numId w:val="207"/>
        </w:numPr>
        <w:spacing w:after="60"/>
        <w:rPr>
          <w:rFonts w:ascii="Times New Roman" w:hAnsi="Times New Roman"/>
          <w:sz w:val="20"/>
          <w:szCs w:val="20"/>
        </w:rPr>
      </w:pPr>
      <w:r>
        <w:rPr>
          <w:rFonts w:ascii="Times New Roman" w:hAnsi="Times New Roman"/>
          <w:sz w:val="20"/>
          <w:szCs w:val="20"/>
        </w:rPr>
        <w:t xml:space="preserve">Motion for directions: ask judge who has to be served. </w:t>
      </w:r>
    </w:p>
    <w:p w14:paraId="16E8C04B" w14:textId="77777777" w:rsidR="008A6EFC" w:rsidRPr="008F42EF" w:rsidRDefault="008A6EFC" w:rsidP="005A3B80">
      <w:pPr>
        <w:numPr>
          <w:ilvl w:val="0"/>
          <w:numId w:val="207"/>
        </w:numPr>
        <w:tabs>
          <w:tab w:val="num" w:pos="360"/>
        </w:tabs>
        <w:spacing w:after="60"/>
        <w:contextualSpacing/>
        <w:rPr>
          <w:rFonts w:ascii="Times New Roman" w:hAnsi="Times New Roman"/>
          <w:sz w:val="20"/>
          <w:szCs w:val="20"/>
        </w:rPr>
      </w:pPr>
      <w:r w:rsidRPr="008F42EF">
        <w:rPr>
          <w:rFonts w:ascii="Times New Roman" w:hAnsi="Times New Roman"/>
          <w:sz w:val="20"/>
          <w:szCs w:val="20"/>
        </w:rPr>
        <w:t>ET generally files a responding affidavit and other parties may also file affidavits</w:t>
      </w:r>
    </w:p>
    <w:p w14:paraId="7A25B969" w14:textId="77777777" w:rsidR="008A6EFC" w:rsidRPr="008F42EF" w:rsidRDefault="008A6EFC" w:rsidP="005A3B80">
      <w:pPr>
        <w:numPr>
          <w:ilvl w:val="1"/>
          <w:numId w:val="207"/>
        </w:numPr>
        <w:tabs>
          <w:tab w:val="clear" w:pos="1069"/>
          <w:tab w:val="num" w:pos="1440"/>
        </w:tabs>
        <w:spacing w:after="60"/>
        <w:ind w:left="1440"/>
        <w:contextualSpacing/>
        <w:rPr>
          <w:rFonts w:ascii="Times New Roman" w:hAnsi="Times New Roman"/>
          <w:sz w:val="20"/>
          <w:szCs w:val="20"/>
        </w:rPr>
      </w:pPr>
      <w:r w:rsidRPr="008F42EF">
        <w:rPr>
          <w:rFonts w:ascii="Times New Roman" w:hAnsi="Times New Roman"/>
          <w:sz w:val="20"/>
          <w:szCs w:val="20"/>
        </w:rPr>
        <w:t xml:space="preserve">These would be cross-examined and before there could be a motion to determine who is to be crossed. </w:t>
      </w:r>
    </w:p>
    <w:p w14:paraId="756A7D2B" w14:textId="77777777" w:rsidR="0050311E" w:rsidRDefault="008A6EFC" w:rsidP="005A3B80">
      <w:pPr>
        <w:numPr>
          <w:ilvl w:val="0"/>
          <w:numId w:val="207"/>
        </w:numPr>
        <w:tabs>
          <w:tab w:val="num" w:pos="360"/>
        </w:tabs>
        <w:spacing w:after="60"/>
        <w:contextualSpacing/>
        <w:rPr>
          <w:rFonts w:ascii="Times New Roman" w:hAnsi="Times New Roman"/>
          <w:sz w:val="20"/>
          <w:szCs w:val="20"/>
        </w:rPr>
      </w:pPr>
      <w:r w:rsidRPr="008F42EF">
        <w:rPr>
          <w:rFonts w:ascii="Times New Roman" w:hAnsi="Times New Roman"/>
          <w:sz w:val="20"/>
          <w:szCs w:val="20"/>
        </w:rPr>
        <w:t>After application is filed and before served, could also be a motion</w:t>
      </w:r>
    </w:p>
    <w:p w14:paraId="29635057" w14:textId="1738C8E1" w:rsidR="0050311E" w:rsidRPr="0050311E" w:rsidRDefault="008A6EFC" w:rsidP="005A3B80">
      <w:pPr>
        <w:numPr>
          <w:ilvl w:val="0"/>
          <w:numId w:val="207"/>
        </w:numPr>
        <w:tabs>
          <w:tab w:val="num" w:pos="360"/>
        </w:tabs>
        <w:spacing w:after="60"/>
        <w:contextualSpacing/>
        <w:rPr>
          <w:rFonts w:ascii="Times New Roman" w:hAnsi="Times New Roman"/>
          <w:sz w:val="20"/>
          <w:szCs w:val="20"/>
        </w:rPr>
      </w:pPr>
      <w:r w:rsidRPr="0050311E">
        <w:rPr>
          <w:rFonts w:ascii="Times New Roman" w:hAnsi="Times New Roman"/>
          <w:sz w:val="20"/>
          <w:szCs w:val="20"/>
        </w:rPr>
        <w:t>After this cross, proceeds to trial process where it is dealt with as live evidence</w:t>
      </w:r>
    </w:p>
    <w:p w14:paraId="1195F769" w14:textId="4A0E7F57" w:rsidR="001A1C21" w:rsidRPr="001A1C21" w:rsidRDefault="001A1C21" w:rsidP="001A1C21">
      <w:pPr>
        <w:rPr>
          <w:rFonts w:ascii="Times New Roman" w:hAnsi="Times New Roman"/>
          <w:b/>
          <w:sz w:val="20"/>
          <w:szCs w:val="20"/>
          <w:lang w:val="en-CA"/>
        </w:rPr>
      </w:pPr>
      <w:r w:rsidRPr="001A1C21">
        <w:rPr>
          <w:rFonts w:ascii="Times New Roman" w:hAnsi="Times New Roman"/>
          <w:b/>
          <w:sz w:val="20"/>
          <w:szCs w:val="20"/>
          <w:lang w:val="en-CA"/>
        </w:rPr>
        <w:t xml:space="preserve">Forum &amp; Parties </w:t>
      </w:r>
    </w:p>
    <w:p w14:paraId="30CDA6E7" w14:textId="77777777" w:rsidR="001C67C2" w:rsidRPr="008F42EF" w:rsidRDefault="001C67C2" w:rsidP="005A3B80">
      <w:pPr>
        <w:numPr>
          <w:ilvl w:val="0"/>
          <w:numId w:val="207"/>
        </w:numPr>
        <w:spacing w:after="60"/>
        <w:contextualSpacing/>
        <w:rPr>
          <w:rFonts w:ascii="Times New Roman" w:hAnsi="Times New Roman"/>
          <w:sz w:val="20"/>
          <w:szCs w:val="20"/>
        </w:rPr>
      </w:pPr>
      <w:r w:rsidRPr="008F42EF">
        <w:rPr>
          <w:rFonts w:ascii="Times New Roman" w:hAnsi="Times New Roman"/>
          <w:sz w:val="20"/>
          <w:szCs w:val="20"/>
        </w:rPr>
        <w:t xml:space="preserve">Formally invoked by </w:t>
      </w:r>
      <w:r w:rsidRPr="008F42EF">
        <w:rPr>
          <w:rFonts w:ascii="Times New Roman" w:hAnsi="Times New Roman"/>
          <w:b/>
          <w:sz w:val="20"/>
          <w:szCs w:val="20"/>
        </w:rPr>
        <w:t>notice of application</w:t>
      </w:r>
      <w:r w:rsidRPr="008F42EF">
        <w:rPr>
          <w:rFonts w:ascii="Times New Roman" w:hAnsi="Times New Roman"/>
          <w:sz w:val="20"/>
          <w:szCs w:val="20"/>
        </w:rPr>
        <w:t xml:space="preserve"> </w:t>
      </w:r>
      <w:r w:rsidRPr="002B2E6B">
        <w:rPr>
          <w:rFonts w:ascii="Times New Roman" w:hAnsi="Times New Roman"/>
          <w:b/>
          <w:sz w:val="20"/>
          <w:szCs w:val="20"/>
          <w:highlight w:val="cyan"/>
        </w:rPr>
        <w:t>s. 60(1)</w:t>
      </w:r>
      <w:r w:rsidRPr="008F42EF">
        <w:rPr>
          <w:rFonts w:ascii="Times New Roman" w:hAnsi="Times New Roman"/>
          <w:b/>
          <w:sz w:val="20"/>
          <w:szCs w:val="20"/>
        </w:rPr>
        <w:t xml:space="preserve"> </w:t>
      </w:r>
      <w:r>
        <w:rPr>
          <w:rFonts w:ascii="Times New Roman" w:hAnsi="Times New Roman"/>
          <w:sz w:val="20"/>
          <w:szCs w:val="20"/>
        </w:rPr>
        <w:t xml:space="preserve">to the </w:t>
      </w:r>
      <w:r w:rsidRPr="001538D4">
        <w:rPr>
          <w:rFonts w:ascii="Times New Roman" w:hAnsi="Times New Roman"/>
          <w:b/>
          <w:sz w:val="20"/>
          <w:szCs w:val="20"/>
        </w:rPr>
        <w:t>Superior Court of Justice</w:t>
      </w:r>
      <w:r>
        <w:rPr>
          <w:rFonts w:ascii="Times New Roman" w:hAnsi="Times New Roman"/>
          <w:sz w:val="20"/>
          <w:szCs w:val="20"/>
        </w:rPr>
        <w:t xml:space="preserve"> </w:t>
      </w:r>
      <w:r w:rsidRPr="008F42EF">
        <w:rPr>
          <w:rFonts w:ascii="Times New Roman" w:hAnsi="Times New Roman"/>
          <w:sz w:val="20"/>
          <w:szCs w:val="20"/>
        </w:rPr>
        <w:t>(supported by affidavit).</w:t>
      </w:r>
    </w:p>
    <w:p w14:paraId="5C88CAC7" w14:textId="5373669D" w:rsidR="001C67C2" w:rsidRDefault="001C67C2" w:rsidP="005A3B80">
      <w:pPr>
        <w:numPr>
          <w:ilvl w:val="1"/>
          <w:numId w:val="207"/>
        </w:numPr>
        <w:tabs>
          <w:tab w:val="num" w:pos="1134"/>
        </w:tabs>
        <w:spacing w:after="60"/>
        <w:ind w:left="1134"/>
        <w:contextualSpacing/>
        <w:rPr>
          <w:rFonts w:ascii="Times New Roman" w:hAnsi="Times New Roman"/>
          <w:sz w:val="20"/>
          <w:szCs w:val="20"/>
        </w:rPr>
      </w:pPr>
      <w:r w:rsidRPr="002B2E6B">
        <w:rPr>
          <w:rFonts w:ascii="Times New Roman" w:hAnsi="Times New Roman"/>
          <w:b/>
          <w:sz w:val="20"/>
          <w:szCs w:val="20"/>
          <w:highlight w:val="cyan"/>
        </w:rPr>
        <w:t xml:space="preserve">S 34(4) of </w:t>
      </w:r>
      <w:r w:rsidRPr="002B2E6B">
        <w:rPr>
          <w:rFonts w:ascii="Times New Roman" w:hAnsi="Times New Roman"/>
          <w:b/>
          <w:i/>
          <w:sz w:val="20"/>
          <w:szCs w:val="20"/>
          <w:highlight w:val="cyan"/>
        </w:rPr>
        <w:t>FLA</w:t>
      </w:r>
      <w:r w:rsidRPr="008F42EF">
        <w:rPr>
          <w:rFonts w:ascii="Times New Roman" w:hAnsi="Times New Roman"/>
          <w:sz w:val="20"/>
          <w:szCs w:val="20"/>
        </w:rPr>
        <w:t xml:space="preserve">: order for support </w:t>
      </w:r>
      <w:r w:rsidRPr="00A707D1">
        <w:rPr>
          <w:rFonts w:ascii="Times New Roman" w:hAnsi="Times New Roman"/>
          <w:b/>
          <w:sz w:val="20"/>
          <w:szCs w:val="20"/>
        </w:rPr>
        <w:t>binds estate</w:t>
      </w:r>
      <w:r w:rsidRPr="008F42EF">
        <w:rPr>
          <w:rFonts w:ascii="Times New Roman" w:hAnsi="Times New Roman"/>
          <w:sz w:val="20"/>
          <w:szCs w:val="20"/>
        </w:rPr>
        <w:t xml:space="preserve"> of person having support application unless order provides otherwise.</w:t>
      </w:r>
    </w:p>
    <w:p w14:paraId="0D347F10" w14:textId="1AA75C80" w:rsidR="00B86EC5" w:rsidRDefault="00B86EC5" w:rsidP="005A3B80">
      <w:pPr>
        <w:numPr>
          <w:ilvl w:val="2"/>
          <w:numId w:val="207"/>
        </w:numPr>
        <w:spacing w:after="60"/>
        <w:contextualSpacing/>
        <w:rPr>
          <w:rFonts w:ascii="Times New Roman" w:hAnsi="Times New Roman"/>
          <w:sz w:val="20"/>
          <w:szCs w:val="20"/>
        </w:rPr>
      </w:pPr>
      <w:r>
        <w:rPr>
          <w:rFonts w:ascii="Times New Roman" w:hAnsi="Times New Roman"/>
          <w:b/>
          <w:sz w:val="20"/>
          <w:szCs w:val="20"/>
        </w:rPr>
        <w:t xml:space="preserve">Under </w:t>
      </w:r>
      <w:r w:rsidRPr="00B86EC5">
        <w:rPr>
          <w:rFonts w:ascii="Times New Roman" w:hAnsi="Times New Roman"/>
          <w:b/>
          <w:sz w:val="20"/>
          <w:szCs w:val="20"/>
          <w:highlight w:val="cyan"/>
        </w:rPr>
        <w:t>s. 37</w:t>
      </w:r>
      <w:r w:rsidRPr="00B86EC5">
        <w:rPr>
          <w:rFonts w:ascii="Times New Roman" w:hAnsi="Times New Roman"/>
          <w:b/>
          <w:sz w:val="20"/>
          <w:szCs w:val="20"/>
        </w:rPr>
        <w:t xml:space="preserve"> of the FLA</w:t>
      </w:r>
      <w:r>
        <w:rPr>
          <w:rFonts w:ascii="Times New Roman" w:hAnsi="Times New Roman"/>
          <w:b/>
          <w:sz w:val="20"/>
          <w:szCs w:val="20"/>
        </w:rPr>
        <w:t xml:space="preserve"> the court may discharge, vary or suspend any term of an order for support for a </w:t>
      </w:r>
      <w:r w:rsidRPr="00B86EC5">
        <w:rPr>
          <w:rFonts w:ascii="Times New Roman" w:hAnsi="Times New Roman"/>
          <w:b/>
          <w:sz w:val="20"/>
          <w:szCs w:val="20"/>
          <w:u w:val="single"/>
        </w:rPr>
        <w:t>material change in circumstances</w:t>
      </w:r>
      <w:r>
        <w:rPr>
          <w:rFonts w:ascii="Times New Roman" w:hAnsi="Times New Roman"/>
          <w:b/>
          <w:sz w:val="20"/>
          <w:szCs w:val="20"/>
        </w:rPr>
        <w:t xml:space="preserve"> (death) </w:t>
      </w:r>
    </w:p>
    <w:p w14:paraId="06D80C7D" w14:textId="747EEC4C" w:rsidR="001C67C2" w:rsidRDefault="001C67C2" w:rsidP="005A3B80">
      <w:pPr>
        <w:numPr>
          <w:ilvl w:val="1"/>
          <w:numId w:val="207"/>
        </w:numPr>
        <w:tabs>
          <w:tab w:val="num" w:pos="1134"/>
        </w:tabs>
        <w:spacing w:after="60"/>
        <w:ind w:left="1134"/>
        <w:contextualSpacing/>
        <w:rPr>
          <w:rFonts w:ascii="Times New Roman" w:hAnsi="Times New Roman"/>
          <w:sz w:val="20"/>
          <w:szCs w:val="20"/>
        </w:rPr>
      </w:pPr>
      <w:r w:rsidRPr="00A66F9D">
        <w:rPr>
          <w:rFonts w:ascii="Times New Roman" w:hAnsi="Times New Roman"/>
          <w:sz w:val="20"/>
          <w:szCs w:val="20"/>
        </w:rPr>
        <w:t xml:space="preserve">A court may deal with an </w:t>
      </w:r>
      <w:r w:rsidRPr="002B2E6B">
        <w:rPr>
          <w:rFonts w:ascii="Times New Roman" w:hAnsi="Times New Roman"/>
          <w:sz w:val="20"/>
          <w:szCs w:val="20"/>
          <w:u w:val="single"/>
        </w:rPr>
        <w:t>application by any dependant as an application on behalf of all dependants</w:t>
      </w:r>
      <w:r w:rsidRPr="00A66F9D">
        <w:rPr>
          <w:rFonts w:ascii="Times New Roman" w:hAnsi="Times New Roman"/>
          <w:sz w:val="20"/>
          <w:szCs w:val="20"/>
        </w:rPr>
        <w:t>, so that the matter</w:t>
      </w:r>
      <w:r w:rsidR="001A1C21">
        <w:rPr>
          <w:rFonts w:ascii="Times New Roman" w:hAnsi="Times New Roman"/>
          <w:sz w:val="20"/>
          <w:szCs w:val="20"/>
        </w:rPr>
        <w:t xml:space="preserve"> can be settled in one hearing </w:t>
      </w:r>
      <w:r w:rsidR="001A1C21" w:rsidRPr="001A1C21">
        <w:rPr>
          <w:rFonts w:ascii="Times New Roman" w:hAnsi="Times New Roman"/>
          <w:b/>
          <w:sz w:val="20"/>
          <w:szCs w:val="20"/>
          <w:highlight w:val="cyan"/>
        </w:rPr>
        <w:t>SLRA s. 60</w:t>
      </w:r>
    </w:p>
    <w:p w14:paraId="2963C2DF" w14:textId="443C268E" w:rsidR="001C67C2" w:rsidRDefault="001C67C2" w:rsidP="005A3B80">
      <w:pPr>
        <w:numPr>
          <w:ilvl w:val="1"/>
          <w:numId w:val="207"/>
        </w:numPr>
        <w:tabs>
          <w:tab w:val="num" w:pos="1134"/>
        </w:tabs>
        <w:spacing w:after="60"/>
        <w:ind w:left="1134"/>
        <w:contextualSpacing/>
        <w:rPr>
          <w:rFonts w:ascii="Times New Roman" w:hAnsi="Times New Roman"/>
          <w:sz w:val="20"/>
          <w:szCs w:val="20"/>
        </w:rPr>
      </w:pPr>
      <w:r w:rsidRPr="00A66F9D">
        <w:rPr>
          <w:rFonts w:ascii="Times New Roman" w:hAnsi="Times New Roman"/>
          <w:sz w:val="20"/>
          <w:szCs w:val="20"/>
        </w:rPr>
        <w:t xml:space="preserve">Application </w:t>
      </w:r>
      <w:r w:rsidRPr="002B2E6B">
        <w:rPr>
          <w:rFonts w:ascii="Times New Roman" w:hAnsi="Times New Roman"/>
          <w:sz w:val="20"/>
          <w:szCs w:val="20"/>
          <w:u w:val="single"/>
        </w:rPr>
        <w:t>can be brought on behalf of an incapable dependant, but not by the executor</w:t>
      </w:r>
      <w:r w:rsidRPr="00A66F9D">
        <w:rPr>
          <w:rFonts w:ascii="Times New Roman" w:hAnsi="Times New Roman"/>
          <w:sz w:val="20"/>
          <w:szCs w:val="20"/>
        </w:rPr>
        <w:t xml:space="preserve"> (</w:t>
      </w:r>
      <w:r w:rsidRPr="002B2E6B">
        <w:rPr>
          <w:rFonts w:ascii="Times New Roman" w:hAnsi="Times New Roman"/>
          <w:b/>
          <w:i/>
          <w:sz w:val="20"/>
          <w:szCs w:val="20"/>
          <w:highlight w:val="yellow"/>
        </w:rPr>
        <w:t>Goldverk-Berger</w:t>
      </w:r>
      <w:r w:rsidRPr="00A66F9D">
        <w:rPr>
          <w:rFonts w:ascii="Times New Roman" w:hAnsi="Times New Roman"/>
          <w:sz w:val="20"/>
          <w:szCs w:val="20"/>
        </w:rPr>
        <w:t>).</w:t>
      </w:r>
    </w:p>
    <w:p w14:paraId="529FF4AB" w14:textId="5ACD1DA9" w:rsidR="001A1C21" w:rsidRPr="001A1C21" w:rsidRDefault="001A1C21" w:rsidP="005A3B80">
      <w:pPr>
        <w:numPr>
          <w:ilvl w:val="2"/>
          <w:numId w:val="207"/>
        </w:numPr>
        <w:spacing w:after="60"/>
        <w:contextualSpacing/>
        <w:rPr>
          <w:rFonts w:ascii="Times New Roman" w:hAnsi="Times New Roman"/>
          <w:sz w:val="20"/>
          <w:szCs w:val="20"/>
        </w:rPr>
      </w:pPr>
      <w:r>
        <w:rPr>
          <w:rFonts w:ascii="Times New Roman" w:hAnsi="Times New Roman"/>
          <w:sz w:val="20"/>
          <w:szCs w:val="20"/>
        </w:rPr>
        <w:t xml:space="preserve">Parent can bring application for incapable dependent </w:t>
      </w:r>
      <w:r w:rsidRPr="001A1C21">
        <w:rPr>
          <w:rFonts w:ascii="Times New Roman" w:hAnsi="Times New Roman"/>
          <w:b/>
          <w:sz w:val="20"/>
          <w:szCs w:val="20"/>
          <w:highlight w:val="cyan"/>
        </w:rPr>
        <w:t>SLRA S.58(2)</w:t>
      </w:r>
    </w:p>
    <w:p w14:paraId="09F7B005" w14:textId="1047451E" w:rsidR="001A1C21" w:rsidRPr="001A1C21" w:rsidRDefault="001A1C21" w:rsidP="005A3B80">
      <w:pPr>
        <w:numPr>
          <w:ilvl w:val="2"/>
          <w:numId w:val="207"/>
        </w:numPr>
        <w:spacing w:after="60"/>
        <w:contextualSpacing/>
        <w:rPr>
          <w:rFonts w:ascii="Times New Roman" w:hAnsi="Times New Roman"/>
          <w:sz w:val="20"/>
          <w:szCs w:val="20"/>
        </w:rPr>
      </w:pPr>
      <w:r w:rsidRPr="001A1C21">
        <w:rPr>
          <w:rFonts w:ascii="Times New Roman" w:hAnsi="Times New Roman"/>
          <w:b/>
          <w:sz w:val="20"/>
          <w:szCs w:val="20"/>
          <w:highlight w:val="cyan"/>
        </w:rPr>
        <w:t>Rule 7</w:t>
      </w:r>
      <w:r w:rsidRPr="001A1C21">
        <w:rPr>
          <w:rFonts w:ascii="Times New Roman" w:hAnsi="Times New Roman"/>
          <w:sz w:val="20"/>
          <w:szCs w:val="20"/>
        </w:rPr>
        <w:t xml:space="preserve"> allows a litigation guardian to bring application </w:t>
      </w:r>
      <w:r>
        <w:rPr>
          <w:rFonts w:ascii="Times New Roman" w:hAnsi="Times New Roman"/>
          <w:sz w:val="20"/>
          <w:szCs w:val="20"/>
        </w:rPr>
        <w:t>for minor or incapable</w:t>
      </w:r>
      <w:r w:rsidRPr="001A1C21">
        <w:rPr>
          <w:rFonts w:ascii="Times New Roman" w:hAnsi="Times New Roman"/>
          <w:sz w:val="20"/>
          <w:szCs w:val="20"/>
        </w:rPr>
        <w:t xml:space="preserve"> adult</w:t>
      </w:r>
    </w:p>
    <w:p w14:paraId="7337A5F9" w14:textId="73195ABD" w:rsidR="001C67C2" w:rsidRDefault="001C67C2" w:rsidP="005A3B80">
      <w:pPr>
        <w:numPr>
          <w:ilvl w:val="1"/>
          <w:numId w:val="207"/>
        </w:numPr>
        <w:tabs>
          <w:tab w:val="num" w:pos="1134"/>
        </w:tabs>
        <w:spacing w:after="60"/>
        <w:ind w:left="1134"/>
        <w:contextualSpacing/>
        <w:rPr>
          <w:rFonts w:ascii="Times New Roman" w:hAnsi="Times New Roman"/>
          <w:sz w:val="20"/>
          <w:szCs w:val="20"/>
        </w:rPr>
      </w:pPr>
      <w:r w:rsidRPr="00A66F9D">
        <w:rPr>
          <w:rFonts w:ascii="Times New Roman" w:hAnsi="Times New Roman"/>
          <w:sz w:val="20"/>
          <w:szCs w:val="20"/>
        </w:rPr>
        <w:t xml:space="preserve">Notice of application filed in the jurisdiction where the deceased was </w:t>
      </w:r>
      <w:r w:rsidRPr="002B2E6B">
        <w:rPr>
          <w:rFonts w:ascii="Times New Roman" w:hAnsi="Times New Roman"/>
          <w:b/>
          <w:sz w:val="20"/>
          <w:szCs w:val="20"/>
          <w:u w:val="single"/>
        </w:rPr>
        <w:t>ordinarily resident</w:t>
      </w:r>
      <w:r w:rsidRPr="00A66F9D">
        <w:rPr>
          <w:rFonts w:ascii="Times New Roman" w:hAnsi="Times New Roman"/>
          <w:sz w:val="20"/>
          <w:szCs w:val="20"/>
        </w:rPr>
        <w:t xml:space="preserve"> (i.e. where the certificate for appointment of estate trustee was filed)</w:t>
      </w:r>
      <w:r w:rsidR="001A1C21">
        <w:rPr>
          <w:rFonts w:ascii="Times New Roman" w:hAnsi="Times New Roman"/>
          <w:sz w:val="20"/>
          <w:szCs w:val="20"/>
        </w:rPr>
        <w:t xml:space="preserve"> (</w:t>
      </w:r>
      <w:r w:rsidR="001A1C21" w:rsidRPr="001A1C21">
        <w:rPr>
          <w:rFonts w:ascii="Times New Roman" w:hAnsi="Times New Roman"/>
          <w:b/>
          <w:sz w:val="20"/>
          <w:szCs w:val="20"/>
          <w:highlight w:val="cyan"/>
        </w:rPr>
        <w:t>Estates Act s.7</w:t>
      </w:r>
      <w:r w:rsidR="001A1C21">
        <w:rPr>
          <w:rFonts w:ascii="Times New Roman" w:hAnsi="Times New Roman"/>
          <w:sz w:val="20"/>
          <w:szCs w:val="20"/>
        </w:rPr>
        <w:t>)</w:t>
      </w:r>
    </w:p>
    <w:p w14:paraId="2EBB0191" w14:textId="66143676" w:rsidR="001A1C21" w:rsidRPr="001A1C21" w:rsidRDefault="001A1C21" w:rsidP="001A1C21">
      <w:pPr>
        <w:spacing w:after="60"/>
        <w:contextualSpacing/>
        <w:rPr>
          <w:rFonts w:ascii="Times New Roman" w:hAnsi="Times New Roman"/>
          <w:b/>
          <w:sz w:val="20"/>
          <w:szCs w:val="20"/>
        </w:rPr>
      </w:pPr>
      <w:r w:rsidRPr="001A1C21">
        <w:rPr>
          <w:rFonts w:ascii="Times New Roman" w:hAnsi="Times New Roman"/>
          <w:b/>
          <w:sz w:val="20"/>
          <w:szCs w:val="20"/>
        </w:rPr>
        <w:t xml:space="preserve">Pleadings &amp; Notice </w:t>
      </w:r>
    </w:p>
    <w:p w14:paraId="38E72DCE" w14:textId="7BF33A0C" w:rsidR="001C67C2" w:rsidRPr="001A1C21" w:rsidRDefault="001C67C2" w:rsidP="005A3B80">
      <w:pPr>
        <w:pStyle w:val="ListParagraph"/>
        <w:numPr>
          <w:ilvl w:val="0"/>
          <w:numId w:val="207"/>
        </w:numPr>
        <w:spacing w:after="60"/>
        <w:rPr>
          <w:rFonts w:ascii="Times New Roman" w:hAnsi="Times New Roman"/>
          <w:sz w:val="20"/>
          <w:szCs w:val="20"/>
        </w:rPr>
      </w:pPr>
      <w:r w:rsidRPr="001A1C21">
        <w:rPr>
          <w:rFonts w:ascii="Times New Roman" w:hAnsi="Times New Roman"/>
          <w:b/>
          <w:sz w:val="20"/>
          <w:szCs w:val="20"/>
          <w:highlight w:val="cyan"/>
        </w:rPr>
        <w:t>S.63(5)</w:t>
      </w:r>
      <w:r w:rsidRPr="001A1C21">
        <w:rPr>
          <w:rFonts w:ascii="Times New Roman" w:hAnsi="Times New Roman"/>
          <w:sz w:val="20"/>
          <w:szCs w:val="20"/>
        </w:rPr>
        <w:t xml:space="preserve"> court has to be satisfied that </w:t>
      </w:r>
      <w:r w:rsidRPr="001A1C21">
        <w:rPr>
          <w:rFonts w:ascii="Times New Roman" w:hAnsi="Times New Roman"/>
          <w:b/>
          <w:sz w:val="20"/>
          <w:szCs w:val="20"/>
        </w:rPr>
        <w:t>all interested parties have been served and have the opportunity to respond</w:t>
      </w:r>
      <w:r w:rsidRPr="001A1C21">
        <w:rPr>
          <w:rFonts w:ascii="Times New Roman" w:hAnsi="Times New Roman"/>
          <w:sz w:val="20"/>
          <w:szCs w:val="20"/>
        </w:rPr>
        <w:t xml:space="preserve">, including the deceased’s personal representative </w:t>
      </w:r>
      <w:r w:rsidRPr="001A1C21">
        <w:rPr>
          <w:rFonts w:ascii="Times New Roman" w:hAnsi="Times New Roman"/>
          <w:b/>
          <w:sz w:val="20"/>
          <w:szCs w:val="20"/>
          <w:highlight w:val="cyan"/>
        </w:rPr>
        <w:t>(s 67(1))</w:t>
      </w:r>
      <w:r w:rsidRPr="001A1C21">
        <w:rPr>
          <w:rFonts w:ascii="Times New Roman" w:hAnsi="Times New Roman"/>
          <w:sz w:val="20"/>
          <w:szCs w:val="20"/>
        </w:rPr>
        <w:t xml:space="preserve"> (and public guardian or trustee if application is made on behalf of a psychiatric patient or incapable resident of a facility (see p. 854) – </w:t>
      </w:r>
      <w:r w:rsidRPr="001A1C21">
        <w:rPr>
          <w:rFonts w:ascii="Times New Roman" w:hAnsi="Times New Roman"/>
          <w:b/>
          <w:sz w:val="20"/>
          <w:szCs w:val="20"/>
          <w:highlight w:val="cyan"/>
        </w:rPr>
        <w:t>s 74(2))</w:t>
      </w:r>
    </w:p>
    <w:p w14:paraId="10352A6F" w14:textId="62A9AF7A" w:rsidR="001A1C21" w:rsidRDefault="001A1C21" w:rsidP="005A3B80">
      <w:pPr>
        <w:pStyle w:val="ListParagraph"/>
        <w:numPr>
          <w:ilvl w:val="1"/>
          <w:numId w:val="207"/>
        </w:numPr>
        <w:spacing w:after="60"/>
        <w:rPr>
          <w:rFonts w:ascii="Times New Roman" w:hAnsi="Times New Roman" w:cs="Times New Roman"/>
          <w:sz w:val="20"/>
          <w:szCs w:val="20"/>
        </w:rPr>
      </w:pPr>
      <w:r>
        <w:rPr>
          <w:rFonts w:ascii="Times New Roman" w:hAnsi="Times New Roman" w:cs="Times New Roman"/>
          <w:sz w:val="20"/>
          <w:szCs w:val="20"/>
        </w:rPr>
        <w:t>If will – serve everything with an interest (beneficiaries, dependants…)</w:t>
      </w:r>
    </w:p>
    <w:p w14:paraId="22BDBC48" w14:textId="6A78C4ED" w:rsidR="001A1C21" w:rsidRDefault="001A1C21" w:rsidP="005A3B80">
      <w:pPr>
        <w:pStyle w:val="ListParagraph"/>
        <w:numPr>
          <w:ilvl w:val="2"/>
          <w:numId w:val="207"/>
        </w:numPr>
        <w:spacing w:after="60"/>
        <w:rPr>
          <w:rFonts w:ascii="Times New Roman" w:hAnsi="Times New Roman" w:cs="Times New Roman"/>
          <w:sz w:val="20"/>
          <w:szCs w:val="20"/>
        </w:rPr>
      </w:pPr>
      <w:r>
        <w:rPr>
          <w:rFonts w:ascii="Times New Roman" w:hAnsi="Times New Roman" w:cs="Times New Roman"/>
          <w:sz w:val="20"/>
          <w:szCs w:val="20"/>
        </w:rPr>
        <w:t xml:space="preserve">Can bring motion for directions from court on who to serve </w:t>
      </w:r>
    </w:p>
    <w:p w14:paraId="04E42264" w14:textId="177F7842" w:rsidR="001A1C21" w:rsidRPr="001A1C21" w:rsidRDefault="001A1C21" w:rsidP="005A3B80">
      <w:pPr>
        <w:pStyle w:val="ListParagraph"/>
        <w:numPr>
          <w:ilvl w:val="1"/>
          <w:numId w:val="207"/>
        </w:numPr>
        <w:spacing w:after="60"/>
        <w:rPr>
          <w:rFonts w:ascii="Times New Roman" w:hAnsi="Times New Roman" w:cs="Times New Roman"/>
          <w:sz w:val="20"/>
          <w:szCs w:val="20"/>
        </w:rPr>
      </w:pPr>
      <w:r w:rsidRPr="001A1C21">
        <w:rPr>
          <w:rFonts w:ascii="Times New Roman" w:hAnsi="Times New Roman" w:cs="Times New Roman"/>
          <w:sz w:val="20"/>
          <w:szCs w:val="20"/>
        </w:rPr>
        <w:t>infant (under 18) serve – office of the children’s lawyer</w:t>
      </w:r>
    </w:p>
    <w:p w14:paraId="7169179F" w14:textId="77777777" w:rsidR="001A1C21" w:rsidRDefault="001A1C21" w:rsidP="005A3B80">
      <w:pPr>
        <w:pStyle w:val="ListParagraph"/>
        <w:numPr>
          <w:ilvl w:val="1"/>
          <w:numId w:val="207"/>
        </w:numPr>
        <w:spacing w:after="60"/>
        <w:rPr>
          <w:rFonts w:ascii="Times New Roman" w:hAnsi="Times New Roman" w:cs="Times New Roman"/>
          <w:sz w:val="20"/>
          <w:szCs w:val="20"/>
        </w:rPr>
      </w:pPr>
      <w:r w:rsidRPr="001A1C21">
        <w:rPr>
          <w:rFonts w:ascii="Times New Roman" w:hAnsi="Times New Roman" w:cs="Times New Roman"/>
          <w:sz w:val="20"/>
          <w:szCs w:val="20"/>
        </w:rPr>
        <w:t xml:space="preserve">someone who cannot be located </w:t>
      </w:r>
      <w:r>
        <w:rPr>
          <w:rFonts w:ascii="Times New Roman" w:hAnsi="Times New Roman" w:cs="Times New Roman"/>
          <w:sz w:val="20"/>
          <w:szCs w:val="20"/>
        </w:rPr>
        <w:t>- serve public guardian/trustee</w:t>
      </w:r>
    </w:p>
    <w:p w14:paraId="3D06DA4B" w14:textId="127CCB99" w:rsidR="001A1C21" w:rsidRDefault="001A1C21" w:rsidP="005A3B80">
      <w:pPr>
        <w:pStyle w:val="ListParagraph"/>
        <w:numPr>
          <w:ilvl w:val="1"/>
          <w:numId w:val="207"/>
        </w:numPr>
        <w:spacing w:after="60"/>
        <w:rPr>
          <w:rFonts w:ascii="Times New Roman" w:hAnsi="Times New Roman" w:cs="Times New Roman"/>
          <w:sz w:val="20"/>
          <w:szCs w:val="20"/>
        </w:rPr>
      </w:pPr>
      <w:r w:rsidRPr="001A1C21">
        <w:rPr>
          <w:rFonts w:ascii="Times New Roman" w:hAnsi="Times New Roman" w:cs="Times New Roman"/>
          <w:sz w:val="20"/>
          <w:szCs w:val="20"/>
        </w:rPr>
        <w:t xml:space="preserve">an intestacy </w:t>
      </w:r>
      <w:r>
        <w:rPr>
          <w:rFonts w:ascii="Times New Roman" w:hAnsi="Times New Roman" w:cs="Times New Roman"/>
          <w:sz w:val="20"/>
          <w:szCs w:val="20"/>
        </w:rPr>
        <w:t xml:space="preserve">- </w:t>
      </w:r>
      <w:r w:rsidRPr="001A1C21">
        <w:rPr>
          <w:rFonts w:ascii="Times New Roman" w:hAnsi="Times New Roman" w:cs="Times New Roman"/>
          <w:sz w:val="20"/>
          <w:szCs w:val="20"/>
        </w:rPr>
        <w:t>search for people born outside of marriage.</w:t>
      </w:r>
    </w:p>
    <w:p w14:paraId="521EF110" w14:textId="044EB498" w:rsidR="0006141A" w:rsidRPr="0006141A" w:rsidRDefault="0006141A" w:rsidP="005A3B80">
      <w:pPr>
        <w:pStyle w:val="ListParagraph"/>
        <w:numPr>
          <w:ilvl w:val="0"/>
          <w:numId w:val="207"/>
        </w:numPr>
        <w:jc w:val="both"/>
        <w:rPr>
          <w:rFonts w:ascii="Times New Roman" w:hAnsi="Times New Roman" w:cs="Times New Roman"/>
          <w:b/>
          <w:sz w:val="20"/>
          <w:szCs w:val="20"/>
        </w:rPr>
      </w:pPr>
      <w:r w:rsidRPr="0006141A">
        <w:rPr>
          <w:rFonts w:ascii="Times New Roman" w:hAnsi="Times New Roman" w:cs="Times New Roman"/>
          <w:b/>
          <w:sz w:val="20"/>
          <w:szCs w:val="20"/>
          <w:highlight w:val="cyan"/>
        </w:rPr>
        <w:t>S.74(1)</w:t>
      </w:r>
      <w:r w:rsidRPr="0006141A">
        <w:rPr>
          <w:rFonts w:ascii="Times New Roman" w:hAnsi="Times New Roman" w:cs="Times New Roman"/>
          <w:b/>
          <w:sz w:val="20"/>
          <w:szCs w:val="20"/>
        </w:rPr>
        <w:t xml:space="preserve"> </w:t>
      </w:r>
      <w:r w:rsidRPr="0006141A">
        <w:rPr>
          <w:rFonts w:ascii="Times New Roman" w:hAnsi="Times New Roman" w:cs="Times New Roman"/>
          <w:sz w:val="20"/>
          <w:szCs w:val="20"/>
        </w:rPr>
        <w:t>where applicant is a person</w:t>
      </w:r>
      <w:r>
        <w:rPr>
          <w:rFonts w:ascii="Times New Roman" w:hAnsi="Times New Roman" w:cs="Times New Roman"/>
          <w:sz w:val="20"/>
          <w:szCs w:val="20"/>
        </w:rPr>
        <w:t xml:space="preserve"> in a facility where the </w:t>
      </w:r>
      <w:r w:rsidRPr="0006141A">
        <w:rPr>
          <w:rFonts w:ascii="Times New Roman" w:hAnsi="Times New Roman" w:cs="Times New Roman"/>
          <w:b/>
          <w:i/>
          <w:sz w:val="20"/>
          <w:szCs w:val="20"/>
        </w:rPr>
        <w:t>Mental Health Act</w:t>
      </w:r>
      <w:r w:rsidRPr="0006141A">
        <w:rPr>
          <w:rFonts w:ascii="Times New Roman" w:hAnsi="Times New Roman" w:cs="Times New Roman"/>
          <w:sz w:val="20"/>
          <w:szCs w:val="20"/>
        </w:rPr>
        <w:t xml:space="preserve"> </w:t>
      </w:r>
      <w:r>
        <w:rPr>
          <w:rFonts w:ascii="Times New Roman" w:hAnsi="Times New Roman" w:cs="Times New Roman"/>
          <w:sz w:val="20"/>
          <w:szCs w:val="20"/>
        </w:rPr>
        <w:t xml:space="preserve">and/or the </w:t>
      </w:r>
      <w:r w:rsidRPr="0006141A">
        <w:rPr>
          <w:rFonts w:ascii="Times New Roman" w:hAnsi="Times New Roman" w:cs="Times New Roman"/>
          <w:b/>
          <w:i/>
          <w:sz w:val="20"/>
          <w:szCs w:val="20"/>
        </w:rPr>
        <w:t>Developmental Services Act</w:t>
      </w:r>
      <w:r>
        <w:rPr>
          <w:rFonts w:ascii="Times New Roman" w:hAnsi="Times New Roman" w:cs="Times New Roman"/>
          <w:sz w:val="20"/>
          <w:szCs w:val="20"/>
        </w:rPr>
        <w:t xml:space="preserve"> apply:</w:t>
      </w:r>
      <w:r w:rsidRPr="0006141A">
        <w:rPr>
          <w:rFonts w:ascii="Times New Roman" w:hAnsi="Times New Roman" w:cs="Times New Roman"/>
          <w:sz w:val="20"/>
          <w:szCs w:val="20"/>
        </w:rPr>
        <w:t xml:space="preserve"> </w:t>
      </w:r>
    </w:p>
    <w:p w14:paraId="0F95446E" w14:textId="1924BBCD" w:rsidR="0006141A" w:rsidRDefault="0006141A" w:rsidP="005A3B80">
      <w:pPr>
        <w:pStyle w:val="ListParagraph"/>
        <w:numPr>
          <w:ilvl w:val="1"/>
          <w:numId w:val="207"/>
        </w:numPr>
        <w:jc w:val="both"/>
        <w:rPr>
          <w:rFonts w:ascii="Times New Roman" w:hAnsi="Times New Roman" w:cs="Times New Roman"/>
          <w:b/>
          <w:sz w:val="20"/>
          <w:szCs w:val="20"/>
        </w:rPr>
      </w:pPr>
      <w:r w:rsidRPr="0006141A">
        <w:rPr>
          <w:rFonts w:ascii="Times New Roman" w:hAnsi="Times New Roman" w:cs="Times New Roman"/>
          <w:b/>
          <w:sz w:val="20"/>
          <w:szCs w:val="20"/>
        </w:rPr>
        <w:t xml:space="preserve">has to be served on the </w:t>
      </w:r>
      <w:r>
        <w:rPr>
          <w:rFonts w:ascii="Times New Roman" w:hAnsi="Times New Roman" w:cs="Times New Roman"/>
          <w:b/>
          <w:sz w:val="20"/>
          <w:szCs w:val="20"/>
        </w:rPr>
        <w:t>PGT</w:t>
      </w:r>
    </w:p>
    <w:p w14:paraId="589B580A" w14:textId="2CDE0D23" w:rsidR="0006141A" w:rsidRPr="008A6EFC" w:rsidRDefault="0006141A" w:rsidP="005A3B80">
      <w:pPr>
        <w:pStyle w:val="ListParagraph"/>
        <w:numPr>
          <w:ilvl w:val="1"/>
          <w:numId w:val="207"/>
        </w:numPr>
        <w:jc w:val="both"/>
        <w:rPr>
          <w:rFonts w:ascii="Times New Roman" w:hAnsi="Times New Roman" w:cs="Times New Roman"/>
          <w:b/>
          <w:sz w:val="20"/>
          <w:szCs w:val="20"/>
        </w:rPr>
      </w:pPr>
      <w:r w:rsidRPr="0006141A">
        <w:rPr>
          <w:rFonts w:ascii="Times New Roman" w:hAnsi="Times New Roman" w:cs="Times New Roman"/>
          <w:sz w:val="20"/>
          <w:szCs w:val="20"/>
        </w:rPr>
        <w:t xml:space="preserve">limitation period starts when the </w:t>
      </w:r>
      <w:r>
        <w:rPr>
          <w:rFonts w:ascii="Times New Roman" w:hAnsi="Times New Roman" w:cs="Times New Roman"/>
          <w:sz w:val="20"/>
          <w:szCs w:val="20"/>
        </w:rPr>
        <w:t>PGT</w:t>
      </w:r>
      <w:r w:rsidRPr="0006141A">
        <w:rPr>
          <w:rFonts w:ascii="Times New Roman" w:hAnsi="Times New Roman" w:cs="Times New Roman"/>
          <w:sz w:val="20"/>
          <w:szCs w:val="20"/>
        </w:rPr>
        <w:t xml:space="preserve"> is served</w:t>
      </w:r>
    </w:p>
    <w:p w14:paraId="7D43B04E" w14:textId="77777777" w:rsidR="001A1C21" w:rsidRDefault="001C67C2" w:rsidP="005A3B80">
      <w:pPr>
        <w:pStyle w:val="ListParagraph"/>
        <w:numPr>
          <w:ilvl w:val="0"/>
          <w:numId w:val="207"/>
        </w:numPr>
        <w:spacing w:after="60"/>
        <w:rPr>
          <w:rFonts w:ascii="Times New Roman" w:hAnsi="Times New Roman"/>
          <w:sz w:val="20"/>
          <w:szCs w:val="20"/>
        </w:rPr>
      </w:pPr>
      <w:r w:rsidRPr="001A1C21">
        <w:rPr>
          <w:rFonts w:ascii="Times New Roman" w:hAnsi="Times New Roman"/>
          <w:sz w:val="20"/>
          <w:szCs w:val="20"/>
        </w:rPr>
        <w:t xml:space="preserve">Failure to give notice means the application will be </w:t>
      </w:r>
      <w:r w:rsidRPr="001A1C21">
        <w:rPr>
          <w:rFonts w:ascii="Times New Roman" w:hAnsi="Times New Roman"/>
          <w:b/>
          <w:sz w:val="20"/>
          <w:szCs w:val="20"/>
        </w:rPr>
        <w:t>set aside</w:t>
      </w:r>
      <w:r w:rsidRPr="001A1C21">
        <w:rPr>
          <w:rFonts w:ascii="Times New Roman" w:hAnsi="Times New Roman"/>
          <w:sz w:val="20"/>
          <w:szCs w:val="20"/>
        </w:rPr>
        <w:t xml:space="preserve"> (</w:t>
      </w:r>
      <w:r w:rsidRPr="001A1C21">
        <w:rPr>
          <w:rFonts w:ascii="Times New Roman" w:hAnsi="Times New Roman"/>
          <w:b/>
          <w:i/>
          <w:sz w:val="20"/>
          <w:szCs w:val="20"/>
          <w:highlight w:val="yellow"/>
        </w:rPr>
        <w:t>Re Weir</w:t>
      </w:r>
      <w:r w:rsidRPr="001A1C21">
        <w:rPr>
          <w:rFonts w:ascii="Times New Roman" w:hAnsi="Times New Roman"/>
          <w:sz w:val="20"/>
          <w:szCs w:val="20"/>
        </w:rPr>
        <w:t xml:space="preserve">), but the court has power to dispense with notice where appropriate </w:t>
      </w:r>
      <w:r w:rsidRPr="001A1C21">
        <w:rPr>
          <w:rFonts w:ascii="Times New Roman" w:hAnsi="Times New Roman"/>
          <w:sz w:val="20"/>
          <w:szCs w:val="20"/>
          <w:highlight w:val="cyan"/>
        </w:rPr>
        <w:t>(</w:t>
      </w:r>
      <w:r w:rsidRPr="001A1C21">
        <w:rPr>
          <w:rFonts w:ascii="Times New Roman" w:hAnsi="Times New Roman"/>
          <w:b/>
          <w:sz w:val="20"/>
          <w:szCs w:val="20"/>
          <w:highlight w:val="cyan"/>
        </w:rPr>
        <w:t>s 63(6)</w:t>
      </w:r>
      <w:r w:rsidRPr="001A1C21">
        <w:rPr>
          <w:rFonts w:ascii="Times New Roman" w:hAnsi="Times New Roman"/>
          <w:sz w:val="20"/>
          <w:szCs w:val="20"/>
          <w:highlight w:val="cyan"/>
        </w:rPr>
        <w:t>).</w:t>
      </w:r>
    </w:p>
    <w:p w14:paraId="2C45984B" w14:textId="5DAAC39E" w:rsidR="001C67C2" w:rsidRDefault="001C67C2" w:rsidP="005A3B80">
      <w:pPr>
        <w:pStyle w:val="ListParagraph"/>
        <w:numPr>
          <w:ilvl w:val="0"/>
          <w:numId w:val="207"/>
        </w:numPr>
        <w:spacing w:after="60"/>
        <w:rPr>
          <w:rFonts w:ascii="Times New Roman" w:hAnsi="Times New Roman"/>
          <w:sz w:val="20"/>
          <w:szCs w:val="20"/>
        </w:rPr>
      </w:pPr>
      <w:r w:rsidRPr="001A1C21">
        <w:rPr>
          <w:rFonts w:ascii="Times New Roman" w:hAnsi="Times New Roman"/>
          <w:sz w:val="20"/>
          <w:szCs w:val="20"/>
        </w:rPr>
        <w:t>Application may be dealt with by affidavit evidence alone (</w:t>
      </w:r>
      <w:r w:rsidRPr="001A1C21">
        <w:rPr>
          <w:rFonts w:ascii="Times New Roman" w:hAnsi="Times New Roman"/>
          <w:b/>
          <w:i/>
          <w:sz w:val="20"/>
          <w:szCs w:val="20"/>
          <w:highlight w:val="yellow"/>
        </w:rPr>
        <w:t>Czajkowski</w:t>
      </w:r>
      <w:r w:rsidRPr="001A1C21">
        <w:rPr>
          <w:rFonts w:ascii="Times New Roman" w:hAnsi="Times New Roman"/>
          <w:sz w:val="20"/>
          <w:szCs w:val="20"/>
        </w:rPr>
        <w:t xml:space="preserve">), but usually requires a trial with </w:t>
      </w:r>
      <w:r w:rsidRPr="001A1C21">
        <w:rPr>
          <w:rFonts w:ascii="Times New Roman" w:hAnsi="Times New Roman"/>
          <w:i/>
          <w:sz w:val="20"/>
          <w:szCs w:val="20"/>
        </w:rPr>
        <w:t xml:space="preserve">viva voce </w:t>
      </w:r>
      <w:r w:rsidRPr="001A1C21">
        <w:rPr>
          <w:rFonts w:ascii="Times New Roman" w:hAnsi="Times New Roman"/>
          <w:sz w:val="20"/>
          <w:szCs w:val="20"/>
        </w:rPr>
        <w:t>evidence as there are often serious disputes about the facts.</w:t>
      </w:r>
    </w:p>
    <w:p w14:paraId="540ABED3" w14:textId="10083B31" w:rsidR="0006141A" w:rsidRDefault="0006141A" w:rsidP="0006141A">
      <w:pPr>
        <w:jc w:val="both"/>
        <w:rPr>
          <w:rFonts w:cs="Arial"/>
          <w:sz w:val="22"/>
          <w:szCs w:val="22"/>
        </w:rPr>
      </w:pPr>
    </w:p>
    <w:p w14:paraId="10B82298" w14:textId="6FD9E921" w:rsidR="0006141A" w:rsidRPr="0006141A" w:rsidRDefault="0006141A" w:rsidP="00FD3BEC">
      <w:pPr>
        <w:contextualSpacing/>
        <w:jc w:val="both"/>
        <w:rPr>
          <w:rFonts w:ascii="Times New Roman" w:hAnsi="Times New Roman"/>
          <w:b/>
          <w:sz w:val="20"/>
          <w:szCs w:val="20"/>
          <w:u w:val="single"/>
        </w:rPr>
      </w:pPr>
      <w:r w:rsidRPr="0006141A">
        <w:rPr>
          <w:rFonts w:ascii="Times New Roman" w:hAnsi="Times New Roman"/>
          <w:b/>
          <w:sz w:val="20"/>
          <w:szCs w:val="20"/>
          <w:u w:val="single"/>
        </w:rPr>
        <w:t>Limitation Periods</w:t>
      </w:r>
      <w:r w:rsidR="00FD3BEC">
        <w:rPr>
          <w:rFonts w:ascii="Times New Roman" w:hAnsi="Times New Roman"/>
          <w:b/>
          <w:sz w:val="20"/>
          <w:szCs w:val="20"/>
          <w:u w:val="single"/>
        </w:rPr>
        <w:t xml:space="preserve"> (868)</w:t>
      </w:r>
    </w:p>
    <w:p w14:paraId="214C5666" w14:textId="3B7095E4" w:rsidR="0006141A" w:rsidRPr="0006141A" w:rsidRDefault="0006141A" w:rsidP="00FD3BEC">
      <w:pPr>
        <w:contextualSpacing/>
        <w:jc w:val="both"/>
        <w:rPr>
          <w:rFonts w:ascii="Times New Roman" w:hAnsi="Times New Roman"/>
          <w:b/>
          <w:sz w:val="20"/>
          <w:szCs w:val="20"/>
        </w:rPr>
      </w:pPr>
      <w:r w:rsidRPr="0006141A">
        <w:rPr>
          <w:rFonts w:ascii="Times New Roman" w:hAnsi="Times New Roman"/>
          <w:b/>
          <w:sz w:val="20"/>
          <w:szCs w:val="20"/>
          <w:highlight w:val="cyan"/>
        </w:rPr>
        <w:t>s.61(1)</w:t>
      </w:r>
      <w:r>
        <w:rPr>
          <w:rFonts w:ascii="Times New Roman" w:hAnsi="Times New Roman"/>
          <w:sz w:val="20"/>
          <w:szCs w:val="20"/>
        </w:rPr>
        <w:t xml:space="preserve"> - </w:t>
      </w:r>
      <w:r w:rsidRPr="0006141A">
        <w:rPr>
          <w:rFonts w:ascii="Times New Roman" w:hAnsi="Times New Roman"/>
          <w:b/>
          <w:sz w:val="20"/>
          <w:szCs w:val="20"/>
        </w:rPr>
        <w:t>6 months after probate</w:t>
      </w:r>
      <w:r>
        <w:rPr>
          <w:rFonts w:ascii="Times New Roman" w:hAnsi="Times New Roman"/>
          <w:sz w:val="20"/>
          <w:szCs w:val="20"/>
        </w:rPr>
        <w:t xml:space="preserve"> </w:t>
      </w:r>
      <w:r w:rsidRPr="0006141A">
        <w:rPr>
          <w:rFonts w:ascii="Times New Roman" w:hAnsi="Times New Roman"/>
          <w:sz w:val="20"/>
          <w:szCs w:val="20"/>
        </w:rPr>
        <w:t>[pg. 868]</w:t>
      </w:r>
    </w:p>
    <w:p w14:paraId="138B821C" w14:textId="762BD8D8" w:rsidR="002D5885" w:rsidRDefault="002D5885" w:rsidP="005A3B80">
      <w:pPr>
        <w:numPr>
          <w:ilvl w:val="0"/>
          <w:numId w:val="88"/>
        </w:numPr>
        <w:spacing w:after="60"/>
        <w:contextualSpacing/>
        <w:rPr>
          <w:rFonts w:ascii="Times New Roman" w:hAnsi="Times New Roman"/>
          <w:sz w:val="20"/>
          <w:szCs w:val="20"/>
        </w:rPr>
      </w:pPr>
      <w:r w:rsidRPr="008F42EF">
        <w:rPr>
          <w:rFonts w:ascii="Times New Roman" w:hAnsi="Times New Roman"/>
          <w:b/>
          <w:sz w:val="20"/>
          <w:szCs w:val="20"/>
        </w:rPr>
        <w:t>S. 61(1)</w:t>
      </w:r>
      <w:r w:rsidRPr="008F42EF">
        <w:rPr>
          <w:rFonts w:ascii="Times New Roman" w:hAnsi="Times New Roman"/>
          <w:sz w:val="20"/>
          <w:szCs w:val="20"/>
        </w:rPr>
        <w:t xml:space="preserve"> (limitation period – 6 months aft</w:t>
      </w:r>
      <w:r w:rsidR="00FD3BEC">
        <w:rPr>
          <w:rFonts w:ascii="Times New Roman" w:hAnsi="Times New Roman"/>
          <w:sz w:val="20"/>
          <w:szCs w:val="20"/>
        </w:rPr>
        <w:t xml:space="preserve">er the grant of letters probate) </w:t>
      </w:r>
      <w:r w:rsidR="00FD3BEC" w:rsidRPr="00FD3BEC">
        <w:rPr>
          <w:rFonts w:ascii="Times New Roman" w:hAnsi="Times New Roman"/>
          <w:sz w:val="20"/>
          <w:szCs w:val="20"/>
        </w:rPr>
        <w:sym w:font="Wingdings" w:char="F0E0"/>
      </w:r>
      <w:r w:rsidR="00FD3BEC">
        <w:rPr>
          <w:rFonts w:ascii="Times New Roman" w:hAnsi="Times New Roman"/>
          <w:sz w:val="20"/>
          <w:szCs w:val="20"/>
        </w:rPr>
        <w:t xml:space="preserve"> </w:t>
      </w:r>
      <w:r w:rsidR="00FD3BEC" w:rsidRPr="008F42EF">
        <w:rPr>
          <w:rFonts w:ascii="Times New Roman" w:hAnsi="Times New Roman"/>
          <w:i/>
          <w:iCs/>
          <w:sz w:val="20"/>
          <w:szCs w:val="20"/>
        </w:rPr>
        <w:t xml:space="preserve">different than intestacy and FLA which will be 6 months from the date of death </w:t>
      </w:r>
    </w:p>
    <w:p w14:paraId="51FB971A" w14:textId="77777777" w:rsidR="002D5885" w:rsidRPr="002D5885" w:rsidRDefault="002D5885" w:rsidP="005A3B80">
      <w:pPr>
        <w:pStyle w:val="ListParagraph"/>
        <w:numPr>
          <w:ilvl w:val="1"/>
          <w:numId w:val="88"/>
        </w:numPr>
        <w:jc w:val="both"/>
        <w:rPr>
          <w:rFonts w:ascii="Times New Roman" w:hAnsi="Times New Roman" w:cs="Times New Roman"/>
          <w:b/>
          <w:sz w:val="20"/>
          <w:szCs w:val="20"/>
        </w:rPr>
      </w:pPr>
      <w:r w:rsidRPr="0006141A">
        <w:rPr>
          <w:rFonts w:ascii="Times New Roman" w:hAnsi="Times New Roman" w:cs="Times New Roman"/>
          <w:sz w:val="20"/>
          <w:szCs w:val="20"/>
        </w:rPr>
        <w:t>Recall, that there are many cases in which probate or administration may not be required because of nature of assets and so no application is ever filed</w:t>
      </w:r>
      <w:r>
        <w:rPr>
          <w:rFonts w:ascii="Times New Roman" w:hAnsi="Times New Roman" w:cs="Times New Roman"/>
          <w:sz w:val="20"/>
          <w:szCs w:val="20"/>
        </w:rPr>
        <w:t>,</w:t>
      </w:r>
      <w:r w:rsidRPr="0006141A">
        <w:rPr>
          <w:rFonts w:ascii="Times New Roman" w:hAnsi="Times New Roman" w:cs="Times New Roman"/>
          <w:sz w:val="20"/>
          <w:szCs w:val="20"/>
        </w:rPr>
        <w:t xml:space="preserve"> and limitation period carries on forever. </w:t>
      </w:r>
    </w:p>
    <w:p w14:paraId="5246E394" w14:textId="58ECEE6F" w:rsidR="002D5885" w:rsidRPr="002D5885" w:rsidRDefault="002D5885" w:rsidP="005A3B80">
      <w:pPr>
        <w:pStyle w:val="ListParagraph"/>
        <w:numPr>
          <w:ilvl w:val="1"/>
          <w:numId w:val="88"/>
        </w:numPr>
        <w:jc w:val="both"/>
        <w:rPr>
          <w:rFonts w:ascii="Times New Roman" w:hAnsi="Times New Roman" w:cs="Times New Roman"/>
          <w:b/>
          <w:sz w:val="20"/>
          <w:szCs w:val="20"/>
        </w:rPr>
      </w:pPr>
      <w:r w:rsidRPr="002D5885">
        <w:rPr>
          <w:rFonts w:ascii="Times New Roman" w:hAnsi="Times New Roman" w:cs="Times New Roman"/>
          <w:sz w:val="20"/>
          <w:szCs w:val="20"/>
        </w:rPr>
        <w:t>Lawyer</w:t>
      </w:r>
      <w:r>
        <w:rPr>
          <w:rFonts w:ascii="Times New Roman" w:hAnsi="Times New Roman" w:cs="Times New Roman"/>
          <w:sz w:val="20"/>
          <w:szCs w:val="20"/>
        </w:rPr>
        <w:t>’</w:t>
      </w:r>
      <w:r w:rsidRPr="002D5885">
        <w:rPr>
          <w:rFonts w:ascii="Times New Roman" w:hAnsi="Times New Roman" w:cs="Times New Roman"/>
          <w:sz w:val="20"/>
          <w:szCs w:val="20"/>
        </w:rPr>
        <w:t>s job to recommend the filing of an application so tha</w:t>
      </w:r>
      <w:r>
        <w:rPr>
          <w:rFonts w:ascii="Times New Roman" w:hAnsi="Times New Roman" w:cs="Times New Roman"/>
          <w:sz w:val="20"/>
          <w:szCs w:val="20"/>
        </w:rPr>
        <w:t xml:space="preserve">t it starts 6-month period </w:t>
      </w:r>
      <w:r w:rsidRPr="002D5885">
        <w:rPr>
          <w:rFonts w:ascii="Times New Roman" w:hAnsi="Times New Roman" w:cs="Times New Roman"/>
          <w:sz w:val="20"/>
          <w:szCs w:val="20"/>
        </w:rPr>
        <w:t xml:space="preserve">running. </w:t>
      </w:r>
    </w:p>
    <w:p w14:paraId="3DA73D7C" w14:textId="5FD61367" w:rsidR="002D5885" w:rsidRPr="00FD3BEC" w:rsidRDefault="002D5885" w:rsidP="005A3B80">
      <w:pPr>
        <w:pStyle w:val="ListParagraph"/>
        <w:numPr>
          <w:ilvl w:val="0"/>
          <w:numId w:val="88"/>
        </w:numPr>
        <w:spacing w:after="60"/>
        <w:rPr>
          <w:rFonts w:ascii="Times New Roman" w:hAnsi="Times New Roman"/>
          <w:sz w:val="20"/>
          <w:szCs w:val="20"/>
        </w:rPr>
      </w:pPr>
      <w:r w:rsidRPr="00FD3BEC">
        <w:rPr>
          <w:rFonts w:ascii="Times New Roman" w:hAnsi="Times New Roman"/>
          <w:b/>
          <w:sz w:val="20"/>
          <w:szCs w:val="20"/>
          <w:highlight w:val="cyan"/>
        </w:rPr>
        <w:t>S 60(2)</w:t>
      </w:r>
      <w:r w:rsidRPr="00FD3BEC">
        <w:rPr>
          <w:rFonts w:ascii="Times New Roman" w:hAnsi="Times New Roman"/>
          <w:sz w:val="20"/>
          <w:szCs w:val="20"/>
        </w:rPr>
        <w:t xml:space="preserve"> Application by / for a dependant deemed to be on behalf of </w:t>
      </w:r>
      <w:r w:rsidRPr="00FD3BEC">
        <w:rPr>
          <w:rFonts w:ascii="Times New Roman" w:hAnsi="Times New Roman"/>
          <w:i/>
          <w:sz w:val="20"/>
          <w:szCs w:val="20"/>
        </w:rPr>
        <w:t xml:space="preserve">all </w:t>
      </w:r>
      <w:r w:rsidRPr="00FD3BEC">
        <w:rPr>
          <w:rFonts w:ascii="Times New Roman" w:hAnsi="Times New Roman"/>
          <w:sz w:val="20"/>
          <w:szCs w:val="20"/>
        </w:rPr>
        <w:t>dependants for purpose of limitation period.</w:t>
      </w:r>
    </w:p>
    <w:p w14:paraId="6753BFF7" w14:textId="77777777" w:rsidR="00FD3BEC" w:rsidRPr="008F42EF" w:rsidRDefault="00FD3BEC" w:rsidP="005A3B80">
      <w:pPr>
        <w:numPr>
          <w:ilvl w:val="0"/>
          <w:numId w:val="88"/>
        </w:numPr>
        <w:spacing w:after="60"/>
        <w:contextualSpacing/>
        <w:rPr>
          <w:rFonts w:ascii="Times New Roman" w:hAnsi="Times New Roman"/>
          <w:sz w:val="20"/>
          <w:szCs w:val="20"/>
        </w:rPr>
      </w:pPr>
      <w:r w:rsidRPr="00FD3BEC">
        <w:rPr>
          <w:rFonts w:ascii="Times New Roman" w:hAnsi="Times New Roman"/>
          <w:b/>
          <w:sz w:val="20"/>
          <w:szCs w:val="20"/>
          <w:highlight w:val="cyan"/>
        </w:rPr>
        <w:t>S. 61(2)</w:t>
      </w:r>
      <w:r w:rsidRPr="008F42EF">
        <w:rPr>
          <w:rFonts w:ascii="Times New Roman" w:hAnsi="Times New Roman"/>
          <w:sz w:val="20"/>
          <w:szCs w:val="20"/>
        </w:rPr>
        <w:t xml:space="preserve"> court has right to </w:t>
      </w:r>
      <w:r w:rsidRPr="008F42EF">
        <w:rPr>
          <w:rFonts w:ascii="Times New Roman" w:hAnsi="Times New Roman"/>
          <w:b/>
          <w:sz w:val="20"/>
          <w:szCs w:val="20"/>
        </w:rPr>
        <w:t>extend the time</w:t>
      </w:r>
      <w:r w:rsidRPr="008F42EF">
        <w:rPr>
          <w:rFonts w:ascii="Times New Roman" w:hAnsi="Times New Roman"/>
          <w:sz w:val="20"/>
          <w:szCs w:val="20"/>
        </w:rPr>
        <w:t xml:space="preserve"> under a discretionary basis to a portion of the estate that is undistributed at that point</w:t>
      </w:r>
    </w:p>
    <w:p w14:paraId="12F84D89" w14:textId="77777777" w:rsidR="00FD3BEC" w:rsidRPr="008F42EF" w:rsidRDefault="00FD3BEC" w:rsidP="005A3B80">
      <w:pPr>
        <w:numPr>
          <w:ilvl w:val="1"/>
          <w:numId w:val="88"/>
        </w:numPr>
        <w:spacing w:after="60"/>
        <w:contextualSpacing/>
        <w:rPr>
          <w:rFonts w:ascii="Times New Roman" w:hAnsi="Times New Roman"/>
          <w:sz w:val="20"/>
          <w:szCs w:val="20"/>
        </w:rPr>
      </w:pPr>
      <w:r w:rsidRPr="008F42EF">
        <w:rPr>
          <w:rFonts w:ascii="Times New Roman" w:hAnsi="Times New Roman"/>
          <w:sz w:val="20"/>
          <w:szCs w:val="20"/>
        </w:rPr>
        <w:t xml:space="preserve">Unlike </w:t>
      </w:r>
      <w:r w:rsidRPr="00FD3BEC">
        <w:rPr>
          <w:rFonts w:ascii="Times New Roman" w:hAnsi="Times New Roman"/>
          <w:b/>
          <w:i/>
          <w:sz w:val="20"/>
          <w:szCs w:val="20"/>
          <w:highlight w:val="cyan"/>
        </w:rPr>
        <w:t>FLA</w:t>
      </w:r>
      <w:r w:rsidRPr="008F42EF">
        <w:rPr>
          <w:rFonts w:ascii="Times New Roman" w:hAnsi="Times New Roman"/>
          <w:sz w:val="20"/>
          <w:szCs w:val="20"/>
        </w:rPr>
        <w:t xml:space="preserve"> that prohibits distribution for 6 months, there is no prohibition or time limit on prohibition. </w:t>
      </w:r>
    </w:p>
    <w:p w14:paraId="5AC33C56" w14:textId="77777777" w:rsidR="00FD3BEC" w:rsidRPr="008F42EF" w:rsidRDefault="00FD3BEC" w:rsidP="005A3B80">
      <w:pPr>
        <w:numPr>
          <w:ilvl w:val="1"/>
          <w:numId w:val="88"/>
        </w:numPr>
        <w:spacing w:after="60"/>
        <w:contextualSpacing/>
        <w:rPr>
          <w:rFonts w:ascii="Times New Roman" w:hAnsi="Times New Roman"/>
          <w:sz w:val="20"/>
          <w:szCs w:val="20"/>
        </w:rPr>
      </w:pPr>
      <w:r w:rsidRPr="008F42EF">
        <w:rPr>
          <w:rFonts w:ascii="Times New Roman" w:hAnsi="Times New Roman"/>
          <w:sz w:val="20"/>
          <w:szCs w:val="20"/>
        </w:rPr>
        <w:t>Estate is undistributed as long as executor retains possession and controls of assets (</w:t>
      </w:r>
      <w:r w:rsidRPr="00FD3BEC">
        <w:rPr>
          <w:rFonts w:ascii="Times New Roman" w:hAnsi="Times New Roman"/>
          <w:b/>
          <w:i/>
          <w:sz w:val="20"/>
          <w:szCs w:val="20"/>
          <w:highlight w:val="yellow"/>
        </w:rPr>
        <w:t>Zaplotinksy</w:t>
      </w:r>
      <w:r w:rsidRPr="008F42EF">
        <w:rPr>
          <w:rFonts w:ascii="Times New Roman" w:hAnsi="Times New Roman"/>
          <w:sz w:val="20"/>
          <w:szCs w:val="20"/>
          <w:lang w:val="en-CA"/>
        </w:rPr>
        <w:t>).</w:t>
      </w:r>
    </w:p>
    <w:p w14:paraId="0EEE9898" w14:textId="77777777" w:rsidR="00FD3BEC" w:rsidRPr="008F42EF" w:rsidRDefault="00FD3BEC" w:rsidP="005A3B80">
      <w:pPr>
        <w:numPr>
          <w:ilvl w:val="1"/>
          <w:numId w:val="88"/>
        </w:numPr>
        <w:spacing w:after="60"/>
        <w:contextualSpacing/>
        <w:rPr>
          <w:rFonts w:ascii="Times New Roman" w:hAnsi="Times New Roman"/>
          <w:sz w:val="20"/>
          <w:szCs w:val="20"/>
        </w:rPr>
      </w:pPr>
      <w:r w:rsidRPr="008F42EF">
        <w:rPr>
          <w:rFonts w:ascii="Times New Roman" w:hAnsi="Times New Roman"/>
          <w:b/>
          <w:sz w:val="20"/>
          <w:szCs w:val="20"/>
        </w:rPr>
        <w:t>Note</w:t>
      </w:r>
      <w:r w:rsidRPr="008F42EF">
        <w:rPr>
          <w:rFonts w:ascii="Times New Roman" w:hAnsi="Times New Roman"/>
          <w:sz w:val="20"/>
          <w:szCs w:val="20"/>
        </w:rPr>
        <w:t xml:space="preserve">: Courts often readily grant such extensions, even long after expiry (e.g. </w:t>
      </w:r>
      <w:r w:rsidRPr="00FD3BEC">
        <w:rPr>
          <w:rFonts w:ascii="Times New Roman" w:hAnsi="Times New Roman"/>
          <w:b/>
          <w:i/>
          <w:sz w:val="20"/>
          <w:szCs w:val="20"/>
          <w:highlight w:val="yellow"/>
        </w:rPr>
        <w:t>Zenyk</w:t>
      </w:r>
      <w:r w:rsidRPr="008F42EF">
        <w:rPr>
          <w:rFonts w:ascii="Times New Roman" w:hAnsi="Times New Roman"/>
          <w:sz w:val="20"/>
          <w:szCs w:val="20"/>
        </w:rPr>
        <w:t xml:space="preserve">; </w:t>
      </w:r>
      <w:r w:rsidRPr="00FD3BEC">
        <w:rPr>
          <w:rFonts w:ascii="Times New Roman" w:hAnsi="Times New Roman"/>
          <w:b/>
          <w:i/>
          <w:sz w:val="20"/>
          <w:szCs w:val="20"/>
          <w:highlight w:val="yellow"/>
        </w:rPr>
        <w:t>Re Bourne</w:t>
      </w:r>
      <w:r w:rsidRPr="008F42EF">
        <w:rPr>
          <w:rFonts w:ascii="Times New Roman" w:hAnsi="Times New Roman"/>
          <w:sz w:val="20"/>
          <w:szCs w:val="20"/>
        </w:rPr>
        <w:t xml:space="preserve"> – 10 years after). But </w:t>
      </w:r>
      <w:r w:rsidRPr="00FD3BEC">
        <w:rPr>
          <w:rFonts w:ascii="Times New Roman" w:hAnsi="Times New Roman"/>
          <w:b/>
          <w:sz w:val="20"/>
          <w:szCs w:val="20"/>
        </w:rPr>
        <w:t>extension must be equitable, having regard to all parties</w:t>
      </w:r>
      <w:r w:rsidRPr="008F42EF">
        <w:rPr>
          <w:rFonts w:ascii="Times New Roman" w:hAnsi="Times New Roman"/>
          <w:sz w:val="20"/>
          <w:szCs w:val="20"/>
        </w:rPr>
        <w:t xml:space="preserve"> (</w:t>
      </w:r>
      <w:r w:rsidRPr="00FD3BEC">
        <w:rPr>
          <w:rFonts w:ascii="Times New Roman" w:hAnsi="Times New Roman"/>
          <w:b/>
          <w:i/>
          <w:sz w:val="20"/>
          <w:szCs w:val="20"/>
          <w:highlight w:val="yellow"/>
        </w:rPr>
        <w:t>Re Deis</w:t>
      </w:r>
      <w:r w:rsidRPr="008F42EF">
        <w:rPr>
          <w:rFonts w:ascii="Times New Roman" w:hAnsi="Times New Roman"/>
          <w:sz w:val="20"/>
          <w:szCs w:val="20"/>
        </w:rPr>
        <w:t>).</w:t>
      </w:r>
    </w:p>
    <w:p w14:paraId="7260C187" w14:textId="72D23818" w:rsidR="00FD3BEC" w:rsidRDefault="00FD3BEC" w:rsidP="005A3B80">
      <w:pPr>
        <w:numPr>
          <w:ilvl w:val="0"/>
          <w:numId w:val="88"/>
        </w:numPr>
        <w:spacing w:after="60"/>
        <w:contextualSpacing/>
        <w:rPr>
          <w:rFonts w:ascii="Times New Roman" w:hAnsi="Times New Roman"/>
          <w:sz w:val="20"/>
          <w:szCs w:val="20"/>
        </w:rPr>
      </w:pPr>
      <w:r>
        <w:rPr>
          <w:rFonts w:ascii="Times New Roman" w:hAnsi="Times New Roman"/>
          <w:sz w:val="20"/>
          <w:szCs w:val="20"/>
        </w:rPr>
        <w:t>At CL, joint property is vested</w:t>
      </w:r>
      <w:r w:rsidRPr="008F42EF">
        <w:rPr>
          <w:rFonts w:ascii="Times New Roman" w:hAnsi="Times New Roman"/>
          <w:sz w:val="20"/>
          <w:szCs w:val="20"/>
        </w:rPr>
        <w:t xml:space="preserve"> in the survivor. By virtue of </w:t>
      </w:r>
      <w:r w:rsidRPr="00FD3BEC">
        <w:rPr>
          <w:rFonts w:ascii="Times New Roman" w:hAnsi="Times New Roman"/>
          <w:b/>
          <w:i/>
          <w:sz w:val="20"/>
          <w:szCs w:val="20"/>
          <w:highlight w:val="cyan"/>
        </w:rPr>
        <w:t xml:space="preserve">SLRA </w:t>
      </w:r>
      <w:r w:rsidRPr="00FD3BEC">
        <w:rPr>
          <w:rFonts w:ascii="Times New Roman" w:hAnsi="Times New Roman"/>
          <w:b/>
          <w:sz w:val="20"/>
          <w:szCs w:val="20"/>
          <w:highlight w:val="cyan"/>
        </w:rPr>
        <w:t>s 72</w:t>
      </w:r>
      <w:r w:rsidRPr="008F42EF">
        <w:rPr>
          <w:rFonts w:ascii="Times New Roman" w:hAnsi="Times New Roman"/>
          <w:sz w:val="20"/>
          <w:szCs w:val="20"/>
        </w:rPr>
        <w:t xml:space="preserve"> though, </w:t>
      </w:r>
      <w:r w:rsidRPr="00FD3BEC">
        <w:rPr>
          <w:rFonts w:ascii="Times New Roman" w:hAnsi="Times New Roman"/>
          <w:b/>
          <w:sz w:val="20"/>
          <w:szCs w:val="20"/>
        </w:rPr>
        <w:t>the capital value of that property is brought back to the estate</w:t>
      </w:r>
      <w:r w:rsidRPr="008F42EF">
        <w:rPr>
          <w:rFonts w:ascii="Times New Roman" w:hAnsi="Times New Roman"/>
          <w:sz w:val="20"/>
          <w:szCs w:val="20"/>
        </w:rPr>
        <w:t xml:space="preserve"> for purposes of </w:t>
      </w:r>
      <w:r w:rsidRPr="00FD3BEC">
        <w:rPr>
          <w:rFonts w:ascii="Times New Roman" w:hAnsi="Times New Roman"/>
          <w:b/>
          <w:sz w:val="20"/>
          <w:szCs w:val="20"/>
          <w:highlight w:val="cyan"/>
        </w:rPr>
        <w:t>s 61(1),</w:t>
      </w:r>
      <w:r w:rsidRPr="008F42EF">
        <w:rPr>
          <w:rFonts w:ascii="Times New Roman" w:hAnsi="Times New Roman"/>
          <w:sz w:val="20"/>
          <w:szCs w:val="20"/>
        </w:rPr>
        <w:t xml:space="preserve"> </w:t>
      </w:r>
      <w:r w:rsidRPr="00FD3BEC">
        <w:rPr>
          <w:rFonts w:ascii="Times New Roman" w:hAnsi="Times New Roman"/>
          <w:sz w:val="20"/>
          <w:szCs w:val="20"/>
          <w:u w:val="single"/>
        </w:rPr>
        <w:t xml:space="preserve">but </w:t>
      </w:r>
      <w:r w:rsidRPr="00FD3BEC">
        <w:rPr>
          <w:rFonts w:ascii="Times New Roman" w:hAnsi="Times New Roman"/>
          <w:i/>
          <w:sz w:val="20"/>
          <w:szCs w:val="20"/>
          <w:u w:val="single"/>
        </w:rPr>
        <w:t>only</w:t>
      </w:r>
      <w:r w:rsidRPr="00FD3BEC">
        <w:rPr>
          <w:rFonts w:ascii="Times New Roman" w:hAnsi="Times New Roman"/>
          <w:sz w:val="20"/>
          <w:szCs w:val="20"/>
          <w:u w:val="single"/>
        </w:rPr>
        <w:t xml:space="preserve"> if within limitation period</w:t>
      </w:r>
      <w:r w:rsidRPr="008F42EF">
        <w:rPr>
          <w:rFonts w:ascii="Times New Roman" w:hAnsi="Times New Roman"/>
          <w:sz w:val="20"/>
          <w:szCs w:val="20"/>
        </w:rPr>
        <w:t xml:space="preserve"> (</w:t>
      </w:r>
      <w:r w:rsidRPr="00FD3BEC">
        <w:rPr>
          <w:rFonts w:ascii="Times New Roman" w:hAnsi="Times New Roman"/>
          <w:b/>
          <w:i/>
          <w:sz w:val="20"/>
          <w:szCs w:val="20"/>
          <w:highlight w:val="yellow"/>
        </w:rPr>
        <w:t>Re Dolan</w:t>
      </w:r>
      <w:r w:rsidRPr="008F42EF">
        <w:rPr>
          <w:rFonts w:ascii="Times New Roman" w:hAnsi="Times New Roman"/>
          <w:sz w:val="20"/>
          <w:szCs w:val="20"/>
        </w:rPr>
        <w:t>).</w:t>
      </w:r>
    </w:p>
    <w:p w14:paraId="04ED4EBC" w14:textId="05BEEA55" w:rsidR="00FD3BEC" w:rsidRPr="0014630E" w:rsidRDefault="00FD3BEC" w:rsidP="005A3B80">
      <w:pPr>
        <w:numPr>
          <w:ilvl w:val="0"/>
          <w:numId w:val="211"/>
        </w:numPr>
        <w:spacing w:after="60"/>
        <w:ind w:left="1134"/>
        <w:contextualSpacing/>
        <w:rPr>
          <w:rFonts w:ascii="Times New Roman" w:hAnsi="Times New Roman"/>
          <w:sz w:val="20"/>
          <w:szCs w:val="20"/>
        </w:rPr>
      </w:pPr>
      <w:r w:rsidRPr="0014630E">
        <w:rPr>
          <w:rFonts w:ascii="Times New Roman" w:hAnsi="Times New Roman"/>
          <w:sz w:val="20"/>
          <w:szCs w:val="20"/>
        </w:rPr>
        <w:t xml:space="preserve">E.g. </w:t>
      </w:r>
      <w:r>
        <w:rPr>
          <w:rFonts w:ascii="Times New Roman" w:hAnsi="Times New Roman"/>
          <w:sz w:val="20"/>
          <w:szCs w:val="20"/>
        </w:rPr>
        <w:t>T</w:t>
      </w:r>
      <w:r w:rsidRPr="0014630E">
        <w:rPr>
          <w:rFonts w:ascii="Times New Roman" w:hAnsi="Times New Roman"/>
          <w:sz w:val="20"/>
          <w:szCs w:val="20"/>
        </w:rPr>
        <w:t xml:space="preserve"> owned life insurance policy with 3rd party beneficiary. 3rd party is entitled to $ by right of the contract. But under </w:t>
      </w:r>
      <w:r w:rsidRPr="00FD3BEC">
        <w:rPr>
          <w:rFonts w:ascii="Times New Roman" w:hAnsi="Times New Roman"/>
          <w:b/>
          <w:sz w:val="20"/>
          <w:szCs w:val="20"/>
          <w:highlight w:val="cyan"/>
        </w:rPr>
        <w:t>s 72</w:t>
      </w:r>
      <w:r w:rsidRPr="0014630E">
        <w:rPr>
          <w:rFonts w:ascii="Times New Roman" w:hAnsi="Times New Roman"/>
          <w:sz w:val="20"/>
          <w:szCs w:val="20"/>
        </w:rPr>
        <w:t xml:space="preserve"> that insurance policy is deemed to be part of deceased’s estate, if a dependant makes an application. Thus</w:t>
      </w:r>
      <w:r>
        <w:rPr>
          <w:rFonts w:ascii="Times New Roman" w:hAnsi="Times New Roman"/>
          <w:sz w:val="20"/>
          <w:szCs w:val="20"/>
        </w:rPr>
        <w:t>,</w:t>
      </w:r>
      <w:r w:rsidRPr="0014630E">
        <w:rPr>
          <w:rFonts w:ascii="Times New Roman" w:hAnsi="Times New Roman"/>
          <w:sz w:val="20"/>
          <w:szCs w:val="20"/>
        </w:rPr>
        <w:t xml:space="preserve"> dependant must make a </w:t>
      </w:r>
      <w:r w:rsidRPr="00FD3BEC">
        <w:rPr>
          <w:rFonts w:ascii="Times New Roman" w:hAnsi="Times New Roman"/>
          <w:b/>
          <w:sz w:val="20"/>
          <w:szCs w:val="20"/>
          <w:highlight w:val="cyan"/>
        </w:rPr>
        <w:t>s 52</w:t>
      </w:r>
      <w:r w:rsidRPr="0014630E">
        <w:rPr>
          <w:rFonts w:ascii="Times New Roman" w:hAnsi="Times New Roman"/>
          <w:sz w:val="20"/>
          <w:szCs w:val="20"/>
        </w:rPr>
        <w:t xml:space="preserve"> order which would stop life insurance company from making payment to 3rd party.</w:t>
      </w:r>
    </w:p>
    <w:p w14:paraId="1EF22AFC" w14:textId="77777777" w:rsidR="00FD3BEC" w:rsidRPr="008F42EF" w:rsidRDefault="00FD3BEC" w:rsidP="005A3B80">
      <w:pPr>
        <w:numPr>
          <w:ilvl w:val="0"/>
          <w:numId w:val="88"/>
        </w:numPr>
        <w:spacing w:after="60"/>
        <w:contextualSpacing/>
        <w:rPr>
          <w:rFonts w:ascii="Times New Roman" w:hAnsi="Times New Roman"/>
          <w:sz w:val="20"/>
          <w:szCs w:val="20"/>
        </w:rPr>
      </w:pPr>
      <w:r w:rsidRPr="008F42EF">
        <w:rPr>
          <w:rFonts w:ascii="Times New Roman" w:hAnsi="Times New Roman"/>
          <w:b/>
          <w:sz w:val="20"/>
          <w:szCs w:val="20"/>
        </w:rPr>
        <w:t>Note</w:t>
      </w:r>
      <w:r w:rsidRPr="008F42EF">
        <w:rPr>
          <w:rFonts w:ascii="Times New Roman" w:hAnsi="Times New Roman"/>
          <w:sz w:val="20"/>
          <w:szCs w:val="20"/>
        </w:rPr>
        <w:t xml:space="preserve">: Limitations periods of </w:t>
      </w:r>
      <w:r w:rsidRPr="008F42EF">
        <w:rPr>
          <w:rFonts w:ascii="Times New Roman" w:hAnsi="Times New Roman"/>
          <w:i/>
          <w:sz w:val="20"/>
          <w:szCs w:val="20"/>
        </w:rPr>
        <w:t>SLRA</w:t>
      </w:r>
      <w:r w:rsidRPr="008F42EF">
        <w:rPr>
          <w:rFonts w:ascii="Times New Roman" w:hAnsi="Times New Roman"/>
          <w:sz w:val="20"/>
          <w:szCs w:val="20"/>
        </w:rPr>
        <w:t xml:space="preserve"> must be read subject to the </w:t>
      </w:r>
      <w:r w:rsidRPr="00FD3BEC">
        <w:rPr>
          <w:rFonts w:ascii="Times New Roman" w:hAnsi="Times New Roman"/>
          <w:b/>
          <w:i/>
          <w:sz w:val="20"/>
          <w:szCs w:val="20"/>
          <w:highlight w:val="cyan"/>
        </w:rPr>
        <w:t>Limitations Act</w:t>
      </w:r>
      <w:r w:rsidRPr="008F42EF">
        <w:rPr>
          <w:rFonts w:ascii="Times New Roman" w:hAnsi="Times New Roman"/>
          <w:i/>
          <w:sz w:val="20"/>
          <w:szCs w:val="20"/>
        </w:rPr>
        <w:t xml:space="preserve"> </w:t>
      </w:r>
      <w:r w:rsidRPr="00FD3BEC">
        <w:rPr>
          <w:rFonts w:ascii="Times New Roman" w:hAnsi="Times New Roman"/>
          <w:b/>
          <w:sz w:val="20"/>
          <w:szCs w:val="20"/>
          <w:highlight w:val="yellow"/>
        </w:rPr>
        <w:t>(</w:t>
      </w:r>
      <w:r w:rsidRPr="00FD3BEC">
        <w:rPr>
          <w:rFonts w:ascii="Times New Roman" w:hAnsi="Times New Roman"/>
          <w:b/>
          <w:i/>
          <w:sz w:val="20"/>
          <w:szCs w:val="20"/>
          <w:highlight w:val="yellow"/>
        </w:rPr>
        <w:t>B(JDD)</w:t>
      </w:r>
      <w:r w:rsidRPr="00FD3BEC">
        <w:rPr>
          <w:rFonts w:ascii="Times New Roman" w:hAnsi="Times New Roman"/>
          <w:b/>
          <w:sz w:val="20"/>
          <w:szCs w:val="20"/>
          <w:highlight w:val="yellow"/>
        </w:rPr>
        <w:t>).</w:t>
      </w:r>
      <w:r w:rsidRPr="00FD3BEC">
        <w:rPr>
          <w:rFonts w:ascii="Times New Roman" w:hAnsi="Times New Roman"/>
          <w:b/>
          <w:sz w:val="20"/>
          <w:szCs w:val="20"/>
        </w:rPr>
        <w:t xml:space="preserve"> </w:t>
      </w:r>
      <w:r w:rsidRPr="008F42EF">
        <w:rPr>
          <w:rFonts w:ascii="Times New Roman" w:hAnsi="Times New Roman"/>
          <w:sz w:val="20"/>
          <w:szCs w:val="20"/>
        </w:rPr>
        <w:t>Thus e.g. does not run for unrepresented minors.</w:t>
      </w:r>
    </w:p>
    <w:p w14:paraId="33B8AFB4" w14:textId="77777777" w:rsidR="008A6EFC" w:rsidRDefault="008A6EFC" w:rsidP="0006141A">
      <w:pPr>
        <w:spacing w:after="60"/>
        <w:rPr>
          <w:rFonts w:ascii="Times New Roman" w:hAnsi="Times New Roman"/>
          <w:b/>
          <w:color w:val="FF0000"/>
          <w:sz w:val="20"/>
          <w:szCs w:val="20"/>
        </w:rPr>
      </w:pPr>
    </w:p>
    <w:p w14:paraId="4A695764" w14:textId="4B25AA8E" w:rsidR="008A6EFC" w:rsidRPr="008A6EFC" w:rsidRDefault="008A6EFC" w:rsidP="008A6EFC">
      <w:pPr>
        <w:spacing w:after="60"/>
        <w:contextualSpacing/>
        <w:rPr>
          <w:rFonts w:ascii="Times New Roman" w:hAnsi="Times New Roman"/>
          <w:b/>
          <w:color w:val="000000" w:themeColor="text1"/>
          <w:sz w:val="20"/>
          <w:szCs w:val="20"/>
        </w:rPr>
      </w:pPr>
      <w:r w:rsidRPr="008A6EFC">
        <w:rPr>
          <w:rFonts w:ascii="Times New Roman" w:hAnsi="Times New Roman"/>
          <w:b/>
          <w:color w:val="000000" w:themeColor="text1"/>
          <w:sz w:val="20"/>
          <w:szCs w:val="20"/>
        </w:rPr>
        <w:t>Preservation of the Estate during Litigation</w:t>
      </w:r>
      <w:r>
        <w:rPr>
          <w:rFonts w:ascii="Times New Roman" w:hAnsi="Times New Roman"/>
          <w:b/>
          <w:color w:val="000000" w:themeColor="text1"/>
          <w:sz w:val="20"/>
          <w:szCs w:val="20"/>
        </w:rPr>
        <w:t xml:space="preserve">/Restrictions on PR </w:t>
      </w:r>
    </w:p>
    <w:p w14:paraId="1AAE706F" w14:textId="43642936" w:rsidR="0006141A" w:rsidRPr="008A6EFC" w:rsidRDefault="0006141A" w:rsidP="005A3B80">
      <w:pPr>
        <w:pStyle w:val="ListParagraph"/>
        <w:numPr>
          <w:ilvl w:val="0"/>
          <w:numId w:val="88"/>
        </w:numPr>
        <w:spacing w:after="60"/>
        <w:rPr>
          <w:rFonts w:ascii="Times New Roman" w:hAnsi="Times New Roman"/>
          <w:sz w:val="20"/>
          <w:szCs w:val="20"/>
        </w:rPr>
      </w:pPr>
      <w:r w:rsidRPr="008A6EFC">
        <w:rPr>
          <w:rFonts w:ascii="Times New Roman" w:hAnsi="Times New Roman"/>
          <w:b/>
          <w:sz w:val="20"/>
          <w:szCs w:val="20"/>
          <w:highlight w:val="cyan"/>
        </w:rPr>
        <w:t>S.67(1)</w:t>
      </w:r>
      <w:r w:rsidRPr="008A6EFC">
        <w:rPr>
          <w:rFonts w:ascii="Times New Roman" w:hAnsi="Times New Roman"/>
          <w:sz w:val="20"/>
          <w:szCs w:val="20"/>
        </w:rPr>
        <w:t xml:space="preserve"> PR of the deceased </w:t>
      </w:r>
      <w:r w:rsidRPr="00D22B34">
        <w:rPr>
          <w:rFonts w:ascii="Times New Roman" w:hAnsi="Times New Roman"/>
          <w:b/>
          <w:sz w:val="20"/>
          <w:szCs w:val="20"/>
        </w:rPr>
        <w:t>shall not proceed with the distribution</w:t>
      </w:r>
      <w:r w:rsidRPr="008A6EFC">
        <w:rPr>
          <w:rFonts w:ascii="Times New Roman" w:hAnsi="Times New Roman"/>
          <w:sz w:val="20"/>
          <w:szCs w:val="20"/>
        </w:rPr>
        <w:t xml:space="preserve"> (</w:t>
      </w:r>
      <w:r w:rsidRPr="008A6EFC">
        <w:rPr>
          <w:rFonts w:ascii="Times New Roman" w:hAnsi="Times New Roman"/>
          <w:i/>
          <w:sz w:val="20"/>
          <w:szCs w:val="20"/>
        </w:rPr>
        <w:t>not</w:t>
      </w:r>
      <w:r w:rsidRPr="008A6EFC">
        <w:rPr>
          <w:rFonts w:ascii="Times New Roman" w:hAnsi="Times New Roman"/>
          <w:sz w:val="20"/>
          <w:szCs w:val="20"/>
        </w:rPr>
        <w:t xml:space="preserve"> administration) of the estate </w:t>
      </w:r>
      <w:r w:rsidRPr="00D22B34">
        <w:rPr>
          <w:rFonts w:ascii="Times New Roman" w:hAnsi="Times New Roman"/>
          <w:b/>
          <w:sz w:val="20"/>
          <w:szCs w:val="20"/>
        </w:rPr>
        <w:t>upon receiving notice</w:t>
      </w:r>
      <w:r w:rsidRPr="008A6EFC">
        <w:rPr>
          <w:rFonts w:ascii="Times New Roman" w:hAnsi="Times New Roman"/>
          <w:sz w:val="20"/>
          <w:szCs w:val="20"/>
        </w:rPr>
        <w:t xml:space="preserve"> of a </w:t>
      </w:r>
      <w:r w:rsidRPr="008A6EFC">
        <w:rPr>
          <w:rFonts w:ascii="Times New Roman" w:hAnsi="Times New Roman"/>
          <w:b/>
          <w:sz w:val="20"/>
          <w:szCs w:val="20"/>
          <w:highlight w:val="cyan"/>
        </w:rPr>
        <w:t>s.5</w:t>
      </w:r>
      <w:r w:rsidRPr="008A6EFC">
        <w:rPr>
          <w:rFonts w:ascii="Times New Roman" w:hAnsi="Times New Roman"/>
          <w:sz w:val="20"/>
          <w:szCs w:val="20"/>
        </w:rPr>
        <w:t xml:space="preserve"> application unless the court</w:t>
      </w:r>
      <w:r w:rsidR="00D22B34">
        <w:rPr>
          <w:rFonts w:ascii="Times New Roman" w:hAnsi="Times New Roman"/>
          <w:sz w:val="20"/>
          <w:szCs w:val="20"/>
        </w:rPr>
        <w:t xml:space="preserve"> makes an order</w:t>
      </w:r>
      <w:r w:rsidRPr="008A6EFC">
        <w:rPr>
          <w:rFonts w:ascii="Times New Roman" w:hAnsi="Times New Roman"/>
          <w:sz w:val="20"/>
          <w:szCs w:val="20"/>
        </w:rPr>
        <w:t xml:space="preserve"> or all involved consent</w:t>
      </w:r>
      <w:r w:rsidR="00D22B34">
        <w:rPr>
          <w:rFonts w:ascii="Times New Roman" w:hAnsi="Times New Roman"/>
          <w:sz w:val="20"/>
          <w:szCs w:val="20"/>
        </w:rPr>
        <w:t xml:space="preserve"> of application is disposed of. </w:t>
      </w:r>
    </w:p>
    <w:p w14:paraId="160ACC5A" w14:textId="77777777" w:rsidR="008A6EFC" w:rsidRDefault="008A6EFC" w:rsidP="005A3B80">
      <w:pPr>
        <w:pStyle w:val="ListParagraph"/>
        <w:numPr>
          <w:ilvl w:val="0"/>
          <w:numId w:val="88"/>
        </w:numPr>
        <w:spacing w:after="60"/>
        <w:rPr>
          <w:rFonts w:ascii="Times New Roman" w:hAnsi="Times New Roman"/>
          <w:sz w:val="20"/>
          <w:szCs w:val="20"/>
        </w:rPr>
      </w:pPr>
      <w:r w:rsidRPr="008A6EFC">
        <w:rPr>
          <w:rFonts w:ascii="Times New Roman" w:hAnsi="Times New Roman"/>
          <w:b/>
          <w:sz w:val="20"/>
          <w:szCs w:val="20"/>
          <w:highlight w:val="cyan"/>
        </w:rPr>
        <w:t>67(2)</w:t>
      </w:r>
      <w:r>
        <w:rPr>
          <w:rFonts w:ascii="Times New Roman" w:hAnsi="Times New Roman"/>
          <w:sz w:val="20"/>
          <w:szCs w:val="20"/>
        </w:rPr>
        <w:t xml:space="preserve"> </w:t>
      </w:r>
      <w:r w:rsidR="0006141A" w:rsidRPr="008A6EFC">
        <w:rPr>
          <w:rFonts w:ascii="Times New Roman" w:hAnsi="Times New Roman"/>
          <w:sz w:val="20"/>
          <w:szCs w:val="20"/>
        </w:rPr>
        <w:t xml:space="preserve">Nothing in (1) prevents PR from making </w:t>
      </w:r>
      <w:r w:rsidR="0006141A" w:rsidRPr="008A6EFC">
        <w:rPr>
          <w:rFonts w:ascii="Times New Roman" w:hAnsi="Times New Roman"/>
          <w:b/>
          <w:sz w:val="20"/>
          <w:szCs w:val="20"/>
        </w:rPr>
        <w:t>reasonable advances</w:t>
      </w:r>
      <w:r w:rsidR="0006141A" w:rsidRPr="008A6EFC">
        <w:rPr>
          <w:rFonts w:ascii="Times New Roman" w:hAnsi="Times New Roman"/>
          <w:sz w:val="20"/>
          <w:szCs w:val="20"/>
        </w:rPr>
        <w:t xml:space="preserve"> to dependants who are beneficiaries</w:t>
      </w:r>
    </w:p>
    <w:p w14:paraId="50C0D65A" w14:textId="77777777" w:rsidR="00D22B34" w:rsidRDefault="0006141A" w:rsidP="005A3B80">
      <w:pPr>
        <w:pStyle w:val="ListParagraph"/>
        <w:numPr>
          <w:ilvl w:val="1"/>
          <w:numId w:val="88"/>
        </w:numPr>
        <w:spacing w:after="60"/>
        <w:rPr>
          <w:rFonts w:ascii="Times New Roman" w:hAnsi="Times New Roman" w:cs="Times New Roman"/>
          <w:sz w:val="20"/>
          <w:szCs w:val="20"/>
        </w:rPr>
      </w:pPr>
      <w:r w:rsidRPr="00D22B34">
        <w:rPr>
          <w:rFonts w:ascii="Times New Roman" w:hAnsi="Times New Roman" w:cs="Times New Roman"/>
          <w:sz w:val="20"/>
          <w:szCs w:val="20"/>
        </w:rPr>
        <w:t xml:space="preserve">What is “reasonable advance”? Most likely to be circumstantial </w:t>
      </w:r>
      <w:r w:rsidRPr="00D22B34">
        <w:rPr>
          <w:rFonts w:ascii="Times New Roman" w:hAnsi="Times New Roman" w:cs="Times New Roman"/>
          <w:sz w:val="20"/>
          <w:szCs w:val="20"/>
        </w:rPr>
        <w:sym w:font="Wingdings" w:char="F0E0"/>
      </w:r>
      <w:r w:rsidRPr="00D22B34">
        <w:rPr>
          <w:rFonts w:ascii="Times New Roman" w:hAnsi="Times New Roman" w:cs="Times New Roman"/>
          <w:sz w:val="20"/>
          <w:szCs w:val="20"/>
        </w:rPr>
        <w:t xml:space="preserve"> depends on size of the estate</w:t>
      </w:r>
    </w:p>
    <w:p w14:paraId="4AF6A7C9" w14:textId="77777777" w:rsidR="00D22B34" w:rsidRDefault="00D22B34" w:rsidP="005A3B80">
      <w:pPr>
        <w:pStyle w:val="ListParagraph"/>
        <w:numPr>
          <w:ilvl w:val="1"/>
          <w:numId w:val="88"/>
        </w:numPr>
        <w:spacing w:after="60"/>
        <w:rPr>
          <w:rFonts w:ascii="Times New Roman" w:hAnsi="Times New Roman" w:cs="Times New Roman"/>
          <w:sz w:val="20"/>
          <w:szCs w:val="20"/>
        </w:rPr>
      </w:pPr>
      <w:r w:rsidRPr="00D22B34">
        <w:rPr>
          <w:rFonts w:ascii="Times New Roman" w:hAnsi="Times New Roman" w:cs="Times New Roman"/>
          <w:sz w:val="20"/>
          <w:szCs w:val="20"/>
        </w:rPr>
        <w:t xml:space="preserve">The law is that if an estate trustee does decide to make reasonable advances for the support of a dependent that includes a spouse/child </w:t>
      </w:r>
      <w:r w:rsidRPr="00D22B34">
        <w:rPr>
          <w:rFonts w:ascii="Times New Roman" w:hAnsi="Times New Roman" w:cs="Times New Roman"/>
          <w:b/>
          <w:sz w:val="20"/>
          <w:szCs w:val="20"/>
        </w:rPr>
        <w:t>than those advances are charged against whatever that beneficiary ultimately gets in administration of the estate</w:t>
      </w:r>
      <w:r w:rsidRPr="00D22B34">
        <w:rPr>
          <w:rFonts w:ascii="Times New Roman" w:hAnsi="Times New Roman" w:cs="Times New Roman"/>
          <w:sz w:val="20"/>
          <w:szCs w:val="20"/>
        </w:rPr>
        <w:t xml:space="preserve">. </w:t>
      </w:r>
    </w:p>
    <w:p w14:paraId="6BE69A0D" w14:textId="77777777" w:rsidR="00D22B34" w:rsidRDefault="00D22B34" w:rsidP="005A3B80">
      <w:pPr>
        <w:pStyle w:val="ListParagraph"/>
        <w:numPr>
          <w:ilvl w:val="1"/>
          <w:numId w:val="88"/>
        </w:numPr>
        <w:spacing w:after="60"/>
        <w:rPr>
          <w:rFonts w:ascii="Times New Roman" w:hAnsi="Times New Roman" w:cs="Times New Roman"/>
          <w:sz w:val="20"/>
          <w:szCs w:val="20"/>
        </w:rPr>
      </w:pPr>
      <w:r w:rsidRPr="00D22B34">
        <w:rPr>
          <w:rFonts w:ascii="Times New Roman" w:hAnsi="Times New Roman" w:cs="Times New Roman"/>
          <w:sz w:val="20"/>
          <w:szCs w:val="20"/>
        </w:rPr>
        <w:t xml:space="preserve">Not a debt. </w:t>
      </w:r>
    </w:p>
    <w:p w14:paraId="432295AA" w14:textId="2416702F" w:rsidR="00D22B34" w:rsidRPr="00D22B34" w:rsidRDefault="00D22B34" w:rsidP="005A3B80">
      <w:pPr>
        <w:pStyle w:val="ListParagraph"/>
        <w:numPr>
          <w:ilvl w:val="1"/>
          <w:numId w:val="88"/>
        </w:numPr>
        <w:spacing w:after="60"/>
        <w:rPr>
          <w:rFonts w:ascii="Times New Roman" w:hAnsi="Times New Roman" w:cs="Times New Roman"/>
          <w:sz w:val="20"/>
          <w:szCs w:val="20"/>
        </w:rPr>
      </w:pPr>
      <w:r w:rsidRPr="00D22B34">
        <w:rPr>
          <w:rFonts w:ascii="Times New Roman" w:hAnsi="Times New Roman" w:cs="Times New Roman"/>
          <w:b/>
          <w:sz w:val="20"/>
          <w:szCs w:val="20"/>
        </w:rPr>
        <w:t>Beneficiary has to account for those payments</w:t>
      </w:r>
      <w:r w:rsidRPr="00D22B34">
        <w:rPr>
          <w:rFonts w:ascii="Times New Roman" w:hAnsi="Times New Roman" w:cs="Times New Roman"/>
          <w:sz w:val="20"/>
          <w:szCs w:val="20"/>
        </w:rPr>
        <w:t xml:space="preserve">. Case supports this proposition is </w:t>
      </w:r>
      <w:r w:rsidRPr="00D22B34">
        <w:rPr>
          <w:rFonts w:ascii="Times New Roman" w:hAnsi="Times New Roman" w:cs="Times New Roman"/>
          <w:b/>
          <w:i/>
          <w:sz w:val="20"/>
          <w:szCs w:val="20"/>
          <w:highlight w:val="yellow"/>
        </w:rPr>
        <w:t>Re Dentinger</w:t>
      </w:r>
      <w:r>
        <w:rPr>
          <w:rFonts w:ascii="Times New Roman" w:hAnsi="Times New Roman" w:cs="Times New Roman"/>
          <w:sz w:val="20"/>
          <w:szCs w:val="20"/>
        </w:rPr>
        <w:t>:</w:t>
      </w:r>
    </w:p>
    <w:p w14:paraId="0F3F7DA4" w14:textId="77777777" w:rsidR="00D22B34" w:rsidRPr="00D22B34" w:rsidRDefault="00D22B34" w:rsidP="005A3B80">
      <w:pPr>
        <w:pStyle w:val="ListParagraph"/>
        <w:numPr>
          <w:ilvl w:val="2"/>
          <w:numId w:val="88"/>
        </w:numPr>
        <w:jc w:val="both"/>
        <w:rPr>
          <w:rFonts w:ascii="Times New Roman" w:hAnsi="Times New Roman" w:cs="Times New Roman"/>
          <w:b/>
          <w:sz w:val="20"/>
          <w:szCs w:val="20"/>
        </w:rPr>
      </w:pPr>
      <w:r w:rsidRPr="00D22B34">
        <w:rPr>
          <w:rFonts w:ascii="Times New Roman" w:hAnsi="Times New Roman" w:cs="Times New Roman"/>
          <w:sz w:val="20"/>
          <w:szCs w:val="20"/>
        </w:rPr>
        <w:t xml:space="preserve">Interprets </w:t>
      </w:r>
      <w:r w:rsidRPr="00D22B34">
        <w:rPr>
          <w:rFonts w:ascii="Times New Roman" w:hAnsi="Times New Roman" w:cs="Times New Roman"/>
          <w:b/>
          <w:sz w:val="20"/>
          <w:szCs w:val="20"/>
          <w:highlight w:val="cyan"/>
        </w:rPr>
        <w:t>S.67(2)</w:t>
      </w:r>
      <w:r w:rsidRPr="00D22B34">
        <w:rPr>
          <w:rFonts w:ascii="Times New Roman" w:hAnsi="Times New Roman" w:cs="Times New Roman"/>
          <w:b/>
          <w:sz w:val="20"/>
          <w:szCs w:val="20"/>
        </w:rPr>
        <w:t xml:space="preserve"> </w:t>
      </w:r>
    </w:p>
    <w:p w14:paraId="11C3AC50" w14:textId="77777777" w:rsidR="00D22B34" w:rsidRPr="00D22B34" w:rsidRDefault="00D22B34" w:rsidP="005A3B80">
      <w:pPr>
        <w:pStyle w:val="ListParagraph"/>
        <w:numPr>
          <w:ilvl w:val="2"/>
          <w:numId w:val="88"/>
        </w:numPr>
        <w:jc w:val="both"/>
        <w:rPr>
          <w:rFonts w:ascii="Times New Roman" w:hAnsi="Times New Roman" w:cs="Times New Roman"/>
          <w:b/>
          <w:sz w:val="20"/>
          <w:szCs w:val="20"/>
        </w:rPr>
      </w:pPr>
      <w:r w:rsidRPr="00D22B34">
        <w:rPr>
          <w:rFonts w:ascii="Times New Roman" w:hAnsi="Times New Roman" w:cs="Times New Roman"/>
          <w:sz w:val="20"/>
          <w:szCs w:val="20"/>
          <w:u w:val="single"/>
        </w:rPr>
        <w:t>Unforeseen future events can now be made the subject of a further order</w:t>
      </w:r>
      <w:r w:rsidRPr="00D22B34">
        <w:rPr>
          <w:rFonts w:ascii="Times New Roman" w:hAnsi="Times New Roman" w:cs="Times New Roman"/>
          <w:sz w:val="20"/>
          <w:szCs w:val="20"/>
        </w:rPr>
        <w:t xml:space="preserve"> under </w:t>
      </w:r>
      <w:r w:rsidRPr="00D22B34">
        <w:rPr>
          <w:rFonts w:ascii="Times New Roman" w:hAnsi="Times New Roman" w:cs="Times New Roman"/>
          <w:b/>
          <w:sz w:val="20"/>
          <w:szCs w:val="20"/>
          <w:highlight w:val="cyan"/>
        </w:rPr>
        <w:t>S. 65.</w:t>
      </w:r>
      <w:r w:rsidRPr="00D22B34">
        <w:rPr>
          <w:rFonts w:ascii="Times New Roman" w:hAnsi="Times New Roman" w:cs="Times New Roman"/>
          <w:b/>
          <w:sz w:val="20"/>
          <w:szCs w:val="20"/>
        </w:rPr>
        <w:t xml:space="preserve"> </w:t>
      </w:r>
    </w:p>
    <w:p w14:paraId="6DAA8E50" w14:textId="378048D4" w:rsidR="00D22B34" w:rsidRPr="00D22B34" w:rsidRDefault="00D22B34" w:rsidP="005A3B80">
      <w:pPr>
        <w:pStyle w:val="ListParagraph"/>
        <w:numPr>
          <w:ilvl w:val="2"/>
          <w:numId w:val="88"/>
        </w:numPr>
        <w:jc w:val="both"/>
        <w:rPr>
          <w:rFonts w:ascii="Times New Roman" w:hAnsi="Times New Roman" w:cs="Times New Roman"/>
          <w:b/>
          <w:sz w:val="20"/>
          <w:szCs w:val="20"/>
        </w:rPr>
      </w:pPr>
      <w:r w:rsidRPr="00D22B34">
        <w:rPr>
          <w:rFonts w:ascii="Times New Roman" w:hAnsi="Times New Roman" w:cs="Times New Roman"/>
          <w:sz w:val="20"/>
          <w:szCs w:val="20"/>
        </w:rPr>
        <w:t xml:space="preserve">However, those that are foreseeable should probably be taken into account at the outset, since any order made in the future can only affect assets then remaining undistributed. </w:t>
      </w:r>
    </w:p>
    <w:p w14:paraId="1578F06C" w14:textId="574B57D3" w:rsidR="0006141A" w:rsidRDefault="008A6EFC" w:rsidP="005A3B80">
      <w:pPr>
        <w:pStyle w:val="ListParagraph"/>
        <w:numPr>
          <w:ilvl w:val="0"/>
          <w:numId w:val="212"/>
        </w:numPr>
        <w:spacing w:after="60"/>
        <w:rPr>
          <w:rFonts w:ascii="Times New Roman" w:hAnsi="Times New Roman"/>
          <w:sz w:val="20"/>
          <w:szCs w:val="20"/>
        </w:rPr>
      </w:pPr>
      <w:r w:rsidRPr="00D22B34">
        <w:rPr>
          <w:rFonts w:ascii="Times New Roman" w:hAnsi="Times New Roman"/>
          <w:b/>
          <w:sz w:val="20"/>
          <w:szCs w:val="20"/>
          <w:highlight w:val="cyan"/>
        </w:rPr>
        <w:t>67</w:t>
      </w:r>
      <w:r w:rsidR="0006141A" w:rsidRPr="00D22B34">
        <w:rPr>
          <w:rFonts w:ascii="Times New Roman" w:hAnsi="Times New Roman"/>
          <w:b/>
          <w:sz w:val="20"/>
          <w:szCs w:val="20"/>
          <w:highlight w:val="cyan"/>
        </w:rPr>
        <w:t>(3)</w:t>
      </w:r>
      <w:r w:rsidR="0006141A" w:rsidRPr="00D22B34">
        <w:rPr>
          <w:rFonts w:ascii="Times New Roman" w:hAnsi="Times New Roman"/>
          <w:sz w:val="20"/>
          <w:szCs w:val="20"/>
        </w:rPr>
        <w:t xml:space="preserve"> PR will be personally liable if he’s in violation</w:t>
      </w:r>
    </w:p>
    <w:p w14:paraId="255FE71F" w14:textId="02676D8A" w:rsidR="00D22B34" w:rsidRPr="00191E71" w:rsidRDefault="00D22B34" w:rsidP="005A3B80">
      <w:pPr>
        <w:pStyle w:val="ListParagraph"/>
        <w:numPr>
          <w:ilvl w:val="0"/>
          <w:numId w:val="212"/>
        </w:numPr>
        <w:jc w:val="both"/>
        <w:rPr>
          <w:rFonts w:ascii="Times New Roman" w:hAnsi="Times New Roman" w:cs="Times New Roman"/>
          <w:b/>
          <w:sz w:val="20"/>
          <w:szCs w:val="20"/>
        </w:rPr>
      </w:pPr>
      <w:r w:rsidRPr="00D22B34">
        <w:rPr>
          <w:rFonts w:ascii="Times New Roman" w:hAnsi="Times New Roman" w:cs="Times New Roman"/>
          <w:b/>
          <w:sz w:val="20"/>
          <w:szCs w:val="20"/>
          <w:highlight w:val="cyan"/>
        </w:rPr>
        <w:t>S.59</w:t>
      </w:r>
      <w:r w:rsidRPr="00D22B34">
        <w:rPr>
          <w:rFonts w:ascii="Times New Roman" w:hAnsi="Times New Roman" w:cs="Times New Roman"/>
          <w:b/>
          <w:sz w:val="20"/>
          <w:szCs w:val="20"/>
        </w:rPr>
        <w:t xml:space="preserve"> </w:t>
      </w:r>
      <w:r w:rsidRPr="00D22B34">
        <w:rPr>
          <w:rFonts w:ascii="Times New Roman" w:hAnsi="Times New Roman" w:cs="Times New Roman"/>
          <w:sz w:val="20"/>
          <w:szCs w:val="20"/>
        </w:rPr>
        <w:t xml:space="preserve">Gives the court on application the discretion to </w:t>
      </w:r>
      <w:r w:rsidRPr="00D22B34">
        <w:rPr>
          <w:rFonts w:ascii="Times New Roman" w:hAnsi="Times New Roman" w:cs="Times New Roman"/>
          <w:b/>
          <w:sz w:val="20"/>
          <w:szCs w:val="20"/>
        </w:rPr>
        <w:t>suspend in whole or in part the administration of the estate</w:t>
      </w:r>
      <w:r w:rsidRPr="00D22B34">
        <w:rPr>
          <w:rFonts w:ascii="Times New Roman" w:hAnsi="Times New Roman" w:cs="Times New Roman"/>
          <w:sz w:val="20"/>
          <w:szCs w:val="20"/>
        </w:rPr>
        <w:t xml:space="preserve">.  </w:t>
      </w:r>
    </w:p>
    <w:p w14:paraId="7EAB0992" w14:textId="63D6B8ED" w:rsidR="00191E71" w:rsidRPr="00191E71" w:rsidRDefault="00191E71" w:rsidP="005A3B80">
      <w:pPr>
        <w:pStyle w:val="ListParagraph"/>
        <w:numPr>
          <w:ilvl w:val="1"/>
          <w:numId w:val="212"/>
        </w:numPr>
        <w:jc w:val="both"/>
        <w:rPr>
          <w:rFonts w:ascii="Times New Roman" w:hAnsi="Times New Roman" w:cs="Times New Roman"/>
          <w:b/>
          <w:sz w:val="20"/>
          <w:szCs w:val="20"/>
        </w:rPr>
      </w:pPr>
      <w:r w:rsidRPr="00191E71">
        <w:rPr>
          <w:rFonts w:ascii="Times New Roman" w:hAnsi="Times New Roman" w:cs="Times New Roman"/>
          <w:b/>
          <w:sz w:val="20"/>
          <w:szCs w:val="20"/>
        </w:rPr>
        <w:t>[</w:t>
      </w:r>
      <w:r w:rsidRPr="00191E71">
        <w:rPr>
          <w:rFonts w:ascii="Times New Roman" w:hAnsi="Times New Roman" w:cs="Times New Roman"/>
          <w:sz w:val="20"/>
          <w:szCs w:val="20"/>
        </w:rPr>
        <w:t>Note 7 pg. 871</w:t>
      </w:r>
      <w:r w:rsidRPr="00191E71">
        <w:rPr>
          <w:rFonts w:ascii="Times New Roman" w:hAnsi="Times New Roman" w:cs="Times New Roman"/>
          <w:b/>
          <w:sz w:val="20"/>
          <w:szCs w:val="20"/>
        </w:rPr>
        <w:t>] Presumably debts can be paid</w:t>
      </w:r>
      <w:r>
        <w:rPr>
          <w:rFonts w:ascii="Times New Roman" w:hAnsi="Times New Roman" w:cs="Times New Roman"/>
          <w:sz w:val="20"/>
          <w:szCs w:val="20"/>
        </w:rPr>
        <w:t xml:space="preserve"> if administration is stayed (creditors take priority over beneficiaries)</w:t>
      </w:r>
    </w:p>
    <w:p w14:paraId="54E20A1E" w14:textId="77777777" w:rsidR="00191E71" w:rsidRPr="00D22B34" w:rsidRDefault="00191E71" w:rsidP="00191E71">
      <w:pPr>
        <w:pStyle w:val="ListParagraph"/>
        <w:jc w:val="both"/>
        <w:rPr>
          <w:rFonts w:ascii="Times New Roman" w:hAnsi="Times New Roman" w:cs="Times New Roman"/>
          <w:b/>
          <w:sz w:val="20"/>
          <w:szCs w:val="20"/>
        </w:rPr>
      </w:pPr>
    </w:p>
    <w:p w14:paraId="00750C27" w14:textId="4522709D" w:rsidR="00D22B34" w:rsidRDefault="00D22B34" w:rsidP="00D22B34">
      <w:pPr>
        <w:spacing w:after="60"/>
        <w:rPr>
          <w:rFonts w:ascii="Times New Roman" w:hAnsi="Times New Roman"/>
          <w:sz w:val="20"/>
          <w:szCs w:val="20"/>
        </w:rPr>
      </w:pPr>
    </w:p>
    <w:p w14:paraId="204B6AF9" w14:textId="5B9FCE19" w:rsidR="00D22B34" w:rsidRPr="008F42EF" w:rsidRDefault="00D22B34" w:rsidP="00D22B34">
      <w:pPr>
        <w:pStyle w:val="TOCCASEBRIEF"/>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bookmarkStart w:id="80" w:name="_Toc353472247"/>
      <w:r w:rsidRPr="008F42EF">
        <w:rPr>
          <w:rFonts w:ascii="Times New Roman" w:hAnsi="Times New Roman"/>
          <w:sz w:val="20"/>
          <w:szCs w:val="20"/>
          <w:highlight w:val="yellow"/>
        </w:rPr>
        <w:t>Dentinger</w:t>
      </w:r>
      <w:r w:rsidRPr="008F42EF">
        <w:rPr>
          <w:rFonts w:ascii="Times New Roman" w:hAnsi="Times New Roman"/>
          <w:sz w:val="20"/>
          <w:szCs w:val="20"/>
        </w:rPr>
        <w:t xml:space="preserve"> </w:t>
      </w:r>
      <w:r>
        <w:rPr>
          <w:rFonts w:ascii="Times New Roman" w:hAnsi="Times New Roman"/>
          <w:i w:val="0"/>
          <w:sz w:val="20"/>
          <w:szCs w:val="20"/>
        </w:rPr>
        <w:t>D</w:t>
      </w:r>
      <w:r w:rsidRPr="008F42EF">
        <w:rPr>
          <w:rFonts w:ascii="Times New Roman" w:hAnsi="Times New Roman"/>
          <w:i w:val="0"/>
          <w:sz w:val="20"/>
          <w:szCs w:val="20"/>
        </w:rPr>
        <w:t xml:space="preserve">ecided that when the solicitor for the applicant </w:t>
      </w:r>
      <w:r w:rsidRPr="00D22B34">
        <w:rPr>
          <w:rFonts w:ascii="Times New Roman" w:hAnsi="Times New Roman"/>
          <w:i w:val="0"/>
          <w:sz w:val="20"/>
          <w:szCs w:val="20"/>
          <w:u w:val="single"/>
        </w:rPr>
        <w:t>sent a letter</w:t>
      </w:r>
      <w:r w:rsidRPr="008F42EF">
        <w:rPr>
          <w:rFonts w:ascii="Times New Roman" w:hAnsi="Times New Roman"/>
          <w:i w:val="0"/>
          <w:sz w:val="20"/>
          <w:szCs w:val="20"/>
        </w:rPr>
        <w:t xml:space="preserve"> to the ET, </w:t>
      </w:r>
      <w:r w:rsidRPr="00D22B34">
        <w:rPr>
          <w:rFonts w:ascii="Times New Roman" w:hAnsi="Times New Roman"/>
          <w:i w:val="0"/>
          <w:sz w:val="20"/>
          <w:szCs w:val="20"/>
          <w:u w:val="single"/>
        </w:rPr>
        <w:t xml:space="preserve">it constituted notice </w:t>
      </w:r>
      <w:r w:rsidRPr="008F42EF">
        <w:rPr>
          <w:rFonts w:ascii="Times New Roman" w:hAnsi="Times New Roman"/>
          <w:i w:val="0"/>
          <w:sz w:val="20"/>
          <w:szCs w:val="20"/>
        </w:rPr>
        <w:t xml:space="preserve">under </w:t>
      </w:r>
      <w:r w:rsidRPr="00D22B34">
        <w:rPr>
          <w:rFonts w:ascii="Times New Roman" w:hAnsi="Times New Roman"/>
          <w:i w:val="0"/>
          <w:sz w:val="20"/>
          <w:szCs w:val="20"/>
          <w:highlight w:val="cyan"/>
        </w:rPr>
        <w:t>s. 67(1).</w:t>
      </w:r>
      <w:bookmarkEnd w:id="80"/>
      <w:r w:rsidRPr="008F42EF">
        <w:rPr>
          <w:rFonts w:ascii="Times New Roman" w:hAnsi="Times New Roman"/>
          <w:sz w:val="20"/>
          <w:szCs w:val="20"/>
        </w:rPr>
        <w:t xml:space="preserve"> </w:t>
      </w:r>
    </w:p>
    <w:p w14:paraId="0853A6FB" w14:textId="77777777" w:rsidR="00D22B34" w:rsidRPr="008F42EF" w:rsidRDefault="00D22B34" w:rsidP="00D22B34">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8F42EF">
        <w:rPr>
          <w:rFonts w:ascii="Times New Roman" w:hAnsi="Times New Roman"/>
          <w:sz w:val="20"/>
          <w:szCs w:val="20"/>
        </w:rPr>
        <w:t>For the purposes of part 5, notice of the application should be given in writing from the applicant’s lawyer to the PR; applicant sent letter to the PR’s solicitor—that was notice; can’t make any further distribution, but can still administer</w:t>
      </w:r>
    </w:p>
    <w:p w14:paraId="0C399A78" w14:textId="77777777" w:rsidR="00D22B34" w:rsidRPr="008F42EF" w:rsidRDefault="00D22B34" w:rsidP="005A3B80">
      <w:pPr>
        <w:numPr>
          <w:ilvl w:val="0"/>
          <w:numId w:val="206"/>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8F42EF">
        <w:rPr>
          <w:rFonts w:ascii="Times New Roman" w:hAnsi="Times New Roman"/>
          <w:b/>
          <w:sz w:val="20"/>
          <w:szCs w:val="20"/>
        </w:rPr>
        <w:t>Note</w:t>
      </w:r>
      <w:r w:rsidRPr="008F42EF">
        <w:rPr>
          <w:rFonts w:ascii="Times New Roman" w:hAnsi="Times New Roman"/>
          <w:sz w:val="20"/>
          <w:szCs w:val="20"/>
        </w:rPr>
        <w:t>: can stop administration of estate with a suspensory order under</w:t>
      </w:r>
      <w:r w:rsidRPr="00D22B34">
        <w:rPr>
          <w:rFonts w:ascii="Times New Roman" w:hAnsi="Times New Roman"/>
          <w:b/>
          <w:sz w:val="20"/>
          <w:szCs w:val="20"/>
        </w:rPr>
        <w:t xml:space="preserve"> </w:t>
      </w:r>
      <w:r w:rsidRPr="00D22B34">
        <w:rPr>
          <w:rFonts w:ascii="Times New Roman" w:hAnsi="Times New Roman"/>
          <w:b/>
          <w:sz w:val="20"/>
          <w:szCs w:val="20"/>
          <w:highlight w:val="cyan"/>
        </w:rPr>
        <w:t>s. 59.</w:t>
      </w:r>
      <w:r w:rsidRPr="00D22B34">
        <w:rPr>
          <w:rFonts w:ascii="Times New Roman" w:hAnsi="Times New Roman"/>
          <w:b/>
          <w:sz w:val="20"/>
          <w:szCs w:val="20"/>
        </w:rPr>
        <w:t xml:space="preserve"> </w:t>
      </w:r>
    </w:p>
    <w:p w14:paraId="18E79250" w14:textId="77777777" w:rsidR="00D22B34" w:rsidRPr="008F42EF" w:rsidRDefault="00D22B34" w:rsidP="00D22B34">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8F42EF">
        <w:rPr>
          <w:rFonts w:ascii="Times New Roman" w:hAnsi="Times New Roman"/>
          <w:sz w:val="20"/>
          <w:szCs w:val="20"/>
        </w:rPr>
        <w:t>Here the PR were two of the decd’s daughter from a previous marriage. Applicant was his 2</w:t>
      </w:r>
      <w:r w:rsidRPr="008F42EF">
        <w:rPr>
          <w:rFonts w:ascii="Times New Roman" w:hAnsi="Times New Roman"/>
          <w:sz w:val="20"/>
          <w:szCs w:val="20"/>
          <w:vertAlign w:val="superscript"/>
        </w:rPr>
        <w:t>nd</w:t>
      </w:r>
      <w:r w:rsidRPr="008F42EF">
        <w:rPr>
          <w:rFonts w:ascii="Times New Roman" w:hAnsi="Times New Roman"/>
          <w:sz w:val="20"/>
          <w:szCs w:val="20"/>
        </w:rPr>
        <w:t xml:space="preserve"> wife. PR knew about the letter from the other lawyer and yet quickly distributed the estate.  Carter found this contrary to </w:t>
      </w:r>
      <w:r w:rsidRPr="00D22B34">
        <w:rPr>
          <w:rFonts w:ascii="Times New Roman" w:hAnsi="Times New Roman"/>
          <w:b/>
          <w:sz w:val="20"/>
          <w:szCs w:val="20"/>
          <w:highlight w:val="cyan"/>
        </w:rPr>
        <w:t>s. 67(1)</w:t>
      </w:r>
      <w:r w:rsidRPr="008F42EF">
        <w:rPr>
          <w:rFonts w:ascii="Times New Roman" w:hAnsi="Times New Roman"/>
          <w:sz w:val="20"/>
          <w:szCs w:val="20"/>
        </w:rPr>
        <w:t xml:space="preserve"> and found PR jointly and severely liable. </w:t>
      </w:r>
    </w:p>
    <w:p w14:paraId="55470303" w14:textId="06E4BAB1" w:rsidR="00D22B34" w:rsidRPr="00D22B34" w:rsidRDefault="00D22B34" w:rsidP="00D22B34">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8F42EF">
        <w:rPr>
          <w:rFonts w:ascii="Times New Roman" w:hAnsi="Times New Roman"/>
          <w:sz w:val="20"/>
          <w:szCs w:val="20"/>
        </w:rPr>
        <w:t xml:space="preserve">This shows the difference b/w notice in </w:t>
      </w:r>
      <w:r w:rsidRPr="008F42EF">
        <w:rPr>
          <w:rFonts w:ascii="Times New Roman" w:hAnsi="Times New Roman"/>
          <w:i/>
          <w:sz w:val="20"/>
          <w:szCs w:val="20"/>
        </w:rPr>
        <w:t>FLA</w:t>
      </w:r>
      <w:r w:rsidRPr="008F42EF">
        <w:rPr>
          <w:rFonts w:ascii="Times New Roman" w:hAnsi="Times New Roman"/>
          <w:sz w:val="20"/>
          <w:szCs w:val="20"/>
        </w:rPr>
        <w:t xml:space="preserve"> and </w:t>
      </w:r>
      <w:r w:rsidRPr="008F42EF">
        <w:rPr>
          <w:rFonts w:ascii="Times New Roman" w:hAnsi="Times New Roman"/>
          <w:i/>
          <w:sz w:val="20"/>
          <w:szCs w:val="20"/>
        </w:rPr>
        <w:t>SLRA</w:t>
      </w:r>
      <w:r w:rsidRPr="008F42EF">
        <w:rPr>
          <w:rFonts w:ascii="Times New Roman" w:hAnsi="Times New Roman"/>
          <w:sz w:val="20"/>
          <w:szCs w:val="20"/>
        </w:rPr>
        <w:t xml:space="preserve"> – notice means can’t distribute estate, but in </w:t>
      </w:r>
      <w:r w:rsidRPr="008F42EF">
        <w:rPr>
          <w:rFonts w:ascii="Times New Roman" w:hAnsi="Times New Roman"/>
          <w:i/>
          <w:sz w:val="20"/>
          <w:szCs w:val="20"/>
        </w:rPr>
        <w:t>FLA</w:t>
      </w:r>
      <w:r w:rsidRPr="008F42EF">
        <w:rPr>
          <w:rFonts w:ascii="Times New Roman" w:hAnsi="Times New Roman"/>
          <w:sz w:val="20"/>
          <w:szCs w:val="20"/>
        </w:rPr>
        <w:t xml:space="preserve"> need formal application.</w:t>
      </w:r>
    </w:p>
    <w:p w14:paraId="23BA575D" w14:textId="0794E009" w:rsidR="003B47E7" w:rsidRPr="00D22B34" w:rsidRDefault="0006141A" w:rsidP="00D22B34">
      <w:pPr>
        <w:spacing w:after="60"/>
        <w:contextualSpacing/>
        <w:rPr>
          <w:rFonts w:ascii="Times New Roman" w:hAnsi="Times New Roman"/>
          <w:sz w:val="20"/>
          <w:szCs w:val="20"/>
        </w:rPr>
      </w:pPr>
      <w:r w:rsidRPr="008F42EF">
        <w:rPr>
          <w:rFonts w:ascii="Times New Roman" w:hAnsi="Times New Roman"/>
          <w:sz w:val="20"/>
          <w:szCs w:val="20"/>
        </w:rPr>
        <w:t xml:space="preserve"> </w:t>
      </w:r>
    </w:p>
    <w:p w14:paraId="74C23CBA" w14:textId="2F6F4605" w:rsidR="00BD4A06" w:rsidRPr="00D22B34" w:rsidRDefault="00BD4A06" w:rsidP="00F471A1">
      <w:pPr>
        <w:pStyle w:val="Heading3"/>
        <w:rPr>
          <w:rFonts w:ascii="Times New Roman" w:hAnsi="Times New Roman" w:cs="Times New Roman"/>
          <w:color w:val="000000" w:themeColor="text1"/>
          <w:sz w:val="20"/>
          <w:szCs w:val="20"/>
        </w:rPr>
      </w:pPr>
      <w:bookmarkStart w:id="81" w:name="_Toc480493479"/>
      <w:r w:rsidRPr="00D22B34">
        <w:rPr>
          <w:rFonts w:ascii="Times New Roman" w:hAnsi="Times New Roman" w:cs="Times New Roman"/>
          <w:color w:val="000000" w:themeColor="text1"/>
          <w:sz w:val="20"/>
          <w:szCs w:val="20"/>
        </w:rPr>
        <w:t>When is an estate distributed?</w:t>
      </w:r>
      <w:bookmarkEnd w:id="81"/>
    </w:p>
    <w:p w14:paraId="58613E3D" w14:textId="6EACC303" w:rsidR="007A25B3" w:rsidRPr="00D22B34" w:rsidRDefault="007A25B3" w:rsidP="00D22B34">
      <w:pPr>
        <w:jc w:val="both"/>
        <w:rPr>
          <w:rFonts w:ascii="Times New Roman" w:hAnsi="Times New Roman"/>
          <w:b/>
          <w:color w:val="000000" w:themeColor="text1"/>
          <w:sz w:val="20"/>
          <w:szCs w:val="20"/>
        </w:rPr>
      </w:pPr>
      <w:r w:rsidRPr="00D22B34">
        <w:rPr>
          <w:rFonts w:ascii="Times New Roman" w:hAnsi="Times New Roman"/>
          <w:b/>
          <w:i/>
          <w:color w:val="000000" w:themeColor="text1"/>
          <w:sz w:val="20"/>
          <w:szCs w:val="20"/>
          <w:highlight w:val="yellow"/>
        </w:rPr>
        <w:t>Zapnotinsky</w:t>
      </w:r>
      <w:r w:rsidRPr="00D22B34">
        <w:rPr>
          <w:rFonts w:ascii="Times New Roman" w:hAnsi="Times New Roman"/>
          <w:b/>
          <w:color w:val="000000" w:themeColor="text1"/>
          <w:sz w:val="20"/>
          <w:szCs w:val="20"/>
        </w:rPr>
        <w:t xml:space="preserve"> </w:t>
      </w:r>
      <w:r w:rsidR="00FF10CD" w:rsidRPr="00D22B34">
        <w:rPr>
          <w:rFonts w:ascii="Times New Roman" w:hAnsi="Times New Roman"/>
          <w:color w:val="000000" w:themeColor="text1"/>
          <w:sz w:val="20"/>
          <w:szCs w:val="20"/>
        </w:rPr>
        <w:t>[note 5 pg.870]</w:t>
      </w:r>
      <w:r w:rsidR="00BD4A06" w:rsidRPr="00D22B34">
        <w:rPr>
          <w:rFonts w:ascii="Times New Roman" w:hAnsi="Times New Roman"/>
          <w:color w:val="000000" w:themeColor="text1"/>
          <w:sz w:val="20"/>
          <w:szCs w:val="20"/>
        </w:rPr>
        <w:t xml:space="preserve"> </w:t>
      </w:r>
    </w:p>
    <w:p w14:paraId="259D887F" w14:textId="77777777" w:rsidR="007A25B3" w:rsidRPr="00D22B34" w:rsidRDefault="007A25B3" w:rsidP="004E0763">
      <w:pPr>
        <w:pStyle w:val="ListParagraph"/>
        <w:numPr>
          <w:ilvl w:val="2"/>
          <w:numId w:val="5"/>
        </w:numPr>
        <w:jc w:val="both"/>
        <w:rPr>
          <w:rFonts w:ascii="Times New Roman" w:hAnsi="Times New Roman" w:cs="Times New Roman"/>
          <w:b/>
          <w:color w:val="000000" w:themeColor="text1"/>
          <w:sz w:val="20"/>
          <w:szCs w:val="20"/>
        </w:rPr>
      </w:pPr>
      <w:r w:rsidRPr="00D22B34">
        <w:rPr>
          <w:rFonts w:ascii="Times New Roman" w:hAnsi="Times New Roman" w:cs="Times New Roman"/>
          <w:color w:val="000000" w:themeColor="text1"/>
          <w:sz w:val="20"/>
          <w:szCs w:val="20"/>
        </w:rPr>
        <w:t xml:space="preserve">When the assets are out of the hands of the executor. </w:t>
      </w:r>
    </w:p>
    <w:p w14:paraId="2F1657C3" w14:textId="38F1F537" w:rsidR="002440B4" w:rsidRPr="00D22B34" w:rsidRDefault="002440B4" w:rsidP="004E0763">
      <w:pPr>
        <w:pStyle w:val="ListParagraph"/>
        <w:numPr>
          <w:ilvl w:val="2"/>
          <w:numId w:val="5"/>
        </w:numPr>
        <w:jc w:val="both"/>
        <w:rPr>
          <w:rFonts w:ascii="Times New Roman" w:hAnsi="Times New Roman" w:cs="Times New Roman"/>
          <w:b/>
          <w:color w:val="000000" w:themeColor="text1"/>
          <w:sz w:val="20"/>
          <w:szCs w:val="20"/>
        </w:rPr>
      </w:pPr>
      <w:r w:rsidRPr="00D22B34">
        <w:rPr>
          <w:rFonts w:ascii="Times New Roman" w:hAnsi="Times New Roman" w:cs="Times New Roman"/>
          <w:color w:val="000000" w:themeColor="text1"/>
          <w:sz w:val="20"/>
          <w:szCs w:val="20"/>
        </w:rPr>
        <w:t>Ex. In an estate where lawyer is concerned that there may be a part 5 claim and c</w:t>
      </w:r>
      <w:r w:rsidR="00191E71">
        <w:rPr>
          <w:rFonts w:ascii="Times New Roman" w:hAnsi="Times New Roman" w:cs="Times New Roman"/>
          <w:color w:val="000000" w:themeColor="text1"/>
          <w:sz w:val="20"/>
          <w:szCs w:val="20"/>
        </w:rPr>
        <w:t>lient agreed</w:t>
      </w:r>
      <w:r w:rsidRPr="00D22B34">
        <w:rPr>
          <w:rFonts w:ascii="Times New Roman" w:hAnsi="Times New Roman" w:cs="Times New Roman"/>
          <w:color w:val="000000" w:themeColor="text1"/>
          <w:sz w:val="20"/>
          <w:szCs w:val="20"/>
        </w:rPr>
        <w:t xml:space="preserve"> to make application, as soon as get grant lawyer would recommend distribution of estate ASAP after 6 months. </w:t>
      </w:r>
    </w:p>
    <w:p w14:paraId="3F3428C6" w14:textId="13D87F81" w:rsidR="00350BB1" w:rsidRPr="00D22B34" w:rsidRDefault="002440B4" w:rsidP="004E0763">
      <w:pPr>
        <w:pStyle w:val="ListParagraph"/>
        <w:numPr>
          <w:ilvl w:val="2"/>
          <w:numId w:val="5"/>
        </w:numPr>
        <w:jc w:val="both"/>
        <w:rPr>
          <w:rFonts w:ascii="Times New Roman" w:hAnsi="Times New Roman" w:cs="Times New Roman"/>
          <w:b/>
          <w:color w:val="000000" w:themeColor="text1"/>
          <w:sz w:val="20"/>
          <w:szCs w:val="20"/>
        </w:rPr>
      </w:pPr>
      <w:r w:rsidRPr="00D22B34">
        <w:rPr>
          <w:rFonts w:ascii="Times New Roman" w:hAnsi="Times New Roman" w:cs="Times New Roman"/>
          <w:color w:val="000000" w:themeColor="text1"/>
          <w:sz w:val="20"/>
          <w:szCs w:val="20"/>
        </w:rPr>
        <w:t>This case i</w:t>
      </w:r>
      <w:r w:rsidR="00B14FD0" w:rsidRPr="00D22B34">
        <w:rPr>
          <w:rFonts w:ascii="Times New Roman" w:hAnsi="Times New Roman" w:cs="Times New Roman"/>
          <w:color w:val="000000" w:themeColor="text1"/>
          <w:sz w:val="20"/>
          <w:szCs w:val="20"/>
        </w:rPr>
        <w:t>nvolved transfer</w:t>
      </w:r>
      <w:r w:rsidRPr="00D22B34">
        <w:rPr>
          <w:rFonts w:ascii="Times New Roman" w:hAnsi="Times New Roman" w:cs="Times New Roman"/>
          <w:color w:val="000000" w:themeColor="text1"/>
          <w:sz w:val="20"/>
          <w:szCs w:val="20"/>
        </w:rPr>
        <w:t>s of</w:t>
      </w:r>
      <w:r w:rsidR="00B14FD0" w:rsidRPr="00D22B34">
        <w:rPr>
          <w:rFonts w:ascii="Times New Roman" w:hAnsi="Times New Roman" w:cs="Times New Roman"/>
          <w:color w:val="000000" w:themeColor="text1"/>
          <w:sz w:val="20"/>
          <w:szCs w:val="20"/>
        </w:rPr>
        <w:t xml:space="preserve"> real</w:t>
      </w:r>
      <w:r w:rsidR="00FF10CD" w:rsidRPr="00D22B34">
        <w:rPr>
          <w:rFonts w:ascii="Times New Roman" w:hAnsi="Times New Roman" w:cs="Times New Roman"/>
          <w:color w:val="000000" w:themeColor="text1"/>
          <w:sz w:val="20"/>
          <w:szCs w:val="20"/>
        </w:rPr>
        <w:t xml:space="preserve"> </w:t>
      </w:r>
      <w:r w:rsidR="00B14FD0" w:rsidRPr="00D22B34">
        <w:rPr>
          <w:rFonts w:ascii="Times New Roman" w:hAnsi="Times New Roman" w:cs="Times New Roman"/>
          <w:color w:val="000000" w:themeColor="text1"/>
          <w:sz w:val="20"/>
          <w:szCs w:val="20"/>
        </w:rPr>
        <w:t>estate and transferees of</w:t>
      </w:r>
      <w:r w:rsidRPr="00D22B34">
        <w:rPr>
          <w:rFonts w:ascii="Times New Roman" w:hAnsi="Times New Roman" w:cs="Times New Roman"/>
          <w:color w:val="000000" w:themeColor="text1"/>
          <w:sz w:val="20"/>
          <w:szCs w:val="20"/>
        </w:rPr>
        <w:t xml:space="preserve"> property</w:t>
      </w:r>
      <w:r w:rsidR="00191E71">
        <w:rPr>
          <w:rFonts w:ascii="Times New Roman" w:hAnsi="Times New Roman" w:cs="Times New Roman"/>
          <w:color w:val="000000" w:themeColor="text1"/>
          <w:sz w:val="20"/>
          <w:szCs w:val="20"/>
        </w:rPr>
        <w:t>.  Transferees h</w:t>
      </w:r>
      <w:r w:rsidRPr="00D22B34">
        <w:rPr>
          <w:rFonts w:ascii="Times New Roman" w:hAnsi="Times New Roman" w:cs="Times New Roman"/>
          <w:color w:val="000000" w:themeColor="text1"/>
          <w:sz w:val="20"/>
          <w:szCs w:val="20"/>
        </w:rPr>
        <w:t xml:space="preserve">ad </w:t>
      </w:r>
      <w:r w:rsidR="00672566" w:rsidRPr="00D22B34">
        <w:rPr>
          <w:rFonts w:ascii="Times New Roman" w:hAnsi="Times New Roman" w:cs="Times New Roman"/>
          <w:color w:val="000000" w:themeColor="text1"/>
          <w:sz w:val="20"/>
          <w:szCs w:val="20"/>
        </w:rPr>
        <w:t>received</w:t>
      </w:r>
      <w:r w:rsidR="00B14FD0" w:rsidRPr="00D22B34">
        <w:rPr>
          <w:rFonts w:ascii="Times New Roman" w:hAnsi="Times New Roman" w:cs="Times New Roman"/>
          <w:color w:val="000000" w:themeColor="text1"/>
          <w:sz w:val="20"/>
          <w:szCs w:val="20"/>
        </w:rPr>
        <w:t xml:space="preserve"> documents </w:t>
      </w:r>
      <w:r w:rsidRPr="00D22B34">
        <w:rPr>
          <w:rFonts w:ascii="Times New Roman" w:hAnsi="Times New Roman" w:cs="Times New Roman"/>
          <w:color w:val="000000" w:themeColor="text1"/>
          <w:sz w:val="20"/>
          <w:szCs w:val="20"/>
        </w:rPr>
        <w:t xml:space="preserve">but </w:t>
      </w:r>
      <w:r w:rsidR="00191E71">
        <w:rPr>
          <w:rFonts w:ascii="Times New Roman" w:hAnsi="Times New Roman" w:cs="Times New Roman"/>
          <w:color w:val="000000" w:themeColor="text1"/>
          <w:sz w:val="20"/>
          <w:szCs w:val="20"/>
        </w:rPr>
        <w:t xml:space="preserve">had not yet </w:t>
      </w:r>
      <w:r w:rsidR="00B14FD0" w:rsidRPr="00D22B34">
        <w:rPr>
          <w:rFonts w:ascii="Times New Roman" w:hAnsi="Times New Roman" w:cs="Times New Roman"/>
          <w:color w:val="000000" w:themeColor="text1"/>
          <w:sz w:val="20"/>
          <w:szCs w:val="20"/>
        </w:rPr>
        <w:t>register</w:t>
      </w:r>
      <w:r w:rsidR="00191E71">
        <w:rPr>
          <w:rFonts w:ascii="Times New Roman" w:hAnsi="Times New Roman" w:cs="Times New Roman"/>
          <w:color w:val="000000" w:themeColor="text1"/>
          <w:sz w:val="20"/>
          <w:szCs w:val="20"/>
        </w:rPr>
        <w:t>ed the transfer</w:t>
      </w:r>
      <w:r w:rsidR="00B14FD0" w:rsidRPr="00D22B34">
        <w:rPr>
          <w:rFonts w:ascii="Times New Roman" w:hAnsi="Times New Roman" w:cs="Times New Roman"/>
          <w:color w:val="000000" w:themeColor="text1"/>
          <w:sz w:val="20"/>
          <w:szCs w:val="20"/>
        </w:rPr>
        <w:t>. You</w:t>
      </w:r>
      <w:r w:rsidR="00191E71">
        <w:rPr>
          <w:rFonts w:ascii="Times New Roman" w:hAnsi="Times New Roman" w:cs="Times New Roman"/>
          <w:color w:val="000000" w:themeColor="text1"/>
          <w:sz w:val="20"/>
          <w:szCs w:val="20"/>
        </w:rPr>
        <w:t xml:space="preserve"> do not have to register a deed to</w:t>
      </w:r>
      <w:r w:rsidR="00B14FD0" w:rsidRPr="00D22B34">
        <w:rPr>
          <w:rFonts w:ascii="Times New Roman" w:hAnsi="Times New Roman" w:cs="Times New Roman"/>
          <w:color w:val="000000" w:themeColor="text1"/>
          <w:sz w:val="20"/>
          <w:szCs w:val="20"/>
        </w:rPr>
        <w:t xml:space="preserve"> still be owner of property. </w:t>
      </w:r>
      <w:r w:rsidRPr="00D22B34">
        <w:rPr>
          <w:rFonts w:ascii="Times New Roman" w:hAnsi="Times New Roman" w:cs="Times New Roman"/>
          <w:color w:val="000000" w:themeColor="text1"/>
          <w:sz w:val="20"/>
          <w:szCs w:val="20"/>
        </w:rPr>
        <w:t xml:space="preserve">The registration provides notice to world of transfer. </w:t>
      </w:r>
      <w:r w:rsidR="00191E71">
        <w:rPr>
          <w:rFonts w:ascii="Times New Roman" w:hAnsi="Times New Roman" w:cs="Times New Roman"/>
          <w:color w:val="000000" w:themeColor="text1"/>
          <w:sz w:val="20"/>
          <w:szCs w:val="20"/>
        </w:rPr>
        <w:t xml:space="preserve">Once the lawyer had delivered the transfers, the state was distributed, even though not yet registered. </w:t>
      </w:r>
    </w:p>
    <w:p w14:paraId="7D76024F" w14:textId="58F0B5B7" w:rsidR="00BB63E0" w:rsidRPr="00D22B34" w:rsidRDefault="0002407A" w:rsidP="004E0763">
      <w:pPr>
        <w:pStyle w:val="ListParagraph"/>
        <w:numPr>
          <w:ilvl w:val="0"/>
          <w:numId w:val="5"/>
        </w:numPr>
        <w:jc w:val="both"/>
        <w:rPr>
          <w:rFonts w:ascii="Times New Roman" w:hAnsi="Times New Roman" w:cs="Times New Roman"/>
          <w:b/>
          <w:color w:val="000000" w:themeColor="text1"/>
          <w:sz w:val="20"/>
          <w:szCs w:val="20"/>
        </w:rPr>
      </w:pPr>
      <w:r w:rsidRPr="00D22B34">
        <w:rPr>
          <w:rFonts w:ascii="Times New Roman" w:hAnsi="Times New Roman" w:cs="Times New Roman"/>
          <w:color w:val="000000" w:themeColor="text1"/>
          <w:sz w:val="20"/>
          <w:szCs w:val="20"/>
        </w:rPr>
        <w:t xml:space="preserve">By contrast in </w:t>
      </w:r>
      <w:r w:rsidR="00BB63E0" w:rsidRPr="00191E71">
        <w:rPr>
          <w:rFonts w:ascii="Times New Roman" w:hAnsi="Times New Roman" w:cs="Times New Roman"/>
          <w:b/>
          <w:i/>
          <w:color w:val="000000" w:themeColor="text1"/>
          <w:sz w:val="20"/>
          <w:szCs w:val="20"/>
          <w:highlight w:val="yellow"/>
        </w:rPr>
        <w:t xml:space="preserve">Harvey v. </w:t>
      </w:r>
      <w:r w:rsidR="00FF10CD" w:rsidRPr="00191E71">
        <w:rPr>
          <w:rFonts w:ascii="Times New Roman" w:hAnsi="Times New Roman" w:cs="Times New Roman"/>
          <w:b/>
          <w:i/>
          <w:color w:val="000000" w:themeColor="text1"/>
          <w:sz w:val="20"/>
          <w:szCs w:val="20"/>
          <w:highlight w:val="yellow"/>
        </w:rPr>
        <w:t>Estate of Powell</w:t>
      </w:r>
      <w:r w:rsidR="00FF10CD" w:rsidRPr="00D22B34">
        <w:rPr>
          <w:rFonts w:ascii="Times New Roman" w:hAnsi="Times New Roman" w:cs="Times New Roman"/>
          <w:b/>
          <w:i/>
          <w:color w:val="000000" w:themeColor="text1"/>
          <w:sz w:val="20"/>
          <w:szCs w:val="20"/>
        </w:rPr>
        <w:t xml:space="preserve"> </w:t>
      </w:r>
      <w:r w:rsidRPr="00D22B34">
        <w:rPr>
          <w:rFonts w:ascii="Times New Roman" w:hAnsi="Times New Roman" w:cs="Times New Roman"/>
          <w:i/>
          <w:color w:val="000000" w:themeColor="text1"/>
          <w:sz w:val="20"/>
          <w:szCs w:val="20"/>
        </w:rPr>
        <w:t>[ft</w:t>
      </w:r>
      <w:r w:rsidRPr="00D22B34">
        <w:rPr>
          <w:rFonts w:ascii="Times New Roman" w:hAnsi="Times New Roman" w:cs="Times New Roman"/>
          <w:color w:val="000000" w:themeColor="text1"/>
          <w:sz w:val="20"/>
          <w:szCs w:val="20"/>
        </w:rPr>
        <w:t>. 102 pg. 870]</w:t>
      </w:r>
      <w:r w:rsidR="00191E71">
        <w:rPr>
          <w:rFonts w:ascii="Times New Roman" w:hAnsi="Times New Roman" w:cs="Times New Roman"/>
          <w:color w:val="000000" w:themeColor="text1"/>
          <w:sz w:val="20"/>
          <w:szCs w:val="20"/>
        </w:rPr>
        <w:t xml:space="preserve"> – assets are undistributed if the executors retain possession and control of them. </w:t>
      </w:r>
    </w:p>
    <w:p w14:paraId="78559C7B" w14:textId="15C492C6" w:rsidR="00F471A1" w:rsidRPr="004C4FA7" w:rsidRDefault="00F471A1" w:rsidP="0050311E">
      <w:pPr>
        <w:jc w:val="both"/>
        <w:rPr>
          <w:rFonts w:cs="Arial"/>
          <w:b/>
          <w:sz w:val="22"/>
          <w:szCs w:val="22"/>
        </w:rPr>
      </w:pPr>
    </w:p>
    <w:p w14:paraId="5DDB5380" w14:textId="768DD845" w:rsidR="00E3455A" w:rsidRPr="009C7A05" w:rsidRDefault="009C7A05" w:rsidP="00C32727">
      <w:pPr>
        <w:jc w:val="both"/>
        <w:rPr>
          <w:rFonts w:ascii="Times New Roman" w:hAnsi="Times New Roman"/>
          <w:b/>
          <w:sz w:val="20"/>
          <w:szCs w:val="20"/>
          <w:u w:val="single"/>
        </w:rPr>
      </w:pPr>
      <w:r w:rsidRPr="009C7A05">
        <w:rPr>
          <w:rFonts w:ascii="Times New Roman" w:hAnsi="Times New Roman"/>
          <w:b/>
          <w:sz w:val="20"/>
          <w:szCs w:val="20"/>
          <w:u w:val="single"/>
        </w:rPr>
        <w:t>Definitions</w:t>
      </w:r>
      <w:r w:rsidR="00C32727" w:rsidRPr="009C7A05">
        <w:rPr>
          <w:rFonts w:ascii="Times New Roman" w:hAnsi="Times New Roman"/>
          <w:b/>
          <w:sz w:val="20"/>
          <w:szCs w:val="20"/>
          <w:u w:val="single"/>
        </w:rPr>
        <w:t xml:space="preserve"> under </w:t>
      </w:r>
      <w:r w:rsidR="00C32727" w:rsidRPr="009C7A05">
        <w:rPr>
          <w:rFonts w:ascii="Times New Roman" w:hAnsi="Times New Roman"/>
          <w:b/>
          <w:sz w:val="20"/>
          <w:szCs w:val="20"/>
          <w:highlight w:val="cyan"/>
          <w:u w:val="single"/>
        </w:rPr>
        <w:t>PART V</w:t>
      </w:r>
      <w:r w:rsidR="00E3455A" w:rsidRPr="009C7A05">
        <w:rPr>
          <w:rFonts w:ascii="Times New Roman" w:hAnsi="Times New Roman"/>
          <w:b/>
          <w:sz w:val="20"/>
          <w:szCs w:val="20"/>
          <w:u w:val="single"/>
        </w:rPr>
        <w:t xml:space="preserve">: </w:t>
      </w:r>
    </w:p>
    <w:p w14:paraId="0C7F154D" w14:textId="77777777" w:rsidR="009C7A05" w:rsidRDefault="009C7A05" w:rsidP="00C32727">
      <w:pPr>
        <w:jc w:val="both"/>
        <w:rPr>
          <w:rFonts w:ascii="Times New Roman" w:hAnsi="Times New Roman"/>
          <w:b/>
          <w:sz w:val="20"/>
          <w:szCs w:val="20"/>
        </w:rPr>
      </w:pPr>
    </w:p>
    <w:p w14:paraId="3AAEC06F" w14:textId="0BF68CAA" w:rsidR="009C7A05" w:rsidRDefault="009C7A05" w:rsidP="009C7A05">
      <w:pPr>
        <w:contextualSpacing/>
        <w:jc w:val="both"/>
        <w:rPr>
          <w:rFonts w:ascii="Times New Roman" w:hAnsi="Times New Roman"/>
          <w:b/>
          <w:sz w:val="20"/>
          <w:szCs w:val="20"/>
        </w:rPr>
      </w:pPr>
      <w:r>
        <w:rPr>
          <w:rFonts w:ascii="Times New Roman" w:hAnsi="Times New Roman"/>
          <w:b/>
          <w:sz w:val="20"/>
          <w:szCs w:val="20"/>
        </w:rPr>
        <w:t>Who can apply?</w:t>
      </w:r>
    </w:p>
    <w:p w14:paraId="2EA8CCAF" w14:textId="77777777" w:rsidR="009C7A05" w:rsidRPr="009C7A05" w:rsidRDefault="009C7A05" w:rsidP="005A3B80">
      <w:pPr>
        <w:pStyle w:val="TOCCASEBRIEF2"/>
        <w:numPr>
          <w:ilvl w:val="0"/>
          <w:numId w:val="213"/>
        </w:numPr>
        <w:spacing w:after="60"/>
        <w:contextualSpacing/>
        <w:rPr>
          <w:rFonts w:ascii="Times New Roman" w:hAnsi="Times New Roman"/>
          <w:b w:val="0"/>
          <w:color w:val="000000" w:themeColor="text1"/>
          <w:sz w:val="20"/>
          <w:szCs w:val="20"/>
        </w:rPr>
      </w:pPr>
      <w:bookmarkStart w:id="82" w:name="_Toc353472249"/>
      <w:r w:rsidRPr="009C7A05">
        <w:rPr>
          <w:rFonts w:ascii="Times New Roman" w:hAnsi="Times New Roman"/>
          <w:color w:val="000000" w:themeColor="text1"/>
          <w:sz w:val="20"/>
          <w:szCs w:val="20"/>
          <w:highlight w:val="cyan"/>
        </w:rPr>
        <w:t>S 58(2):</w:t>
      </w:r>
      <w:r w:rsidRPr="009C7A05">
        <w:rPr>
          <w:rFonts w:ascii="Times New Roman" w:hAnsi="Times New Roman"/>
          <w:b w:val="0"/>
          <w:color w:val="000000" w:themeColor="text1"/>
          <w:sz w:val="20"/>
          <w:szCs w:val="20"/>
        </w:rPr>
        <w:t xml:space="preserve"> “An application for support may be made by a dependant of a testator or intestate, or by a parent on his or her behalf”</w:t>
      </w:r>
      <w:bookmarkEnd w:id="82"/>
      <w:r w:rsidRPr="009C7A05">
        <w:rPr>
          <w:rFonts w:ascii="Times New Roman" w:hAnsi="Times New Roman"/>
          <w:b w:val="0"/>
          <w:color w:val="000000" w:themeColor="text1"/>
          <w:sz w:val="20"/>
          <w:szCs w:val="20"/>
        </w:rPr>
        <w:t xml:space="preserve"> </w:t>
      </w:r>
    </w:p>
    <w:p w14:paraId="1CC13110" w14:textId="5970B161" w:rsidR="009C7A05" w:rsidRPr="009C7A05" w:rsidRDefault="009C7A05" w:rsidP="005A3B80">
      <w:pPr>
        <w:pStyle w:val="ListParagraph"/>
        <w:numPr>
          <w:ilvl w:val="0"/>
          <w:numId w:val="213"/>
        </w:numPr>
        <w:spacing w:after="60"/>
        <w:rPr>
          <w:rFonts w:ascii="Times New Roman" w:hAnsi="Times New Roman"/>
          <w:color w:val="000000" w:themeColor="text1"/>
          <w:sz w:val="20"/>
          <w:szCs w:val="20"/>
        </w:rPr>
      </w:pPr>
      <w:r w:rsidRPr="009C7A05">
        <w:rPr>
          <w:rFonts w:ascii="Times New Roman" w:hAnsi="Times New Roman"/>
          <w:b/>
          <w:color w:val="000000" w:themeColor="text1"/>
          <w:sz w:val="20"/>
          <w:szCs w:val="20"/>
          <w:highlight w:val="cyan"/>
        </w:rPr>
        <w:t>S. 57:</w:t>
      </w:r>
      <w:r w:rsidRPr="009C7A05">
        <w:rPr>
          <w:rFonts w:ascii="Times New Roman" w:hAnsi="Times New Roman"/>
          <w:color w:val="000000" w:themeColor="text1"/>
          <w:sz w:val="20"/>
          <w:szCs w:val="20"/>
        </w:rPr>
        <w:t xml:space="preserve"> </w:t>
      </w:r>
      <w:r w:rsidRPr="009C7A05">
        <w:rPr>
          <w:rFonts w:ascii="Times New Roman" w:hAnsi="Times New Roman"/>
          <w:b/>
          <w:color w:val="000000" w:themeColor="text1"/>
          <w:sz w:val="20"/>
          <w:szCs w:val="20"/>
        </w:rPr>
        <w:t xml:space="preserve">“dependant” </w:t>
      </w:r>
      <w:r w:rsidRPr="009C7A05">
        <w:rPr>
          <w:rFonts w:ascii="Times New Roman" w:hAnsi="Times New Roman"/>
          <w:color w:val="000000" w:themeColor="text1"/>
          <w:sz w:val="20"/>
          <w:szCs w:val="20"/>
        </w:rPr>
        <w:t>means, (a) the spouse of the deceased, (b) a parent of the deceased, (c) a child of the deceased, or (d) a brother or sister of the deceased, to whom the deceased was providing support or was under a legal obligation to provide support immediately before his or her death.”</w:t>
      </w:r>
    </w:p>
    <w:p w14:paraId="2072F385" w14:textId="77777777" w:rsidR="009C7A05" w:rsidRDefault="009C7A05" w:rsidP="009C7A05">
      <w:pPr>
        <w:spacing w:after="60"/>
        <w:contextualSpacing/>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Dependant</w:t>
      </w:r>
      <w:r w:rsidRPr="008F42EF">
        <w:rPr>
          <w:rFonts w:ascii="Times New Roman" w:hAnsi="Times New Roman"/>
          <w:sz w:val="20"/>
          <w:szCs w:val="20"/>
        </w:rPr>
        <w:t>” – 2 levels under Part V: 1) factual relationship &amp; 2) providing or legal obligation to provide support.</w:t>
      </w:r>
    </w:p>
    <w:p w14:paraId="53FA7AE1" w14:textId="11FC968D" w:rsidR="00C730DB" w:rsidRDefault="009C7A05" w:rsidP="005A3B80">
      <w:pPr>
        <w:numPr>
          <w:ilvl w:val="0"/>
          <w:numId w:val="206"/>
        </w:numPr>
        <w:tabs>
          <w:tab w:val="clear" w:pos="360"/>
          <w:tab w:val="num" w:pos="567"/>
        </w:tabs>
        <w:spacing w:after="60"/>
        <w:ind w:left="567"/>
        <w:contextualSpacing/>
        <w:rPr>
          <w:rFonts w:ascii="Times New Roman" w:hAnsi="Times New Roman"/>
          <w:sz w:val="20"/>
          <w:szCs w:val="20"/>
        </w:rPr>
      </w:pPr>
      <w:r w:rsidRPr="008F42EF">
        <w:rPr>
          <w:rFonts w:ascii="Times New Roman" w:hAnsi="Times New Roman"/>
          <w:sz w:val="20"/>
          <w:szCs w:val="20"/>
        </w:rPr>
        <w:t xml:space="preserve">There must be a </w:t>
      </w:r>
      <w:r w:rsidRPr="008F42EF">
        <w:rPr>
          <w:rFonts w:ascii="Times New Roman" w:hAnsi="Times New Roman"/>
          <w:b/>
          <w:sz w:val="20"/>
          <w:szCs w:val="20"/>
        </w:rPr>
        <w:t>relationship with the deceased</w:t>
      </w:r>
      <w:r w:rsidRPr="008F42EF">
        <w:rPr>
          <w:rFonts w:ascii="Times New Roman" w:hAnsi="Times New Roman"/>
          <w:sz w:val="20"/>
          <w:szCs w:val="20"/>
        </w:rPr>
        <w:t xml:space="preserve"> that can be established factually.</w:t>
      </w:r>
    </w:p>
    <w:p w14:paraId="22285C84" w14:textId="77777777" w:rsidR="0031337E" w:rsidRPr="0031337E" w:rsidRDefault="0031337E" w:rsidP="0031337E">
      <w:pPr>
        <w:spacing w:after="60"/>
        <w:ind w:left="567"/>
        <w:contextualSpacing/>
        <w:rPr>
          <w:rFonts w:ascii="Times New Roman" w:hAnsi="Times New Roman"/>
          <w:sz w:val="20"/>
          <w:szCs w:val="20"/>
        </w:rPr>
      </w:pPr>
    </w:p>
    <w:p w14:paraId="67FFCB96" w14:textId="02E2DB0F" w:rsidR="009C7A05" w:rsidRDefault="00C730DB" w:rsidP="00C32727">
      <w:pPr>
        <w:jc w:val="both"/>
        <w:rPr>
          <w:rFonts w:ascii="Times New Roman" w:hAnsi="Times New Roman"/>
          <w:b/>
          <w:sz w:val="20"/>
          <w:szCs w:val="20"/>
        </w:rPr>
      </w:pPr>
      <w:r>
        <w:rPr>
          <w:rFonts w:ascii="Times New Roman" w:hAnsi="Times New Roman"/>
          <w:b/>
          <w:sz w:val="20"/>
          <w:szCs w:val="20"/>
        </w:rPr>
        <w:t xml:space="preserve">“Cohabit” </w:t>
      </w:r>
      <w:r w:rsidRPr="00C730DB">
        <w:rPr>
          <w:rFonts w:ascii="Times New Roman" w:hAnsi="Times New Roman"/>
          <w:sz w:val="20"/>
          <w:szCs w:val="20"/>
        </w:rPr>
        <w:t>means to live together in a conjugal relationship, whether within or outside marriage.</w:t>
      </w:r>
      <w:r>
        <w:rPr>
          <w:rFonts w:ascii="Times New Roman" w:hAnsi="Times New Roman"/>
          <w:b/>
          <w:sz w:val="20"/>
          <w:szCs w:val="20"/>
        </w:rPr>
        <w:t xml:space="preserve"> </w:t>
      </w:r>
    </w:p>
    <w:p w14:paraId="717DD1B4" w14:textId="77777777" w:rsidR="00C730DB" w:rsidRDefault="00C730DB" w:rsidP="009C7A05">
      <w:pPr>
        <w:spacing w:after="60"/>
        <w:rPr>
          <w:rFonts w:ascii="Times New Roman" w:hAnsi="Times New Roman"/>
          <w:b/>
          <w:sz w:val="20"/>
          <w:szCs w:val="20"/>
        </w:rPr>
      </w:pPr>
    </w:p>
    <w:p w14:paraId="53AC6136" w14:textId="2D3CD721" w:rsidR="00C730DB" w:rsidRDefault="009C7A05" w:rsidP="009C7A05">
      <w:pPr>
        <w:spacing w:after="60"/>
        <w:rPr>
          <w:rFonts w:ascii="Times New Roman" w:hAnsi="Times New Roman"/>
          <w:sz w:val="20"/>
          <w:szCs w:val="20"/>
        </w:rPr>
      </w:pPr>
      <w:r w:rsidRPr="008F42EF">
        <w:rPr>
          <w:rFonts w:ascii="Times New Roman" w:hAnsi="Times New Roman"/>
          <w:b/>
          <w:sz w:val="20"/>
          <w:szCs w:val="20"/>
        </w:rPr>
        <w:t>Spouse</w:t>
      </w:r>
      <w:r w:rsidRPr="008F42EF">
        <w:rPr>
          <w:rFonts w:ascii="Times New Roman" w:hAnsi="Times New Roman"/>
          <w:sz w:val="20"/>
          <w:szCs w:val="20"/>
        </w:rPr>
        <w:t xml:space="preserve"> </w:t>
      </w:r>
      <w:r w:rsidR="004B6A28">
        <w:rPr>
          <w:rFonts w:ascii="Times New Roman" w:hAnsi="Times New Roman"/>
          <w:sz w:val="20"/>
          <w:szCs w:val="20"/>
        </w:rPr>
        <w:t>(page 883)</w:t>
      </w:r>
    </w:p>
    <w:p w14:paraId="662F653D" w14:textId="26134E80" w:rsidR="00C730DB" w:rsidRDefault="00C730DB" w:rsidP="009C7A05">
      <w:pPr>
        <w:spacing w:after="60"/>
        <w:rPr>
          <w:rFonts w:ascii="Times New Roman" w:hAnsi="Times New Roman"/>
          <w:sz w:val="20"/>
          <w:szCs w:val="20"/>
        </w:rPr>
      </w:pPr>
      <w:r w:rsidRPr="00C730DB">
        <w:rPr>
          <w:rFonts w:ascii="Times New Roman" w:hAnsi="Times New Roman"/>
          <w:b/>
          <w:sz w:val="20"/>
          <w:szCs w:val="20"/>
          <w:highlight w:val="cyan"/>
        </w:rPr>
        <w:t>1(1)</w:t>
      </w:r>
      <w:r>
        <w:rPr>
          <w:rFonts w:ascii="Times New Roman" w:hAnsi="Times New Roman"/>
          <w:sz w:val="20"/>
          <w:szCs w:val="20"/>
        </w:rPr>
        <w:t xml:space="preserve"> means either of two persons who</w:t>
      </w:r>
    </w:p>
    <w:p w14:paraId="4DB73DD2" w14:textId="46585B89" w:rsidR="00C730DB" w:rsidRDefault="00C730DB" w:rsidP="005A3B80">
      <w:pPr>
        <w:pStyle w:val="ListParagraph"/>
        <w:numPr>
          <w:ilvl w:val="6"/>
          <w:numId w:val="126"/>
        </w:numPr>
        <w:spacing w:after="60"/>
        <w:rPr>
          <w:rFonts w:ascii="Times New Roman" w:hAnsi="Times New Roman"/>
          <w:sz w:val="20"/>
          <w:szCs w:val="20"/>
        </w:rPr>
      </w:pPr>
      <w:r>
        <w:rPr>
          <w:rFonts w:ascii="Times New Roman" w:hAnsi="Times New Roman"/>
          <w:sz w:val="20"/>
          <w:szCs w:val="20"/>
        </w:rPr>
        <w:t>Are married to each other, or</w:t>
      </w:r>
    </w:p>
    <w:p w14:paraId="46BC793A" w14:textId="218E5A23" w:rsidR="00C730DB" w:rsidRDefault="00C730DB" w:rsidP="005A3B80">
      <w:pPr>
        <w:pStyle w:val="ListParagraph"/>
        <w:numPr>
          <w:ilvl w:val="6"/>
          <w:numId w:val="126"/>
        </w:numPr>
        <w:spacing w:after="60"/>
        <w:rPr>
          <w:rFonts w:ascii="Times New Roman" w:hAnsi="Times New Roman"/>
          <w:sz w:val="20"/>
          <w:szCs w:val="20"/>
        </w:rPr>
      </w:pPr>
      <w:r>
        <w:rPr>
          <w:rFonts w:ascii="Times New Roman" w:hAnsi="Times New Roman"/>
          <w:sz w:val="20"/>
          <w:szCs w:val="20"/>
        </w:rPr>
        <w:t xml:space="preserve">Have together entered into a marriage that is voidable or void, in good faith on the part of the person asserting a right under this Act. </w:t>
      </w:r>
    </w:p>
    <w:p w14:paraId="6D24A77C" w14:textId="3F3B60D9" w:rsidR="00C730DB" w:rsidRDefault="00C730DB" w:rsidP="00C730DB">
      <w:pPr>
        <w:spacing w:after="60"/>
        <w:rPr>
          <w:rFonts w:ascii="Times New Roman" w:hAnsi="Times New Roman"/>
          <w:sz w:val="20"/>
          <w:szCs w:val="20"/>
        </w:rPr>
      </w:pPr>
      <w:r w:rsidRPr="00C730DB">
        <w:rPr>
          <w:rFonts w:ascii="Times New Roman" w:hAnsi="Times New Roman"/>
          <w:b/>
          <w:sz w:val="20"/>
          <w:szCs w:val="20"/>
          <w:highlight w:val="cyan"/>
        </w:rPr>
        <w:t>57</w:t>
      </w:r>
      <w:r>
        <w:rPr>
          <w:rFonts w:ascii="Times New Roman" w:hAnsi="Times New Roman"/>
          <w:sz w:val="20"/>
          <w:szCs w:val="20"/>
        </w:rPr>
        <w:t xml:space="preserve"> – in addition includes either of two persons who, </w:t>
      </w:r>
    </w:p>
    <w:p w14:paraId="63FF3467" w14:textId="41C0B62B" w:rsidR="00C730DB" w:rsidRDefault="00C730DB" w:rsidP="005A3B80">
      <w:pPr>
        <w:pStyle w:val="ListParagraph"/>
        <w:numPr>
          <w:ilvl w:val="0"/>
          <w:numId w:val="214"/>
        </w:numPr>
        <w:spacing w:after="60"/>
        <w:rPr>
          <w:rFonts w:ascii="Times New Roman" w:hAnsi="Times New Roman"/>
          <w:sz w:val="20"/>
          <w:szCs w:val="20"/>
        </w:rPr>
      </w:pPr>
      <w:r>
        <w:rPr>
          <w:rFonts w:ascii="Times New Roman" w:hAnsi="Times New Roman"/>
          <w:sz w:val="20"/>
          <w:szCs w:val="20"/>
        </w:rPr>
        <w:t>Were married to each other by a marriage that was terminated or declared a nullity, or</w:t>
      </w:r>
    </w:p>
    <w:p w14:paraId="78BA0377" w14:textId="018FF5C3" w:rsidR="00C730DB" w:rsidRDefault="00C730DB" w:rsidP="005A3B80">
      <w:pPr>
        <w:pStyle w:val="ListParagraph"/>
        <w:numPr>
          <w:ilvl w:val="0"/>
          <w:numId w:val="214"/>
        </w:numPr>
        <w:spacing w:after="60"/>
        <w:rPr>
          <w:rFonts w:ascii="Times New Roman" w:hAnsi="Times New Roman"/>
          <w:sz w:val="20"/>
          <w:szCs w:val="20"/>
        </w:rPr>
      </w:pPr>
      <w:r>
        <w:rPr>
          <w:rFonts w:ascii="Times New Roman" w:hAnsi="Times New Roman"/>
          <w:sz w:val="20"/>
          <w:szCs w:val="20"/>
        </w:rPr>
        <w:t>Are not married to each other and have cohabitated,</w:t>
      </w:r>
    </w:p>
    <w:p w14:paraId="0AD3E0E2" w14:textId="7C62C2DB" w:rsidR="00C730DB" w:rsidRDefault="00C730DB" w:rsidP="005A3B80">
      <w:pPr>
        <w:pStyle w:val="ListParagraph"/>
        <w:numPr>
          <w:ilvl w:val="7"/>
          <w:numId w:val="126"/>
        </w:numPr>
        <w:spacing w:after="60"/>
        <w:rPr>
          <w:rFonts w:ascii="Times New Roman" w:hAnsi="Times New Roman"/>
          <w:sz w:val="20"/>
          <w:szCs w:val="20"/>
        </w:rPr>
      </w:pPr>
      <w:r>
        <w:rPr>
          <w:rFonts w:ascii="Times New Roman" w:hAnsi="Times New Roman"/>
          <w:sz w:val="20"/>
          <w:szCs w:val="20"/>
        </w:rPr>
        <w:t xml:space="preserve">Continuously for a period of not less than three years, or </w:t>
      </w:r>
    </w:p>
    <w:p w14:paraId="73DA49E3" w14:textId="49AC0AE3" w:rsidR="00C730DB" w:rsidRPr="00C730DB" w:rsidRDefault="00C730DB" w:rsidP="005A3B80">
      <w:pPr>
        <w:pStyle w:val="ListParagraph"/>
        <w:numPr>
          <w:ilvl w:val="7"/>
          <w:numId w:val="126"/>
        </w:numPr>
        <w:spacing w:after="60"/>
        <w:rPr>
          <w:rFonts w:ascii="Times New Roman" w:hAnsi="Times New Roman"/>
          <w:sz w:val="20"/>
          <w:szCs w:val="20"/>
        </w:rPr>
      </w:pPr>
      <w:r>
        <w:rPr>
          <w:rFonts w:ascii="Times New Roman" w:hAnsi="Times New Roman"/>
          <w:sz w:val="20"/>
          <w:szCs w:val="20"/>
        </w:rPr>
        <w:t xml:space="preserve">In a relationship of some permanence, if they are the natural or adoptive parents of a child </w:t>
      </w:r>
    </w:p>
    <w:p w14:paraId="36EFF12E" w14:textId="1A823F49" w:rsidR="00DE78C5" w:rsidRDefault="009C7A05" w:rsidP="005A3B80">
      <w:pPr>
        <w:pStyle w:val="ListParagraph"/>
        <w:numPr>
          <w:ilvl w:val="0"/>
          <w:numId w:val="215"/>
        </w:numPr>
        <w:spacing w:after="60"/>
        <w:rPr>
          <w:rFonts w:ascii="Times New Roman" w:hAnsi="Times New Roman"/>
          <w:sz w:val="20"/>
          <w:szCs w:val="20"/>
        </w:rPr>
      </w:pPr>
      <w:r w:rsidRPr="00DE78C5">
        <w:rPr>
          <w:rFonts w:ascii="Times New Roman" w:hAnsi="Times New Roman"/>
          <w:sz w:val="20"/>
          <w:szCs w:val="20"/>
        </w:rPr>
        <w:t xml:space="preserve">includes </w:t>
      </w:r>
      <w:r w:rsidRPr="00DE78C5">
        <w:rPr>
          <w:rFonts w:ascii="Times New Roman" w:hAnsi="Times New Roman"/>
          <w:b/>
          <w:sz w:val="20"/>
          <w:szCs w:val="20"/>
        </w:rPr>
        <w:t>common law</w:t>
      </w:r>
      <w:r w:rsidRPr="00DE78C5">
        <w:rPr>
          <w:rFonts w:ascii="Times New Roman" w:hAnsi="Times New Roman"/>
          <w:sz w:val="20"/>
          <w:szCs w:val="20"/>
        </w:rPr>
        <w:t xml:space="preserve"> – this is where a common law spouse who feels wronged can apply; also same-sex partner</w:t>
      </w:r>
      <w:r w:rsidR="0055791D">
        <w:rPr>
          <w:rFonts w:ascii="Times New Roman" w:hAnsi="Times New Roman"/>
          <w:sz w:val="20"/>
          <w:szCs w:val="20"/>
        </w:rPr>
        <w:t xml:space="preserve"> </w:t>
      </w:r>
      <w:r w:rsidR="0055791D" w:rsidRPr="0055791D">
        <w:rPr>
          <w:rFonts w:ascii="Times New Roman" w:hAnsi="Times New Roman"/>
          <w:b/>
          <w:sz w:val="20"/>
          <w:szCs w:val="20"/>
          <w:highlight w:val="cyan"/>
        </w:rPr>
        <w:t>(s. 29)</w:t>
      </w:r>
      <w:r w:rsidR="0055791D">
        <w:rPr>
          <w:rFonts w:ascii="Times New Roman" w:hAnsi="Times New Roman"/>
          <w:b/>
          <w:sz w:val="20"/>
          <w:szCs w:val="20"/>
        </w:rPr>
        <w:t xml:space="preserve"> FLA</w:t>
      </w:r>
    </w:p>
    <w:p w14:paraId="6E9F37DC" w14:textId="084978C7" w:rsidR="0055791D" w:rsidRDefault="009C7A05" w:rsidP="005A3B80">
      <w:pPr>
        <w:pStyle w:val="ListParagraph"/>
        <w:numPr>
          <w:ilvl w:val="0"/>
          <w:numId w:val="215"/>
        </w:numPr>
        <w:spacing w:after="60"/>
        <w:rPr>
          <w:rFonts w:ascii="Times New Roman" w:hAnsi="Times New Roman"/>
          <w:color w:val="000000" w:themeColor="text1"/>
          <w:sz w:val="20"/>
          <w:szCs w:val="20"/>
        </w:rPr>
      </w:pPr>
      <w:r w:rsidRPr="0055791D">
        <w:rPr>
          <w:rFonts w:ascii="Times New Roman" w:hAnsi="Times New Roman"/>
          <w:color w:val="000000" w:themeColor="text1"/>
          <w:sz w:val="20"/>
          <w:szCs w:val="20"/>
        </w:rPr>
        <w:t>Spouses are under a legal obligation to provide support for each other (</w:t>
      </w:r>
      <w:r w:rsidRPr="0055791D">
        <w:rPr>
          <w:rFonts w:ascii="Times New Roman" w:hAnsi="Times New Roman"/>
          <w:b/>
          <w:i/>
          <w:color w:val="000000" w:themeColor="text1"/>
          <w:sz w:val="20"/>
          <w:szCs w:val="20"/>
          <w:highlight w:val="cyan"/>
        </w:rPr>
        <w:t xml:space="preserve">FLA </w:t>
      </w:r>
      <w:r w:rsidRPr="0055791D">
        <w:rPr>
          <w:rFonts w:ascii="Times New Roman" w:hAnsi="Times New Roman"/>
          <w:b/>
          <w:color w:val="000000" w:themeColor="text1"/>
          <w:sz w:val="20"/>
          <w:szCs w:val="20"/>
          <w:highlight w:val="cyan"/>
        </w:rPr>
        <w:t>s 30</w:t>
      </w:r>
      <w:r w:rsidRPr="0055791D">
        <w:rPr>
          <w:rFonts w:ascii="Times New Roman" w:hAnsi="Times New Roman"/>
          <w:color w:val="000000" w:themeColor="text1"/>
          <w:sz w:val="20"/>
          <w:szCs w:val="20"/>
        </w:rPr>
        <w:t xml:space="preserve">; </w:t>
      </w:r>
      <w:r w:rsidRPr="0055791D">
        <w:rPr>
          <w:rFonts w:ascii="Times New Roman" w:hAnsi="Times New Roman"/>
          <w:b/>
          <w:i/>
          <w:color w:val="000000" w:themeColor="text1"/>
          <w:sz w:val="20"/>
          <w:szCs w:val="20"/>
          <w:highlight w:val="yellow"/>
        </w:rPr>
        <w:t>Cooper</w:t>
      </w:r>
      <w:r w:rsidRPr="0055791D">
        <w:rPr>
          <w:rFonts w:ascii="Times New Roman" w:hAnsi="Times New Roman"/>
          <w:color w:val="000000" w:themeColor="text1"/>
          <w:sz w:val="20"/>
          <w:szCs w:val="20"/>
        </w:rPr>
        <w:t>).</w:t>
      </w:r>
    </w:p>
    <w:p w14:paraId="05AB2BB6" w14:textId="4EBB5F30" w:rsidR="0055791D" w:rsidRDefault="0055791D" w:rsidP="005A3B80">
      <w:pPr>
        <w:pStyle w:val="ListParagraph"/>
        <w:numPr>
          <w:ilvl w:val="0"/>
          <w:numId w:val="215"/>
        </w:numPr>
        <w:spacing w:after="60"/>
        <w:rPr>
          <w:rFonts w:ascii="Times New Roman" w:hAnsi="Times New Roman"/>
          <w:color w:val="000000" w:themeColor="text1"/>
          <w:sz w:val="20"/>
          <w:szCs w:val="20"/>
        </w:rPr>
      </w:pPr>
      <w:r>
        <w:rPr>
          <w:rFonts w:ascii="Times New Roman" w:hAnsi="Times New Roman"/>
          <w:color w:val="000000" w:themeColor="text1"/>
          <w:sz w:val="20"/>
          <w:szCs w:val="20"/>
        </w:rPr>
        <w:t>If decide on support for x amount of years, and payor dies within x amount of years, then the support continues out of the estate as if payor were still alive – continuing charge against the estate (</w:t>
      </w:r>
      <w:r w:rsidRPr="0055791D">
        <w:rPr>
          <w:rFonts w:ascii="Times New Roman" w:hAnsi="Times New Roman"/>
          <w:b/>
          <w:i/>
          <w:color w:val="000000" w:themeColor="text1"/>
          <w:sz w:val="20"/>
          <w:szCs w:val="20"/>
          <w:highlight w:val="yellow"/>
        </w:rPr>
        <w:t>Brubacher</w:t>
      </w:r>
      <w:r>
        <w:rPr>
          <w:rFonts w:ascii="Times New Roman" w:hAnsi="Times New Roman"/>
          <w:color w:val="000000" w:themeColor="text1"/>
          <w:sz w:val="20"/>
          <w:szCs w:val="20"/>
        </w:rPr>
        <w:t>)</w:t>
      </w:r>
    </w:p>
    <w:p w14:paraId="053F9A0B" w14:textId="3609982C" w:rsidR="0055791D" w:rsidRDefault="0055791D" w:rsidP="005A3B80">
      <w:pPr>
        <w:pStyle w:val="ListParagraph"/>
        <w:numPr>
          <w:ilvl w:val="1"/>
          <w:numId w:val="215"/>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Once obligation has terminated no longer a “legal obligation” to pay regardless of ex-spouse is in potential class of “dependants” </w:t>
      </w:r>
    </w:p>
    <w:p w14:paraId="291F98E4" w14:textId="142BAC47" w:rsidR="00374C0C" w:rsidRPr="00374C0C" w:rsidRDefault="00374C0C" w:rsidP="005A3B80">
      <w:pPr>
        <w:pStyle w:val="ListParagraph"/>
        <w:numPr>
          <w:ilvl w:val="0"/>
          <w:numId w:val="215"/>
        </w:numPr>
        <w:jc w:val="both"/>
        <w:rPr>
          <w:rFonts w:ascii="Times New Roman" w:hAnsi="Times New Roman" w:cs="Times New Roman"/>
          <w:b/>
          <w:color w:val="000000" w:themeColor="text1"/>
          <w:sz w:val="20"/>
          <w:szCs w:val="20"/>
        </w:rPr>
      </w:pPr>
      <w:r w:rsidRPr="0055791D">
        <w:rPr>
          <w:rFonts w:ascii="Times New Roman" w:hAnsi="Times New Roman" w:cs="Times New Roman"/>
          <w:b/>
          <w:color w:val="000000" w:themeColor="text1"/>
          <w:sz w:val="20"/>
          <w:szCs w:val="20"/>
        </w:rPr>
        <w:t xml:space="preserve">A married spouse can still obtain a part 5 order even if there is an election for equalization. </w:t>
      </w:r>
    </w:p>
    <w:p w14:paraId="656AF89C" w14:textId="50035847" w:rsidR="003077F1" w:rsidRDefault="003077F1" w:rsidP="003077F1">
      <w:pPr>
        <w:spacing w:after="60"/>
        <w:rPr>
          <w:rFonts w:ascii="Times New Roman" w:hAnsi="Times New Roman"/>
          <w:color w:val="000000" w:themeColor="text1"/>
          <w:sz w:val="20"/>
          <w:szCs w:val="20"/>
        </w:rPr>
      </w:pPr>
      <w:r w:rsidRPr="003077F1">
        <w:rPr>
          <w:rFonts w:ascii="Times New Roman" w:hAnsi="Times New Roman"/>
          <w:b/>
          <w:i/>
          <w:color w:val="000000" w:themeColor="text1"/>
          <w:sz w:val="20"/>
          <w:szCs w:val="20"/>
          <w:highlight w:val="yellow"/>
        </w:rPr>
        <w:t>Quinn v Carrigan</w:t>
      </w:r>
      <w:r>
        <w:rPr>
          <w:rFonts w:ascii="Times New Roman" w:hAnsi="Times New Roman"/>
          <w:color w:val="000000" w:themeColor="text1"/>
          <w:sz w:val="20"/>
          <w:szCs w:val="20"/>
        </w:rPr>
        <w:t xml:space="preserve">: </w:t>
      </w:r>
      <w:r w:rsidR="006B4D8C">
        <w:rPr>
          <w:rFonts w:ascii="Times New Roman" w:hAnsi="Times New Roman"/>
          <w:color w:val="000000" w:themeColor="text1"/>
          <w:sz w:val="20"/>
          <w:szCs w:val="20"/>
        </w:rPr>
        <w:t>(page 886)</w:t>
      </w:r>
    </w:p>
    <w:p w14:paraId="4AFE51B1" w14:textId="27FC06D0" w:rsidR="003077F1" w:rsidRDefault="003077F1" w:rsidP="005A3B80">
      <w:pPr>
        <w:pStyle w:val="ListParagraph"/>
        <w:numPr>
          <w:ilvl w:val="0"/>
          <w:numId w:val="222"/>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Court </w:t>
      </w:r>
      <w:r w:rsidR="006B4D8C">
        <w:rPr>
          <w:rFonts w:ascii="Times New Roman" w:hAnsi="Times New Roman"/>
          <w:color w:val="000000" w:themeColor="text1"/>
          <w:sz w:val="20"/>
          <w:szCs w:val="20"/>
        </w:rPr>
        <w:t>acknowledged</w:t>
      </w:r>
      <w:r>
        <w:rPr>
          <w:rFonts w:ascii="Times New Roman" w:hAnsi="Times New Roman"/>
          <w:color w:val="000000" w:themeColor="text1"/>
          <w:sz w:val="20"/>
          <w:szCs w:val="20"/>
        </w:rPr>
        <w:t xml:space="preserve"> the difficulty of establishing the proper quantum of an award and terms of payment. </w:t>
      </w:r>
    </w:p>
    <w:p w14:paraId="465C5CFC" w14:textId="2B5E8478" w:rsidR="006B4D8C" w:rsidRDefault="006B4D8C" w:rsidP="005A3B80">
      <w:pPr>
        <w:pStyle w:val="ListParagraph"/>
        <w:numPr>
          <w:ilvl w:val="0"/>
          <w:numId w:val="222"/>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Turning to touchstones or guidelines such as SSGs are helpful, but are just “one measure of an obligation the deceased owed to his or her spouse prior to death something to be taken into account in determining what provision should be made for the spouse after death”  </w:t>
      </w:r>
    </w:p>
    <w:p w14:paraId="640CBFEA" w14:textId="2A2F77FF" w:rsidR="006B4D8C" w:rsidRDefault="006B4D8C" w:rsidP="006B4D8C">
      <w:pPr>
        <w:spacing w:after="60"/>
        <w:rPr>
          <w:rFonts w:ascii="Times New Roman" w:hAnsi="Times New Roman"/>
          <w:color w:val="000000" w:themeColor="text1"/>
          <w:sz w:val="20"/>
          <w:szCs w:val="20"/>
        </w:rPr>
      </w:pPr>
      <w:r w:rsidRPr="006B4D8C">
        <w:rPr>
          <w:rFonts w:ascii="Times New Roman" w:hAnsi="Times New Roman"/>
          <w:b/>
          <w:i/>
          <w:color w:val="000000" w:themeColor="text1"/>
          <w:sz w:val="20"/>
          <w:szCs w:val="20"/>
          <w:highlight w:val="yellow"/>
        </w:rPr>
        <w:t>Morassut v Jaczynski Estate</w:t>
      </w:r>
      <w:r>
        <w:rPr>
          <w:rFonts w:ascii="Times New Roman" w:hAnsi="Times New Roman"/>
          <w:color w:val="000000" w:themeColor="text1"/>
          <w:sz w:val="20"/>
          <w:szCs w:val="20"/>
        </w:rPr>
        <w:t xml:space="preserve">: </w:t>
      </w:r>
    </w:p>
    <w:p w14:paraId="7A1B45DA" w14:textId="33FECECB" w:rsidR="006B4D8C" w:rsidRDefault="006B4D8C" w:rsidP="005A3B80">
      <w:pPr>
        <w:pStyle w:val="ListParagraph"/>
        <w:numPr>
          <w:ilvl w:val="0"/>
          <w:numId w:val="223"/>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$17M estate. </w:t>
      </w:r>
      <w:r w:rsidR="00374C0C">
        <w:rPr>
          <w:rFonts w:ascii="Times New Roman" w:hAnsi="Times New Roman"/>
          <w:color w:val="000000" w:themeColor="text1"/>
          <w:sz w:val="20"/>
          <w:szCs w:val="20"/>
        </w:rPr>
        <w:t>Made no provision for spouse other than MH worth $485k + $40k cash</w:t>
      </w:r>
    </w:p>
    <w:p w14:paraId="514FFFDC" w14:textId="7260E988" w:rsidR="00374C0C" w:rsidRDefault="00374C0C" w:rsidP="005A3B80">
      <w:pPr>
        <w:pStyle w:val="ListParagraph"/>
        <w:numPr>
          <w:ilvl w:val="0"/>
          <w:numId w:val="223"/>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Judge ordered $1.2M cottage, $100k/year + $50k every 5 years for a new car </w:t>
      </w:r>
    </w:p>
    <w:p w14:paraId="0AEC0783" w14:textId="27B78A45" w:rsidR="00374C0C" w:rsidRDefault="00374C0C" w:rsidP="005A3B80">
      <w:pPr>
        <w:pStyle w:val="ListParagraph"/>
        <w:numPr>
          <w:ilvl w:val="0"/>
          <w:numId w:val="223"/>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No obligation to become self-sufficient imposed under SLRA </w:t>
      </w:r>
    </w:p>
    <w:p w14:paraId="47403383" w14:textId="01BF2978" w:rsidR="00374C0C" w:rsidRDefault="00374C0C" w:rsidP="005A3B80">
      <w:pPr>
        <w:pStyle w:val="ListParagraph"/>
        <w:numPr>
          <w:ilvl w:val="1"/>
          <w:numId w:val="223"/>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S. 30 of FLA (self-sufficiency) is unique to separation and the FLA – no similar provision in SLRA </w:t>
      </w:r>
    </w:p>
    <w:p w14:paraId="770BC09A" w14:textId="3AF430E1" w:rsidR="00374C0C" w:rsidRPr="0031337E" w:rsidRDefault="00374C0C" w:rsidP="005A3B80">
      <w:pPr>
        <w:pStyle w:val="ListParagraph"/>
        <w:numPr>
          <w:ilvl w:val="1"/>
          <w:numId w:val="223"/>
        </w:numPr>
        <w:spacing w:after="60"/>
        <w:rPr>
          <w:rFonts w:ascii="Times New Roman" w:hAnsi="Times New Roman"/>
          <w:color w:val="000000" w:themeColor="text1"/>
          <w:sz w:val="20"/>
          <w:szCs w:val="20"/>
        </w:rPr>
      </w:pPr>
      <w:r>
        <w:rPr>
          <w:rFonts w:ascii="Times New Roman" w:hAnsi="Times New Roman"/>
          <w:color w:val="000000" w:themeColor="text1"/>
          <w:sz w:val="20"/>
          <w:szCs w:val="20"/>
        </w:rPr>
        <w:t xml:space="preserve">Here the payor no longer requires funds to live on (payor = dead) </w:t>
      </w:r>
    </w:p>
    <w:p w14:paraId="68D5F220" w14:textId="01BCA1E2" w:rsidR="009C7A05" w:rsidRPr="00374C0C" w:rsidRDefault="009C7A05"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374C0C">
        <w:rPr>
          <w:rFonts w:ascii="Times New Roman" w:hAnsi="Times New Roman"/>
          <w:b/>
          <w:color w:val="000000" w:themeColor="text1"/>
          <w:sz w:val="20"/>
          <w:szCs w:val="20"/>
        </w:rPr>
        <w:t>Divorced spouse</w:t>
      </w:r>
      <w:r w:rsidRPr="00374C0C">
        <w:rPr>
          <w:rFonts w:ascii="Times New Roman" w:hAnsi="Times New Roman"/>
          <w:color w:val="000000" w:themeColor="text1"/>
          <w:sz w:val="20"/>
          <w:szCs w:val="20"/>
        </w:rPr>
        <w:t xml:space="preserve"> (“were married”) If deceased was making legal support payment to ex-spouse, she is a dependent under s 57. </w:t>
      </w:r>
    </w:p>
    <w:p w14:paraId="42AE394A" w14:textId="0DA7CE97" w:rsidR="00374C0C" w:rsidRPr="0031337E" w:rsidRDefault="009C7A05"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374C0C">
        <w:rPr>
          <w:rFonts w:ascii="Times New Roman" w:hAnsi="Times New Roman"/>
          <w:color w:val="000000" w:themeColor="text1"/>
          <w:sz w:val="20"/>
          <w:szCs w:val="20"/>
        </w:rPr>
        <w:t xml:space="preserve">3-year cohabitation does not have to occur immediately proper death (as long as deceased was supporting CL spouse prior to death – </w:t>
      </w:r>
      <w:r w:rsidRPr="0031337E">
        <w:rPr>
          <w:rFonts w:ascii="Times New Roman" w:hAnsi="Times New Roman"/>
          <w:b/>
          <w:i/>
          <w:color w:val="000000" w:themeColor="text1"/>
          <w:sz w:val="20"/>
          <w:szCs w:val="20"/>
          <w:highlight w:val="yellow"/>
        </w:rPr>
        <w:t>Romero</w:t>
      </w:r>
      <w:r w:rsidR="0031337E" w:rsidRPr="0031337E">
        <w:rPr>
          <w:rFonts w:ascii="Times New Roman" w:hAnsi="Times New Roman"/>
          <w:b/>
          <w:i/>
          <w:color w:val="000000" w:themeColor="text1"/>
          <w:sz w:val="20"/>
          <w:szCs w:val="20"/>
          <w:highlight w:val="yellow"/>
        </w:rPr>
        <w:t xml:space="preserve"> v Naglic Estate</w:t>
      </w:r>
      <w:r w:rsidRPr="00374C0C">
        <w:rPr>
          <w:rFonts w:ascii="Times New Roman" w:hAnsi="Times New Roman"/>
          <w:color w:val="000000" w:themeColor="text1"/>
          <w:sz w:val="20"/>
          <w:szCs w:val="20"/>
        </w:rPr>
        <w:t xml:space="preserve">). </w:t>
      </w:r>
    </w:p>
    <w:p w14:paraId="72B6AF75" w14:textId="7BA737ED" w:rsidR="009C7A05" w:rsidRPr="00374C0C" w:rsidRDefault="009C7A05"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374C0C">
        <w:rPr>
          <w:rFonts w:ascii="Times New Roman" w:hAnsi="Times New Roman"/>
          <w:color w:val="000000" w:themeColor="text1"/>
          <w:sz w:val="20"/>
          <w:szCs w:val="20"/>
        </w:rPr>
        <w:t>If living as husband and wife, need not have romantic / sexual relationship too (</w:t>
      </w:r>
      <w:r w:rsidRPr="00374C0C">
        <w:rPr>
          <w:rFonts w:ascii="Times New Roman" w:hAnsi="Times New Roman"/>
          <w:b/>
          <w:i/>
          <w:color w:val="000000" w:themeColor="text1"/>
          <w:sz w:val="20"/>
          <w:szCs w:val="20"/>
          <w:highlight w:val="yellow"/>
        </w:rPr>
        <w:t>Amatnieks</w:t>
      </w:r>
      <w:r w:rsidR="00374C0C" w:rsidRPr="00374C0C">
        <w:rPr>
          <w:rFonts w:ascii="Times New Roman" w:hAnsi="Times New Roman"/>
          <w:b/>
          <w:i/>
          <w:color w:val="000000" w:themeColor="text1"/>
          <w:sz w:val="20"/>
          <w:szCs w:val="20"/>
          <w:highlight w:val="yellow"/>
        </w:rPr>
        <w:t xml:space="preserve"> v Benkis Estate</w:t>
      </w:r>
      <w:r w:rsidRPr="00374C0C">
        <w:rPr>
          <w:rFonts w:ascii="Times New Roman" w:hAnsi="Times New Roman"/>
          <w:color w:val="000000" w:themeColor="text1"/>
          <w:sz w:val="20"/>
          <w:szCs w:val="20"/>
        </w:rPr>
        <w:t>)</w:t>
      </w:r>
    </w:p>
    <w:p w14:paraId="2F56F278" w14:textId="77777777" w:rsidR="00C730DB" w:rsidRDefault="00C730DB" w:rsidP="009C7A05">
      <w:pPr>
        <w:spacing w:after="60"/>
        <w:rPr>
          <w:rFonts w:ascii="Times New Roman" w:hAnsi="Times New Roman"/>
          <w:b/>
          <w:sz w:val="20"/>
          <w:szCs w:val="20"/>
        </w:rPr>
      </w:pPr>
    </w:p>
    <w:p w14:paraId="657602AE" w14:textId="42E0C093" w:rsidR="009C7A05" w:rsidRDefault="009C7A05" w:rsidP="00545F9D">
      <w:pPr>
        <w:spacing w:after="60"/>
        <w:contextualSpacing/>
        <w:rPr>
          <w:rFonts w:ascii="Times New Roman" w:hAnsi="Times New Roman"/>
          <w:sz w:val="20"/>
          <w:szCs w:val="20"/>
        </w:rPr>
      </w:pPr>
      <w:r w:rsidRPr="008F42EF">
        <w:rPr>
          <w:rFonts w:ascii="Times New Roman" w:hAnsi="Times New Roman"/>
          <w:b/>
          <w:sz w:val="20"/>
          <w:szCs w:val="20"/>
        </w:rPr>
        <w:t>Parent</w:t>
      </w:r>
      <w:r w:rsidRPr="008F42EF">
        <w:rPr>
          <w:rFonts w:ascii="Times New Roman" w:hAnsi="Times New Roman"/>
          <w:sz w:val="20"/>
          <w:szCs w:val="20"/>
        </w:rPr>
        <w:t xml:space="preserve"> –</w:t>
      </w:r>
      <w:r w:rsidR="00C730DB" w:rsidRPr="00C730DB">
        <w:rPr>
          <w:rFonts w:ascii="Times New Roman" w:hAnsi="Times New Roman"/>
          <w:b/>
          <w:sz w:val="20"/>
          <w:szCs w:val="20"/>
          <w:highlight w:val="cyan"/>
        </w:rPr>
        <w:t>s.1(1)</w:t>
      </w:r>
      <w:r w:rsidR="00C730DB">
        <w:rPr>
          <w:rFonts w:ascii="Times New Roman" w:hAnsi="Times New Roman"/>
          <w:sz w:val="20"/>
          <w:szCs w:val="20"/>
        </w:rPr>
        <w:t xml:space="preserve"> the father or mother of a child + </w:t>
      </w:r>
      <w:r w:rsidR="00C730DB" w:rsidRPr="00C730DB">
        <w:rPr>
          <w:rFonts w:ascii="Times New Roman" w:hAnsi="Times New Roman"/>
          <w:b/>
          <w:sz w:val="20"/>
          <w:szCs w:val="20"/>
          <w:highlight w:val="cyan"/>
        </w:rPr>
        <w:t>s.57</w:t>
      </w:r>
      <w:r w:rsidR="00C730DB">
        <w:rPr>
          <w:rFonts w:ascii="Times New Roman" w:hAnsi="Times New Roman"/>
          <w:sz w:val="20"/>
          <w:szCs w:val="20"/>
        </w:rPr>
        <w:t xml:space="preserve"> </w:t>
      </w:r>
      <w:r>
        <w:rPr>
          <w:rFonts w:ascii="Times New Roman" w:hAnsi="Times New Roman"/>
          <w:sz w:val="20"/>
          <w:szCs w:val="20"/>
        </w:rPr>
        <w:t>incl</w:t>
      </w:r>
      <w:r w:rsidRPr="008F42EF">
        <w:rPr>
          <w:rFonts w:ascii="Times New Roman" w:hAnsi="Times New Roman"/>
          <w:sz w:val="20"/>
          <w:szCs w:val="20"/>
        </w:rPr>
        <w:t xml:space="preserve"> grandparent, or someone who has demonstrated a settled intention to treat the deceased as a child (except foster care). </w:t>
      </w:r>
    </w:p>
    <w:p w14:paraId="11427B0E" w14:textId="77777777" w:rsidR="00545F9D" w:rsidRDefault="009C7A05"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545F9D">
        <w:rPr>
          <w:rFonts w:ascii="Times New Roman" w:hAnsi="Times New Roman"/>
          <w:color w:val="000000" w:themeColor="text1"/>
          <w:sz w:val="20"/>
          <w:szCs w:val="20"/>
        </w:rPr>
        <w:t xml:space="preserve">Adult children under legal obligation to support parents </w:t>
      </w:r>
      <w:r w:rsidRPr="00545F9D">
        <w:rPr>
          <w:rFonts w:ascii="Times New Roman" w:hAnsi="Times New Roman"/>
          <w:b/>
          <w:color w:val="000000" w:themeColor="text1"/>
          <w:sz w:val="20"/>
          <w:szCs w:val="20"/>
          <w:highlight w:val="cyan"/>
        </w:rPr>
        <w:t>(s 32).</w:t>
      </w:r>
    </w:p>
    <w:p w14:paraId="0DF78E3C" w14:textId="3D2B9B88" w:rsidR="00545F9D" w:rsidRDefault="00545F9D"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545F9D">
        <w:rPr>
          <w:rFonts w:ascii="Times New Roman" w:hAnsi="Times New Roman"/>
          <w:color w:val="000000" w:themeColor="text1"/>
          <w:sz w:val="20"/>
          <w:szCs w:val="20"/>
        </w:rPr>
        <w:t>Pare</w:t>
      </w:r>
      <w:r w:rsidRPr="00545F9D">
        <w:rPr>
          <w:rFonts w:ascii="Times New Roman" w:hAnsi="Times New Roman"/>
          <w:sz w:val="20"/>
          <w:szCs w:val="20"/>
        </w:rPr>
        <w:t xml:space="preserve">nts have legal obligation to support unmarried minor children </w:t>
      </w:r>
      <w:r w:rsidRPr="00545F9D">
        <w:rPr>
          <w:rFonts w:ascii="Times New Roman" w:hAnsi="Times New Roman"/>
          <w:b/>
          <w:sz w:val="20"/>
          <w:szCs w:val="20"/>
          <w:highlight w:val="cyan"/>
        </w:rPr>
        <w:t>(s 31).</w:t>
      </w:r>
    </w:p>
    <w:p w14:paraId="4CFA8EAA" w14:textId="562CDC8E" w:rsidR="00545F9D" w:rsidRPr="00545F9D" w:rsidRDefault="00545F9D" w:rsidP="005A3B80">
      <w:pPr>
        <w:numPr>
          <w:ilvl w:val="0"/>
          <w:numId w:val="206"/>
        </w:numPr>
        <w:tabs>
          <w:tab w:val="clear" w:pos="360"/>
          <w:tab w:val="num" w:pos="567"/>
        </w:tabs>
        <w:spacing w:after="60"/>
        <w:ind w:left="567"/>
        <w:contextualSpacing/>
        <w:rPr>
          <w:rFonts w:ascii="Times New Roman" w:hAnsi="Times New Roman"/>
          <w:color w:val="000000" w:themeColor="text1"/>
          <w:sz w:val="20"/>
          <w:szCs w:val="20"/>
        </w:rPr>
      </w:pPr>
      <w:r w:rsidRPr="00545F9D">
        <w:rPr>
          <w:rFonts w:ascii="Times New Roman" w:hAnsi="Times New Roman"/>
          <w:b/>
          <w:i/>
          <w:color w:val="000000" w:themeColor="text1"/>
          <w:sz w:val="20"/>
          <w:szCs w:val="20"/>
          <w:highlight w:val="yellow"/>
        </w:rPr>
        <w:t>Brash Estate</w:t>
      </w:r>
      <w:r>
        <w:rPr>
          <w:rFonts w:ascii="Times New Roman" w:hAnsi="Times New Roman"/>
          <w:color w:val="000000" w:themeColor="text1"/>
          <w:sz w:val="20"/>
          <w:szCs w:val="20"/>
        </w:rPr>
        <w:t xml:space="preserve">: deceased was survived by widow and 6 children from previous relationship. W elected for equalization + dependant’s support. Three of her children were added to claim as they also had to support her. </w:t>
      </w:r>
    </w:p>
    <w:p w14:paraId="6EBDE675" w14:textId="77777777" w:rsidR="00C730DB" w:rsidRDefault="00C730DB" w:rsidP="009C7A05">
      <w:pPr>
        <w:spacing w:after="60"/>
        <w:rPr>
          <w:rFonts w:ascii="Times New Roman" w:hAnsi="Times New Roman"/>
          <w:b/>
          <w:sz w:val="20"/>
          <w:szCs w:val="20"/>
        </w:rPr>
      </w:pPr>
    </w:p>
    <w:p w14:paraId="5A23306F" w14:textId="4599AA50" w:rsidR="00C730DB" w:rsidRDefault="009C7A05" w:rsidP="009C7A05">
      <w:pPr>
        <w:spacing w:after="60"/>
        <w:rPr>
          <w:rFonts w:ascii="Times New Roman" w:hAnsi="Times New Roman"/>
          <w:sz w:val="20"/>
          <w:szCs w:val="20"/>
        </w:rPr>
      </w:pPr>
      <w:r w:rsidRPr="008F42EF">
        <w:rPr>
          <w:rFonts w:ascii="Times New Roman" w:hAnsi="Times New Roman"/>
          <w:b/>
          <w:sz w:val="20"/>
          <w:szCs w:val="20"/>
        </w:rPr>
        <w:t>Child</w:t>
      </w:r>
      <w:r w:rsidRPr="008F42EF">
        <w:rPr>
          <w:rFonts w:ascii="Times New Roman" w:hAnsi="Times New Roman"/>
          <w:sz w:val="20"/>
          <w:szCs w:val="20"/>
        </w:rPr>
        <w:t xml:space="preserve"> </w:t>
      </w:r>
      <w:r w:rsidR="0031337E">
        <w:rPr>
          <w:rFonts w:ascii="Times New Roman" w:hAnsi="Times New Roman"/>
          <w:sz w:val="20"/>
          <w:szCs w:val="20"/>
        </w:rPr>
        <w:t>(pg. 889)</w:t>
      </w:r>
      <w:r w:rsidRPr="008F42EF">
        <w:rPr>
          <w:rFonts w:ascii="Times New Roman" w:hAnsi="Times New Roman"/>
          <w:sz w:val="20"/>
          <w:szCs w:val="20"/>
        </w:rPr>
        <w:t xml:space="preserve">– </w:t>
      </w:r>
      <w:r w:rsidRPr="009C7A05">
        <w:rPr>
          <w:rFonts w:ascii="Times New Roman" w:hAnsi="Times New Roman"/>
          <w:b/>
          <w:sz w:val="20"/>
          <w:szCs w:val="20"/>
          <w:highlight w:val="cyan"/>
        </w:rPr>
        <w:t>S 57</w:t>
      </w:r>
      <w:r w:rsidRPr="008F42EF">
        <w:rPr>
          <w:rFonts w:ascii="Times New Roman" w:hAnsi="Times New Roman"/>
          <w:sz w:val="20"/>
          <w:szCs w:val="20"/>
        </w:rPr>
        <w:t xml:space="preserve"> extends child</w:t>
      </w:r>
      <w:r>
        <w:rPr>
          <w:rFonts w:ascii="Times New Roman" w:hAnsi="Times New Roman"/>
          <w:sz w:val="20"/>
          <w:szCs w:val="20"/>
        </w:rPr>
        <w:t xml:space="preserve"> from </w:t>
      </w:r>
      <w:r w:rsidRPr="009C7A05">
        <w:rPr>
          <w:rFonts w:ascii="Times New Roman" w:hAnsi="Times New Roman"/>
          <w:b/>
          <w:sz w:val="20"/>
          <w:szCs w:val="20"/>
          <w:highlight w:val="cyan"/>
        </w:rPr>
        <w:t>s.1(1)</w:t>
      </w:r>
      <w:r>
        <w:rPr>
          <w:rFonts w:ascii="Times New Roman" w:hAnsi="Times New Roman"/>
          <w:sz w:val="20"/>
          <w:szCs w:val="20"/>
        </w:rPr>
        <w:t xml:space="preserve"> (“includes a child conceived before and born alive after the parent’s death)</w:t>
      </w:r>
      <w:r w:rsidRPr="008F42EF">
        <w:rPr>
          <w:rFonts w:ascii="Times New Roman" w:hAnsi="Times New Roman"/>
          <w:sz w:val="20"/>
          <w:szCs w:val="20"/>
        </w:rPr>
        <w:t xml:space="preserve"> to grandchild and person who the decd has shown a settled intention to treat as a child of his family. </w:t>
      </w:r>
      <w:r w:rsidR="00C730DB">
        <w:rPr>
          <w:rFonts w:ascii="Times New Roman" w:hAnsi="Times New Roman"/>
          <w:sz w:val="20"/>
          <w:szCs w:val="20"/>
        </w:rPr>
        <w:t xml:space="preserve">Unless child placed in foster care. </w:t>
      </w:r>
    </w:p>
    <w:p w14:paraId="1587E4C1" w14:textId="68850596" w:rsidR="0031337E" w:rsidRPr="00545F9D" w:rsidRDefault="009C7A05" w:rsidP="005A3B80">
      <w:pPr>
        <w:pStyle w:val="ListParagraph"/>
        <w:numPr>
          <w:ilvl w:val="0"/>
          <w:numId w:val="224"/>
        </w:numPr>
        <w:spacing w:after="60"/>
        <w:rPr>
          <w:rFonts w:ascii="Times New Roman" w:hAnsi="Times New Roman"/>
          <w:sz w:val="20"/>
          <w:szCs w:val="20"/>
        </w:rPr>
      </w:pPr>
      <w:r w:rsidRPr="0031337E">
        <w:rPr>
          <w:rFonts w:ascii="Times New Roman" w:hAnsi="Times New Roman"/>
          <w:sz w:val="20"/>
          <w:szCs w:val="20"/>
        </w:rPr>
        <w:t xml:space="preserve">However, </w:t>
      </w:r>
      <w:r w:rsidRPr="0031337E">
        <w:rPr>
          <w:rFonts w:ascii="Times New Roman" w:hAnsi="Times New Roman"/>
          <w:b/>
          <w:i/>
          <w:sz w:val="20"/>
          <w:szCs w:val="20"/>
          <w:highlight w:val="yellow"/>
        </w:rPr>
        <w:t>Piggott</w:t>
      </w:r>
      <w:r w:rsidRPr="0031337E">
        <w:rPr>
          <w:rFonts w:ascii="Times New Roman" w:hAnsi="Times New Roman"/>
          <w:b/>
          <w:i/>
          <w:sz w:val="20"/>
          <w:szCs w:val="20"/>
        </w:rPr>
        <w:t xml:space="preserve"> </w:t>
      </w:r>
      <w:r w:rsidRPr="0031337E">
        <w:rPr>
          <w:rFonts w:ascii="Times New Roman" w:hAnsi="Times New Roman"/>
          <w:sz w:val="20"/>
          <w:szCs w:val="20"/>
        </w:rPr>
        <w:t>says grandfather with no settled intention to treat grandchildren as children is not liable to support them.</w:t>
      </w:r>
    </w:p>
    <w:p w14:paraId="1E4123F2" w14:textId="77777777" w:rsidR="0031337E" w:rsidRDefault="009C7A05" w:rsidP="005A3B80">
      <w:pPr>
        <w:pStyle w:val="ListParagraph"/>
        <w:numPr>
          <w:ilvl w:val="0"/>
          <w:numId w:val="224"/>
        </w:numPr>
        <w:spacing w:after="60"/>
        <w:rPr>
          <w:rFonts w:ascii="Times New Roman" w:hAnsi="Times New Roman"/>
          <w:sz w:val="20"/>
          <w:szCs w:val="20"/>
        </w:rPr>
      </w:pPr>
      <w:r w:rsidRPr="0031337E">
        <w:rPr>
          <w:rFonts w:ascii="Times New Roman" w:hAnsi="Times New Roman"/>
          <w:sz w:val="20"/>
          <w:szCs w:val="20"/>
        </w:rPr>
        <w:t>Unless statute limits age, parents have moral obligation to support adult children (does not automatically entail an award though – legal obligations take precedence) (</w:t>
      </w:r>
      <w:r w:rsidRPr="0031337E">
        <w:rPr>
          <w:rFonts w:ascii="Times New Roman" w:hAnsi="Times New Roman"/>
          <w:b/>
          <w:i/>
          <w:sz w:val="20"/>
          <w:szCs w:val="20"/>
          <w:highlight w:val="yellow"/>
        </w:rPr>
        <w:t>Tataryn</w:t>
      </w:r>
      <w:r w:rsidRPr="0031337E">
        <w:rPr>
          <w:rFonts w:ascii="Times New Roman" w:hAnsi="Times New Roman"/>
          <w:sz w:val="20"/>
          <w:szCs w:val="20"/>
        </w:rPr>
        <w:t xml:space="preserve">). </w:t>
      </w:r>
    </w:p>
    <w:p w14:paraId="18A181F1" w14:textId="77777777" w:rsidR="0031337E" w:rsidRDefault="009C7A05" w:rsidP="005A3B80">
      <w:pPr>
        <w:pStyle w:val="ListParagraph"/>
        <w:numPr>
          <w:ilvl w:val="0"/>
          <w:numId w:val="224"/>
        </w:numPr>
        <w:spacing w:after="60"/>
        <w:rPr>
          <w:rFonts w:ascii="Times New Roman" w:hAnsi="Times New Roman"/>
          <w:sz w:val="20"/>
          <w:szCs w:val="20"/>
        </w:rPr>
      </w:pPr>
      <w:r w:rsidRPr="0031337E">
        <w:rPr>
          <w:rFonts w:ascii="Times New Roman" w:hAnsi="Times New Roman"/>
          <w:sz w:val="20"/>
          <w:szCs w:val="20"/>
        </w:rPr>
        <w:t>Courts will take into account reasons for excluding a child though – e.g. child’s abandonment of family or immoral lifestyle (</w:t>
      </w:r>
      <w:r w:rsidRPr="0031337E">
        <w:rPr>
          <w:rFonts w:ascii="Times New Roman" w:hAnsi="Times New Roman"/>
          <w:b/>
          <w:i/>
          <w:sz w:val="20"/>
          <w:szCs w:val="20"/>
          <w:highlight w:val="yellow"/>
        </w:rPr>
        <w:t>Kelly v Baker</w:t>
      </w:r>
      <w:r w:rsidRPr="0031337E">
        <w:rPr>
          <w:rFonts w:ascii="Times New Roman" w:hAnsi="Times New Roman"/>
          <w:sz w:val="20"/>
          <w:szCs w:val="20"/>
        </w:rPr>
        <w:t>). Estrangement will often be considered irrelevant too though, especially if the estate is large (</w:t>
      </w:r>
      <w:r w:rsidRPr="0031337E">
        <w:rPr>
          <w:rFonts w:ascii="Times New Roman" w:hAnsi="Times New Roman"/>
          <w:b/>
          <w:i/>
          <w:sz w:val="20"/>
          <w:szCs w:val="20"/>
          <w:highlight w:val="yellow"/>
        </w:rPr>
        <w:t>Walker</w:t>
      </w:r>
      <w:r w:rsidRPr="0031337E">
        <w:rPr>
          <w:rFonts w:ascii="Times New Roman" w:hAnsi="Times New Roman"/>
          <w:b/>
          <w:sz w:val="20"/>
          <w:szCs w:val="20"/>
          <w:highlight w:val="yellow"/>
        </w:rPr>
        <w:t>).</w:t>
      </w:r>
      <w:r w:rsidRPr="0031337E">
        <w:rPr>
          <w:rFonts w:ascii="Times New Roman" w:hAnsi="Times New Roman"/>
          <w:sz w:val="20"/>
          <w:szCs w:val="20"/>
        </w:rPr>
        <w:t xml:space="preserve"> </w:t>
      </w:r>
      <w:bookmarkStart w:id="83" w:name="_Toc353472250"/>
    </w:p>
    <w:p w14:paraId="13C80912" w14:textId="709B809A" w:rsidR="0031337E" w:rsidRPr="0031337E" w:rsidRDefault="0031337E" w:rsidP="005A3B80">
      <w:pPr>
        <w:pStyle w:val="ListParagraph"/>
        <w:numPr>
          <w:ilvl w:val="0"/>
          <w:numId w:val="224"/>
        </w:numPr>
        <w:spacing w:after="60"/>
        <w:rPr>
          <w:rFonts w:ascii="Times New Roman" w:hAnsi="Times New Roman"/>
          <w:sz w:val="20"/>
          <w:szCs w:val="20"/>
        </w:rPr>
      </w:pPr>
      <w:r w:rsidRPr="0031337E">
        <w:rPr>
          <w:rFonts w:ascii="Times New Roman" w:hAnsi="Times New Roman"/>
          <w:sz w:val="20"/>
          <w:szCs w:val="20"/>
        </w:rPr>
        <w:t>In terms of priority to assets in the estate</w:t>
      </w:r>
      <w:r w:rsidRPr="0031337E">
        <w:rPr>
          <w:rFonts w:ascii="Times New Roman" w:hAnsi="Times New Roman"/>
          <w:b/>
          <w:sz w:val="20"/>
          <w:szCs w:val="20"/>
        </w:rPr>
        <w:t>, a minor child’s entitlement to support has priority over an equalization payment to the deceased’s surviving spouse</w:t>
      </w:r>
      <w:r w:rsidRPr="0031337E">
        <w:rPr>
          <w:rFonts w:ascii="Times New Roman" w:hAnsi="Times New Roman"/>
          <w:sz w:val="20"/>
          <w:szCs w:val="20"/>
        </w:rPr>
        <w:t xml:space="preserve">, which in turn ranks above dependants’ support obligations to non-minors. </w:t>
      </w:r>
      <w:r w:rsidRPr="0031337E">
        <w:rPr>
          <w:rFonts w:ascii="Times New Roman" w:hAnsi="Times New Roman"/>
          <w:b/>
          <w:sz w:val="20"/>
          <w:szCs w:val="20"/>
          <w:highlight w:val="cyan"/>
        </w:rPr>
        <w:t>FLA s.6(12)</w:t>
      </w:r>
    </w:p>
    <w:p w14:paraId="7D62CEB4" w14:textId="6F3EA9BF" w:rsidR="00D42089" w:rsidRDefault="00D42089" w:rsidP="00CD6867">
      <w:pPr>
        <w:pStyle w:val="TOCCASEBRIEF"/>
        <w:spacing w:after="60"/>
        <w:rPr>
          <w:rFonts w:ascii="Times New Roman" w:hAnsi="Times New Roman"/>
          <w:iCs/>
          <w:sz w:val="20"/>
          <w:szCs w:val="20"/>
          <w:highlight w:val="yellow"/>
        </w:rPr>
      </w:pPr>
    </w:p>
    <w:p w14:paraId="6FD219BA" w14:textId="2AA0FEFC" w:rsidR="00CD6867" w:rsidRPr="008F42EF" w:rsidRDefault="00CD6867" w:rsidP="00CD6867">
      <w:pPr>
        <w:pStyle w:val="TOCCASEBRIEF"/>
        <w:spacing w:after="60"/>
        <w:rPr>
          <w:rFonts w:ascii="Times New Roman" w:hAnsi="Times New Roman"/>
          <w:sz w:val="20"/>
          <w:szCs w:val="20"/>
        </w:rPr>
      </w:pPr>
      <w:r w:rsidRPr="008F42EF">
        <w:rPr>
          <w:rFonts w:ascii="Times New Roman" w:hAnsi="Times New Roman"/>
          <w:iCs/>
          <w:sz w:val="20"/>
          <w:szCs w:val="20"/>
          <w:highlight w:val="yellow"/>
        </w:rPr>
        <w:t>R</w:t>
      </w:r>
      <w:r>
        <w:rPr>
          <w:rFonts w:ascii="Times New Roman" w:hAnsi="Times New Roman"/>
          <w:iCs/>
          <w:sz w:val="20"/>
          <w:szCs w:val="20"/>
          <w:highlight w:val="yellow"/>
        </w:rPr>
        <w:t>e</w:t>
      </w:r>
      <w:r w:rsidRPr="008F42EF">
        <w:rPr>
          <w:rFonts w:ascii="Times New Roman" w:hAnsi="Times New Roman"/>
          <w:iCs/>
          <w:sz w:val="20"/>
          <w:szCs w:val="20"/>
          <w:highlight w:val="yellow"/>
        </w:rPr>
        <w:t xml:space="preserve"> Cooper</w:t>
      </w:r>
      <w:r w:rsidRPr="008F42EF">
        <w:rPr>
          <w:rFonts w:ascii="Times New Roman" w:hAnsi="Times New Roman"/>
          <w:iCs/>
          <w:sz w:val="20"/>
          <w:szCs w:val="20"/>
        </w:rPr>
        <w:t xml:space="preserve"> </w:t>
      </w:r>
      <w:r w:rsidRPr="000F2D46">
        <w:rPr>
          <w:rFonts w:ascii="Times New Roman" w:hAnsi="Times New Roman"/>
          <w:i w:val="0"/>
          <w:iCs/>
          <w:sz w:val="20"/>
          <w:szCs w:val="20"/>
        </w:rPr>
        <w:t>p.8</w:t>
      </w:r>
      <w:r>
        <w:rPr>
          <w:rFonts w:ascii="Times New Roman" w:hAnsi="Times New Roman"/>
          <w:i w:val="0"/>
          <w:iCs/>
          <w:sz w:val="20"/>
          <w:szCs w:val="20"/>
        </w:rPr>
        <w:t>72</w:t>
      </w:r>
      <w:r w:rsidRPr="008F42EF">
        <w:rPr>
          <w:rFonts w:ascii="Times New Roman" w:hAnsi="Times New Roman"/>
          <w:iCs/>
          <w:sz w:val="20"/>
          <w:szCs w:val="20"/>
        </w:rPr>
        <w:t xml:space="preserve"> –</w:t>
      </w:r>
      <w:r w:rsidRPr="008F42EF">
        <w:rPr>
          <w:rFonts w:ascii="Times New Roman" w:hAnsi="Times New Roman"/>
          <w:i w:val="0"/>
          <w:iCs/>
          <w:sz w:val="20"/>
          <w:szCs w:val="20"/>
        </w:rPr>
        <w:t xml:space="preserve"> </w:t>
      </w:r>
      <w:r>
        <w:rPr>
          <w:rFonts w:ascii="Times New Roman" w:hAnsi="Times New Roman"/>
          <w:i w:val="0"/>
          <w:sz w:val="20"/>
          <w:szCs w:val="20"/>
        </w:rPr>
        <w:t>for a finding of dependa</w:t>
      </w:r>
      <w:r w:rsidRPr="008F42EF">
        <w:rPr>
          <w:rFonts w:ascii="Times New Roman" w:hAnsi="Times New Roman"/>
          <w:i w:val="0"/>
          <w:sz w:val="20"/>
          <w:szCs w:val="20"/>
        </w:rPr>
        <w:t>nt status, do</w:t>
      </w:r>
      <w:r>
        <w:rPr>
          <w:rFonts w:ascii="Times New Roman" w:hAnsi="Times New Roman"/>
          <w:i w:val="0"/>
          <w:sz w:val="20"/>
          <w:szCs w:val="20"/>
        </w:rPr>
        <w:t xml:space="preserve">es not have to be ACTUAL </w:t>
      </w:r>
      <w:r w:rsidR="00D42089">
        <w:rPr>
          <w:rFonts w:ascii="Times New Roman" w:hAnsi="Times New Roman"/>
          <w:i w:val="0"/>
          <w:sz w:val="20"/>
          <w:szCs w:val="20"/>
        </w:rPr>
        <w:t>depende</w:t>
      </w:r>
      <w:r w:rsidR="00D42089" w:rsidRPr="008F42EF">
        <w:rPr>
          <w:rFonts w:ascii="Times New Roman" w:hAnsi="Times New Roman"/>
          <w:i w:val="0"/>
          <w:sz w:val="20"/>
          <w:szCs w:val="20"/>
        </w:rPr>
        <w:t>nce</w:t>
      </w:r>
      <w:r w:rsidRPr="008F42EF">
        <w:rPr>
          <w:rFonts w:ascii="Times New Roman" w:hAnsi="Times New Roman"/>
          <w:i w:val="0"/>
          <w:sz w:val="20"/>
          <w:szCs w:val="20"/>
        </w:rPr>
        <w:t xml:space="preserve"> </w:t>
      </w:r>
      <w:r>
        <w:rPr>
          <w:rFonts w:ascii="Times New Roman" w:hAnsi="Times New Roman"/>
          <w:i w:val="0"/>
          <w:sz w:val="20"/>
          <w:szCs w:val="20"/>
        </w:rPr>
        <w:t>if</w:t>
      </w:r>
      <w:r w:rsidRPr="008F42EF">
        <w:rPr>
          <w:rFonts w:ascii="Times New Roman" w:hAnsi="Times New Roman"/>
          <w:i w:val="0"/>
          <w:sz w:val="20"/>
          <w:szCs w:val="20"/>
        </w:rPr>
        <w:t xml:space="preserve"> there is a legal obligation</w:t>
      </w:r>
      <w:bookmarkEnd w:id="83"/>
    </w:p>
    <w:p w14:paraId="6A31F692" w14:textId="7A5288F9" w:rsidR="00CD6867" w:rsidRPr="008F42EF" w:rsidRDefault="00CD6867" w:rsidP="00CD6867">
      <w:pPr>
        <w:spacing w:after="60"/>
        <w:rPr>
          <w:rFonts w:ascii="Times New Roman" w:hAnsi="Times New Roman"/>
          <w:sz w:val="20"/>
          <w:szCs w:val="20"/>
        </w:rPr>
      </w:pPr>
      <w:r w:rsidRPr="000F2D46">
        <w:rPr>
          <w:rFonts w:ascii="Times New Roman" w:hAnsi="Times New Roman"/>
          <w:b/>
          <w:sz w:val="20"/>
          <w:szCs w:val="20"/>
        </w:rPr>
        <w:t>Facts</w:t>
      </w:r>
      <w:r w:rsidRPr="008F42EF">
        <w:rPr>
          <w:rFonts w:ascii="Times New Roman" w:hAnsi="Times New Roman"/>
          <w:sz w:val="20"/>
          <w:szCs w:val="20"/>
        </w:rPr>
        <w:t>: D was survived by respondent former wife, 4 adult children (1 mentally handicapped) and applicant common law wife.  This is an application by the common law wife who didn’t get enough.</w:t>
      </w:r>
      <w:r w:rsidR="00D42089">
        <w:rPr>
          <w:rFonts w:ascii="Times New Roman" w:hAnsi="Times New Roman"/>
          <w:sz w:val="20"/>
          <w:szCs w:val="20"/>
        </w:rPr>
        <w:t xml:space="preserve"> </w:t>
      </w:r>
    </w:p>
    <w:p w14:paraId="19CD1E93" w14:textId="77777777" w:rsidR="00CD6867" w:rsidRPr="008F42EF" w:rsidRDefault="00CD6867"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The fact that the applicant has contributed to the welfare of the deceased to his or her own detriment is a factor which presumably should be taken into account in increasing the amount adequate for proper support under </w:t>
      </w:r>
      <w:r w:rsidRPr="00D42089">
        <w:rPr>
          <w:rFonts w:ascii="Times New Roman" w:hAnsi="Times New Roman"/>
          <w:b/>
          <w:sz w:val="20"/>
          <w:szCs w:val="20"/>
          <w:highlight w:val="cyan"/>
        </w:rPr>
        <w:t>s. 65(1).</w:t>
      </w:r>
      <w:r w:rsidRPr="008F42EF">
        <w:rPr>
          <w:rFonts w:ascii="Times New Roman" w:hAnsi="Times New Roman"/>
          <w:sz w:val="20"/>
          <w:szCs w:val="20"/>
        </w:rPr>
        <w:t xml:space="preserve"> </w:t>
      </w:r>
    </w:p>
    <w:p w14:paraId="6D1AB794" w14:textId="2C257473" w:rsidR="00CD6867" w:rsidRPr="008F42EF" w:rsidRDefault="00CD6867" w:rsidP="005A3B80">
      <w:pPr>
        <w:numPr>
          <w:ilvl w:val="0"/>
          <w:numId w:val="88"/>
        </w:numPr>
        <w:tabs>
          <w:tab w:val="num" w:pos="720"/>
        </w:tabs>
        <w:spacing w:after="60"/>
        <w:rPr>
          <w:rFonts w:ascii="Times New Roman" w:hAnsi="Times New Roman"/>
          <w:b/>
          <w:sz w:val="20"/>
          <w:szCs w:val="20"/>
        </w:rPr>
      </w:pPr>
      <w:r w:rsidRPr="008F42EF">
        <w:rPr>
          <w:rFonts w:ascii="Times New Roman" w:hAnsi="Times New Roman"/>
          <w:b/>
          <w:sz w:val="20"/>
          <w:szCs w:val="20"/>
        </w:rPr>
        <w:t xml:space="preserve">The definition of ‘dependant’ in the Act does not require that the applicant be actually dependent on the deceased, rather it is a defined term with its own special meaning. </w:t>
      </w:r>
      <w:r w:rsidRPr="008F42EF">
        <w:rPr>
          <w:rFonts w:ascii="Times New Roman" w:hAnsi="Times New Roman"/>
          <w:sz w:val="20"/>
          <w:szCs w:val="20"/>
        </w:rPr>
        <w:t>Thus</w:t>
      </w:r>
      <w:r w:rsidR="00D42089">
        <w:rPr>
          <w:rFonts w:ascii="Times New Roman" w:hAnsi="Times New Roman"/>
          <w:sz w:val="20"/>
          <w:szCs w:val="20"/>
        </w:rPr>
        <w:t>,</w:t>
      </w:r>
      <w:r w:rsidRPr="008F42EF">
        <w:rPr>
          <w:rFonts w:ascii="Times New Roman" w:hAnsi="Times New Roman"/>
          <w:sz w:val="20"/>
          <w:szCs w:val="20"/>
        </w:rPr>
        <w:t xml:space="preserve"> financial need is not a determinate factor</w:t>
      </w:r>
      <w:r w:rsidRPr="008F42EF">
        <w:rPr>
          <w:rFonts w:ascii="Times New Roman" w:hAnsi="Times New Roman"/>
          <w:b/>
          <w:sz w:val="20"/>
          <w:szCs w:val="20"/>
        </w:rPr>
        <w:t>.</w:t>
      </w:r>
    </w:p>
    <w:p w14:paraId="6DE4C02F" w14:textId="77777777" w:rsidR="00722B14" w:rsidRDefault="00CD6867" w:rsidP="00722B14">
      <w:pPr>
        <w:spacing w:after="60"/>
        <w:rPr>
          <w:rFonts w:ascii="Times New Roman" w:hAnsi="Times New Roman"/>
          <w:sz w:val="20"/>
          <w:szCs w:val="20"/>
        </w:rPr>
      </w:pPr>
      <w:r w:rsidRPr="008F42EF">
        <w:rPr>
          <w:rFonts w:ascii="Times New Roman" w:hAnsi="Times New Roman"/>
          <w:sz w:val="20"/>
          <w:szCs w:val="20"/>
        </w:rPr>
        <w:t>Definition requires</w:t>
      </w:r>
      <w:r w:rsidR="00722B14">
        <w:rPr>
          <w:rFonts w:ascii="Times New Roman" w:hAnsi="Times New Roman"/>
          <w:sz w:val="20"/>
          <w:szCs w:val="20"/>
        </w:rPr>
        <w:t xml:space="preserve"> two things:</w:t>
      </w:r>
    </w:p>
    <w:p w14:paraId="3501A23A" w14:textId="08304E96" w:rsidR="00CD6867" w:rsidRDefault="00CD6867" w:rsidP="005A3B80">
      <w:pPr>
        <w:pStyle w:val="ListParagraph"/>
        <w:numPr>
          <w:ilvl w:val="0"/>
          <w:numId w:val="216"/>
        </w:numPr>
        <w:spacing w:after="60"/>
        <w:rPr>
          <w:rFonts w:ascii="Times New Roman" w:hAnsi="Times New Roman"/>
          <w:sz w:val="20"/>
          <w:szCs w:val="20"/>
        </w:rPr>
      </w:pPr>
      <w:r w:rsidRPr="00722B14">
        <w:rPr>
          <w:rFonts w:ascii="Times New Roman" w:hAnsi="Times New Roman"/>
          <w:sz w:val="20"/>
          <w:szCs w:val="20"/>
        </w:rPr>
        <w:t>the person be in a certai</w:t>
      </w:r>
      <w:r w:rsidR="00A5360C">
        <w:rPr>
          <w:rFonts w:ascii="Times New Roman" w:hAnsi="Times New Roman"/>
          <w:sz w:val="20"/>
          <w:szCs w:val="20"/>
        </w:rPr>
        <w:t xml:space="preserve">n relationship to the deceased (set out in items. </w:t>
      </w:r>
      <w:r w:rsidR="00A5360C" w:rsidRPr="00A5360C">
        <w:rPr>
          <w:rFonts w:ascii="Times New Roman" w:hAnsi="Times New Roman"/>
          <w:b/>
          <w:sz w:val="20"/>
          <w:szCs w:val="20"/>
          <w:highlight w:val="cyan"/>
        </w:rPr>
        <w:t>64(d)</w:t>
      </w:r>
      <w:r w:rsidR="00A5360C">
        <w:rPr>
          <w:rFonts w:ascii="Times New Roman" w:hAnsi="Times New Roman"/>
          <w:sz w:val="20"/>
          <w:szCs w:val="20"/>
        </w:rPr>
        <w:t xml:space="preserve"> </w:t>
      </w:r>
      <w:r w:rsidR="00A5360C" w:rsidRPr="00A5360C">
        <w:rPr>
          <w:rFonts w:ascii="Times New Roman" w:hAnsi="Times New Roman"/>
          <w:b/>
          <w:sz w:val="20"/>
          <w:szCs w:val="20"/>
          <w:highlight w:val="cyan"/>
        </w:rPr>
        <w:t>(i)</w:t>
      </w:r>
      <w:r w:rsidR="00A5360C">
        <w:rPr>
          <w:rFonts w:ascii="Times New Roman" w:hAnsi="Times New Roman"/>
          <w:sz w:val="20"/>
          <w:szCs w:val="20"/>
        </w:rPr>
        <w:t xml:space="preserve"> and </w:t>
      </w:r>
      <w:r w:rsidR="00A5360C" w:rsidRPr="00A5360C">
        <w:rPr>
          <w:rFonts w:ascii="Times New Roman" w:hAnsi="Times New Roman"/>
          <w:b/>
          <w:sz w:val="20"/>
          <w:szCs w:val="20"/>
          <w:highlight w:val="cyan"/>
        </w:rPr>
        <w:t>(iv)</w:t>
      </w:r>
      <w:r w:rsidR="00A5360C">
        <w:rPr>
          <w:rFonts w:ascii="Times New Roman" w:hAnsi="Times New Roman"/>
          <w:sz w:val="20"/>
          <w:szCs w:val="20"/>
        </w:rPr>
        <w:t>)</w:t>
      </w:r>
    </w:p>
    <w:p w14:paraId="1AB94F7C" w14:textId="2F40B878" w:rsidR="00CD6867" w:rsidRPr="00A5360C" w:rsidRDefault="00CD6867" w:rsidP="005A3B80">
      <w:pPr>
        <w:pStyle w:val="ListParagraph"/>
        <w:numPr>
          <w:ilvl w:val="0"/>
          <w:numId w:val="216"/>
        </w:numPr>
        <w:spacing w:after="60"/>
        <w:rPr>
          <w:rFonts w:ascii="Times New Roman" w:hAnsi="Times New Roman"/>
          <w:sz w:val="20"/>
          <w:szCs w:val="20"/>
        </w:rPr>
      </w:pPr>
      <w:r w:rsidRPr="00A5360C">
        <w:rPr>
          <w:rFonts w:ascii="Times New Roman" w:hAnsi="Times New Roman"/>
          <w:sz w:val="20"/>
          <w:szCs w:val="20"/>
        </w:rPr>
        <w:t>the deceased was either providing support or under a legal obligation to provide support to the person claiming to be a dependant immediately before death. (Usually both spouses are supporting each other).</w:t>
      </w:r>
    </w:p>
    <w:p w14:paraId="593D4648" w14:textId="57766143" w:rsidR="00D42089" w:rsidRPr="00A5360C" w:rsidRDefault="00D42089" w:rsidP="005A3B80">
      <w:pPr>
        <w:pStyle w:val="ListParagraph"/>
        <w:numPr>
          <w:ilvl w:val="0"/>
          <w:numId w:val="217"/>
        </w:numPr>
        <w:jc w:val="both"/>
        <w:rPr>
          <w:rFonts w:ascii="Times New Roman" w:hAnsi="Times New Roman"/>
          <w:b/>
          <w:sz w:val="20"/>
          <w:szCs w:val="20"/>
        </w:rPr>
      </w:pPr>
      <w:r w:rsidRPr="00A5360C">
        <w:rPr>
          <w:rFonts w:ascii="Times New Roman" w:hAnsi="Times New Roman"/>
          <w:sz w:val="20"/>
          <w:szCs w:val="20"/>
        </w:rPr>
        <w:t xml:space="preserve">In addition, it is an error in principle for a judge to award an applicant less because she is a second wife. The second wife has every right to be adequately provided for and this principle should also apply to second common law wives. </w:t>
      </w:r>
      <w:r w:rsidR="00C513BB">
        <w:rPr>
          <w:rFonts w:ascii="Times New Roman" w:hAnsi="Times New Roman"/>
          <w:sz w:val="20"/>
          <w:szCs w:val="20"/>
        </w:rPr>
        <w:t xml:space="preserve"> (</w:t>
      </w:r>
      <w:r w:rsidR="00C513BB" w:rsidRPr="00C513BB">
        <w:rPr>
          <w:rFonts w:ascii="Times New Roman" w:hAnsi="Times New Roman"/>
          <w:b/>
          <w:i/>
          <w:sz w:val="20"/>
          <w:szCs w:val="20"/>
          <w:highlight w:val="yellow"/>
        </w:rPr>
        <w:t>Re Duncan</w:t>
      </w:r>
      <w:r w:rsidR="00C513BB">
        <w:rPr>
          <w:rFonts w:ascii="Times New Roman" w:hAnsi="Times New Roman"/>
          <w:sz w:val="20"/>
          <w:szCs w:val="20"/>
        </w:rPr>
        <w:t>)</w:t>
      </w:r>
    </w:p>
    <w:p w14:paraId="522AF54E" w14:textId="77777777" w:rsidR="00CD6867" w:rsidRDefault="00CD6867" w:rsidP="00CD6867">
      <w:pPr>
        <w:spacing w:after="60"/>
        <w:rPr>
          <w:rFonts w:ascii="Times New Roman" w:hAnsi="Times New Roman"/>
          <w:sz w:val="20"/>
          <w:szCs w:val="20"/>
        </w:rPr>
      </w:pPr>
      <w:r w:rsidRPr="008E1A75">
        <w:rPr>
          <w:rFonts w:ascii="Times New Roman" w:hAnsi="Times New Roman"/>
          <w:b/>
          <w:sz w:val="20"/>
          <w:szCs w:val="20"/>
          <w:u w:val="single"/>
        </w:rPr>
        <w:t>Held</w:t>
      </w:r>
      <w:r w:rsidRPr="008F42EF">
        <w:rPr>
          <w:rFonts w:ascii="Times New Roman" w:hAnsi="Times New Roman"/>
          <w:sz w:val="20"/>
          <w:szCs w:val="20"/>
        </w:rPr>
        <w:t>: CL wife qualifies as dependant, D did not necessarily intend not to make a provision for her.</w:t>
      </w:r>
    </w:p>
    <w:p w14:paraId="381FD9BD" w14:textId="3FC77D21" w:rsidR="001D58B6" w:rsidRDefault="001D58B6" w:rsidP="001D58B6">
      <w:pPr>
        <w:jc w:val="both"/>
        <w:rPr>
          <w:rFonts w:cs="Arial"/>
          <w:color w:val="FF0000"/>
          <w:sz w:val="22"/>
          <w:szCs w:val="22"/>
        </w:rPr>
      </w:pPr>
    </w:p>
    <w:p w14:paraId="08F1C313" w14:textId="77777777" w:rsidR="001D58B6" w:rsidRPr="00545F9D" w:rsidRDefault="001D58B6" w:rsidP="001D58B6">
      <w:pPr>
        <w:spacing w:after="60"/>
        <w:rPr>
          <w:rFonts w:ascii="Times New Roman" w:hAnsi="Times New Roman"/>
          <w:b/>
          <w:color w:val="000000" w:themeColor="text1"/>
          <w:sz w:val="20"/>
          <w:szCs w:val="20"/>
          <w:u w:val="single"/>
        </w:rPr>
      </w:pPr>
      <w:r w:rsidRPr="00545F9D">
        <w:rPr>
          <w:rFonts w:ascii="Times New Roman" w:hAnsi="Times New Roman"/>
          <w:color w:val="000000" w:themeColor="text1"/>
          <w:sz w:val="20"/>
          <w:szCs w:val="20"/>
          <w:u w:val="single"/>
        </w:rPr>
        <w:t>Note</w:t>
      </w:r>
      <w:r w:rsidRPr="00545F9D">
        <w:rPr>
          <w:rFonts w:ascii="Times New Roman" w:hAnsi="Times New Roman"/>
          <w:color w:val="000000" w:themeColor="text1"/>
          <w:sz w:val="20"/>
          <w:szCs w:val="20"/>
        </w:rPr>
        <w:t xml:space="preserve">: </w:t>
      </w:r>
      <w:r w:rsidRPr="00545F9D">
        <w:rPr>
          <w:rFonts w:ascii="Times New Roman" w:hAnsi="Times New Roman"/>
          <w:i/>
          <w:color w:val="000000" w:themeColor="text1"/>
          <w:sz w:val="20"/>
          <w:szCs w:val="20"/>
          <w:highlight w:val="cyan"/>
        </w:rPr>
        <w:t>Substitute Decisions Act</w:t>
      </w:r>
      <w:r w:rsidRPr="00545F9D">
        <w:rPr>
          <w:rFonts w:ascii="Times New Roman" w:hAnsi="Times New Roman"/>
          <w:color w:val="000000" w:themeColor="text1"/>
          <w:sz w:val="20"/>
          <w:szCs w:val="20"/>
        </w:rPr>
        <w:t xml:space="preserve"> – gives the attorney the right to make gifts or loans if it is authorized in the POA.  </w:t>
      </w:r>
      <w:r w:rsidRPr="00545F9D">
        <w:rPr>
          <w:rFonts w:ascii="Times New Roman" w:hAnsi="Times New Roman"/>
          <w:b/>
          <w:color w:val="000000" w:themeColor="text1"/>
          <w:sz w:val="20"/>
          <w:szCs w:val="20"/>
          <w:u w:val="single"/>
        </w:rPr>
        <w:t xml:space="preserve">Ask if they are supporting anyone at time of drafting.  </w:t>
      </w:r>
    </w:p>
    <w:p w14:paraId="7BB476B2" w14:textId="77777777" w:rsidR="00CE401D" w:rsidRPr="00545F9D" w:rsidRDefault="00CE401D" w:rsidP="005A3B80">
      <w:pPr>
        <w:pStyle w:val="ListParagraph"/>
        <w:numPr>
          <w:ilvl w:val="0"/>
          <w:numId w:val="206"/>
        </w:numPr>
        <w:jc w:val="both"/>
        <w:rPr>
          <w:rFonts w:ascii="Times New Roman" w:hAnsi="Times New Roman" w:cs="Times New Roman"/>
          <w:b/>
          <w:color w:val="000000" w:themeColor="text1"/>
          <w:sz w:val="20"/>
          <w:szCs w:val="20"/>
        </w:rPr>
      </w:pPr>
      <w:r w:rsidRPr="00545F9D">
        <w:rPr>
          <w:rFonts w:ascii="Times New Roman" w:hAnsi="Times New Roman" w:cs="Times New Roman"/>
          <w:b/>
          <w:color w:val="000000" w:themeColor="text1"/>
          <w:sz w:val="20"/>
          <w:szCs w:val="20"/>
          <w:highlight w:val="cyan"/>
        </w:rPr>
        <w:t>S.58(3)</w:t>
      </w:r>
      <w:r w:rsidRPr="00545F9D">
        <w:rPr>
          <w:rFonts w:ascii="Times New Roman" w:hAnsi="Times New Roman" w:cs="Times New Roman"/>
          <w:b/>
          <w:color w:val="000000" w:themeColor="text1"/>
          <w:sz w:val="20"/>
          <w:szCs w:val="20"/>
        </w:rPr>
        <w:t xml:space="preserve"> </w:t>
      </w:r>
      <w:r w:rsidRPr="00545F9D">
        <w:rPr>
          <w:rFonts w:ascii="Times New Roman" w:hAnsi="Times New Roman" w:cs="Times New Roman"/>
          <w:color w:val="000000" w:themeColor="text1"/>
          <w:sz w:val="20"/>
          <w:szCs w:val="20"/>
        </w:rPr>
        <w:t xml:space="preserve">establishes the right of public service agencies to apply, people on Ontario works or family welfare. The theory being that state should not have to support individuals where there is money in an estate to help them. </w:t>
      </w:r>
    </w:p>
    <w:p w14:paraId="3EE4EB51" w14:textId="678187AB" w:rsidR="001D58B6" w:rsidRPr="00545F9D" w:rsidRDefault="00545F9D" w:rsidP="005A3B80">
      <w:pPr>
        <w:numPr>
          <w:ilvl w:val="0"/>
          <w:numId w:val="206"/>
        </w:numPr>
        <w:spacing w:after="60"/>
        <w:rPr>
          <w:rFonts w:ascii="Times New Roman" w:hAnsi="Times New Roman"/>
          <w:b/>
          <w:color w:val="000000" w:themeColor="text1"/>
          <w:sz w:val="20"/>
          <w:szCs w:val="20"/>
          <w:u w:val="single"/>
        </w:rPr>
      </w:pPr>
      <w:r w:rsidRPr="00545F9D">
        <w:rPr>
          <w:rFonts w:ascii="Times New Roman" w:hAnsi="Times New Roman"/>
          <w:b/>
          <w:color w:val="000000" w:themeColor="text1"/>
          <w:sz w:val="20"/>
          <w:szCs w:val="20"/>
          <w:u w:val="single"/>
        </w:rPr>
        <w:t>A</w:t>
      </w:r>
      <w:r w:rsidR="001D58B6" w:rsidRPr="00545F9D">
        <w:rPr>
          <w:rFonts w:ascii="Times New Roman" w:hAnsi="Times New Roman"/>
          <w:b/>
          <w:color w:val="000000" w:themeColor="text1"/>
          <w:sz w:val="20"/>
          <w:szCs w:val="20"/>
          <w:u w:val="single"/>
        </w:rPr>
        <w:t xml:space="preserve">n application under part 5 does not survive the death of the applicant.  </w:t>
      </w:r>
    </w:p>
    <w:p w14:paraId="6F244975" w14:textId="77777777" w:rsidR="001D58B6" w:rsidRPr="001D58B6" w:rsidRDefault="001D58B6" w:rsidP="001D58B6">
      <w:pPr>
        <w:spacing w:after="60"/>
        <w:rPr>
          <w:rFonts w:ascii="Times New Roman" w:hAnsi="Times New Roman"/>
          <w:b/>
          <w:color w:val="FF0000"/>
          <w:sz w:val="20"/>
          <w:szCs w:val="20"/>
        </w:rPr>
      </w:pPr>
    </w:p>
    <w:p w14:paraId="749478C6" w14:textId="52D283BE" w:rsidR="00963038" w:rsidRPr="001D58B6" w:rsidRDefault="003B4893" w:rsidP="006273A5">
      <w:pPr>
        <w:pStyle w:val="Heading2"/>
        <w:jc w:val="both"/>
        <w:rPr>
          <w:rFonts w:ascii="Times New Roman" w:hAnsi="Times New Roman" w:cs="Times New Roman"/>
          <w:sz w:val="20"/>
          <w:szCs w:val="20"/>
        </w:rPr>
      </w:pPr>
      <w:bookmarkStart w:id="84" w:name="_Toc480493481"/>
      <w:r w:rsidRPr="001D58B6">
        <w:rPr>
          <w:rFonts w:ascii="Times New Roman" w:hAnsi="Times New Roman" w:cs="Times New Roman"/>
          <w:sz w:val="20"/>
          <w:szCs w:val="20"/>
        </w:rPr>
        <w:t>Inadequate Provision for Proper Support</w:t>
      </w:r>
      <w:bookmarkEnd w:id="84"/>
      <w:r w:rsidRPr="001D58B6">
        <w:rPr>
          <w:rFonts w:ascii="Times New Roman" w:hAnsi="Times New Roman" w:cs="Times New Roman"/>
          <w:sz w:val="20"/>
          <w:szCs w:val="20"/>
        </w:rPr>
        <w:t xml:space="preserve"> </w:t>
      </w:r>
    </w:p>
    <w:p w14:paraId="729341F8" w14:textId="15C63068" w:rsidR="00E659E1" w:rsidRPr="001122C7" w:rsidRDefault="00E659E1" w:rsidP="001122C7">
      <w:pPr>
        <w:jc w:val="both"/>
        <w:rPr>
          <w:rFonts w:ascii="Times New Roman" w:hAnsi="Times New Roman"/>
          <w:b/>
          <w:sz w:val="20"/>
          <w:szCs w:val="20"/>
        </w:rPr>
      </w:pPr>
      <w:r w:rsidRPr="001122C7">
        <w:rPr>
          <w:rFonts w:ascii="Times New Roman" w:hAnsi="Times New Roman"/>
          <w:b/>
          <w:sz w:val="20"/>
          <w:szCs w:val="20"/>
          <w:highlight w:val="cyan"/>
        </w:rPr>
        <w:t>SLRA s. 62(1)</w:t>
      </w:r>
      <w:r w:rsidRPr="001122C7">
        <w:rPr>
          <w:rFonts w:ascii="Times New Roman" w:hAnsi="Times New Roman"/>
          <w:b/>
          <w:sz w:val="20"/>
          <w:szCs w:val="20"/>
        </w:rPr>
        <w:t xml:space="preserve"> </w:t>
      </w:r>
      <w:r w:rsidR="00124921" w:rsidRPr="001122C7">
        <w:rPr>
          <w:rFonts w:ascii="Times New Roman" w:hAnsi="Times New Roman"/>
          <w:sz w:val="20"/>
          <w:szCs w:val="20"/>
        </w:rPr>
        <w:t>[pg. 876-877</w:t>
      </w:r>
      <w:r w:rsidR="003B4893" w:rsidRPr="001122C7">
        <w:rPr>
          <w:rFonts w:ascii="Times New Roman" w:hAnsi="Times New Roman"/>
          <w:sz w:val="20"/>
          <w:szCs w:val="20"/>
        </w:rPr>
        <w:t>]</w:t>
      </w:r>
    </w:p>
    <w:p w14:paraId="1656AB6D" w14:textId="374D56E9" w:rsidR="00E659E1" w:rsidRPr="009B1C85" w:rsidRDefault="00E659E1" w:rsidP="009B1C85">
      <w:pPr>
        <w:pStyle w:val="ListParagraph"/>
        <w:numPr>
          <w:ilvl w:val="6"/>
          <w:numId w:val="2"/>
        </w:numPr>
        <w:jc w:val="both"/>
        <w:rPr>
          <w:rFonts w:ascii="Times New Roman" w:hAnsi="Times New Roman"/>
          <w:sz w:val="20"/>
          <w:szCs w:val="20"/>
        </w:rPr>
      </w:pPr>
      <w:r w:rsidRPr="009B1C85">
        <w:rPr>
          <w:rFonts w:ascii="Times New Roman" w:hAnsi="Times New Roman"/>
          <w:sz w:val="20"/>
          <w:szCs w:val="20"/>
        </w:rPr>
        <w:t xml:space="preserve">In determining the amount and duration, if any, of support, the court shall consider all the circumstances of the application, including: </w:t>
      </w:r>
    </w:p>
    <w:p w14:paraId="15FB3078" w14:textId="77777777" w:rsidR="00E659E1" w:rsidRPr="001D58B6" w:rsidRDefault="00E659E1" w:rsidP="009B1C85">
      <w:pPr>
        <w:pStyle w:val="clause-e"/>
        <w:shd w:val="clear" w:color="auto" w:fill="FFFFFF"/>
        <w:spacing w:before="0" w:beforeAutospacing="0" w:after="0" w:afterAutospacing="0"/>
        <w:ind w:left="142" w:firstLine="72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(a) the dependant’s </w:t>
      </w:r>
      <w:r w:rsidRPr="009B1C85">
        <w:rPr>
          <w:rFonts w:ascii="Times New Roman" w:hAnsi="Times New Roman"/>
          <w:b/>
          <w:color w:val="000000" w:themeColor="text1"/>
          <w:sz w:val="20"/>
          <w:szCs w:val="20"/>
        </w:rPr>
        <w:t>current assets and means</w:t>
      </w:r>
      <w:r w:rsidRPr="001D58B6">
        <w:rPr>
          <w:rFonts w:ascii="Times New Roman" w:hAnsi="Times New Roman"/>
          <w:color w:val="000000" w:themeColor="text1"/>
          <w:sz w:val="20"/>
          <w:szCs w:val="20"/>
        </w:rPr>
        <w:t>;</w:t>
      </w:r>
    </w:p>
    <w:p w14:paraId="607F2417" w14:textId="77777777" w:rsidR="00E659E1" w:rsidRPr="001D58B6" w:rsidRDefault="00E659E1" w:rsidP="009B1C85">
      <w:pPr>
        <w:pStyle w:val="clause-e"/>
        <w:shd w:val="clear" w:color="auto" w:fill="FFFFFF"/>
        <w:spacing w:before="0" w:beforeAutospacing="0" w:after="0" w:afterAutospacing="0"/>
        <w:ind w:left="142" w:firstLine="72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(b) the assets and means that the dependant is </w:t>
      </w:r>
      <w:r w:rsidRPr="009B1C85">
        <w:rPr>
          <w:rFonts w:ascii="Times New Roman" w:hAnsi="Times New Roman"/>
          <w:b/>
          <w:color w:val="000000" w:themeColor="text1"/>
          <w:sz w:val="20"/>
          <w:szCs w:val="20"/>
        </w:rPr>
        <w:t>likely to have in the future</w:t>
      </w:r>
      <w:r w:rsidRPr="001D58B6">
        <w:rPr>
          <w:rFonts w:ascii="Times New Roman" w:hAnsi="Times New Roman"/>
          <w:color w:val="000000" w:themeColor="text1"/>
          <w:sz w:val="20"/>
          <w:szCs w:val="20"/>
        </w:rPr>
        <w:t>;</w:t>
      </w:r>
    </w:p>
    <w:p w14:paraId="08985E8D" w14:textId="77777777" w:rsidR="00E659E1" w:rsidRPr="001D58B6" w:rsidRDefault="00E659E1" w:rsidP="009B1C85">
      <w:pPr>
        <w:pStyle w:val="clause-e"/>
        <w:shd w:val="clear" w:color="auto" w:fill="FFFFFF"/>
        <w:spacing w:before="0" w:beforeAutospacing="0" w:after="0" w:afterAutospacing="0"/>
        <w:ind w:left="142" w:firstLine="72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(c) the dependant’s </w:t>
      </w:r>
      <w:r w:rsidRPr="009B1C85">
        <w:rPr>
          <w:rFonts w:ascii="Times New Roman" w:hAnsi="Times New Roman"/>
          <w:b/>
          <w:color w:val="000000" w:themeColor="text1"/>
          <w:sz w:val="20"/>
          <w:szCs w:val="20"/>
        </w:rPr>
        <w:t>capacity to contribute</w:t>
      </w:r>
      <w:r w:rsidRPr="001D58B6">
        <w:rPr>
          <w:rFonts w:ascii="Times New Roman" w:hAnsi="Times New Roman"/>
          <w:color w:val="000000" w:themeColor="text1"/>
          <w:sz w:val="20"/>
          <w:szCs w:val="20"/>
        </w:rPr>
        <w:t xml:space="preserve"> to his or her own support;</w:t>
      </w:r>
    </w:p>
    <w:p w14:paraId="586FF2AE" w14:textId="77777777" w:rsidR="00E659E1" w:rsidRPr="001D58B6" w:rsidRDefault="00E659E1" w:rsidP="009B1C85">
      <w:pPr>
        <w:pStyle w:val="clause-e"/>
        <w:shd w:val="clear" w:color="auto" w:fill="FFFFFF"/>
        <w:spacing w:before="0" w:beforeAutospacing="0" w:after="0" w:afterAutospacing="0"/>
        <w:ind w:left="142" w:firstLine="72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(d) the dependant’s </w:t>
      </w:r>
      <w:r w:rsidRPr="009B1C85">
        <w:rPr>
          <w:rFonts w:ascii="Times New Roman" w:hAnsi="Times New Roman"/>
          <w:b/>
          <w:color w:val="000000" w:themeColor="text1"/>
          <w:sz w:val="20"/>
          <w:szCs w:val="20"/>
        </w:rPr>
        <w:t>age and physical and mental health</w:t>
      </w:r>
      <w:r w:rsidRPr="001D58B6">
        <w:rPr>
          <w:rFonts w:ascii="Times New Roman" w:hAnsi="Times New Roman"/>
          <w:color w:val="000000" w:themeColor="text1"/>
          <w:sz w:val="20"/>
          <w:szCs w:val="20"/>
        </w:rPr>
        <w:t>;</w:t>
      </w:r>
    </w:p>
    <w:p w14:paraId="2D239243"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(e) the dependant’s needs, in determining which the court shall have regard to the dependant’s </w:t>
      </w:r>
      <w:r w:rsidRPr="009B1C85">
        <w:rPr>
          <w:rFonts w:ascii="Times New Roman" w:hAnsi="Times New Roman"/>
          <w:b/>
          <w:color w:val="000000" w:themeColor="text1"/>
          <w:sz w:val="20"/>
          <w:szCs w:val="20"/>
        </w:rPr>
        <w:t>accustomed standard of living</w:t>
      </w:r>
      <w:r w:rsidRPr="001D58B6">
        <w:rPr>
          <w:rFonts w:ascii="Times New Roman" w:hAnsi="Times New Roman"/>
          <w:color w:val="000000" w:themeColor="text1"/>
          <w:sz w:val="20"/>
          <w:szCs w:val="20"/>
        </w:rPr>
        <w:t>;</w:t>
      </w:r>
    </w:p>
    <w:p w14:paraId="1D3E0717"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(f) the measures available for the dependant to </w:t>
      </w:r>
      <w:r w:rsidRPr="009B1C85">
        <w:rPr>
          <w:rFonts w:ascii="Times New Roman" w:hAnsi="Times New Roman"/>
          <w:b/>
          <w:color w:val="000000" w:themeColor="text1"/>
          <w:sz w:val="20"/>
          <w:szCs w:val="20"/>
        </w:rPr>
        <w:t>become able to provide for his or her own support</w:t>
      </w:r>
      <w:r w:rsidRPr="001D58B6">
        <w:rPr>
          <w:rFonts w:ascii="Times New Roman" w:hAnsi="Times New Roman"/>
          <w:color w:val="000000" w:themeColor="text1"/>
          <w:sz w:val="20"/>
          <w:szCs w:val="20"/>
        </w:rPr>
        <w:t xml:space="preserve"> and the length of time and cost involved to enable the dependant to take those measures;</w:t>
      </w:r>
    </w:p>
    <w:p w14:paraId="5B2B0EA7"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(g) the </w:t>
      </w:r>
      <w:r w:rsidRPr="009B1C85">
        <w:rPr>
          <w:rFonts w:ascii="Times New Roman" w:hAnsi="Times New Roman"/>
          <w:b/>
          <w:color w:val="000000" w:themeColor="text1"/>
          <w:sz w:val="20"/>
          <w:szCs w:val="20"/>
        </w:rPr>
        <w:t>proximity and duration of the dependant’s relationship with the deceased</w:t>
      </w:r>
      <w:r w:rsidRPr="001D58B6">
        <w:rPr>
          <w:rFonts w:ascii="Times New Roman" w:hAnsi="Times New Roman"/>
          <w:color w:val="000000" w:themeColor="text1"/>
          <w:sz w:val="20"/>
          <w:szCs w:val="20"/>
        </w:rPr>
        <w:t>;</w:t>
      </w:r>
    </w:p>
    <w:p w14:paraId="0FCEAAC7"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(h) the </w:t>
      </w:r>
      <w:r w:rsidRPr="009B1C85">
        <w:rPr>
          <w:rFonts w:ascii="Times New Roman" w:hAnsi="Times New Roman"/>
          <w:b/>
          <w:color w:val="000000" w:themeColor="text1"/>
          <w:sz w:val="20"/>
          <w:szCs w:val="20"/>
        </w:rPr>
        <w:t>contributions made by the dependant to the deceased’s welfare</w:t>
      </w:r>
      <w:r w:rsidRPr="001D58B6">
        <w:rPr>
          <w:rFonts w:ascii="Times New Roman" w:hAnsi="Times New Roman"/>
          <w:color w:val="000000" w:themeColor="text1"/>
          <w:sz w:val="20"/>
          <w:szCs w:val="20"/>
        </w:rPr>
        <w:t>, including indirect and non-financial contributions;</w:t>
      </w:r>
    </w:p>
    <w:p w14:paraId="4F4CE062"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(i) the contributions made by the dependant to the </w:t>
      </w:r>
      <w:r w:rsidRPr="009B1C85">
        <w:rPr>
          <w:rFonts w:ascii="Times New Roman" w:hAnsi="Times New Roman"/>
          <w:b/>
          <w:color w:val="000000" w:themeColor="text1"/>
          <w:sz w:val="20"/>
          <w:szCs w:val="20"/>
        </w:rPr>
        <w:t>acquisition, maintenance and improvement of the deceased’s property or business;</w:t>
      </w:r>
    </w:p>
    <w:p w14:paraId="0BE7891D"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(j) a contribution by the dependant to the </w:t>
      </w:r>
      <w:r w:rsidRPr="009B1C85">
        <w:rPr>
          <w:rFonts w:ascii="Times New Roman" w:hAnsi="Times New Roman"/>
          <w:b/>
          <w:color w:val="000000" w:themeColor="text1"/>
          <w:sz w:val="20"/>
          <w:szCs w:val="20"/>
        </w:rPr>
        <w:t>realization of the deceased’s career potential</w:t>
      </w:r>
      <w:r w:rsidRPr="001D58B6">
        <w:rPr>
          <w:rFonts w:ascii="Times New Roman" w:hAnsi="Times New Roman"/>
          <w:color w:val="000000" w:themeColor="text1"/>
          <w:sz w:val="20"/>
          <w:szCs w:val="20"/>
        </w:rPr>
        <w:t>;</w:t>
      </w:r>
    </w:p>
    <w:p w14:paraId="4131804B"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(k) whether the dependant has a </w:t>
      </w:r>
      <w:r w:rsidRPr="009B1C85">
        <w:rPr>
          <w:rFonts w:ascii="Times New Roman" w:hAnsi="Times New Roman"/>
          <w:b/>
          <w:color w:val="000000" w:themeColor="text1"/>
          <w:sz w:val="20"/>
          <w:szCs w:val="20"/>
        </w:rPr>
        <w:t>legal obligation</w:t>
      </w:r>
      <w:r w:rsidRPr="001D58B6">
        <w:rPr>
          <w:rFonts w:ascii="Times New Roman" w:hAnsi="Times New Roman"/>
          <w:color w:val="000000" w:themeColor="text1"/>
          <w:sz w:val="20"/>
          <w:szCs w:val="20"/>
        </w:rPr>
        <w:t xml:space="preserve"> to provide support for another person;</w:t>
      </w:r>
    </w:p>
    <w:p w14:paraId="28282BF4"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(l) the </w:t>
      </w:r>
      <w:r w:rsidRPr="009B1C85">
        <w:rPr>
          <w:rFonts w:ascii="Times New Roman" w:hAnsi="Times New Roman"/>
          <w:b/>
          <w:color w:val="000000" w:themeColor="text1"/>
          <w:sz w:val="20"/>
          <w:szCs w:val="20"/>
        </w:rPr>
        <w:t>circumstances of the deceased at the time of death</w:t>
      </w:r>
      <w:r w:rsidRPr="001D58B6">
        <w:rPr>
          <w:rFonts w:ascii="Times New Roman" w:hAnsi="Times New Roman"/>
          <w:color w:val="000000" w:themeColor="text1"/>
          <w:sz w:val="20"/>
          <w:szCs w:val="20"/>
        </w:rPr>
        <w:t>;</w:t>
      </w:r>
    </w:p>
    <w:p w14:paraId="20DFD0B8"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(m) </w:t>
      </w:r>
      <w:r w:rsidRPr="009B1C85">
        <w:rPr>
          <w:rFonts w:ascii="Times New Roman" w:hAnsi="Times New Roman"/>
          <w:b/>
          <w:color w:val="000000" w:themeColor="text1"/>
          <w:sz w:val="20"/>
          <w:szCs w:val="20"/>
        </w:rPr>
        <w:t>any agreement between the deceased and the dependant</w:t>
      </w:r>
      <w:r w:rsidRPr="001D58B6">
        <w:rPr>
          <w:rFonts w:ascii="Times New Roman" w:hAnsi="Times New Roman"/>
          <w:color w:val="000000" w:themeColor="text1"/>
          <w:sz w:val="20"/>
          <w:szCs w:val="20"/>
        </w:rPr>
        <w:t>;</w:t>
      </w:r>
    </w:p>
    <w:p w14:paraId="26B56491"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(n</w:t>
      </w:r>
      <w:r w:rsidRPr="009B1C85">
        <w:rPr>
          <w:rFonts w:ascii="Times New Roman" w:hAnsi="Times New Roman"/>
          <w:b/>
          <w:color w:val="000000" w:themeColor="text1"/>
          <w:sz w:val="20"/>
          <w:szCs w:val="20"/>
        </w:rPr>
        <w:t xml:space="preserve">) any previous distribution or division of property </w:t>
      </w:r>
      <w:r w:rsidRPr="001D58B6">
        <w:rPr>
          <w:rFonts w:ascii="Times New Roman" w:hAnsi="Times New Roman"/>
          <w:color w:val="000000" w:themeColor="text1"/>
          <w:sz w:val="20"/>
          <w:szCs w:val="20"/>
        </w:rPr>
        <w:t>made by the deceased in favour of the dependant by gift or agreement or under court order;</w:t>
      </w:r>
    </w:p>
    <w:p w14:paraId="0A548798"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(o) </w:t>
      </w:r>
      <w:r w:rsidRPr="009B1C85">
        <w:rPr>
          <w:rFonts w:ascii="Times New Roman" w:hAnsi="Times New Roman"/>
          <w:b/>
          <w:color w:val="000000" w:themeColor="text1"/>
          <w:sz w:val="20"/>
          <w:szCs w:val="20"/>
        </w:rPr>
        <w:t>the claims that any other person may have as a dependant</w:t>
      </w:r>
      <w:r w:rsidRPr="001D58B6">
        <w:rPr>
          <w:rFonts w:ascii="Times New Roman" w:hAnsi="Times New Roman"/>
          <w:color w:val="000000" w:themeColor="text1"/>
          <w:sz w:val="20"/>
          <w:szCs w:val="20"/>
        </w:rPr>
        <w:t>;</w:t>
      </w:r>
    </w:p>
    <w:p w14:paraId="189FAC2C"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(p) if the dependant is a </w:t>
      </w:r>
      <w:r w:rsidRPr="009B1C85">
        <w:rPr>
          <w:rFonts w:ascii="Times New Roman" w:hAnsi="Times New Roman"/>
          <w:b/>
          <w:color w:val="000000" w:themeColor="text1"/>
          <w:sz w:val="20"/>
          <w:szCs w:val="20"/>
          <w:u w:val="single"/>
        </w:rPr>
        <w:t>child</w:t>
      </w:r>
      <w:r w:rsidRPr="001D58B6">
        <w:rPr>
          <w:rFonts w:ascii="Times New Roman" w:hAnsi="Times New Roman"/>
          <w:color w:val="000000" w:themeColor="text1"/>
          <w:sz w:val="20"/>
          <w:szCs w:val="20"/>
        </w:rPr>
        <w:t>,</w:t>
      </w:r>
    </w:p>
    <w:p w14:paraId="35410331" w14:textId="77777777" w:rsidR="009B1C85" w:rsidRDefault="00E659E1" w:rsidP="009B1C85">
      <w:pPr>
        <w:pStyle w:val="clause-e"/>
        <w:shd w:val="clear" w:color="auto" w:fill="FFFFFF"/>
        <w:spacing w:before="0" w:beforeAutospacing="0" w:after="0" w:afterAutospacing="0"/>
        <w:ind w:left="862" w:firstLine="578"/>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(i) the child’s aptitude for and reasonable prospects of </w:t>
      </w:r>
      <w:r w:rsidRPr="009B1C85">
        <w:rPr>
          <w:rFonts w:ascii="Times New Roman" w:hAnsi="Times New Roman"/>
          <w:b/>
          <w:color w:val="000000" w:themeColor="text1"/>
          <w:sz w:val="20"/>
          <w:szCs w:val="20"/>
        </w:rPr>
        <w:t>obtaining an education</w:t>
      </w:r>
      <w:r w:rsidRPr="001D58B6">
        <w:rPr>
          <w:rFonts w:ascii="Times New Roman" w:hAnsi="Times New Roman"/>
          <w:color w:val="000000" w:themeColor="text1"/>
          <w:sz w:val="20"/>
          <w:szCs w:val="20"/>
        </w:rPr>
        <w:t>, and</w:t>
      </w:r>
    </w:p>
    <w:p w14:paraId="60897917" w14:textId="77777777" w:rsidR="009B1C85" w:rsidRDefault="00E659E1" w:rsidP="009B1C85">
      <w:pPr>
        <w:pStyle w:val="clause-e"/>
        <w:shd w:val="clear" w:color="auto" w:fill="FFFFFF"/>
        <w:spacing w:before="0" w:beforeAutospacing="0" w:after="0" w:afterAutospacing="0"/>
        <w:ind w:left="862" w:firstLine="578"/>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(ii) the child’s </w:t>
      </w:r>
      <w:r w:rsidRPr="009B1C85">
        <w:rPr>
          <w:rFonts w:ascii="Times New Roman" w:hAnsi="Times New Roman"/>
          <w:b/>
          <w:color w:val="000000" w:themeColor="text1"/>
          <w:sz w:val="20"/>
          <w:szCs w:val="20"/>
        </w:rPr>
        <w:t>need for a stable environment</w:t>
      </w:r>
      <w:r w:rsidRPr="001D58B6">
        <w:rPr>
          <w:rFonts w:ascii="Times New Roman" w:hAnsi="Times New Roman"/>
          <w:color w:val="000000" w:themeColor="text1"/>
          <w:sz w:val="20"/>
          <w:szCs w:val="20"/>
        </w:rPr>
        <w:t>;</w:t>
      </w:r>
    </w:p>
    <w:p w14:paraId="5DCBA79B"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(q) if the dependant is a child of the age of sixteen years or more, whether the child has </w:t>
      </w:r>
      <w:r w:rsidRPr="009B1C85">
        <w:rPr>
          <w:rFonts w:ascii="Times New Roman" w:hAnsi="Times New Roman"/>
          <w:b/>
          <w:color w:val="000000" w:themeColor="text1"/>
          <w:sz w:val="20"/>
          <w:szCs w:val="20"/>
        </w:rPr>
        <w:t>withdrawn from parental control</w:t>
      </w:r>
      <w:r w:rsidRPr="001D58B6">
        <w:rPr>
          <w:rFonts w:ascii="Times New Roman" w:hAnsi="Times New Roman"/>
          <w:color w:val="000000" w:themeColor="text1"/>
          <w:sz w:val="20"/>
          <w:szCs w:val="20"/>
        </w:rPr>
        <w:t>;</w:t>
      </w:r>
    </w:p>
    <w:p w14:paraId="0BAB8A4C" w14:textId="77777777" w:rsidR="009B1C85" w:rsidRDefault="00E659E1" w:rsidP="009B1C85">
      <w:pPr>
        <w:pStyle w:val="clause-e"/>
        <w:shd w:val="clear" w:color="auto" w:fill="FFFFFF"/>
        <w:spacing w:before="0" w:beforeAutospacing="0" w:after="0" w:afterAutospacing="0"/>
        <w:ind w:left="862"/>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(r) if the dependant is a </w:t>
      </w:r>
      <w:r w:rsidRPr="009B1C85">
        <w:rPr>
          <w:rFonts w:ascii="Times New Roman" w:hAnsi="Times New Roman"/>
          <w:b/>
          <w:color w:val="000000" w:themeColor="text1"/>
          <w:sz w:val="20"/>
          <w:szCs w:val="20"/>
          <w:u w:val="single"/>
        </w:rPr>
        <w:t>spouse</w:t>
      </w:r>
      <w:r w:rsidRPr="001D58B6">
        <w:rPr>
          <w:rFonts w:ascii="Times New Roman" w:hAnsi="Times New Roman"/>
          <w:color w:val="000000" w:themeColor="text1"/>
          <w:sz w:val="20"/>
          <w:szCs w:val="20"/>
        </w:rPr>
        <w:t>,</w:t>
      </w:r>
    </w:p>
    <w:p w14:paraId="35429BAB"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(i) a </w:t>
      </w:r>
      <w:r w:rsidRPr="009B1C85">
        <w:rPr>
          <w:rFonts w:ascii="Times New Roman" w:hAnsi="Times New Roman"/>
          <w:b/>
          <w:color w:val="000000" w:themeColor="text1"/>
          <w:sz w:val="20"/>
          <w:szCs w:val="20"/>
        </w:rPr>
        <w:t>course of conduct</w:t>
      </w:r>
      <w:r w:rsidRPr="001D58B6">
        <w:rPr>
          <w:rFonts w:ascii="Times New Roman" w:hAnsi="Times New Roman"/>
          <w:color w:val="000000" w:themeColor="text1"/>
          <w:sz w:val="20"/>
          <w:szCs w:val="20"/>
        </w:rPr>
        <w:t xml:space="preserve"> by the spouse during the deceased’s lifetime that is </w:t>
      </w:r>
      <w:r w:rsidRPr="009B1C85">
        <w:rPr>
          <w:rFonts w:ascii="Times New Roman" w:hAnsi="Times New Roman"/>
          <w:b/>
          <w:color w:val="000000" w:themeColor="text1"/>
          <w:sz w:val="20"/>
          <w:szCs w:val="20"/>
        </w:rPr>
        <w:t>so unconscionable</w:t>
      </w:r>
      <w:r w:rsidRPr="001D58B6">
        <w:rPr>
          <w:rFonts w:ascii="Times New Roman" w:hAnsi="Times New Roman"/>
          <w:color w:val="000000" w:themeColor="text1"/>
          <w:sz w:val="20"/>
          <w:szCs w:val="20"/>
        </w:rPr>
        <w:t xml:space="preserve"> as to constitute an </w:t>
      </w:r>
      <w:r w:rsidRPr="009B1C85">
        <w:rPr>
          <w:rFonts w:ascii="Times New Roman" w:hAnsi="Times New Roman"/>
          <w:b/>
          <w:color w:val="000000" w:themeColor="text1"/>
          <w:sz w:val="20"/>
          <w:szCs w:val="20"/>
        </w:rPr>
        <w:t>obvious and gross repudiation of the relationship</w:t>
      </w:r>
      <w:r w:rsidRPr="001D58B6">
        <w:rPr>
          <w:rFonts w:ascii="Times New Roman" w:hAnsi="Times New Roman"/>
          <w:color w:val="000000" w:themeColor="text1"/>
          <w:sz w:val="20"/>
          <w:szCs w:val="20"/>
        </w:rPr>
        <w:t>,</w:t>
      </w:r>
    </w:p>
    <w:p w14:paraId="70276E35"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(ii) the length of time the spouses </w:t>
      </w:r>
      <w:r w:rsidRPr="009B1C85">
        <w:rPr>
          <w:rFonts w:ascii="Times New Roman" w:hAnsi="Times New Roman"/>
          <w:b/>
          <w:color w:val="000000" w:themeColor="text1"/>
          <w:sz w:val="20"/>
          <w:szCs w:val="20"/>
        </w:rPr>
        <w:t>cohabited</w:t>
      </w:r>
      <w:r w:rsidRPr="001D58B6">
        <w:rPr>
          <w:rFonts w:ascii="Times New Roman" w:hAnsi="Times New Roman"/>
          <w:color w:val="000000" w:themeColor="text1"/>
          <w:sz w:val="20"/>
          <w:szCs w:val="20"/>
        </w:rPr>
        <w:t>,</w:t>
      </w:r>
    </w:p>
    <w:p w14:paraId="42D3B6A8"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(iii) </w:t>
      </w:r>
      <w:r w:rsidRPr="009B1C85">
        <w:rPr>
          <w:rFonts w:ascii="Times New Roman" w:hAnsi="Times New Roman"/>
          <w:b/>
          <w:color w:val="000000" w:themeColor="text1"/>
          <w:sz w:val="20"/>
          <w:szCs w:val="20"/>
        </w:rPr>
        <w:t>the effect on the spouse’s earning capacity</w:t>
      </w:r>
      <w:r w:rsidRPr="001D58B6">
        <w:rPr>
          <w:rFonts w:ascii="Times New Roman" w:hAnsi="Times New Roman"/>
          <w:color w:val="000000" w:themeColor="text1"/>
          <w:sz w:val="20"/>
          <w:szCs w:val="20"/>
        </w:rPr>
        <w:t xml:space="preserve"> of the responsibilities assumed during cohabitation,</w:t>
      </w:r>
    </w:p>
    <w:p w14:paraId="529AD6D9"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(iv) whether the spouse has </w:t>
      </w:r>
      <w:r w:rsidRPr="009B1C85">
        <w:rPr>
          <w:rFonts w:ascii="Times New Roman" w:hAnsi="Times New Roman"/>
          <w:b/>
          <w:color w:val="000000" w:themeColor="text1"/>
          <w:sz w:val="20"/>
          <w:szCs w:val="20"/>
        </w:rPr>
        <w:t>undertaken the care of a child</w:t>
      </w:r>
      <w:r w:rsidRPr="001D58B6">
        <w:rPr>
          <w:rFonts w:ascii="Times New Roman" w:hAnsi="Times New Roman"/>
          <w:color w:val="000000" w:themeColor="text1"/>
          <w:sz w:val="20"/>
          <w:szCs w:val="20"/>
        </w:rPr>
        <w:t xml:space="preserve"> who is of the age of eighteen years or over and unable by reason of illness, disability or other cause to withdraw from the charge of his or her parents,</w:t>
      </w:r>
    </w:p>
    <w:p w14:paraId="3D2E67C5"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(v) whether the spouse has </w:t>
      </w:r>
      <w:r w:rsidRPr="009B1C85">
        <w:rPr>
          <w:rFonts w:ascii="Times New Roman" w:hAnsi="Times New Roman"/>
          <w:b/>
          <w:color w:val="000000" w:themeColor="text1"/>
          <w:sz w:val="20"/>
          <w:szCs w:val="20"/>
        </w:rPr>
        <w:t>undertaken to assist in the continuation of a program of education</w:t>
      </w:r>
      <w:r w:rsidRPr="001D58B6">
        <w:rPr>
          <w:rFonts w:ascii="Times New Roman" w:hAnsi="Times New Roman"/>
          <w:color w:val="000000" w:themeColor="text1"/>
          <w:sz w:val="20"/>
          <w:szCs w:val="20"/>
        </w:rPr>
        <w:t xml:space="preserve"> for a child eighteen years of age or over who is unable for that reason to withdraw from the charge of his or her parents,</w:t>
      </w:r>
    </w:p>
    <w:p w14:paraId="4158E385"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(vi) </w:t>
      </w:r>
      <w:r w:rsidRPr="009B1C85">
        <w:rPr>
          <w:rFonts w:ascii="Times New Roman" w:hAnsi="Times New Roman"/>
          <w:b/>
          <w:color w:val="000000" w:themeColor="text1"/>
          <w:sz w:val="20"/>
          <w:szCs w:val="20"/>
        </w:rPr>
        <w:t xml:space="preserve">any housekeeping, child care or other domestic service performed by the spouse </w:t>
      </w:r>
      <w:r w:rsidRPr="001D58B6">
        <w:rPr>
          <w:rFonts w:ascii="Times New Roman" w:hAnsi="Times New Roman"/>
          <w:color w:val="000000" w:themeColor="text1"/>
          <w:sz w:val="20"/>
          <w:szCs w:val="20"/>
        </w:rPr>
        <w:t>for the family, as if the spouse had devoted the time spent in performing that service in remunerative employment and had contributed the earnings to the family’s support,</w:t>
      </w:r>
    </w:p>
    <w:p w14:paraId="00B2499C"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(vi.1)</w:t>
      </w:r>
      <w:r w:rsidRPr="001D58B6">
        <w:rPr>
          <w:rStyle w:val="apple-converted-space"/>
          <w:rFonts w:ascii="Times New Roman" w:hAnsi="Times New Roman"/>
          <w:color w:val="000000" w:themeColor="text1"/>
          <w:sz w:val="20"/>
          <w:szCs w:val="20"/>
        </w:rPr>
        <w:t> </w:t>
      </w:r>
      <w:r w:rsidRPr="001D58B6">
        <w:rPr>
          <w:rStyle w:val="ovsmallcap"/>
          <w:rFonts w:ascii="Times New Roman" w:hAnsi="Times New Roman"/>
          <w:smallCaps/>
          <w:color w:val="000000" w:themeColor="text1"/>
          <w:sz w:val="20"/>
          <w:szCs w:val="20"/>
        </w:rPr>
        <w:t>Repealed</w:t>
      </w:r>
      <w:r w:rsidRPr="001D58B6">
        <w:rPr>
          <w:rFonts w:ascii="Times New Roman" w:hAnsi="Times New Roman"/>
          <w:color w:val="000000" w:themeColor="text1"/>
          <w:sz w:val="20"/>
          <w:szCs w:val="20"/>
        </w:rPr>
        <w:t>:  2005, c. 5, s. 66 (10).</w:t>
      </w:r>
    </w:p>
    <w:p w14:paraId="15C6616E"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color w:val="000000" w:themeColor="text1"/>
          <w:sz w:val="20"/>
          <w:szCs w:val="20"/>
        </w:rPr>
      </w:pPr>
      <w:r w:rsidRPr="001D58B6">
        <w:rPr>
          <w:rFonts w:ascii="Times New Roman" w:hAnsi="Times New Roman"/>
          <w:color w:val="000000" w:themeColor="text1"/>
          <w:sz w:val="20"/>
          <w:szCs w:val="20"/>
        </w:rPr>
        <w:t xml:space="preserve">(vii) </w:t>
      </w:r>
      <w:r w:rsidRPr="009B1C85">
        <w:rPr>
          <w:rFonts w:ascii="Times New Roman" w:hAnsi="Times New Roman"/>
          <w:b/>
          <w:color w:val="000000" w:themeColor="text1"/>
          <w:sz w:val="20"/>
          <w:szCs w:val="20"/>
        </w:rPr>
        <w:t>the effect on the spouse’s earnings and career development of the responsibility of caring for a child</w:t>
      </w:r>
      <w:r w:rsidRPr="001D58B6">
        <w:rPr>
          <w:rFonts w:ascii="Times New Roman" w:hAnsi="Times New Roman"/>
          <w:color w:val="000000" w:themeColor="text1"/>
          <w:sz w:val="20"/>
          <w:szCs w:val="20"/>
        </w:rPr>
        <w:t>,</w:t>
      </w:r>
    </w:p>
    <w:p w14:paraId="46EA898C" w14:textId="77777777" w:rsidR="009B1C85" w:rsidRDefault="00E659E1" w:rsidP="009B1C85">
      <w:pPr>
        <w:pStyle w:val="clause-e"/>
        <w:shd w:val="clear" w:color="auto" w:fill="FFFFFF"/>
        <w:spacing w:before="0" w:beforeAutospacing="0" w:after="0" w:afterAutospacing="0"/>
        <w:ind w:left="1440"/>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(viii) </w:t>
      </w:r>
      <w:r w:rsidRPr="009B1C85">
        <w:rPr>
          <w:rFonts w:ascii="Times New Roman" w:hAnsi="Times New Roman"/>
          <w:b/>
          <w:color w:val="000000" w:themeColor="text1"/>
          <w:sz w:val="20"/>
          <w:szCs w:val="20"/>
        </w:rPr>
        <w:t>the desirability of the spouse remaining at home to care for a child</w:t>
      </w:r>
      <w:r w:rsidRPr="001D58B6">
        <w:rPr>
          <w:rFonts w:ascii="Times New Roman" w:hAnsi="Times New Roman"/>
          <w:color w:val="000000" w:themeColor="text1"/>
          <w:sz w:val="20"/>
          <w:szCs w:val="20"/>
        </w:rPr>
        <w:t>; and</w:t>
      </w:r>
    </w:p>
    <w:p w14:paraId="427CF97D" w14:textId="206E6A23" w:rsidR="00E659E1" w:rsidRPr="009B1C85" w:rsidRDefault="00E659E1" w:rsidP="009B1C85">
      <w:pPr>
        <w:pStyle w:val="clause-e"/>
        <w:shd w:val="clear" w:color="auto" w:fill="FFFFFF"/>
        <w:spacing w:before="0" w:beforeAutospacing="0" w:after="0" w:afterAutospacing="0"/>
        <w:ind w:left="862"/>
        <w:jc w:val="both"/>
        <w:rPr>
          <w:rFonts w:ascii="Times New Roman" w:hAnsi="Times New Roman"/>
          <w:b/>
          <w:color w:val="000000" w:themeColor="text1"/>
          <w:sz w:val="20"/>
          <w:szCs w:val="20"/>
        </w:rPr>
      </w:pPr>
      <w:r w:rsidRPr="001D58B6">
        <w:rPr>
          <w:rFonts w:ascii="Times New Roman" w:hAnsi="Times New Roman"/>
          <w:color w:val="000000" w:themeColor="text1"/>
          <w:sz w:val="20"/>
          <w:szCs w:val="20"/>
        </w:rPr>
        <w:t xml:space="preserve">(s) </w:t>
      </w:r>
      <w:r w:rsidRPr="009B1C85">
        <w:rPr>
          <w:rFonts w:ascii="Times New Roman" w:hAnsi="Times New Roman"/>
          <w:b/>
          <w:color w:val="000000" w:themeColor="text1"/>
          <w:sz w:val="20"/>
          <w:szCs w:val="20"/>
        </w:rPr>
        <w:t>any other legal right of the dependant to support, other than out of public money.</w:t>
      </w:r>
      <w:r w:rsidRPr="001D58B6">
        <w:rPr>
          <w:rFonts w:ascii="Times New Roman" w:hAnsi="Times New Roman"/>
          <w:color w:val="000000" w:themeColor="text1"/>
          <w:sz w:val="20"/>
          <w:szCs w:val="20"/>
        </w:rPr>
        <w:t xml:space="preserve">  </w:t>
      </w:r>
    </w:p>
    <w:p w14:paraId="4F7C19D5" w14:textId="05A76D86" w:rsidR="00E659E1" w:rsidRPr="001D58B6" w:rsidRDefault="00E659E1" w:rsidP="004E0763">
      <w:pPr>
        <w:pStyle w:val="ListParagraph"/>
        <w:numPr>
          <w:ilvl w:val="0"/>
          <w:numId w:val="6"/>
        </w:numPr>
        <w:jc w:val="both"/>
        <w:rPr>
          <w:rFonts w:ascii="Times New Roman" w:hAnsi="Times New Roman" w:cs="Times New Roman"/>
          <w:sz w:val="20"/>
          <w:szCs w:val="20"/>
        </w:rPr>
      </w:pPr>
      <w:r w:rsidRPr="001D58B6">
        <w:rPr>
          <w:rFonts w:ascii="Times New Roman" w:hAnsi="Times New Roman" w:cs="Times New Roman"/>
          <w:sz w:val="20"/>
          <w:szCs w:val="20"/>
        </w:rPr>
        <w:t xml:space="preserve">This is not an all-inclusive list (under rules of statutory interpretation) </w:t>
      </w:r>
    </w:p>
    <w:p w14:paraId="6466A64E" w14:textId="473C5BC0" w:rsidR="00124921" w:rsidRPr="001D58B6" w:rsidRDefault="00124921" w:rsidP="004E0763">
      <w:pPr>
        <w:jc w:val="both"/>
        <w:rPr>
          <w:rFonts w:ascii="Times New Roman" w:hAnsi="Times New Roman"/>
          <w:sz w:val="20"/>
          <w:szCs w:val="20"/>
        </w:rPr>
      </w:pPr>
    </w:p>
    <w:p w14:paraId="134052BE" w14:textId="41CFB4E5" w:rsidR="00124921" w:rsidRPr="001D58B6" w:rsidRDefault="00124921" w:rsidP="004E0763">
      <w:pPr>
        <w:jc w:val="both"/>
        <w:rPr>
          <w:rFonts w:ascii="Times New Roman" w:hAnsi="Times New Roman"/>
          <w:sz w:val="20"/>
          <w:szCs w:val="20"/>
        </w:rPr>
      </w:pPr>
      <w:r w:rsidRPr="001D58B6">
        <w:rPr>
          <w:rFonts w:ascii="Times New Roman" w:hAnsi="Times New Roman"/>
          <w:sz w:val="20"/>
          <w:szCs w:val="20"/>
        </w:rPr>
        <w:t xml:space="preserve">**starts out very broadly </w:t>
      </w:r>
    </w:p>
    <w:p w14:paraId="7A181E39" w14:textId="630C80EA" w:rsidR="00124921" w:rsidRPr="009B1C85" w:rsidRDefault="00124921" w:rsidP="005A3B80">
      <w:pPr>
        <w:pStyle w:val="ListParagraph"/>
        <w:numPr>
          <w:ilvl w:val="0"/>
          <w:numId w:val="218"/>
        </w:numPr>
        <w:jc w:val="both"/>
        <w:rPr>
          <w:rFonts w:ascii="Times New Roman" w:hAnsi="Times New Roman"/>
          <w:sz w:val="20"/>
          <w:szCs w:val="20"/>
        </w:rPr>
      </w:pPr>
      <w:r w:rsidRPr="009B1C85">
        <w:rPr>
          <w:rFonts w:ascii="Times New Roman" w:hAnsi="Times New Roman"/>
          <w:sz w:val="20"/>
          <w:szCs w:val="20"/>
        </w:rPr>
        <w:t>Arguably any fact that is relevant to the application can be submitted to the court</w:t>
      </w:r>
    </w:p>
    <w:p w14:paraId="71BA79AE" w14:textId="29230218" w:rsidR="00124921" w:rsidRPr="009B1C85" w:rsidRDefault="00124921" w:rsidP="005A3B80">
      <w:pPr>
        <w:pStyle w:val="ListParagraph"/>
        <w:numPr>
          <w:ilvl w:val="0"/>
          <w:numId w:val="218"/>
        </w:numPr>
        <w:jc w:val="both"/>
        <w:rPr>
          <w:rFonts w:ascii="Times New Roman" w:hAnsi="Times New Roman"/>
          <w:sz w:val="20"/>
          <w:szCs w:val="20"/>
        </w:rPr>
      </w:pPr>
      <w:r w:rsidRPr="009B1C85">
        <w:rPr>
          <w:rFonts w:ascii="Times New Roman" w:hAnsi="Times New Roman"/>
          <w:sz w:val="20"/>
          <w:szCs w:val="20"/>
        </w:rPr>
        <w:t xml:space="preserve">The items that are listed are really examples of items that the court should be looking at </w:t>
      </w:r>
    </w:p>
    <w:p w14:paraId="3F141D9C" w14:textId="03C2AD37" w:rsidR="00124921" w:rsidRDefault="00124921" w:rsidP="005A3B80">
      <w:pPr>
        <w:pStyle w:val="ListParagraph"/>
        <w:numPr>
          <w:ilvl w:val="0"/>
          <w:numId w:val="218"/>
        </w:numPr>
        <w:jc w:val="both"/>
        <w:rPr>
          <w:rFonts w:ascii="Times New Roman" w:hAnsi="Times New Roman"/>
          <w:sz w:val="20"/>
          <w:szCs w:val="20"/>
        </w:rPr>
      </w:pPr>
      <w:r w:rsidRPr="009B1C85">
        <w:rPr>
          <w:rFonts w:ascii="Times New Roman" w:hAnsi="Times New Roman"/>
          <w:sz w:val="20"/>
          <w:szCs w:val="20"/>
        </w:rPr>
        <w:t xml:space="preserve">Consideration of the circumstances that will ultimately able a court to decide whether the dependant is entitled to monetary support AND the extent of that support </w:t>
      </w:r>
    </w:p>
    <w:p w14:paraId="5E7BD518" w14:textId="14176853" w:rsidR="00E235E6" w:rsidRPr="00E235E6" w:rsidRDefault="00E235E6" w:rsidP="005A3B80">
      <w:pPr>
        <w:numPr>
          <w:ilvl w:val="0"/>
          <w:numId w:val="218"/>
        </w:numPr>
        <w:spacing w:after="60"/>
        <w:rPr>
          <w:rFonts w:ascii="Times New Roman" w:hAnsi="Times New Roman"/>
          <w:sz w:val="20"/>
          <w:szCs w:val="20"/>
        </w:rPr>
      </w:pPr>
      <w:r w:rsidRPr="008F42EF">
        <w:rPr>
          <w:rFonts w:ascii="Times New Roman" w:hAnsi="Times New Roman"/>
          <w:sz w:val="20"/>
          <w:szCs w:val="20"/>
        </w:rPr>
        <w:t xml:space="preserve">While legislation doesn’t say </w:t>
      </w:r>
      <w:r w:rsidRPr="00E235E6">
        <w:rPr>
          <w:rFonts w:ascii="Times New Roman" w:hAnsi="Times New Roman"/>
          <w:b/>
          <w:sz w:val="20"/>
          <w:szCs w:val="20"/>
          <w:u w:val="single"/>
        </w:rPr>
        <w:t>moral or ethical responsibilities</w:t>
      </w:r>
      <w:r w:rsidRPr="008F42EF">
        <w:rPr>
          <w:rFonts w:ascii="Times New Roman" w:hAnsi="Times New Roman"/>
          <w:sz w:val="20"/>
          <w:szCs w:val="20"/>
        </w:rPr>
        <w:t xml:space="preserve">, there are areas that move into this. Eg: </w:t>
      </w:r>
      <w:r w:rsidRPr="00E235E6">
        <w:rPr>
          <w:rFonts w:ascii="Times New Roman" w:hAnsi="Times New Roman"/>
          <w:b/>
          <w:sz w:val="20"/>
          <w:szCs w:val="20"/>
          <w:highlight w:val="cyan"/>
        </w:rPr>
        <w:t>61(1)(g)</w:t>
      </w:r>
      <w:r w:rsidRPr="008F42EF">
        <w:rPr>
          <w:rFonts w:ascii="Times New Roman" w:hAnsi="Times New Roman"/>
          <w:sz w:val="20"/>
          <w:szCs w:val="20"/>
        </w:rPr>
        <w:t xml:space="preserve"> proximity of relationship, </w:t>
      </w:r>
      <w:r w:rsidRPr="00E235E6">
        <w:rPr>
          <w:rFonts w:ascii="Times New Roman" w:hAnsi="Times New Roman"/>
          <w:b/>
          <w:sz w:val="20"/>
          <w:szCs w:val="20"/>
          <w:highlight w:val="cyan"/>
        </w:rPr>
        <w:t>(k)</w:t>
      </w:r>
      <w:r w:rsidRPr="008F42EF">
        <w:rPr>
          <w:rFonts w:ascii="Times New Roman" w:hAnsi="Times New Roman"/>
          <w:sz w:val="20"/>
          <w:szCs w:val="20"/>
        </w:rPr>
        <w:t xml:space="preserve"> legal obligation to provide support to another person, </w:t>
      </w:r>
      <w:r w:rsidRPr="00E235E6">
        <w:rPr>
          <w:rFonts w:ascii="Times New Roman" w:hAnsi="Times New Roman"/>
          <w:b/>
          <w:sz w:val="20"/>
          <w:szCs w:val="20"/>
          <w:highlight w:val="cyan"/>
        </w:rPr>
        <w:t>(r)(i)</w:t>
      </w:r>
      <w:r w:rsidRPr="008F42EF">
        <w:rPr>
          <w:rFonts w:ascii="Times New Roman" w:hAnsi="Times New Roman"/>
          <w:sz w:val="20"/>
          <w:szCs w:val="20"/>
        </w:rPr>
        <w:t xml:space="preserve"> unconscionable, </w:t>
      </w:r>
      <w:r w:rsidRPr="00E235E6">
        <w:rPr>
          <w:rFonts w:ascii="Times New Roman" w:hAnsi="Times New Roman"/>
          <w:b/>
          <w:sz w:val="20"/>
          <w:szCs w:val="20"/>
          <w:highlight w:val="cyan"/>
        </w:rPr>
        <w:t>(r)(vii)</w:t>
      </w:r>
      <w:r w:rsidRPr="008F42EF">
        <w:rPr>
          <w:rFonts w:ascii="Times New Roman" w:hAnsi="Times New Roman"/>
          <w:sz w:val="20"/>
          <w:szCs w:val="20"/>
        </w:rPr>
        <w:t xml:space="preserve"> effect on spouses earning capacity to take care of kids. </w:t>
      </w:r>
    </w:p>
    <w:p w14:paraId="6E22867B" w14:textId="3D8E0CDA" w:rsidR="001D58B6" w:rsidRDefault="001D58B6" w:rsidP="004E0763">
      <w:pPr>
        <w:jc w:val="both"/>
        <w:rPr>
          <w:rFonts w:ascii="Times New Roman" w:hAnsi="Times New Roman"/>
          <w:sz w:val="20"/>
          <w:szCs w:val="20"/>
        </w:rPr>
      </w:pPr>
    </w:p>
    <w:p w14:paraId="602AFB11" w14:textId="77777777" w:rsidR="00E235E6" w:rsidRDefault="001D58B6" w:rsidP="009B1C85">
      <w:pPr>
        <w:spacing w:after="60"/>
        <w:rPr>
          <w:rFonts w:ascii="Times New Roman" w:hAnsi="Times New Roman"/>
          <w:b/>
          <w:sz w:val="20"/>
          <w:szCs w:val="20"/>
        </w:rPr>
      </w:pPr>
      <w:r w:rsidRPr="009B1C85">
        <w:rPr>
          <w:rFonts w:ascii="Times New Roman" w:hAnsi="Times New Roman"/>
          <w:b/>
          <w:sz w:val="20"/>
          <w:szCs w:val="20"/>
          <w:highlight w:val="cyan"/>
        </w:rPr>
        <w:t>S.62(2)</w:t>
      </w:r>
      <w:r w:rsidR="009B1C85">
        <w:rPr>
          <w:rFonts w:ascii="Times New Roman" w:hAnsi="Times New Roman"/>
          <w:b/>
          <w:sz w:val="20"/>
          <w:szCs w:val="20"/>
        </w:rPr>
        <w:t xml:space="preserve"> In addition to the evidence presented by the parties, the court may direct other evidence to be given as the court considers necessary or proper. </w:t>
      </w:r>
    </w:p>
    <w:p w14:paraId="7D92508B" w14:textId="4A956405" w:rsidR="001D58B6" w:rsidRPr="00E235E6" w:rsidRDefault="001D58B6" w:rsidP="005A3B80">
      <w:pPr>
        <w:pStyle w:val="ListParagraph"/>
        <w:numPr>
          <w:ilvl w:val="0"/>
          <w:numId w:val="88"/>
        </w:numPr>
        <w:spacing w:after="60"/>
        <w:rPr>
          <w:rFonts w:ascii="Times New Roman" w:hAnsi="Times New Roman"/>
          <w:b/>
          <w:sz w:val="20"/>
          <w:szCs w:val="20"/>
        </w:rPr>
      </w:pPr>
      <w:r w:rsidRPr="00E235E6">
        <w:rPr>
          <w:rFonts w:ascii="Times New Roman" w:hAnsi="Times New Roman"/>
          <w:sz w:val="20"/>
          <w:szCs w:val="20"/>
        </w:rPr>
        <w:t>expands the power of the court in the context of litigation dynamic, allows them to say they want certain evidence</w:t>
      </w:r>
    </w:p>
    <w:p w14:paraId="0D6537C4" w14:textId="1F791C2C" w:rsidR="00FC2C4B" w:rsidRPr="001109DB" w:rsidRDefault="001D58B6" w:rsidP="005A3B80">
      <w:pPr>
        <w:numPr>
          <w:ilvl w:val="0"/>
          <w:numId w:val="88"/>
        </w:numPr>
        <w:tabs>
          <w:tab w:val="num" w:pos="720"/>
        </w:tabs>
        <w:spacing w:after="60"/>
        <w:rPr>
          <w:rFonts w:ascii="Times New Roman" w:hAnsi="Times New Roman"/>
          <w:i/>
          <w:sz w:val="20"/>
          <w:szCs w:val="20"/>
        </w:rPr>
      </w:pPr>
      <w:r w:rsidRPr="008F42EF">
        <w:rPr>
          <w:rFonts w:ascii="Times New Roman" w:hAnsi="Times New Roman"/>
          <w:sz w:val="20"/>
          <w:szCs w:val="20"/>
        </w:rPr>
        <w:t xml:space="preserve">Also important to keep track of </w:t>
      </w:r>
      <w:r w:rsidRPr="008F42EF">
        <w:rPr>
          <w:rFonts w:ascii="Times New Roman" w:hAnsi="Times New Roman"/>
          <w:b/>
          <w:sz w:val="20"/>
          <w:szCs w:val="20"/>
        </w:rPr>
        <w:t>documentary evidence</w:t>
      </w:r>
      <w:r w:rsidRPr="008F42EF">
        <w:rPr>
          <w:rFonts w:ascii="Times New Roman" w:hAnsi="Times New Roman"/>
          <w:sz w:val="20"/>
          <w:szCs w:val="20"/>
        </w:rPr>
        <w:t xml:space="preserve"> (lawyer for T) where someone has been </w:t>
      </w:r>
      <w:r w:rsidRPr="008F42EF">
        <w:rPr>
          <w:rFonts w:ascii="Times New Roman" w:hAnsi="Times New Roman"/>
          <w:b/>
          <w:sz w:val="20"/>
          <w:szCs w:val="20"/>
        </w:rPr>
        <w:t>cut out</w:t>
      </w:r>
      <w:r w:rsidRPr="008F42EF">
        <w:rPr>
          <w:rFonts w:ascii="Times New Roman" w:hAnsi="Times New Roman"/>
          <w:sz w:val="20"/>
          <w:szCs w:val="20"/>
        </w:rPr>
        <w:t xml:space="preserve"> or reduced amount, put it in specifically to avoid anyone saying there was a mistake </w:t>
      </w:r>
      <w:r w:rsidRPr="008F42EF">
        <w:rPr>
          <w:rFonts w:ascii="Times New Roman" w:hAnsi="Times New Roman"/>
          <w:b/>
          <w:sz w:val="20"/>
          <w:szCs w:val="20"/>
        </w:rPr>
        <w:t xml:space="preserve">– </w:t>
      </w:r>
      <w:r w:rsidRPr="00E235E6">
        <w:rPr>
          <w:rFonts w:ascii="Times New Roman" w:hAnsi="Times New Roman"/>
          <w:b/>
          <w:sz w:val="20"/>
          <w:szCs w:val="20"/>
          <w:highlight w:val="cyan"/>
        </w:rPr>
        <w:t>s. 62(2)(3)(4).</w:t>
      </w:r>
      <w:r w:rsidRPr="008F42EF">
        <w:rPr>
          <w:rFonts w:ascii="Times New Roman" w:hAnsi="Times New Roman"/>
          <w:sz w:val="20"/>
          <w:szCs w:val="20"/>
        </w:rPr>
        <w:t xml:space="preserve"> </w:t>
      </w:r>
    </w:p>
    <w:p w14:paraId="043A991B" w14:textId="77777777" w:rsidR="001109DB" w:rsidRPr="001109DB" w:rsidRDefault="001109DB" w:rsidP="001109DB">
      <w:pPr>
        <w:spacing w:after="60"/>
        <w:ind w:left="720"/>
        <w:rPr>
          <w:rFonts w:ascii="Times New Roman" w:hAnsi="Times New Roman"/>
          <w:i/>
          <w:sz w:val="20"/>
          <w:szCs w:val="20"/>
        </w:rPr>
      </w:pPr>
    </w:p>
    <w:p w14:paraId="59B70BA7" w14:textId="70B8E785" w:rsidR="00E235E6" w:rsidRDefault="00E235E6" w:rsidP="00E235E6">
      <w:pPr>
        <w:spacing w:after="60"/>
        <w:rPr>
          <w:rFonts w:ascii="Times New Roman" w:hAnsi="Times New Roman"/>
          <w:b/>
          <w:sz w:val="20"/>
          <w:szCs w:val="20"/>
        </w:rPr>
      </w:pPr>
      <w:r w:rsidRPr="00E235E6">
        <w:rPr>
          <w:rFonts w:ascii="Times New Roman" w:hAnsi="Times New Roman"/>
          <w:b/>
          <w:sz w:val="20"/>
          <w:szCs w:val="20"/>
          <w:highlight w:val="cyan"/>
        </w:rPr>
        <w:t>S.62</w:t>
      </w:r>
      <w:r w:rsidR="001D58B6" w:rsidRPr="00E235E6">
        <w:rPr>
          <w:rFonts w:ascii="Times New Roman" w:hAnsi="Times New Roman"/>
          <w:b/>
          <w:sz w:val="20"/>
          <w:szCs w:val="20"/>
          <w:highlight w:val="cyan"/>
        </w:rPr>
        <w:t>(3)</w:t>
      </w:r>
      <w:r w:rsidR="001D58B6" w:rsidRPr="00E235E6">
        <w:rPr>
          <w:rFonts w:ascii="Times New Roman" w:hAnsi="Times New Roman"/>
          <w:sz w:val="20"/>
          <w:szCs w:val="20"/>
        </w:rPr>
        <w:t xml:space="preserve"> </w:t>
      </w:r>
      <w:r>
        <w:rPr>
          <w:rFonts w:ascii="Times New Roman" w:hAnsi="Times New Roman"/>
          <w:b/>
          <w:sz w:val="20"/>
          <w:szCs w:val="20"/>
        </w:rPr>
        <w:t xml:space="preserve">The court may accept such evidence as it considers proper of the deceased’s reasons, so far as ascertainable, for making the dispositions </w:t>
      </w:r>
      <w:r w:rsidR="00290F1E">
        <w:rPr>
          <w:rFonts w:ascii="Times New Roman" w:hAnsi="Times New Roman"/>
          <w:b/>
          <w:sz w:val="20"/>
          <w:szCs w:val="20"/>
        </w:rPr>
        <w:t xml:space="preserve">in his or her will, or for not making adequate provision for a dependant, as the case may be, including </w:t>
      </w:r>
      <w:r w:rsidR="00290F1E" w:rsidRPr="00516E9D">
        <w:rPr>
          <w:rFonts w:ascii="Times New Roman" w:hAnsi="Times New Roman"/>
          <w:b/>
          <w:i/>
          <w:sz w:val="20"/>
          <w:szCs w:val="20"/>
        </w:rPr>
        <w:t>any statement in writing signed by the deceased</w:t>
      </w:r>
      <w:r w:rsidR="00516E9D">
        <w:rPr>
          <w:rFonts w:ascii="Times New Roman" w:hAnsi="Times New Roman"/>
          <w:b/>
          <w:sz w:val="20"/>
          <w:szCs w:val="20"/>
        </w:rPr>
        <w:t xml:space="preserve"> (</w:t>
      </w:r>
      <w:r w:rsidR="00516E9D" w:rsidRPr="00516E9D">
        <w:rPr>
          <w:rFonts w:ascii="Times New Roman" w:hAnsi="Times New Roman"/>
          <w:b/>
          <w:i/>
          <w:sz w:val="20"/>
          <w:szCs w:val="20"/>
          <w:highlight w:val="yellow"/>
        </w:rPr>
        <w:t>Matthews Estate</w:t>
      </w:r>
      <w:r w:rsidR="00516E9D">
        <w:rPr>
          <w:rFonts w:ascii="Times New Roman" w:hAnsi="Times New Roman"/>
          <w:b/>
          <w:sz w:val="20"/>
          <w:szCs w:val="20"/>
        </w:rPr>
        <w:t>)</w:t>
      </w:r>
    </w:p>
    <w:p w14:paraId="433CCCE6" w14:textId="5C26C65D" w:rsidR="001109DB" w:rsidRPr="001109DB" w:rsidRDefault="001109DB" w:rsidP="005A3B80">
      <w:pPr>
        <w:pStyle w:val="ListParagraph"/>
        <w:numPr>
          <w:ilvl w:val="0"/>
          <w:numId w:val="220"/>
        </w:numPr>
        <w:jc w:val="both"/>
        <w:rPr>
          <w:rFonts w:ascii="Times New Roman" w:hAnsi="Times New Roman" w:cs="Times New Roman"/>
          <w:sz w:val="20"/>
          <w:szCs w:val="20"/>
        </w:rPr>
      </w:pPr>
      <w:r>
        <w:rPr>
          <w:rFonts w:ascii="Times New Roman" w:hAnsi="Times New Roman" w:cs="Times New Roman"/>
          <w:sz w:val="20"/>
          <w:szCs w:val="20"/>
        </w:rPr>
        <w:t>Another statutory expansion</w:t>
      </w:r>
      <w:r w:rsidRPr="001109DB">
        <w:rPr>
          <w:rFonts w:ascii="Times New Roman" w:hAnsi="Times New Roman" w:cs="Times New Roman"/>
          <w:sz w:val="20"/>
          <w:szCs w:val="20"/>
        </w:rPr>
        <w:sym w:font="Wingdings" w:char="F0E0"/>
      </w:r>
      <w:r w:rsidRPr="001109DB">
        <w:rPr>
          <w:rFonts w:ascii="Times New Roman" w:hAnsi="Times New Roman" w:cs="Times New Roman"/>
          <w:sz w:val="20"/>
          <w:szCs w:val="20"/>
        </w:rPr>
        <w:t xml:space="preserve"> allowing hearsay, can’t be cross-examined</w:t>
      </w:r>
    </w:p>
    <w:p w14:paraId="0096D33B" w14:textId="6E80189A" w:rsidR="00516E9D" w:rsidRPr="00CE401D" w:rsidRDefault="00516E9D" w:rsidP="005A3B80">
      <w:pPr>
        <w:pStyle w:val="ListParagraph"/>
        <w:numPr>
          <w:ilvl w:val="0"/>
          <w:numId w:val="220"/>
        </w:numPr>
        <w:spacing w:after="60"/>
        <w:rPr>
          <w:rFonts w:ascii="Times New Roman" w:hAnsi="Times New Roman"/>
          <w:b/>
          <w:sz w:val="20"/>
          <w:szCs w:val="20"/>
        </w:rPr>
      </w:pPr>
      <w:r>
        <w:rPr>
          <w:rFonts w:ascii="Times New Roman" w:hAnsi="Times New Roman"/>
          <w:sz w:val="20"/>
          <w:szCs w:val="20"/>
        </w:rPr>
        <w:t xml:space="preserve">Example: who he designated as beneficiaries under his life insurance </w:t>
      </w:r>
    </w:p>
    <w:p w14:paraId="49CA4A16" w14:textId="5DF8AAF4" w:rsidR="00CE401D" w:rsidRPr="001109DB" w:rsidRDefault="00CE401D" w:rsidP="005A3B80">
      <w:pPr>
        <w:pStyle w:val="ListParagraph"/>
        <w:numPr>
          <w:ilvl w:val="0"/>
          <w:numId w:val="220"/>
        </w:numPr>
        <w:spacing w:after="60"/>
        <w:rPr>
          <w:rFonts w:ascii="Times New Roman" w:hAnsi="Times New Roman" w:cs="Times New Roman"/>
          <w:b/>
          <w:sz w:val="20"/>
          <w:szCs w:val="20"/>
        </w:rPr>
      </w:pPr>
      <w:r w:rsidRPr="001109DB">
        <w:rPr>
          <w:rFonts w:ascii="Times New Roman" w:hAnsi="Times New Roman" w:cs="Times New Roman"/>
          <w:sz w:val="20"/>
          <w:szCs w:val="20"/>
        </w:rPr>
        <w:t xml:space="preserve">ORAL and WRITTEN statements are admissible </w:t>
      </w:r>
    </w:p>
    <w:p w14:paraId="08629BC5" w14:textId="77777777" w:rsidR="001109DB" w:rsidRPr="00290F1E" w:rsidRDefault="001109DB" w:rsidP="005A3B80">
      <w:pPr>
        <w:pStyle w:val="ListParagraph"/>
        <w:numPr>
          <w:ilvl w:val="0"/>
          <w:numId w:val="220"/>
        </w:numPr>
        <w:spacing w:after="60"/>
        <w:rPr>
          <w:rFonts w:ascii="Times New Roman" w:hAnsi="Times New Roman"/>
          <w:i/>
          <w:sz w:val="20"/>
          <w:szCs w:val="20"/>
        </w:rPr>
      </w:pPr>
      <w:r w:rsidRPr="00290F1E">
        <w:rPr>
          <w:rFonts w:ascii="Times New Roman" w:hAnsi="Times New Roman"/>
          <w:sz w:val="20"/>
          <w:szCs w:val="20"/>
        </w:rPr>
        <w:t xml:space="preserve">Gives court authority to accept documents relating to this intention included document signed by the deceased.  </w:t>
      </w:r>
    </w:p>
    <w:p w14:paraId="49FE84E5" w14:textId="77777777" w:rsidR="001109DB" w:rsidRPr="00290F1E" w:rsidRDefault="001109DB" w:rsidP="005A3B80">
      <w:pPr>
        <w:pStyle w:val="ListParagraph"/>
        <w:numPr>
          <w:ilvl w:val="0"/>
          <w:numId w:val="220"/>
        </w:numPr>
        <w:spacing w:after="60"/>
        <w:rPr>
          <w:rFonts w:ascii="Times New Roman" w:hAnsi="Times New Roman"/>
          <w:i/>
          <w:sz w:val="20"/>
          <w:szCs w:val="20"/>
        </w:rPr>
      </w:pPr>
      <w:r w:rsidRPr="00290F1E">
        <w:rPr>
          <w:rFonts w:ascii="Times New Roman" w:hAnsi="Times New Roman"/>
          <w:sz w:val="20"/>
          <w:szCs w:val="20"/>
        </w:rPr>
        <w:t>Good to document a statement as to facts of why dependant is cut out can minimize chance of will being amended under Part 5 (1 – solicitors notes, 2 – document signed, 3 – statutory declaration). 3 is equivalent to giving evidence in a witness box – this means it was verified to be true.</w:t>
      </w:r>
    </w:p>
    <w:p w14:paraId="27C33F5D" w14:textId="140D9C99" w:rsidR="001109DB" w:rsidRPr="001109DB" w:rsidRDefault="001109DB" w:rsidP="005A3B80">
      <w:pPr>
        <w:pStyle w:val="ListParagraph"/>
        <w:numPr>
          <w:ilvl w:val="0"/>
          <w:numId w:val="220"/>
        </w:numPr>
        <w:spacing w:after="60"/>
        <w:rPr>
          <w:rFonts w:ascii="Times New Roman" w:hAnsi="Times New Roman"/>
          <w:i/>
          <w:sz w:val="20"/>
          <w:szCs w:val="20"/>
        </w:rPr>
      </w:pPr>
      <w:r w:rsidRPr="00290F1E">
        <w:rPr>
          <w:rFonts w:ascii="Times New Roman" w:hAnsi="Times New Roman"/>
          <w:sz w:val="20"/>
          <w:szCs w:val="20"/>
        </w:rPr>
        <w:t>Can put such a statement in the will too (but as will is public doc, a bit unseemly to make will spiteful)</w:t>
      </w:r>
    </w:p>
    <w:p w14:paraId="055BEBE9" w14:textId="57106178" w:rsidR="001109DB" w:rsidRPr="001109DB" w:rsidRDefault="001109DB" w:rsidP="005A3B80">
      <w:pPr>
        <w:pStyle w:val="ListParagraph"/>
        <w:numPr>
          <w:ilvl w:val="0"/>
          <w:numId w:val="220"/>
        </w:numPr>
        <w:jc w:val="both"/>
        <w:rPr>
          <w:rFonts w:ascii="Times New Roman" w:hAnsi="Times New Roman" w:cs="Times New Roman"/>
          <w:sz w:val="20"/>
          <w:szCs w:val="20"/>
        </w:rPr>
      </w:pPr>
      <w:r w:rsidRPr="001109DB">
        <w:rPr>
          <w:rFonts w:ascii="Times New Roman" w:hAnsi="Times New Roman" w:cs="Times New Roman"/>
          <w:sz w:val="20"/>
          <w:szCs w:val="20"/>
        </w:rPr>
        <w:t xml:space="preserve">General law is that in a civil case cannot simply tender something into evidence, you need the maker of the statement </w:t>
      </w:r>
    </w:p>
    <w:p w14:paraId="1BB74037" w14:textId="4BC1E454" w:rsidR="001109DB" w:rsidRPr="001109DB" w:rsidRDefault="001109DB" w:rsidP="005A3B80">
      <w:pPr>
        <w:pStyle w:val="ListParagraph"/>
        <w:numPr>
          <w:ilvl w:val="0"/>
          <w:numId w:val="220"/>
        </w:numPr>
        <w:jc w:val="both"/>
        <w:rPr>
          <w:rFonts w:ascii="Times New Roman" w:hAnsi="Times New Roman" w:cs="Times New Roman"/>
          <w:sz w:val="20"/>
          <w:szCs w:val="20"/>
        </w:rPr>
      </w:pPr>
      <w:r w:rsidRPr="001109DB">
        <w:rPr>
          <w:rFonts w:ascii="Times New Roman" w:hAnsi="Times New Roman" w:cs="Times New Roman"/>
          <w:sz w:val="20"/>
          <w:szCs w:val="20"/>
        </w:rPr>
        <w:t xml:space="preserve">Ex. Where we have potential </w:t>
      </w:r>
      <w:r w:rsidRPr="001109DB">
        <w:rPr>
          <w:rFonts w:ascii="Times New Roman" w:hAnsi="Times New Roman" w:cs="Times New Roman"/>
          <w:b/>
          <w:sz w:val="20"/>
          <w:szCs w:val="20"/>
        </w:rPr>
        <w:t xml:space="preserve">part 5 </w:t>
      </w:r>
      <w:r w:rsidRPr="001109DB">
        <w:rPr>
          <w:rFonts w:ascii="Times New Roman" w:hAnsi="Times New Roman" w:cs="Times New Roman"/>
          <w:sz w:val="20"/>
          <w:szCs w:val="20"/>
        </w:rPr>
        <w:t xml:space="preserve">issue and we say to the client this person seems to be a dependant and you may have a part 5 issue if you don't leave this person money, we might hear the person say I have given this child $50k for the last 15 years and it has been wasted away. </w:t>
      </w:r>
    </w:p>
    <w:p w14:paraId="60274875" w14:textId="64ECDC82" w:rsidR="001109DB" w:rsidRPr="001109DB" w:rsidRDefault="001109DB" w:rsidP="005A3B80">
      <w:pPr>
        <w:pStyle w:val="ListParagraph"/>
        <w:numPr>
          <w:ilvl w:val="1"/>
          <w:numId w:val="220"/>
        </w:numPr>
        <w:jc w:val="both"/>
        <w:rPr>
          <w:rFonts w:ascii="Times New Roman" w:hAnsi="Times New Roman" w:cs="Times New Roman"/>
          <w:sz w:val="20"/>
          <w:szCs w:val="20"/>
        </w:rPr>
      </w:pPr>
      <w:r w:rsidRPr="001109DB">
        <w:rPr>
          <w:rFonts w:ascii="Times New Roman" w:hAnsi="Times New Roman" w:cs="Times New Roman"/>
          <w:sz w:val="20"/>
          <w:szCs w:val="20"/>
        </w:rPr>
        <w:t xml:space="preserve">So now because of </w:t>
      </w:r>
      <w:r w:rsidRPr="001109DB">
        <w:rPr>
          <w:rFonts w:ascii="Times New Roman" w:hAnsi="Times New Roman" w:cs="Times New Roman"/>
          <w:b/>
          <w:sz w:val="20"/>
          <w:szCs w:val="20"/>
        </w:rPr>
        <w:t xml:space="preserve">s.62(3) </w:t>
      </w:r>
      <w:r w:rsidRPr="001109DB">
        <w:rPr>
          <w:rFonts w:ascii="Times New Roman" w:hAnsi="Times New Roman" w:cs="Times New Roman"/>
          <w:sz w:val="20"/>
          <w:szCs w:val="20"/>
        </w:rPr>
        <w:t xml:space="preserve">we prepare a statement and a statutory declaration (a sworn statement) in which client attests to the fact that client has given child $50k and show evidence of this. </w:t>
      </w:r>
    </w:p>
    <w:p w14:paraId="07842457" w14:textId="6860A169" w:rsidR="001109DB" w:rsidRDefault="001109DB" w:rsidP="005A3B80">
      <w:pPr>
        <w:pStyle w:val="ListParagraph"/>
        <w:numPr>
          <w:ilvl w:val="1"/>
          <w:numId w:val="220"/>
        </w:numPr>
        <w:jc w:val="both"/>
        <w:rPr>
          <w:rFonts w:ascii="Times New Roman" w:hAnsi="Times New Roman" w:cs="Times New Roman"/>
          <w:sz w:val="20"/>
          <w:szCs w:val="20"/>
        </w:rPr>
      </w:pPr>
      <w:r w:rsidRPr="001109DB">
        <w:rPr>
          <w:rFonts w:ascii="Times New Roman" w:hAnsi="Times New Roman" w:cs="Times New Roman"/>
          <w:sz w:val="20"/>
          <w:szCs w:val="20"/>
        </w:rPr>
        <w:t xml:space="preserve">“I have not made any provision in my Will for my son “x” which I have disclosed to my solicitor and put in statutory declaration which is not to be part of the Will”, my reason for wanting it in the Will is so that “x” does not suggest that client lacked testamentary capacity &amp; lawyer acted negligently. </w:t>
      </w:r>
    </w:p>
    <w:p w14:paraId="5E1D274A" w14:textId="77777777" w:rsidR="001109DB" w:rsidRPr="001109DB" w:rsidRDefault="001109DB" w:rsidP="001109DB">
      <w:pPr>
        <w:pStyle w:val="ListParagraph"/>
        <w:ind w:left="2160"/>
        <w:jc w:val="both"/>
        <w:rPr>
          <w:rFonts w:ascii="Times New Roman" w:hAnsi="Times New Roman" w:cs="Times New Roman"/>
          <w:sz w:val="20"/>
          <w:szCs w:val="20"/>
        </w:rPr>
      </w:pPr>
    </w:p>
    <w:p w14:paraId="243F45A1" w14:textId="0AFB9A1B" w:rsidR="001109DB" w:rsidRPr="001109DB" w:rsidRDefault="00290F1E" w:rsidP="001109DB">
      <w:pPr>
        <w:spacing w:after="60"/>
        <w:rPr>
          <w:rFonts w:ascii="Times New Roman" w:hAnsi="Times New Roman"/>
          <w:b/>
          <w:sz w:val="20"/>
          <w:szCs w:val="20"/>
        </w:rPr>
      </w:pPr>
      <w:r w:rsidRPr="00290F1E">
        <w:rPr>
          <w:rFonts w:ascii="Times New Roman" w:hAnsi="Times New Roman"/>
          <w:b/>
          <w:sz w:val="20"/>
          <w:szCs w:val="20"/>
          <w:highlight w:val="cyan"/>
        </w:rPr>
        <w:t>6.62(4)</w:t>
      </w:r>
      <w:r>
        <w:rPr>
          <w:rFonts w:ascii="Times New Roman" w:hAnsi="Times New Roman"/>
          <w:b/>
          <w:sz w:val="20"/>
          <w:szCs w:val="20"/>
        </w:rPr>
        <w:t xml:space="preserve"> In estimating the weight to be given to a statement referred to in </w:t>
      </w:r>
      <w:r w:rsidRPr="00290F1E">
        <w:rPr>
          <w:rFonts w:ascii="Times New Roman" w:hAnsi="Times New Roman"/>
          <w:b/>
          <w:sz w:val="20"/>
          <w:szCs w:val="20"/>
          <w:highlight w:val="cyan"/>
        </w:rPr>
        <w:t>subsection (3),</w:t>
      </w:r>
      <w:r>
        <w:rPr>
          <w:rFonts w:ascii="Times New Roman" w:hAnsi="Times New Roman"/>
          <w:b/>
          <w:sz w:val="20"/>
          <w:szCs w:val="20"/>
        </w:rPr>
        <w:t xml:space="preserve"> the court shall have regard to all the </w:t>
      </w:r>
      <w:r w:rsidRPr="001109DB">
        <w:rPr>
          <w:rFonts w:ascii="Times New Roman" w:hAnsi="Times New Roman"/>
          <w:b/>
          <w:sz w:val="20"/>
          <w:szCs w:val="20"/>
        </w:rPr>
        <w:t xml:space="preserve">circumstances from which an inference can reasonably be drawn as to the accuracy of the statement. </w:t>
      </w:r>
    </w:p>
    <w:p w14:paraId="2A5EF48D" w14:textId="77777777" w:rsidR="001109DB" w:rsidRPr="001109DB" w:rsidRDefault="001109DB" w:rsidP="001109DB">
      <w:pPr>
        <w:pStyle w:val="ListParagraph"/>
        <w:numPr>
          <w:ilvl w:val="1"/>
          <w:numId w:val="27"/>
        </w:numPr>
        <w:jc w:val="both"/>
        <w:rPr>
          <w:rFonts w:ascii="Times New Roman" w:hAnsi="Times New Roman" w:cs="Times New Roman"/>
          <w:sz w:val="20"/>
          <w:szCs w:val="20"/>
        </w:rPr>
      </w:pPr>
      <w:r w:rsidRPr="001109DB">
        <w:rPr>
          <w:rFonts w:ascii="Times New Roman" w:hAnsi="Times New Roman" w:cs="Times New Roman"/>
          <w:sz w:val="20"/>
          <w:szCs w:val="20"/>
        </w:rPr>
        <w:t xml:space="preserve">There is an issue as to the weight to be given. </w:t>
      </w:r>
    </w:p>
    <w:p w14:paraId="17D88E81" w14:textId="77777777" w:rsidR="001109DB" w:rsidRPr="001109DB" w:rsidRDefault="001109DB" w:rsidP="001109DB">
      <w:pPr>
        <w:pStyle w:val="ListParagraph"/>
        <w:numPr>
          <w:ilvl w:val="1"/>
          <w:numId w:val="27"/>
        </w:numPr>
        <w:jc w:val="both"/>
        <w:rPr>
          <w:rFonts w:ascii="Times New Roman" w:hAnsi="Times New Roman" w:cs="Times New Roman"/>
          <w:sz w:val="20"/>
          <w:szCs w:val="20"/>
        </w:rPr>
      </w:pPr>
      <w:r w:rsidRPr="001109DB">
        <w:rPr>
          <w:rFonts w:ascii="Times New Roman" w:hAnsi="Times New Roman" w:cs="Times New Roman"/>
          <w:sz w:val="20"/>
          <w:szCs w:val="20"/>
        </w:rPr>
        <w:t xml:space="preserve">Example: if the statement is made by a man that is under the influence of a commandeering partner, then it has less probative value </w:t>
      </w:r>
    </w:p>
    <w:p w14:paraId="2EE1AE79" w14:textId="002D3A59" w:rsidR="00516E9D" w:rsidRPr="001109DB" w:rsidRDefault="00516E9D" w:rsidP="001109DB">
      <w:pPr>
        <w:jc w:val="both"/>
        <w:rPr>
          <w:rFonts w:cs="Arial"/>
          <w:color w:val="FF0000"/>
          <w:sz w:val="22"/>
          <w:szCs w:val="22"/>
        </w:rPr>
      </w:pPr>
    </w:p>
    <w:p w14:paraId="22EF33F9" w14:textId="77777777" w:rsidR="00516E9D" w:rsidRPr="00516E9D" w:rsidRDefault="00516E9D" w:rsidP="00516E9D">
      <w:pPr>
        <w:jc w:val="both"/>
        <w:rPr>
          <w:rFonts w:ascii="Times New Roman" w:hAnsi="Times New Roman"/>
          <w:color w:val="000000" w:themeColor="text1"/>
          <w:sz w:val="20"/>
          <w:szCs w:val="20"/>
        </w:rPr>
      </w:pPr>
      <w:r w:rsidRPr="00516E9D">
        <w:rPr>
          <w:rFonts w:ascii="Times New Roman" w:hAnsi="Times New Roman"/>
          <w:b/>
          <w:color w:val="000000" w:themeColor="text1"/>
          <w:sz w:val="20"/>
          <w:szCs w:val="20"/>
        </w:rPr>
        <w:t xml:space="preserve">SLRA </w:t>
      </w:r>
      <w:r w:rsidRPr="00516E9D">
        <w:rPr>
          <w:rFonts w:ascii="Times New Roman" w:hAnsi="Times New Roman"/>
          <w:b/>
          <w:color w:val="000000" w:themeColor="text1"/>
          <w:sz w:val="20"/>
          <w:szCs w:val="20"/>
          <w:highlight w:val="cyan"/>
        </w:rPr>
        <w:t>s. 58(4)</w:t>
      </w:r>
      <w:r w:rsidRPr="00516E9D">
        <w:rPr>
          <w:rFonts w:ascii="Times New Roman" w:hAnsi="Times New Roman"/>
          <w:b/>
          <w:color w:val="000000" w:themeColor="text1"/>
          <w:sz w:val="20"/>
          <w:szCs w:val="20"/>
        </w:rPr>
        <w:t xml:space="preserve"> </w:t>
      </w:r>
    </w:p>
    <w:p w14:paraId="72D56C4B" w14:textId="77777777" w:rsidR="00516E9D" w:rsidRDefault="00516E9D" w:rsidP="005A3B80">
      <w:pPr>
        <w:pStyle w:val="ListParagraph"/>
        <w:numPr>
          <w:ilvl w:val="0"/>
          <w:numId w:val="219"/>
        </w:numPr>
        <w:jc w:val="both"/>
        <w:rPr>
          <w:rFonts w:ascii="Times New Roman" w:hAnsi="Times New Roman"/>
          <w:color w:val="000000" w:themeColor="text1"/>
          <w:sz w:val="20"/>
          <w:szCs w:val="20"/>
        </w:rPr>
      </w:pPr>
      <w:r w:rsidRPr="00516E9D">
        <w:rPr>
          <w:rFonts w:ascii="Times New Roman" w:hAnsi="Times New Roman"/>
          <w:color w:val="000000" w:themeColor="text1"/>
          <w:sz w:val="20"/>
          <w:szCs w:val="20"/>
        </w:rPr>
        <w:t xml:space="preserve">Makes it clear that the date as of which </w:t>
      </w:r>
      <w:r w:rsidRPr="00516E9D">
        <w:rPr>
          <w:rFonts w:ascii="Times New Roman" w:hAnsi="Times New Roman"/>
          <w:color w:val="000000" w:themeColor="text1"/>
          <w:sz w:val="20"/>
          <w:szCs w:val="20"/>
          <w:u w:val="single"/>
        </w:rPr>
        <w:t>adequate provision</w:t>
      </w:r>
      <w:r w:rsidRPr="00516E9D">
        <w:rPr>
          <w:rFonts w:ascii="Times New Roman" w:hAnsi="Times New Roman"/>
          <w:color w:val="000000" w:themeColor="text1"/>
          <w:sz w:val="20"/>
          <w:szCs w:val="20"/>
        </w:rPr>
        <w:t xml:space="preserve"> for support has to be determined as of </w:t>
      </w:r>
      <w:r w:rsidRPr="00516E9D">
        <w:rPr>
          <w:rFonts w:ascii="Times New Roman" w:hAnsi="Times New Roman"/>
          <w:b/>
          <w:color w:val="000000" w:themeColor="text1"/>
          <w:sz w:val="20"/>
          <w:szCs w:val="20"/>
          <w:u w:val="single"/>
        </w:rPr>
        <w:t>the date of the hearing</w:t>
      </w:r>
      <w:r w:rsidRPr="00516E9D">
        <w:rPr>
          <w:rFonts w:ascii="Times New Roman" w:hAnsi="Times New Roman"/>
          <w:color w:val="000000" w:themeColor="text1"/>
          <w:sz w:val="20"/>
          <w:szCs w:val="20"/>
        </w:rPr>
        <w:t>. </w:t>
      </w:r>
    </w:p>
    <w:p w14:paraId="0D8FDDE4" w14:textId="4D8781D2" w:rsidR="001D58B6" w:rsidRPr="00516E9D" w:rsidRDefault="00516E9D" w:rsidP="005A3B80">
      <w:pPr>
        <w:pStyle w:val="ListParagraph"/>
        <w:numPr>
          <w:ilvl w:val="0"/>
          <w:numId w:val="219"/>
        </w:numPr>
        <w:jc w:val="both"/>
        <w:rPr>
          <w:rFonts w:ascii="Times New Roman" w:hAnsi="Times New Roman"/>
          <w:color w:val="000000" w:themeColor="text1"/>
          <w:sz w:val="20"/>
          <w:szCs w:val="20"/>
        </w:rPr>
      </w:pPr>
      <w:r w:rsidRPr="00516E9D">
        <w:rPr>
          <w:rFonts w:ascii="Times New Roman" w:hAnsi="Times New Roman" w:cs="Times New Roman"/>
          <w:color w:val="000000" w:themeColor="text1"/>
          <w:sz w:val="20"/>
          <w:szCs w:val="20"/>
        </w:rPr>
        <w:t>BUT remember that court can now vary earlier orders to take into account changed circumstances (</w:t>
      </w:r>
      <w:r w:rsidRPr="00516E9D">
        <w:rPr>
          <w:rFonts w:ascii="Times New Roman" w:hAnsi="Times New Roman" w:cs="Times New Roman"/>
          <w:b/>
          <w:color w:val="000000" w:themeColor="text1"/>
          <w:sz w:val="20"/>
          <w:szCs w:val="20"/>
          <w:highlight w:val="cyan"/>
        </w:rPr>
        <w:t>s. 65</w:t>
      </w:r>
      <w:r w:rsidRPr="00516E9D">
        <w:rPr>
          <w:rFonts w:ascii="Times New Roman" w:hAnsi="Times New Roman" w:cs="Times New Roman"/>
          <w:color w:val="000000" w:themeColor="text1"/>
          <w:sz w:val="20"/>
          <w:szCs w:val="20"/>
        </w:rPr>
        <w:t xml:space="preserve">) </w:t>
      </w:r>
    </w:p>
    <w:p w14:paraId="0D9731D1" w14:textId="77C3E16B" w:rsidR="001109DB" w:rsidRDefault="001109DB" w:rsidP="001109DB">
      <w:pPr>
        <w:jc w:val="both"/>
        <w:rPr>
          <w:rFonts w:cs="Arial"/>
          <w:sz w:val="22"/>
          <w:szCs w:val="22"/>
        </w:rPr>
      </w:pPr>
    </w:p>
    <w:p w14:paraId="7C5ED6BE" w14:textId="1DB65ABE" w:rsidR="001109DB" w:rsidRPr="008B1A19" w:rsidRDefault="001109DB" w:rsidP="001109DB">
      <w:pPr>
        <w:pStyle w:val="Heading2"/>
        <w:spacing w:before="0" w:after="60"/>
        <w:rPr>
          <w:rFonts w:ascii="Times New Roman" w:hAnsi="Times New Roman"/>
          <w:b w:val="0"/>
          <w:sz w:val="20"/>
          <w:szCs w:val="20"/>
        </w:rPr>
      </w:pPr>
      <w:bookmarkStart w:id="85" w:name="_Toc353472251"/>
      <w:r>
        <w:rPr>
          <w:rFonts w:ascii="Times New Roman" w:hAnsi="Times New Roman"/>
          <w:sz w:val="20"/>
          <w:szCs w:val="20"/>
        </w:rPr>
        <w:t xml:space="preserve">DETERMINING ADEQUATE PROVISION FOR PROPER </w:t>
      </w:r>
      <w:r w:rsidRPr="008B1A19">
        <w:rPr>
          <w:rFonts w:ascii="Times New Roman" w:hAnsi="Times New Roman"/>
          <w:sz w:val="20"/>
          <w:szCs w:val="20"/>
        </w:rPr>
        <w:t xml:space="preserve">Support </w:t>
      </w:r>
      <w:r w:rsidRPr="008B1A19">
        <w:rPr>
          <w:rFonts w:ascii="Times New Roman" w:hAnsi="Times New Roman"/>
          <w:b w:val="0"/>
          <w:sz w:val="20"/>
          <w:szCs w:val="20"/>
        </w:rPr>
        <w:t>(875)</w:t>
      </w:r>
      <w:bookmarkEnd w:id="85"/>
    </w:p>
    <w:p w14:paraId="5D614396" w14:textId="77777777" w:rsidR="001109DB" w:rsidRPr="00A94B46" w:rsidRDefault="001109DB" w:rsidP="005A3B80">
      <w:pPr>
        <w:pStyle w:val="ListParagraph"/>
        <w:numPr>
          <w:ilvl w:val="0"/>
          <w:numId w:val="217"/>
        </w:numPr>
        <w:spacing w:after="60"/>
        <w:rPr>
          <w:rFonts w:ascii="Times New Roman" w:hAnsi="Times New Roman"/>
          <w:color w:val="000000" w:themeColor="text1"/>
          <w:sz w:val="20"/>
          <w:szCs w:val="20"/>
        </w:rPr>
      </w:pPr>
      <w:r>
        <w:rPr>
          <w:rFonts w:ascii="Times New Roman" w:hAnsi="Times New Roman"/>
          <w:color w:val="000000" w:themeColor="text1"/>
          <w:sz w:val="20"/>
          <w:szCs w:val="20"/>
        </w:rPr>
        <w:t>Discretionary – part II is subject to part V</w:t>
      </w:r>
    </w:p>
    <w:p w14:paraId="776AC866" w14:textId="77777777" w:rsidR="001109DB" w:rsidRPr="008B1A19" w:rsidRDefault="001109DB" w:rsidP="005A3B80">
      <w:pPr>
        <w:numPr>
          <w:ilvl w:val="0"/>
          <w:numId w:val="88"/>
        </w:numPr>
        <w:tabs>
          <w:tab w:val="num" w:pos="720"/>
        </w:tabs>
        <w:spacing w:after="60"/>
        <w:rPr>
          <w:rFonts w:ascii="Times New Roman" w:hAnsi="Times New Roman"/>
          <w:color w:val="000000" w:themeColor="text1"/>
          <w:sz w:val="20"/>
          <w:szCs w:val="20"/>
        </w:rPr>
      </w:pPr>
      <w:r w:rsidRPr="008B1A19">
        <w:rPr>
          <w:rFonts w:ascii="Times New Roman" w:hAnsi="Times New Roman"/>
          <w:b/>
          <w:color w:val="000000" w:themeColor="text1"/>
          <w:sz w:val="20"/>
          <w:szCs w:val="20"/>
          <w:highlight w:val="cyan"/>
        </w:rPr>
        <w:t>s. 58(1):</w:t>
      </w:r>
      <w:r>
        <w:rPr>
          <w:rFonts w:ascii="Times New Roman" w:hAnsi="Times New Roman"/>
          <w:color w:val="000000" w:themeColor="text1"/>
          <w:sz w:val="20"/>
          <w:szCs w:val="20"/>
        </w:rPr>
        <w:t xml:space="preserve"> application for</w:t>
      </w:r>
      <w:r w:rsidRPr="008B1A19">
        <w:rPr>
          <w:rFonts w:ascii="Times New Roman" w:hAnsi="Times New Roman"/>
          <w:color w:val="000000" w:themeColor="text1"/>
          <w:sz w:val="20"/>
          <w:szCs w:val="20"/>
        </w:rPr>
        <w:t>– “</w:t>
      </w:r>
      <w:r w:rsidRPr="008B1A19">
        <w:rPr>
          <w:rFonts w:ascii="Times New Roman" w:hAnsi="Times New Roman"/>
          <w:b/>
          <w:color w:val="000000" w:themeColor="text1"/>
          <w:sz w:val="20"/>
          <w:szCs w:val="20"/>
        </w:rPr>
        <w:t>adequate provision for proper support</w:t>
      </w:r>
      <w:r w:rsidRPr="008B1A19">
        <w:rPr>
          <w:rFonts w:ascii="Times New Roman" w:hAnsi="Times New Roman"/>
          <w:color w:val="000000" w:themeColor="text1"/>
          <w:sz w:val="20"/>
          <w:szCs w:val="20"/>
        </w:rPr>
        <w:t>”. Here, there’s a broad range of monetary amounts</w:t>
      </w:r>
    </w:p>
    <w:p w14:paraId="5696FB5F" w14:textId="77777777" w:rsidR="001109DB" w:rsidRDefault="001109DB" w:rsidP="005A3B80">
      <w:pPr>
        <w:numPr>
          <w:ilvl w:val="0"/>
          <w:numId w:val="88"/>
        </w:numPr>
        <w:tabs>
          <w:tab w:val="num" w:pos="720"/>
        </w:tabs>
        <w:spacing w:after="60"/>
        <w:rPr>
          <w:rFonts w:ascii="Times New Roman" w:hAnsi="Times New Roman"/>
          <w:color w:val="000000" w:themeColor="text1"/>
          <w:sz w:val="20"/>
          <w:szCs w:val="20"/>
          <w:u w:val="single"/>
        </w:rPr>
      </w:pPr>
      <w:r w:rsidRPr="008B1A19">
        <w:rPr>
          <w:rFonts w:ascii="Times New Roman" w:hAnsi="Times New Roman"/>
          <w:color w:val="000000" w:themeColor="text1"/>
          <w:sz w:val="20"/>
          <w:szCs w:val="20"/>
        </w:rPr>
        <w:t xml:space="preserve">It is important to know that Part V came into effect on March 31, 1978 – before under </w:t>
      </w:r>
      <w:r w:rsidRPr="008B1A19">
        <w:rPr>
          <w:rFonts w:ascii="Times New Roman" w:hAnsi="Times New Roman"/>
          <w:i/>
          <w:color w:val="000000" w:themeColor="text1"/>
          <w:sz w:val="20"/>
          <w:szCs w:val="20"/>
        </w:rPr>
        <w:t>Dependant’s Relief Act</w:t>
      </w:r>
      <w:r>
        <w:rPr>
          <w:rFonts w:ascii="Times New Roman" w:hAnsi="Times New Roman"/>
          <w:color w:val="000000" w:themeColor="text1"/>
          <w:sz w:val="20"/>
          <w:szCs w:val="20"/>
        </w:rPr>
        <w:t xml:space="preserve"> – that A</w:t>
      </w:r>
      <w:r w:rsidRPr="008B1A19">
        <w:rPr>
          <w:rFonts w:ascii="Times New Roman" w:hAnsi="Times New Roman"/>
          <w:color w:val="000000" w:themeColor="text1"/>
          <w:sz w:val="20"/>
          <w:szCs w:val="20"/>
        </w:rPr>
        <w:t xml:space="preserve">ct said “adequate provision for </w:t>
      </w:r>
      <w:r w:rsidRPr="008B1A19">
        <w:rPr>
          <w:rFonts w:ascii="Times New Roman" w:hAnsi="Times New Roman"/>
          <w:i/>
          <w:color w:val="000000" w:themeColor="text1"/>
          <w:sz w:val="20"/>
          <w:szCs w:val="20"/>
        </w:rPr>
        <w:t>maintenance</w:t>
      </w:r>
      <w:r w:rsidRPr="008B1A19">
        <w:rPr>
          <w:rFonts w:ascii="Times New Roman" w:hAnsi="Times New Roman"/>
          <w:color w:val="000000" w:themeColor="text1"/>
          <w:sz w:val="20"/>
          <w:szCs w:val="20"/>
        </w:rPr>
        <w:t xml:space="preserve">.” Courts have determined they are </w:t>
      </w:r>
      <w:r w:rsidRPr="008B1A19">
        <w:rPr>
          <w:rFonts w:ascii="Times New Roman" w:hAnsi="Times New Roman"/>
          <w:color w:val="000000" w:themeColor="text1"/>
          <w:sz w:val="20"/>
          <w:szCs w:val="20"/>
          <w:u w:val="single"/>
        </w:rPr>
        <w:t>no longer bound to provide “regular periodic payments”</w:t>
      </w:r>
    </w:p>
    <w:p w14:paraId="79365156" w14:textId="77777777" w:rsidR="001109DB" w:rsidRPr="00A94B46" w:rsidRDefault="001109DB" w:rsidP="005A3B80">
      <w:pPr>
        <w:pStyle w:val="ListParagraph"/>
        <w:numPr>
          <w:ilvl w:val="1"/>
          <w:numId w:val="88"/>
        </w:numPr>
        <w:jc w:val="both"/>
        <w:rPr>
          <w:rFonts w:ascii="Times New Roman" w:hAnsi="Times New Roman" w:cs="Times New Roman"/>
          <w:color w:val="000000" w:themeColor="text1"/>
          <w:sz w:val="20"/>
          <w:szCs w:val="20"/>
        </w:rPr>
      </w:pPr>
      <w:r w:rsidRPr="00A94B46">
        <w:rPr>
          <w:rFonts w:ascii="Times New Roman" w:hAnsi="Times New Roman" w:cs="Times New Roman"/>
          <w:color w:val="000000" w:themeColor="text1"/>
          <w:sz w:val="20"/>
          <w:szCs w:val="20"/>
        </w:rPr>
        <w:t>Statute is one of relief and should have a liberal interpretation (broader than types of orders, not just period payments, and broader amounts)</w:t>
      </w:r>
    </w:p>
    <w:p w14:paraId="33DB4AAD" w14:textId="77777777" w:rsidR="001109DB" w:rsidRPr="008B1A19" w:rsidRDefault="001109DB" w:rsidP="005A3B80">
      <w:pPr>
        <w:numPr>
          <w:ilvl w:val="0"/>
          <w:numId w:val="88"/>
        </w:numPr>
        <w:tabs>
          <w:tab w:val="num" w:pos="720"/>
        </w:tabs>
        <w:spacing w:after="60"/>
        <w:rPr>
          <w:rFonts w:ascii="Times New Roman" w:hAnsi="Times New Roman"/>
          <w:color w:val="000000" w:themeColor="text1"/>
          <w:sz w:val="20"/>
          <w:szCs w:val="20"/>
        </w:rPr>
      </w:pPr>
      <w:r w:rsidRPr="008B1A19">
        <w:rPr>
          <w:rFonts w:ascii="Times New Roman" w:hAnsi="Times New Roman"/>
          <w:b/>
          <w:color w:val="000000" w:themeColor="text1"/>
          <w:sz w:val="20"/>
          <w:szCs w:val="20"/>
          <w:highlight w:val="cyan"/>
        </w:rPr>
        <w:t>58(3)</w:t>
      </w:r>
      <w:r w:rsidRPr="008B1A19">
        <w:rPr>
          <w:rFonts w:ascii="Times New Roman" w:hAnsi="Times New Roman"/>
          <w:color w:val="000000" w:themeColor="text1"/>
          <w:sz w:val="20"/>
          <w:szCs w:val="20"/>
        </w:rPr>
        <w:t xml:space="preserve"> entitles social assistance agencies to apply</w:t>
      </w:r>
    </w:p>
    <w:p w14:paraId="7ECCA131" w14:textId="77777777" w:rsidR="001109DB" w:rsidRPr="008B1A19" w:rsidRDefault="001109DB" w:rsidP="005A3B80">
      <w:pPr>
        <w:numPr>
          <w:ilvl w:val="0"/>
          <w:numId w:val="88"/>
        </w:numPr>
        <w:tabs>
          <w:tab w:val="num" w:pos="720"/>
        </w:tabs>
        <w:spacing w:after="60"/>
        <w:rPr>
          <w:rFonts w:ascii="Times New Roman" w:hAnsi="Times New Roman"/>
          <w:color w:val="000000" w:themeColor="text1"/>
          <w:sz w:val="20"/>
          <w:szCs w:val="20"/>
        </w:rPr>
      </w:pPr>
      <w:r w:rsidRPr="008B1A19">
        <w:rPr>
          <w:rFonts w:ascii="Times New Roman" w:hAnsi="Times New Roman"/>
          <w:b/>
          <w:color w:val="000000" w:themeColor="text1"/>
          <w:sz w:val="20"/>
          <w:szCs w:val="20"/>
          <w:highlight w:val="cyan"/>
        </w:rPr>
        <w:t>S. 58(4)</w:t>
      </w:r>
      <w:r w:rsidRPr="008B1A19">
        <w:rPr>
          <w:rFonts w:ascii="Times New Roman" w:hAnsi="Times New Roman"/>
          <w:color w:val="000000" w:themeColor="text1"/>
          <w:sz w:val="20"/>
          <w:szCs w:val="20"/>
        </w:rPr>
        <w:t xml:space="preserve"> adequacy is determined as of the </w:t>
      </w:r>
      <w:r w:rsidRPr="008B1A19">
        <w:rPr>
          <w:rFonts w:ascii="Times New Roman" w:hAnsi="Times New Roman"/>
          <w:b/>
          <w:color w:val="000000" w:themeColor="text1"/>
          <w:sz w:val="20"/>
          <w:szCs w:val="20"/>
        </w:rPr>
        <w:t>date of the hearing</w:t>
      </w:r>
      <w:r w:rsidRPr="008B1A19">
        <w:rPr>
          <w:rFonts w:ascii="Times New Roman" w:hAnsi="Times New Roman"/>
          <w:color w:val="000000" w:themeColor="text1"/>
          <w:sz w:val="20"/>
          <w:szCs w:val="20"/>
        </w:rPr>
        <w:t xml:space="preserve"> of the applicant. </w:t>
      </w:r>
    </w:p>
    <w:p w14:paraId="0B50C68C" w14:textId="77777777" w:rsidR="001109DB" w:rsidRPr="008B1A19" w:rsidRDefault="001109DB" w:rsidP="005A3B80">
      <w:pPr>
        <w:pStyle w:val="ListParagraph"/>
        <w:numPr>
          <w:ilvl w:val="0"/>
          <w:numId w:val="88"/>
        </w:numPr>
        <w:jc w:val="both"/>
        <w:rPr>
          <w:rFonts w:ascii="Times New Roman" w:hAnsi="Times New Roman"/>
          <w:b/>
          <w:i/>
          <w:color w:val="000000" w:themeColor="text1"/>
          <w:sz w:val="20"/>
          <w:szCs w:val="20"/>
        </w:rPr>
      </w:pPr>
      <w:r w:rsidRPr="008B1A19">
        <w:rPr>
          <w:rFonts w:ascii="Times New Roman" w:hAnsi="Times New Roman"/>
          <w:b/>
          <w:i/>
          <w:color w:val="000000" w:themeColor="text1"/>
          <w:sz w:val="20"/>
          <w:szCs w:val="20"/>
          <w:highlight w:val="yellow"/>
        </w:rPr>
        <w:t>Re Dentinger</w:t>
      </w:r>
      <w:r w:rsidRPr="008B1A19">
        <w:rPr>
          <w:rFonts w:ascii="Times New Roman" w:hAnsi="Times New Roman"/>
          <w:b/>
          <w:i/>
          <w:color w:val="000000" w:themeColor="text1"/>
          <w:sz w:val="20"/>
          <w:szCs w:val="20"/>
        </w:rPr>
        <w:t xml:space="preserve"> </w:t>
      </w:r>
    </w:p>
    <w:p w14:paraId="34DD9225" w14:textId="77777777" w:rsidR="001109DB" w:rsidRPr="008B1A19" w:rsidRDefault="001109DB" w:rsidP="005A3B80">
      <w:pPr>
        <w:pStyle w:val="ListParagraph"/>
        <w:numPr>
          <w:ilvl w:val="1"/>
          <w:numId w:val="88"/>
        </w:numPr>
        <w:jc w:val="both"/>
        <w:rPr>
          <w:rFonts w:ascii="Times New Roman" w:hAnsi="Times New Roman" w:cs="Times New Roman"/>
          <w:color w:val="000000" w:themeColor="text1"/>
          <w:sz w:val="20"/>
          <w:szCs w:val="20"/>
        </w:rPr>
      </w:pPr>
      <w:r w:rsidRPr="008B1A19">
        <w:rPr>
          <w:rFonts w:ascii="Times New Roman" w:hAnsi="Times New Roman"/>
          <w:color w:val="000000" w:themeColor="text1"/>
          <w:sz w:val="20"/>
          <w:szCs w:val="20"/>
        </w:rPr>
        <w:t xml:space="preserve">Could not under the statute quantify the probability of future contingencies, because the matters under </w:t>
      </w:r>
      <w:r w:rsidRPr="008B1A19">
        <w:rPr>
          <w:rFonts w:ascii="Times New Roman" w:hAnsi="Times New Roman"/>
          <w:b/>
          <w:color w:val="000000" w:themeColor="text1"/>
          <w:sz w:val="20"/>
          <w:szCs w:val="20"/>
          <w:highlight w:val="cyan"/>
        </w:rPr>
        <w:t>s.62</w:t>
      </w:r>
      <w:r w:rsidRPr="008B1A19">
        <w:rPr>
          <w:rFonts w:ascii="Times New Roman" w:hAnsi="Times New Roman"/>
          <w:color w:val="000000" w:themeColor="text1"/>
          <w:sz w:val="20"/>
          <w:szCs w:val="20"/>
        </w:rPr>
        <w:t xml:space="preserve"> have to be considered as of date of the hearing. </w:t>
      </w:r>
    </w:p>
    <w:p w14:paraId="333C7281" w14:textId="77777777" w:rsidR="001109DB" w:rsidRPr="008B1A19" w:rsidRDefault="001109DB" w:rsidP="005A3B80">
      <w:pPr>
        <w:pStyle w:val="ListParagraph"/>
        <w:numPr>
          <w:ilvl w:val="1"/>
          <w:numId w:val="88"/>
        </w:numPr>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Take the present potentiality of such events occurring into consideration, bearing in mind the applicant’s age.</w:t>
      </w:r>
    </w:p>
    <w:p w14:paraId="31018945" w14:textId="77777777" w:rsidR="001109DB" w:rsidRPr="008B1A19" w:rsidRDefault="001109DB" w:rsidP="005A3B80">
      <w:pPr>
        <w:pStyle w:val="ListParagraph"/>
        <w:numPr>
          <w:ilvl w:val="2"/>
          <w:numId w:val="88"/>
        </w:numPr>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Think carefully because any future order is only dealing with what remains undistributed </w:t>
      </w:r>
    </w:p>
    <w:p w14:paraId="22FBDDB5" w14:textId="77777777" w:rsidR="001109DB" w:rsidRPr="008B1A19" w:rsidRDefault="001109DB" w:rsidP="005A3B80">
      <w:pPr>
        <w:pStyle w:val="ListParagraph"/>
        <w:numPr>
          <w:ilvl w:val="1"/>
          <w:numId w:val="88"/>
        </w:numPr>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Unforeseen future events can now be made the subject of a further order under </w:t>
      </w:r>
      <w:r w:rsidRPr="008B1A19">
        <w:rPr>
          <w:rFonts w:ascii="Times New Roman" w:hAnsi="Times New Roman"/>
          <w:b/>
          <w:color w:val="000000" w:themeColor="text1"/>
          <w:sz w:val="20"/>
          <w:szCs w:val="20"/>
          <w:highlight w:val="cyan"/>
        </w:rPr>
        <w:t>s.65</w:t>
      </w:r>
    </w:p>
    <w:p w14:paraId="2F754D59" w14:textId="52653D0E" w:rsidR="001109DB" w:rsidRPr="001109DB" w:rsidRDefault="001109DB" w:rsidP="005A3B80">
      <w:pPr>
        <w:pStyle w:val="ListParagraph"/>
        <w:numPr>
          <w:ilvl w:val="1"/>
          <w:numId w:val="88"/>
        </w:numPr>
        <w:jc w:val="both"/>
        <w:rPr>
          <w:rFonts w:ascii="Times New Roman" w:hAnsi="Times New Roman" w:cs="Times New Roman"/>
          <w:color w:val="000000" w:themeColor="text1"/>
          <w:sz w:val="20"/>
          <w:szCs w:val="20"/>
        </w:rPr>
      </w:pPr>
      <w:r>
        <w:rPr>
          <w:rFonts w:ascii="Times New Roman" w:hAnsi="Times New Roman"/>
          <w:b/>
          <w:color w:val="000000" w:themeColor="text1"/>
          <w:sz w:val="20"/>
          <w:szCs w:val="20"/>
        </w:rPr>
        <w:t xml:space="preserve">Adequate support is not restricted to subsistence </w:t>
      </w:r>
    </w:p>
    <w:p w14:paraId="422517A3" w14:textId="77777777" w:rsidR="001109DB" w:rsidRDefault="001109DB" w:rsidP="001109DB">
      <w:pPr>
        <w:ind w:left="360"/>
        <w:jc w:val="both"/>
        <w:rPr>
          <w:rFonts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1109DB" w:rsidRPr="008F42EF" w14:paraId="467D2DBA" w14:textId="77777777" w:rsidTr="00006901">
        <w:trPr>
          <w:trHeight w:val="1382"/>
        </w:trPr>
        <w:tc>
          <w:tcPr>
            <w:tcW w:w="11023" w:type="dxa"/>
            <w:tcBorders>
              <w:bottom w:val="single" w:sz="4" w:space="0" w:color="auto"/>
            </w:tcBorders>
          </w:tcPr>
          <w:p w14:paraId="2408ACEC" w14:textId="77777777" w:rsidR="001109DB" w:rsidRPr="008F42EF" w:rsidRDefault="001109DB" w:rsidP="00006901">
            <w:pPr>
              <w:pStyle w:val="TOCCASEBRIEF"/>
              <w:spacing w:after="60"/>
              <w:rPr>
                <w:rFonts w:ascii="Times New Roman" w:hAnsi="Times New Roman"/>
                <w:i w:val="0"/>
                <w:sz w:val="20"/>
                <w:szCs w:val="20"/>
              </w:rPr>
            </w:pPr>
            <w:bookmarkStart w:id="86" w:name="_Toc353472252"/>
            <w:r w:rsidRPr="008F42EF">
              <w:rPr>
                <w:rFonts w:ascii="Times New Roman" w:hAnsi="Times New Roman"/>
                <w:sz w:val="20"/>
                <w:szCs w:val="20"/>
                <w:highlight w:val="yellow"/>
              </w:rPr>
              <w:t>Re Davi</w:t>
            </w:r>
            <w:r>
              <w:rPr>
                <w:rFonts w:ascii="Times New Roman" w:hAnsi="Times New Roman"/>
                <w:sz w:val="20"/>
                <w:szCs w:val="20"/>
                <w:highlight w:val="yellow"/>
              </w:rPr>
              <w:t>e</w:t>
            </w:r>
            <w:r w:rsidRPr="008F42EF">
              <w:rPr>
                <w:rFonts w:ascii="Times New Roman" w:hAnsi="Times New Roman"/>
                <w:sz w:val="20"/>
                <w:szCs w:val="20"/>
                <w:highlight w:val="yellow"/>
              </w:rPr>
              <w:t>s</w:t>
            </w:r>
            <w:r w:rsidRPr="008F42EF">
              <w:rPr>
                <w:rFonts w:ascii="Times New Roman" w:hAnsi="Times New Roman"/>
                <w:sz w:val="20"/>
                <w:szCs w:val="20"/>
              </w:rPr>
              <w:t xml:space="preserve"> </w:t>
            </w:r>
            <w:r w:rsidRPr="008F42EF">
              <w:rPr>
                <w:rFonts w:ascii="Times New Roman" w:hAnsi="Times New Roman"/>
                <w:i w:val="0"/>
                <w:sz w:val="20"/>
                <w:szCs w:val="20"/>
              </w:rPr>
              <w:t xml:space="preserve">– Support inc. physical or moral, </w:t>
            </w:r>
            <w:r w:rsidRPr="008F42EF">
              <w:rPr>
                <w:rFonts w:ascii="Times New Roman" w:hAnsi="Times New Roman"/>
                <w:sz w:val="20"/>
                <w:szCs w:val="20"/>
              </w:rPr>
              <w:t>and</w:t>
            </w:r>
            <w:r w:rsidRPr="008F42EF">
              <w:rPr>
                <w:rFonts w:ascii="Times New Roman" w:hAnsi="Times New Roman"/>
                <w:i w:val="0"/>
                <w:sz w:val="20"/>
                <w:szCs w:val="20"/>
              </w:rPr>
              <w:t xml:space="preserve"> non-essentials &amp; luxuries</w:t>
            </w:r>
            <w:bookmarkEnd w:id="86"/>
            <w:r>
              <w:rPr>
                <w:rFonts w:ascii="Times New Roman" w:hAnsi="Times New Roman"/>
                <w:i w:val="0"/>
                <w:sz w:val="20"/>
                <w:szCs w:val="20"/>
              </w:rPr>
              <w:t xml:space="preserve"> (879 + OWL)</w:t>
            </w:r>
          </w:p>
          <w:p w14:paraId="7BDE9201" w14:textId="77777777" w:rsidR="001109DB" w:rsidRPr="008F42EF" w:rsidRDefault="001109DB" w:rsidP="00006901">
            <w:pPr>
              <w:spacing w:after="60"/>
              <w:rPr>
                <w:rFonts w:ascii="Times New Roman" w:hAnsi="Times New Roman"/>
                <w:iCs/>
                <w:sz w:val="20"/>
                <w:szCs w:val="20"/>
              </w:rPr>
            </w:pPr>
            <w:r w:rsidRPr="008F42EF">
              <w:rPr>
                <w:rFonts w:ascii="Times New Roman" w:hAnsi="Times New Roman"/>
                <w:iCs/>
                <w:sz w:val="20"/>
                <w:szCs w:val="20"/>
                <w:u w:val="single"/>
              </w:rPr>
              <w:t>Facts:</w:t>
            </w:r>
            <w:r w:rsidRPr="008F42EF">
              <w:rPr>
                <w:rFonts w:ascii="Times New Roman" w:hAnsi="Times New Roman"/>
                <w:iCs/>
                <w:sz w:val="20"/>
                <w:szCs w:val="20"/>
              </w:rPr>
              <w:t xml:space="preserve">  husband applies after second wife dies leaving everything to her son.  He wants to stay in the house.</w:t>
            </w:r>
          </w:p>
          <w:p w14:paraId="24941A04" w14:textId="77777777" w:rsidR="001109DB" w:rsidRPr="008F42EF" w:rsidRDefault="001109DB" w:rsidP="00006901">
            <w:pPr>
              <w:spacing w:after="60"/>
              <w:rPr>
                <w:rFonts w:ascii="Times New Roman" w:hAnsi="Times New Roman"/>
                <w:sz w:val="20"/>
                <w:szCs w:val="20"/>
              </w:rPr>
            </w:pPr>
            <w:r w:rsidRPr="008F42EF">
              <w:rPr>
                <w:rFonts w:ascii="Times New Roman" w:hAnsi="Times New Roman"/>
                <w:sz w:val="20"/>
                <w:szCs w:val="20"/>
                <w:u w:val="single"/>
              </w:rPr>
              <w:t>Held</w:t>
            </w:r>
            <w:r>
              <w:rPr>
                <w:rFonts w:ascii="Times New Roman" w:hAnsi="Times New Roman"/>
                <w:sz w:val="20"/>
                <w:szCs w:val="20"/>
              </w:rPr>
              <w:t xml:space="preserve">: he got to remain in the house </w:t>
            </w:r>
            <w:r w:rsidRPr="00516E9D">
              <w:rPr>
                <w:rFonts w:ascii="Times New Roman" w:hAnsi="Times New Roman"/>
                <w:sz w:val="20"/>
                <w:szCs w:val="20"/>
              </w:rPr>
              <w:sym w:font="Wingdings" w:char="F0E0"/>
            </w:r>
            <w:r w:rsidRPr="008F42EF">
              <w:rPr>
                <w:rFonts w:ascii="Times New Roman" w:hAnsi="Times New Roman"/>
                <w:sz w:val="20"/>
                <w:szCs w:val="20"/>
              </w:rPr>
              <w:t xml:space="preserve"> support includes physical or moral support, new legislation extends it to non-essentials/luxuries</w:t>
            </w:r>
          </w:p>
          <w:p w14:paraId="60B6C36C" w14:textId="77777777" w:rsidR="001109DB" w:rsidRPr="008F42EF" w:rsidRDefault="001109DB" w:rsidP="005A3B80">
            <w:pPr>
              <w:numPr>
                <w:ilvl w:val="1"/>
                <w:numId w:val="206"/>
              </w:numPr>
              <w:spacing w:after="60"/>
              <w:rPr>
                <w:rFonts w:ascii="Times New Roman" w:hAnsi="Times New Roman"/>
                <w:sz w:val="20"/>
                <w:szCs w:val="20"/>
              </w:rPr>
            </w:pPr>
            <w:r w:rsidRPr="008F42EF">
              <w:rPr>
                <w:rFonts w:ascii="Times New Roman" w:hAnsi="Times New Roman"/>
                <w:sz w:val="20"/>
                <w:szCs w:val="20"/>
              </w:rPr>
              <w:t xml:space="preserve">Courts are prepared to take this broadly but strove to maintain the scheme of the will by only taking house away from son. </w:t>
            </w:r>
          </w:p>
          <w:p w14:paraId="5E73FA5F" w14:textId="77777777" w:rsidR="001109DB" w:rsidRDefault="001109DB" w:rsidP="005A3B80">
            <w:pPr>
              <w:numPr>
                <w:ilvl w:val="1"/>
                <w:numId w:val="206"/>
              </w:numPr>
              <w:spacing w:after="60"/>
              <w:rPr>
                <w:rFonts w:ascii="Times New Roman" w:hAnsi="Times New Roman"/>
                <w:sz w:val="20"/>
                <w:szCs w:val="20"/>
              </w:rPr>
            </w:pPr>
            <w:r w:rsidRPr="008F42EF">
              <w:rPr>
                <w:rFonts w:ascii="Times New Roman" w:hAnsi="Times New Roman"/>
                <w:i/>
                <w:sz w:val="20"/>
                <w:szCs w:val="20"/>
              </w:rPr>
              <w:t>Oosteroff</w:t>
            </w:r>
            <w:r w:rsidRPr="008F42EF">
              <w:rPr>
                <w:rFonts w:ascii="Times New Roman" w:hAnsi="Times New Roman"/>
                <w:sz w:val="20"/>
                <w:szCs w:val="20"/>
              </w:rPr>
              <w:t>: courts appear to be restricted by financial circumstances and not permitted to consider moral or ethical issues.</w:t>
            </w:r>
          </w:p>
          <w:p w14:paraId="2258FD2F" w14:textId="77777777" w:rsidR="001109DB" w:rsidRPr="00516E9D" w:rsidRDefault="001109DB" w:rsidP="005A3B80">
            <w:pPr>
              <w:pStyle w:val="ListParagraph"/>
              <w:numPr>
                <w:ilvl w:val="0"/>
                <w:numId w:val="206"/>
              </w:numPr>
              <w:jc w:val="both"/>
              <w:rPr>
                <w:rFonts w:ascii="Times New Roman" w:hAnsi="Times New Roman" w:cs="Times New Roman"/>
                <w:color w:val="000000" w:themeColor="text1"/>
                <w:sz w:val="20"/>
                <w:szCs w:val="20"/>
              </w:rPr>
            </w:pPr>
            <w:r w:rsidRPr="00516E9D">
              <w:rPr>
                <w:rFonts w:ascii="Times New Roman" w:hAnsi="Times New Roman" w:cs="Times New Roman"/>
                <w:color w:val="000000" w:themeColor="text1"/>
                <w:sz w:val="20"/>
                <w:szCs w:val="20"/>
              </w:rPr>
              <w:t xml:space="preserve">“These definitions lead me to the conclusion that ‘support’ as used in the SLRA includes not only furnishing food and sustenance and supplying the necessaries of life, but also the secondary meaning of giving, physical or moral support. […] I am inclined to the view that the word “support” in the SLRA extends that meaning to include what might by some be considered as non-essentials or luxuries. For example, if a living husband had been accustomed to reading aloud to his wife whose sight had failed, it may well be that for her support, sufficient money should be provided to pay for a reader to substitute for that husband.” </w:t>
            </w:r>
          </w:p>
          <w:p w14:paraId="4AF5B26A" w14:textId="77777777" w:rsidR="001109DB" w:rsidRPr="00516E9D" w:rsidRDefault="001109DB" w:rsidP="005A3B80">
            <w:pPr>
              <w:pStyle w:val="ListParagraph"/>
              <w:numPr>
                <w:ilvl w:val="2"/>
                <w:numId w:val="206"/>
              </w:numPr>
              <w:jc w:val="both"/>
              <w:rPr>
                <w:rFonts w:ascii="Times New Roman" w:hAnsi="Times New Roman" w:cs="Times New Roman"/>
                <w:color w:val="000000" w:themeColor="text1"/>
                <w:sz w:val="20"/>
                <w:szCs w:val="20"/>
              </w:rPr>
            </w:pPr>
            <w:r w:rsidRPr="00516E9D">
              <w:rPr>
                <w:rFonts w:ascii="Times New Roman" w:hAnsi="Times New Roman" w:cs="Times New Roman"/>
                <w:color w:val="000000" w:themeColor="text1"/>
                <w:sz w:val="20"/>
                <w:szCs w:val="20"/>
              </w:rPr>
              <w:t xml:space="preserve">Accustomed to be vacationing together </w:t>
            </w:r>
            <w:r w:rsidRPr="00516E9D">
              <w:rPr>
                <w:rFonts w:ascii="Times New Roman" w:hAnsi="Times New Roman" w:cs="Times New Roman"/>
                <w:color w:val="000000" w:themeColor="text1"/>
                <w:sz w:val="20"/>
                <w:szCs w:val="20"/>
              </w:rPr>
              <w:sym w:font="Wingdings" w:char="F0E0"/>
            </w:r>
            <w:r w:rsidRPr="00516E9D">
              <w:rPr>
                <w:rFonts w:ascii="Times New Roman" w:hAnsi="Times New Roman" w:cs="Times New Roman"/>
                <w:color w:val="000000" w:themeColor="text1"/>
                <w:sz w:val="20"/>
                <w:szCs w:val="20"/>
              </w:rPr>
              <w:t xml:space="preserve"> court will give amount for yearly vacation</w:t>
            </w:r>
          </w:p>
          <w:p w14:paraId="4ECA6B24" w14:textId="77777777" w:rsidR="001109DB" w:rsidRPr="008F42EF" w:rsidRDefault="001109DB" w:rsidP="00006901">
            <w:pPr>
              <w:spacing w:after="60"/>
              <w:ind w:left="1440"/>
              <w:rPr>
                <w:rFonts w:ascii="Times New Roman" w:hAnsi="Times New Roman"/>
                <w:sz w:val="20"/>
                <w:szCs w:val="20"/>
              </w:rPr>
            </w:pPr>
            <w:r w:rsidRPr="008F42EF">
              <w:rPr>
                <w:rFonts w:ascii="Times New Roman" w:hAnsi="Times New Roman"/>
                <w:sz w:val="20"/>
                <w:szCs w:val="20"/>
              </w:rPr>
              <w:t xml:space="preserve"> </w:t>
            </w:r>
          </w:p>
        </w:tc>
      </w:tr>
    </w:tbl>
    <w:p w14:paraId="51840D60" w14:textId="288FEABD" w:rsidR="004F6FF0" w:rsidRDefault="004F6FF0" w:rsidP="001109DB">
      <w:pPr>
        <w:jc w:val="both"/>
        <w:rPr>
          <w:rFonts w:cs="Arial"/>
          <w:sz w:val="22"/>
          <w:szCs w:val="22"/>
        </w:rPr>
      </w:pPr>
    </w:p>
    <w:p w14:paraId="3F3C1146" w14:textId="77777777" w:rsidR="007B71AD" w:rsidRPr="000552A8" w:rsidRDefault="007B71AD" w:rsidP="007B71AD">
      <w:pPr>
        <w:pStyle w:val="TOCCASEBRIEF"/>
        <w:spacing w:after="60"/>
        <w:contextualSpacing/>
        <w:rPr>
          <w:rFonts w:ascii="Times New Roman" w:hAnsi="Times New Roman"/>
          <w:i w:val="0"/>
          <w:sz w:val="20"/>
          <w:szCs w:val="20"/>
          <w:lang w:val="en-CA"/>
        </w:rPr>
      </w:pPr>
      <w:bookmarkStart w:id="87" w:name="_Toc353472253"/>
      <w:r w:rsidRPr="000552A8">
        <w:rPr>
          <w:rFonts w:ascii="Times New Roman" w:hAnsi="Times New Roman"/>
          <w:sz w:val="20"/>
          <w:szCs w:val="20"/>
          <w:highlight w:val="yellow"/>
          <w:lang w:val="en-CA"/>
        </w:rPr>
        <w:t>Tataryn v. Tataryn</w:t>
      </w:r>
      <w:r w:rsidRPr="000552A8">
        <w:rPr>
          <w:rFonts w:ascii="Times New Roman" w:hAnsi="Times New Roman"/>
          <w:sz w:val="20"/>
          <w:szCs w:val="20"/>
          <w:lang w:val="en-CA"/>
        </w:rPr>
        <w:t xml:space="preserve"> SCC</w:t>
      </w:r>
      <w:bookmarkEnd w:id="87"/>
      <w:r w:rsidRPr="000552A8">
        <w:rPr>
          <w:rFonts w:ascii="Times New Roman" w:hAnsi="Times New Roman"/>
          <w:sz w:val="20"/>
          <w:szCs w:val="20"/>
          <w:lang w:val="en-CA"/>
        </w:rPr>
        <w:t xml:space="preserve"> </w:t>
      </w:r>
      <w:r w:rsidRPr="000552A8">
        <w:rPr>
          <w:rFonts w:ascii="Times New Roman" w:hAnsi="Times New Roman"/>
          <w:i w:val="0"/>
          <w:sz w:val="20"/>
          <w:szCs w:val="20"/>
          <w:lang w:val="en-CA"/>
        </w:rPr>
        <w:t>1994 Legal and Moral Obligations (pg. 854-857)</w:t>
      </w:r>
    </w:p>
    <w:p w14:paraId="7E6F8756" w14:textId="77777777" w:rsidR="007B71AD" w:rsidRPr="00653805" w:rsidRDefault="007B71AD" w:rsidP="007B71AD">
      <w:pPr>
        <w:spacing w:after="60"/>
        <w:contextualSpacing/>
        <w:rPr>
          <w:rFonts w:ascii="Times New Roman" w:hAnsi="Times New Roman"/>
          <w:sz w:val="20"/>
          <w:szCs w:val="20"/>
        </w:rPr>
      </w:pPr>
      <w:r w:rsidRPr="00653805">
        <w:rPr>
          <w:rFonts w:ascii="Times New Roman" w:hAnsi="Times New Roman"/>
          <w:b/>
          <w:sz w:val="20"/>
          <w:szCs w:val="20"/>
        </w:rPr>
        <w:t>Issue:</w:t>
      </w:r>
      <w:r w:rsidRPr="00653805">
        <w:rPr>
          <w:rFonts w:ascii="Times New Roman" w:hAnsi="Times New Roman"/>
          <w:sz w:val="20"/>
          <w:szCs w:val="20"/>
        </w:rPr>
        <w:t xml:space="preserve"> BC provision said court had jurisdiction to order what is </w:t>
      </w:r>
      <w:r w:rsidRPr="00A94B46">
        <w:rPr>
          <w:rFonts w:ascii="Times New Roman" w:hAnsi="Times New Roman"/>
          <w:b/>
          <w:sz w:val="20"/>
          <w:szCs w:val="20"/>
          <w:u w:val="single"/>
        </w:rPr>
        <w:t>adequate, just &amp; equitable</w:t>
      </w:r>
      <w:r w:rsidRPr="00653805">
        <w:rPr>
          <w:rFonts w:ascii="Times New Roman" w:hAnsi="Times New Roman"/>
          <w:sz w:val="20"/>
          <w:szCs w:val="20"/>
        </w:rPr>
        <w:t xml:space="preserve"> in the circumstances out of estate to dependants</w:t>
      </w:r>
      <w:r>
        <w:rPr>
          <w:rFonts w:ascii="Times New Roman" w:hAnsi="Times New Roman"/>
          <w:sz w:val="20"/>
          <w:szCs w:val="20"/>
        </w:rPr>
        <w:t xml:space="preserve">. Is this acceptable? </w:t>
      </w:r>
    </w:p>
    <w:p w14:paraId="17A7F770" w14:textId="77777777" w:rsidR="007B71AD" w:rsidRPr="00653805" w:rsidRDefault="007B71AD" w:rsidP="007B71AD">
      <w:pPr>
        <w:spacing w:after="60"/>
        <w:contextualSpacing/>
        <w:rPr>
          <w:rFonts w:ascii="Times New Roman" w:hAnsi="Times New Roman"/>
          <w:b/>
          <w:sz w:val="20"/>
          <w:szCs w:val="20"/>
        </w:rPr>
      </w:pPr>
      <w:r w:rsidRPr="00653805">
        <w:rPr>
          <w:rFonts w:ascii="Times New Roman" w:hAnsi="Times New Roman"/>
          <w:b/>
          <w:sz w:val="20"/>
          <w:szCs w:val="20"/>
        </w:rPr>
        <w:t xml:space="preserve">Facts: </w:t>
      </w:r>
    </w:p>
    <w:p w14:paraId="21CC4DA5" w14:textId="77777777" w:rsidR="007B71AD" w:rsidRPr="00653805" w:rsidRDefault="007B71AD" w:rsidP="005A3B80">
      <w:pPr>
        <w:pStyle w:val="ListParagraph"/>
        <w:numPr>
          <w:ilvl w:val="0"/>
          <w:numId w:val="209"/>
        </w:numPr>
        <w:spacing w:after="60"/>
        <w:rPr>
          <w:rFonts w:ascii="Times New Roman" w:hAnsi="Times New Roman"/>
          <w:sz w:val="20"/>
          <w:szCs w:val="20"/>
        </w:rPr>
      </w:pPr>
      <w:r w:rsidRPr="00653805">
        <w:rPr>
          <w:rFonts w:ascii="Times New Roman" w:hAnsi="Times New Roman"/>
          <w:sz w:val="20"/>
          <w:szCs w:val="20"/>
        </w:rPr>
        <w:t>Testator = estate of 315k</w:t>
      </w:r>
    </w:p>
    <w:p w14:paraId="35CB7122" w14:textId="77777777" w:rsidR="007B71AD" w:rsidRPr="00653805" w:rsidRDefault="007B71AD" w:rsidP="005A3B80">
      <w:pPr>
        <w:pStyle w:val="ListParagraph"/>
        <w:numPr>
          <w:ilvl w:val="0"/>
          <w:numId w:val="209"/>
        </w:numPr>
        <w:spacing w:after="60"/>
        <w:rPr>
          <w:rFonts w:ascii="Times New Roman" w:hAnsi="Times New Roman"/>
          <w:sz w:val="20"/>
          <w:szCs w:val="20"/>
        </w:rPr>
      </w:pPr>
      <w:r w:rsidRPr="00653805">
        <w:rPr>
          <w:rFonts w:ascii="Times New Roman" w:hAnsi="Times New Roman"/>
          <w:sz w:val="20"/>
          <w:szCs w:val="20"/>
        </w:rPr>
        <w:t>Widow = life estate in MH, beneficiary of discretionary trust of the income of the residue of the estate (limits her access to the property)</w:t>
      </w:r>
    </w:p>
    <w:p w14:paraId="58BFF60C" w14:textId="77777777" w:rsidR="007B71AD" w:rsidRPr="00653805" w:rsidRDefault="007B71AD" w:rsidP="005A3B80">
      <w:pPr>
        <w:pStyle w:val="ListParagraph"/>
        <w:numPr>
          <w:ilvl w:val="0"/>
          <w:numId w:val="209"/>
        </w:numPr>
        <w:spacing w:after="60"/>
        <w:rPr>
          <w:rFonts w:ascii="Times New Roman" w:hAnsi="Times New Roman"/>
          <w:sz w:val="20"/>
          <w:szCs w:val="20"/>
        </w:rPr>
      </w:pPr>
      <w:r w:rsidRPr="00653805">
        <w:rPr>
          <w:rFonts w:ascii="Times New Roman" w:hAnsi="Times New Roman"/>
          <w:sz w:val="20"/>
          <w:szCs w:val="20"/>
        </w:rPr>
        <w:t xml:space="preserve">Son#1 = remainder interest in the MH and residue, + rental property </w:t>
      </w:r>
    </w:p>
    <w:p w14:paraId="574F1C40" w14:textId="77777777" w:rsidR="007B71AD" w:rsidRPr="00653805" w:rsidRDefault="007B71AD" w:rsidP="005A3B80">
      <w:pPr>
        <w:pStyle w:val="ListParagraph"/>
        <w:numPr>
          <w:ilvl w:val="0"/>
          <w:numId w:val="209"/>
        </w:numPr>
        <w:spacing w:after="60"/>
        <w:rPr>
          <w:rFonts w:ascii="Times New Roman" w:hAnsi="Times New Roman"/>
          <w:sz w:val="20"/>
          <w:szCs w:val="20"/>
        </w:rPr>
      </w:pPr>
      <w:r w:rsidRPr="00653805">
        <w:rPr>
          <w:rFonts w:ascii="Times New Roman" w:hAnsi="Times New Roman"/>
          <w:sz w:val="20"/>
          <w:szCs w:val="20"/>
        </w:rPr>
        <w:t xml:space="preserve">Son#2 = left NOTHING </w:t>
      </w:r>
    </w:p>
    <w:p w14:paraId="10FBA0B0" w14:textId="77777777" w:rsidR="007B71AD" w:rsidRDefault="007B71AD" w:rsidP="007B71AD">
      <w:pPr>
        <w:spacing w:after="60"/>
        <w:contextualSpacing/>
        <w:rPr>
          <w:rFonts w:ascii="Times New Roman" w:hAnsi="Times New Roman"/>
          <w:sz w:val="20"/>
          <w:szCs w:val="20"/>
        </w:rPr>
      </w:pPr>
      <w:r w:rsidRPr="00653805">
        <w:rPr>
          <w:rFonts w:ascii="Times New Roman" w:hAnsi="Times New Roman"/>
          <w:b/>
          <w:sz w:val="20"/>
          <w:szCs w:val="20"/>
        </w:rPr>
        <w:t>Held:</w:t>
      </w:r>
      <w:r>
        <w:rPr>
          <w:rFonts w:ascii="Times New Roman" w:hAnsi="Times New Roman"/>
          <w:sz w:val="20"/>
          <w:szCs w:val="20"/>
        </w:rPr>
        <w:t xml:space="preserve"> </w:t>
      </w:r>
      <w:r w:rsidRPr="00653805">
        <w:rPr>
          <w:rFonts w:ascii="Times New Roman" w:hAnsi="Times New Roman"/>
          <w:sz w:val="20"/>
          <w:szCs w:val="20"/>
        </w:rPr>
        <w:t xml:space="preserve">SCC – a just distribution would be one that was symmetrical to the widow’s position had there been martial breakdown (rather than death). </w:t>
      </w:r>
    </w:p>
    <w:p w14:paraId="205046D2" w14:textId="77777777" w:rsidR="007B71AD" w:rsidRPr="00653805" w:rsidRDefault="007B71AD" w:rsidP="005A3B80">
      <w:pPr>
        <w:pStyle w:val="ListParagraph"/>
        <w:numPr>
          <w:ilvl w:val="0"/>
          <w:numId w:val="210"/>
        </w:numPr>
        <w:spacing w:after="60"/>
        <w:rPr>
          <w:rFonts w:ascii="Times New Roman" w:hAnsi="Times New Roman"/>
          <w:sz w:val="20"/>
          <w:szCs w:val="20"/>
        </w:rPr>
      </w:pPr>
      <w:r w:rsidRPr="00653805">
        <w:rPr>
          <w:rFonts w:ascii="Times New Roman" w:hAnsi="Times New Roman"/>
          <w:sz w:val="20"/>
          <w:szCs w:val="20"/>
        </w:rPr>
        <w:t>W was awarded title to MH + residue after specific gifts were made to son#1</w:t>
      </w:r>
    </w:p>
    <w:p w14:paraId="42B9B9AF" w14:textId="77777777" w:rsidR="007B71AD" w:rsidRDefault="007B71AD" w:rsidP="007B71AD">
      <w:pPr>
        <w:spacing w:after="60"/>
        <w:contextualSpacing/>
        <w:rPr>
          <w:rFonts w:ascii="Times New Roman" w:hAnsi="Times New Roman"/>
          <w:sz w:val="20"/>
          <w:szCs w:val="20"/>
        </w:rPr>
      </w:pPr>
      <w:r w:rsidRPr="00653805">
        <w:rPr>
          <w:rFonts w:ascii="Times New Roman" w:hAnsi="Times New Roman"/>
          <w:b/>
          <w:sz w:val="20"/>
          <w:szCs w:val="20"/>
        </w:rPr>
        <w:t>Reasons:</w:t>
      </w:r>
      <w:r>
        <w:rPr>
          <w:rFonts w:ascii="Times New Roman" w:hAnsi="Times New Roman"/>
          <w:sz w:val="20"/>
          <w:szCs w:val="20"/>
        </w:rPr>
        <w:t xml:space="preserve"> Must consider both legal obligations AND moral obligations </w:t>
      </w:r>
    </w:p>
    <w:p w14:paraId="6A154EC8" w14:textId="77777777" w:rsidR="007B71AD" w:rsidRDefault="007B71AD" w:rsidP="005A3B80">
      <w:pPr>
        <w:pStyle w:val="ListParagraph"/>
        <w:numPr>
          <w:ilvl w:val="0"/>
          <w:numId w:val="210"/>
        </w:numPr>
        <w:spacing w:after="60"/>
        <w:rPr>
          <w:rFonts w:ascii="Times New Roman" w:hAnsi="Times New Roman"/>
          <w:sz w:val="20"/>
          <w:szCs w:val="20"/>
        </w:rPr>
      </w:pPr>
      <w:r>
        <w:rPr>
          <w:rFonts w:ascii="Times New Roman" w:hAnsi="Times New Roman"/>
          <w:sz w:val="20"/>
          <w:szCs w:val="20"/>
        </w:rPr>
        <w:t>Consider the legal obligations that would exist if the testator were alive (must support spouse and minor children)</w:t>
      </w:r>
    </w:p>
    <w:p w14:paraId="4E7C3130" w14:textId="77777777" w:rsidR="007B71AD" w:rsidRDefault="007B71AD" w:rsidP="005A3B80">
      <w:pPr>
        <w:pStyle w:val="ListParagraph"/>
        <w:numPr>
          <w:ilvl w:val="0"/>
          <w:numId w:val="210"/>
        </w:numPr>
        <w:spacing w:after="60"/>
        <w:rPr>
          <w:rFonts w:ascii="Times New Roman" w:hAnsi="Times New Roman"/>
          <w:sz w:val="20"/>
          <w:szCs w:val="20"/>
        </w:rPr>
      </w:pPr>
      <w:r>
        <w:rPr>
          <w:rFonts w:ascii="Times New Roman" w:hAnsi="Times New Roman"/>
          <w:sz w:val="20"/>
          <w:szCs w:val="20"/>
        </w:rPr>
        <w:t xml:space="preserve">Moral obligations = society’s reasonable expectations of what a judicious person would do in the circumstances, by reference to contemporary community standards </w:t>
      </w:r>
    </w:p>
    <w:p w14:paraId="0D77D2CF" w14:textId="77777777" w:rsidR="007B71AD" w:rsidRDefault="007B71AD" w:rsidP="005A3B80">
      <w:pPr>
        <w:pStyle w:val="ListParagraph"/>
        <w:numPr>
          <w:ilvl w:val="0"/>
          <w:numId w:val="210"/>
        </w:numPr>
        <w:spacing w:after="60"/>
        <w:rPr>
          <w:rFonts w:ascii="Times New Roman" w:hAnsi="Times New Roman"/>
          <w:sz w:val="20"/>
          <w:szCs w:val="20"/>
        </w:rPr>
      </w:pPr>
      <w:r w:rsidRPr="00653805">
        <w:rPr>
          <w:rFonts w:ascii="Times New Roman" w:hAnsi="Times New Roman"/>
          <w:sz w:val="20"/>
          <w:szCs w:val="20"/>
        </w:rPr>
        <w:t xml:space="preserve">Moral principles inform the nature of the entitlement as well as the calculation of the award </w:t>
      </w:r>
    </w:p>
    <w:p w14:paraId="48DF16E8" w14:textId="77777777" w:rsidR="007B71AD" w:rsidRDefault="007B71AD" w:rsidP="005A3B80">
      <w:pPr>
        <w:pStyle w:val="ListParagraph"/>
        <w:numPr>
          <w:ilvl w:val="0"/>
          <w:numId w:val="210"/>
        </w:numPr>
        <w:spacing w:after="60"/>
        <w:rPr>
          <w:rFonts w:ascii="Times New Roman" w:hAnsi="Times New Roman"/>
          <w:sz w:val="20"/>
          <w:szCs w:val="20"/>
        </w:rPr>
      </w:pPr>
      <w:r>
        <w:rPr>
          <w:rFonts w:ascii="Times New Roman" w:hAnsi="Times New Roman"/>
          <w:sz w:val="20"/>
          <w:szCs w:val="20"/>
        </w:rPr>
        <w:t xml:space="preserve">How to balance – if estate permits, all can be met. If priorities must be considered, then legal obligations (i.e. claims which would have been recognized during T’s life) should generally take precedence. </w:t>
      </w:r>
    </w:p>
    <w:p w14:paraId="317E959A" w14:textId="77777777" w:rsidR="007B71AD" w:rsidRDefault="007B71AD" w:rsidP="005A3B80">
      <w:pPr>
        <w:pStyle w:val="ListParagraph"/>
        <w:numPr>
          <w:ilvl w:val="0"/>
          <w:numId w:val="210"/>
        </w:numPr>
        <w:spacing w:after="60"/>
        <w:rPr>
          <w:rFonts w:ascii="Times New Roman" w:hAnsi="Times New Roman"/>
          <w:sz w:val="20"/>
          <w:szCs w:val="20"/>
        </w:rPr>
      </w:pPr>
      <w:r>
        <w:rPr>
          <w:rFonts w:ascii="Times New Roman" w:hAnsi="Times New Roman"/>
          <w:sz w:val="20"/>
          <w:szCs w:val="20"/>
        </w:rPr>
        <w:t xml:space="preserve">Moral duty should be assessed in light of the deceased’s wishes </w:t>
      </w:r>
    </w:p>
    <w:p w14:paraId="603E0E2F" w14:textId="77777777" w:rsidR="007B71AD" w:rsidRPr="00653805" w:rsidRDefault="007B71AD" w:rsidP="005A3B80">
      <w:pPr>
        <w:pStyle w:val="ListParagraph"/>
        <w:numPr>
          <w:ilvl w:val="0"/>
          <w:numId w:val="210"/>
        </w:numPr>
        <w:spacing w:after="60"/>
        <w:rPr>
          <w:rFonts w:ascii="Times New Roman" w:hAnsi="Times New Roman"/>
          <w:sz w:val="20"/>
          <w:szCs w:val="20"/>
        </w:rPr>
      </w:pPr>
      <w:r>
        <w:rPr>
          <w:rFonts w:ascii="Times New Roman" w:hAnsi="Times New Roman"/>
          <w:sz w:val="20"/>
          <w:szCs w:val="20"/>
        </w:rPr>
        <w:t xml:space="preserve">As long as T’s will is in the range of adequate, just &amp; equitable, then court will not interfere </w:t>
      </w:r>
      <w:r w:rsidRPr="002E1B3E">
        <w:rPr>
          <w:rFonts w:ascii="Times New Roman" w:hAnsi="Times New Roman"/>
          <w:sz w:val="20"/>
          <w:szCs w:val="20"/>
        </w:rPr>
        <w:sym w:font="Wingdings" w:char="F0E0"/>
      </w:r>
      <w:r>
        <w:rPr>
          <w:rFonts w:ascii="Times New Roman" w:hAnsi="Times New Roman"/>
          <w:sz w:val="20"/>
          <w:szCs w:val="20"/>
        </w:rPr>
        <w:t xml:space="preserve"> deference to the T  </w:t>
      </w:r>
    </w:p>
    <w:p w14:paraId="47B307BA" w14:textId="77777777" w:rsidR="007B71AD" w:rsidRPr="00EF7124" w:rsidRDefault="007B71AD" w:rsidP="005A3B80">
      <w:pPr>
        <w:pStyle w:val="sdefinition-e"/>
        <w:numPr>
          <w:ilvl w:val="0"/>
          <w:numId w:val="209"/>
        </w:numPr>
        <w:shd w:val="clear" w:color="auto" w:fill="FFFFFF"/>
        <w:spacing w:before="0" w:beforeAutospacing="0" w:after="120" w:afterAutospacing="0"/>
        <w:contextualSpacing/>
        <w:rPr>
          <w:rFonts w:ascii="Times New Roman" w:hAnsi="Times New Roman"/>
          <w:b/>
          <w:color w:val="000000" w:themeColor="text1"/>
          <w:sz w:val="20"/>
          <w:szCs w:val="20"/>
          <w:u w:val="single"/>
        </w:rPr>
      </w:pPr>
      <w:r>
        <w:rPr>
          <w:rFonts w:ascii="Times New Roman" w:hAnsi="Times New Roman"/>
          <w:sz w:val="20"/>
          <w:szCs w:val="20"/>
        </w:rPr>
        <w:t>T</w:t>
      </w:r>
      <w:r w:rsidRPr="008F42EF">
        <w:rPr>
          <w:rFonts w:ascii="Times New Roman" w:hAnsi="Times New Roman"/>
          <w:sz w:val="20"/>
          <w:szCs w:val="20"/>
        </w:rPr>
        <w:t>he Act is not designed to ensure maintenance for dependants who are in financial need but rather allows redistribution of the capital of the estate if that is required to give effect to the testator’s moral duty toward the dependants</w:t>
      </w:r>
    </w:p>
    <w:p w14:paraId="3A3C3E91" w14:textId="77777777" w:rsidR="007B71AD" w:rsidRPr="004C4FA7" w:rsidRDefault="007B71AD" w:rsidP="007B71AD">
      <w:pPr>
        <w:pStyle w:val="ListParagraph"/>
        <w:ind w:left="1440"/>
        <w:jc w:val="both"/>
        <w:rPr>
          <w:rFonts w:cs="Arial"/>
          <w:sz w:val="22"/>
          <w:szCs w:val="22"/>
        </w:rPr>
      </w:pPr>
    </w:p>
    <w:p w14:paraId="34390BE8" w14:textId="77777777" w:rsidR="007B71AD" w:rsidRDefault="007B71AD" w:rsidP="007B71AD">
      <w:pPr>
        <w:jc w:val="both"/>
        <w:rPr>
          <w:rFonts w:ascii="Times New Roman" w:hAnsi="Times New Roman"/>
          <w:b/>
          <w:sz w:val="20"/>
          <w:szCs w:val="20"/>
        </w:rPr>
      </w:pPr>
      <w:r w:rsidRPr="002E1B3E">
        <w:rPr>
          <w:rFonts w:ascii="Times New Roman" w:hAnsi="Times New Roman"/>
          <w:b/>
          <w:i/>
          <w:sz w:val="20"/>
          <w:szCs w:val="20"/>
          <w:highlight w:val="yellow"/>
        </w:rPr>
        <w:t>Cummings</w:t>
      </w:r>
      <w:r w:rsidRPr="002E1B3E">
        <w:rPr>
          <w:rFonts w:ascii="Times New Roman" w:hAnsi="Times New Roman"/>
          <w:i/>
          <w:sz w:val="20"/>
          <w:szCs w:val="20"/>
          <w:highlight w:val="yellow"/>
        </w:rPr>
        <w:t xml:space="preserve"> </w:t>
      </w:r>
      <w:r w:rsidRPr="002E1B3E">
        <w:rPr>
          <w:rFonts w:ascii="Times New Roman" w:hAnsi="Times New Roman"/>
          <w:b/>
          <w:i/>
          <w:sz w:val="20"/>
          <w:szCs w:val="20"/>
          <w:highlight w:val="yellow"/>
        </w:rPr>
        <w:t>v. Cummings</w:t>
      </w:r>
      <w:r w:rsidRPr="002E1B3E">
        <w:rPr>
          <w:rFonts w:ascii="Times New Roman" w:hAnsi="Times New Roman"/>
          <w:b/>
          <w:sz w:val="20"/>
          <w:szCs w:val="20"/>
        </w:rPr>
        <w:t xml:space="preserve"> </w:t>
      </w:r>
      <w:r>
        <w:rPr>
          <w:rFonts w:ascii="Times New Roman" w:hAnsi="Times New Roman"/>
          <w:b/>
          <w:sz w:val="20"/>
          <w:szCs w:val="20"/>
        </w:rPr>
        <w:t xml:space="preserve">ONCA 2004 </w:t>
      </w:r>
      <w:r w:rsidRPr="002E1B3E">
        <w:rPr>
          <w:rFonts w:ascii="Times New Roman" w:hAnsi="Times New Roman"/>
          <w:sz w:val="20"/>
          <w:szCs w:val="20"/>
        </w:rPr>
        <w:t>[pg.857</w:t>
      </w:r>
      <w:r>
        <w:rPr>
          <w:rFonts w:ascii="Times New Roman" w:hAnsi="Times New Roman"/>
          <w:sz w:val="20"/>
          <w:szCs w:val="20"/>
        </w:rPr>
        <w:t>-864</w:t>
      </w:r>
      <w:r w:rsidRPr="002E1B3E">
        <w:rPr>
          <w:rFonts w:ascii="Times New Roman" w:hAnsi="Times New Roman"/>
          <w:sz w:val="20"/>
          <w:szCs w:val="20"/>
        </w:rPr>
        <w:t>]</w:t>
      </w:r>
      <w:r w:rsidRPr="002E1B3E">
        <w:rPr>
          <w:rFonts w:ascii="Times New Roman" w:hAnsi="Times New Roman"/>
          <w:b/>
          <w:sz w:val="20"/>
          <w:szCs w:val="20"/>
        </w:rPr>
        <w:t xml:space="preserve"> (33-47**) 34 + 50 very important </w:t>
      </w:r>
    </w:p>
    <w:p w14:paraId="0B8A84D9" w14:textId="0DFB43FE" w:rsidR="007B71AD" w:rsidRPr="002E1B3E" w:rsidRDefault="007B71AD" w:rsidP="007B71AD">
      <w:pPr>
        <w:jc w:val="both"/>
        <w:rPr>
          <w:rFonts w:ascii="Times New Roman" w:hAnsi="Times New Roman"/>
          <w:sz w:val="20"/>
          <w:szCs w:val="20"/>
        </w:rPr>
      </w:pPr>
      <w:r>
        <w:rPr>
          <w:rFonts w:ascii="Times New Roman" w:hAnsi="Times New Roman"/>
          <w:b/>
          <w:sz w:val="20"/>
          <w:szCs w:val="20"/>
        </w:rPr>
        <w:t xml:space="preserve">In </w:t>
      </w:r>
      <w:r w:rsidRPr="00D260A1">
        <w:rPr>
          <w:rFonts w:ascii="Times New Roman" w:hAnsi="Times New Roman"/>
          <w:b/>
          <w:sz w:val="20"/>
          <w:szCs w:val="20"/>
          <w:highlight w:val="cyan"/>
        </w:rPr>
        <w:t>Part V Application</w:t>
      </w:r>
      <w:r>
        <w:rPr>
          <w:rFonts w:ascii="Times New Roman" w:hAnsi="Times New Roman"/>
          <w:b/>
          <w:sz w:val="20"/>
          <w:szCs w:val="20"/>
        </w:rPr>
        <w:t>, Court must consider ALL circumstances</w:t>
      </w:r>
    </w:p>
    <w:p w14:paraId="5C1729D5" w14:textId="77777777" w:rsidR="007B71AD" w:rsidRPr="00D260A1" w:rsidRDefault="007B71AD" w:rsidP="007B71AD">
      <w:pPr>
        <w:spacing w:after="60"/>
        <w:rPr>
          <w:rFonts w:ascii="Times New Roman" w:hAnsi="Times New Roman"/>
          <w:sz w:val="20"/>
          <w:szCs w:val="20"/>
        </w:rPr>
      </w:pPr>
      <w:r w:rsidRPr="00D260A1">
        <w:rPr>
          <w:rFonts w:ascii="Times New Roman" w:hAnsi="Times New Roman"/>
          <w:b/>
          <w:sz w:val="20"/>
          <w:szCs w:val="20"/>
        </w:rPr>
        <w:t xml:space="preserve">Facts: </w:t>
      </w:r>
      <w:r w:rsidRPr="00D260A1">
        <w:rPr>
          <w:rFonts w:ascii="Times New Roman" w:hAnsi="Times New Roman"/>
          <w:sz w:val="20"/>
          <w:szCs w:val="20"/>
        </w:rPr>
        <w:t>Decd had 2 children from 1</w:t>
      </w:r>
      <w:r w:rsidRPr="00D260A1">
        <w:rPr>
          <w:rFonts w:ascii="Times New Roman" w:hAnsi="Times New Roman"/>
          <w:sz w:val="20"/>
          <w:szCs w:val="20"/>
          <w:vertAlign w:val="superscript"/>
        </w:rPr>
        <w:t>st</w:t>
      </w:r>
      <w:r w:rsidRPr="00D260A1">
        <w:rPr>
          <w:rFonts w:ascii="Times New Roman" w:hAnsi="Times New Roman"/>
          <w:sz w:val="20"/>
          <w:szCs w:val="20"/>
        </w:rPr>
        <w:t xml:space="preserve"> wife, son with physical disability. Divorce agreement was $2000/month support payments to survive death of both parties. But decd lost job and so had no income a</w:t>
      </w:r>
      <w:r>
        <w:rPr>
          <w:rFonts w:ascii="Times New Roman" w:hAnsi="Times New Roman"/>
          <w:sz w:val="20"/>
          <w:szCs w:val="20"/>
        </w:rPr>
        <w:t>t time of death. Estate $650k</w:t>
      </w:r>
      <w:r w:rsidRPr="00D260A1">
        <w:rPr>
          <w:rFonts w:ascii="Times New Roman" w:hAnsi="Times New Roman"/>
          <w:sz w:val="20"/>
          <w:szCs w:val="20"/>
        </w:rPr>
        <w:t>. Son made application for himself and daughter, but neither 1</w:t>
      </w:r>
      <w:r w:rsidRPr="00D260A1">
        <w:rPr>
          <w:rFonts w:ascii="Times New Roman" w:hAnsi="Times New Roman"/>
          <w:sz w:val="20"/>
          <w:szCs w:val="20"/>
          <w:vertAlign w:val="superscript"/>
        </w:rPr>
        <w:t>st</w:t>
      </w:r>
      <w:r w:rsidRPr="00D260A1">
        <w:rPr>
          <w:rFonts w:ascii="Times New Roman" w:hAnsi="Times New Roman"/>
          <w:sz w:val="20"/>
          <w:szCs w:val="20"/>
        </w:rPr>
        <w:t xml:space="preserve"> nor 2</w:t>
      </w:r>
      <w:r w:rsidRPr="00D260A1">
        <w:rPr>
          <w:rFonts w:ascii="Times New Roman" w:hAnsi="Times New Roman"/>
          <w:sz w:val="20"/>
          <w:szCs w:val="20"/>
          <w:vertAlign w:val="superscript"/>
        </w:rPr>
        <w:t>nd</w:t>
      </w:r>
      <w:r w:rsidRPr="00D260A1">
        <w:rPr>
          <w:rFonts w:ascii="Times New Roman" w:hAnsi="Times New Roman"/>
          <w:sz w:val="20"/>
          <w:szCs w:val="20"/>
        </w:rPr>
        <w:t xml:space="preserve"> wife claimed any support (they were gainfully employed). TJ</w:t>
      </w:r>
      <w:r>
        <w:rPr>
          <w:rFonts w:ascii="Times New Roman" w:hAnsi="Times New Roman"/>
          <w:sz w:val="20"/>
          <w:szCs w:val="20"/>
        </w:rPr>
        <w:t xml:space="preserve"> ordered 250k lump sum to wife#1 in trust for children. Arrears of support payments to wife #1. BUT no continued support after death. </w:t>
      </w:r>
    </w:p>
    <w:p w14:paraId="7FACC8A3" w14:textId="77777777" w:rsidR="007B71AD" w:rsidRPr="00D260A1" w:rsidRDefault="007B71AD" w:rsidP="007B71AD">
      <w:pPr>
        <w:spacing w:after="60"/>
        <w:rPr>
          <w:rFonts w:ascii="Times New Roman" w:hAnsi="Times New Roman"/>
          <w:sz w:val="20"/>
          <w:szCs w:val="20"/>
        </w:rPr>
      </w:pPr>
      <w:r w:rsidRPr="00D260A1">
        <w:rPr>
          <w:rFonts w:ascii="Times New Roman" w:hAnsi="Times New Roman"/>
          <w:b/>
          <w:sz w:val="20"/>
          <w:szCs w:val="20"/>
        </w:rPr>
        <w:t>Held</w:t>
      </w:r>
      <w:r>
        <w:rPr>
          <w:rFonts w:ascii="Times New Roman" w:hAnsi="Times New Roman"/>
          <w:b/>
          <w:sz w:val="20"/>
          <w:szCs w:val="20"/>
        </w:rPr>
        <w:t>:</w:t>
      </w:r>
      <w:r w:rsidRPr="00D260A1">
        <w:rPr>
          <w:rFonts w:ascii="Times New Roman" w:hAnsi="Times New Roman"/>
          <w:sz w:val="20"/>
          <w:szCs w:val="20"/>
        </w:rPr>
        <w:t xml:space="preserve"> </w:t>
      </w:r>
      <w:r>
        <w:rPr>
          <w:rFonts w:ascii="Times New Roman" w:hAnsi="Times New Roman"/>
          <w:sz w:val="20"/>
          <w:szCs w:val="20"/>
        </w:rPr>
        <w:t>The</w:t>
      </w:r>
      <w:r w:rsidRPr="00D260A1">
        <w:rPr>
          <w:rFonts w:ascii="Times New Roman" w:hAnsi="Times New Roman"/>
          <w:sz w:val="20"/>
          <w:szCs w:val="20"/>
        </w:rPr>
        <w:t xml:space="preserve"> </w:t>
      </w:r>
      <w:r w:rsidRPr="00D260A1">
        <w:rPr>
          <w:rFonts w:ascii="Times New Roman" w:hAnsi="Times New Roman"/>
          <w:b/>
          <w:sz w:val="20"/>
          <w:szCs w:val="20"/>
        </w:rPr>
        <w:t>SLRA has a moral dimension which must be taken into account</w:t>
      </w:r>
      <w:r w:rsidRPr="00D260A1">
        <w:rPr>
          <w:rFonts w:ascii="Times New Roman" w:hAnsi="Times New Roman"/>
          <w:sz w:val="20"/>
          <w:szCs w:val="20"/>
        </w:rPr>
        <w:t xml:space="preserve">. I.e. both legal and moral obligations must be considered. The factors to be considered by the court on an application are set out in </w:t>
      </w:r>
      <w:r w:rsidRPr="00D260A1">
        <w:rPr>
          <w:rFonts w:ascii="Times New Roman" w:hAnsi="Times New Roman"/>
          <w:b/>
          <w:sz w:val="20"/>
          <w:szCs w:val="20"/>
          <w:highlight w:val="cyan"/>
        </w:rPr>
        <w:t>s.62(1)</w:t>
      </w:r>
      <w:r w:rsidRPr="00D260A1">
        <w:rPr>
          <w:rFonts w:ascii="Times New Roman" w:hAnsi="Times New Roman"/>
          <w:sz w:val="20"/>
          <w:szCs w:val="20"/>
        </w:rPr>
        <w:t xml:space="preserve"> of the Act.</w:t>
      </w:r>
    </w:p>
    <w:p w14:paraId="229A0383" w14:textId="77777777" w:rsidR="007B71AD" w:rsidRPr="00D260A1" w:rsidRDefault="007B71AD" w:rsidP="007B71AD">
      <w:pPr>
        <w:spacing w:after="60"/>
        <w:rPr>
          <w:rFonts w:ascii="Times New Roman" w:hAnsi="Times New Roman"/>
          <w:b/>
          <w:sz w:val="20"/>
          <w:szCs w:val="20"/>
        </w:rPr>
      </w:pPr>
      <w:r w:rsidRPr="00D260A1">
        <w:rPr>
          <w:rFonts w:ascii="Times New Roman" w:hAnsi="Times New Roman"/>
          <w:b/>
          <w:sz w:val="20"/>
          <w:szCs w:val="20"/>
        </w:rPr>
        <w:t>Reasons:</w:t>
      </w:r>
    </w:p>
    <w:p w14:paraId="09857A75" w14:textId="77777777" w:rsidR="007B71AD" w:rsidRDefault="007B71AD" w:rsidP="005A3B80">
      <w:pPr>
        <w:pStyle w:val="ListParagraph"/>
        <w:numPr>
          <w:ilvl w:val="0"/>
          <w:numId w:val="209"/>
        </w:numPr>
        <w:jc w:val="both"/>
        <w:rPr>
          <w:rFonts w:ascii="Times New Roman" w:hAnsi="Times New Roman"/>
          <w:sz w:val="20"/>
          <w:szCs w:val="20"/>
        </w:rPr>
      </w:pPr>
      <w:r w:rsidRPr="00D260A1">
        <w:rPr>
          <w:rFonts w:ascii="Times New Roman" w:hAnsi="Times New Roman"/>
          <w:sz w:val="20"/>
          <w:szCs w:val="20"/>
        </w:rPr>
        <w:t>Ontario courts are not restricted into an inquiry into financial circumstances and are permitted to move into moral/ethical issues.</w:t>
      </w:r>
    </w:p>
    <w:p w14:paraId="60B78104" w14:textId="77777777" w:rsidR="007B71AD" w:rsidRPr="00D260A1" w:rsidRDefault="007B71AD" w:rsidP="005A3B80">
      <w:pPr>
        <w:pStyle w:val="ListParagraph"/>
        <w:numPr>
          <w:ilvl w:val="0"/>
          <w:numId w:val="209"/>
        </w:numPr>
        <w:jc w:val="both"/>
        <w:rPr>
          <w:rFonts w:ascii="Times New Roman" w:hAnsi="Times New Roman"/>
          <w:sz w:val="20"/>
          <w:szCs w:val="20"/>
        </w:rPr>
      </w:pPr>
      <w:r w:rsidRPr="00D260A1">
        <w:rPr>
          <w:rFonts w:ascii="Times New Roman" w:hAnsi="Times New Roman" w:cs="Times New Roman"/>
          <w:sz w:val="20"/>
          <w:szCs w:val="20"/>
        </w:rPr>
        <w:t xml:space="preserve">Moral obligations of the deceased person to a dependant that is not asserting needs at this time </w:t>
      </w:r>
    </w:p>
    <w:p w14:paraId="7ADD5E3A" w14:textId="77777777" w:rsidR="007B71AD" w:rsidRPr="00EF1A80" w:rsidRDefault="007B71AD" w:rsidP="005A3B80">
      <w:pPr>
        <w:pStyle w:val="ListParagraph"/>
        <w:numPr>
          <w:ilvl w:val="0"/>
          <w:numId w:val="209"/>
        </w:numPr>
        <w:jc w:val="both"/>
        <w:rPr>
          <w:rFonts w:ascii="Times New Roman" w:hAnsi="Times New Roman"/>
          <w:sz w:val="20"/>
          <w:szCs w:val="20"/>
        </w:rPr>
      </w:pPr>
      <w:r w:rsidRPr="00D260A1">
        <w:rPr>
          <w:rFonts w:ascii="Times New Roman" w:hAnsi="Times New Roman" w:cs="Times New Roman"/>
          <w:sz w:val="20"/>
          <w:szCs w:val="20"/>
        </w:rPr>
        <w:t>Measure what you give to the applicant by the moral obligations the de</w:t>
      </w:r>
      <w:r>
        <w:rPr>
          <w:rFonts w:ascii="Times New Roman" w:hAnsi="Times New Roman" w:cs="Times New Roman"/>
          <w:sz w:val="20"/>
          <w:szCs w:val="20"/>
        </w:rPr>
        <w:t>ceased has to dependants that are</w:t>
      </w:r>
      <w:r w:rsidRPr="00D260A1">
        <w:rPr>
          <w:rFonts w:ascii="Times New Roman" w:hAnsi="Times New Roman" w:cs="Times New Roman"/>
          <w:sz w:val="20"/>
          <w:szCs w:val="20"/>
        </w:rPr>
        <w:t xml:space="preserve"> not asserting needs </w:t>
      </w:r>
    </w:p>
    <w:p w14:paraId="1974C6DE" w14:textId="77777777" w:rsidR="007B71AD" w:rsidRPr="00D260A1" w:rsidRDefault="007B71AD" w:rsidP="005A3B80">
      <w:pPr>
        <w:pStyle w:val="ListParagraph"/>
        <w:numPr>
          <w:ilvl w:val="0"/>
          <w:numId w:val="209"/>
        </w:numPr>
        <w:jc w:val="both"/>
        <w:rPr>
          <w:rFonts w:ascii="Times New Roman" w:hAnsi="Times New Roman"/>
          <w:sz w:val="20"/>
          <w:szCs w:val="20"/>
        </w:rPr>
      </w:pPr>
      <w:r>
        <w:rPr>
          <w:rFonts w:ascii="Times New Roman" w:hAnsi="Times New Roman" w:cs="Times New Roman"/>
          <w:sz w:val="20"/>
          <w:szCs w:val="20"/>
        </w:rPr>
        <w:t>Para 34 – The legislation permits the court to treat the app as one brought on behalf of ALL DEPENDANTS (</w:t>
      </w:r>
      <w:r w:rsidRPr="00EF1A80">
        <w:rPr>
          <w:rFonts w:ascii="Times New Roman" w:hAnsi="Times New Roman" w:cs="Times New Roman"/>
          <w:b/>
          <w:sz w:val="20"/>
          <w:szCs w:val="20"/>
          <w:highlight w:val="cyan"/>
        </w:rPr>
        <w:t>s.60(2)(a))</w:t>
      </w:r>
    </w:p>
    <w:p w14:paraId="4E45612F" w14:textId="77777777" w:rsidR="00666744" w:rsidRPr="00666744" w:rsidRDefault="007B71AD" w:rsidP="005A3B80">
      <w:pPr>
        <w:pStyle w:val="ListParagraph"/>
        <w:numPr>
          <w:ilvl w:val="0"/>
          <w:numId w:val="209"/>
        </w:numPr>
        <w:jc w:val="both"/>
        <w:rPr>
          <w:rFonts w:ascii="Times New Roman" w:hAnsi="Times New Roman"/>
          <w:b/>
          <w:sz w:val="20"/>
          <w:szCs w:val="20"/>
        </w:rPr>
      </w:pPr>
      <w:r>
        <w:rPr>
          <w:rFonts w:ascii="Times New Roman" w:hAnsi="Times New Roman" w:cs="Times New Roman"/>
          <w:sz w:val="20"/>
          <w:szCs w:val="20"/>
        </w:rPr>
        <w:t>TEST</w:t>
      </w:r>
      <w:r w:rsidRPr="00D260A1">
        <w:rPr>
          <w:rFonts w:ascii="Times New Roman" w:hAnsi="Times New Roman" w:cs="Times New Roman"/>
          <w:sz w:val="20"/>
          <w:szCs w:val="20"/>
        </w:rPr>
        <w:t xml:space="preserve"> – </w:t>
      </w:r>
      <w:r w:rsidRPr="001538D4">
        <w:rPr>
          <w:rFonts w:ascii="Times New Roman" w:hAnsi="Times New Roman" w:cs="Times New Roman"/>
          <w:b/>
          <w:sz w:val="20"/>
          <w:szCs w:val="20"/>
        </w:rPr>
        <w:t>when examining ALL of the circumstances of an application for dependants relief the court MUST consider:</w:t>
      </w:r>
    </w:p>
    <w:p w14:paraId="248FCFB1" w14:textId="77777777" w:rsidR="00666744" w:rsidRDefault="007B71AD" w:rsidP="005A3B80">
      <w:pPr>
        <w:pStyle w:val="ListParagraph"/>
        <w:numPr>
          <w:ilvl w:val="0"/>
          <w:numId w:val="225"/>
        </w:numPr>
        <w:jc w:val="both"/>
        <w:rPr>
          <w:rFonts w:ascii="Times New Roman" w:hAnsi="Times New Roman"/>
          <w:b/>
          <w:sz w:val="20"/>
          <w:szCs w:val="20"/>
        </w:rPr>
      </w:pPr>
      <w:r w:rsidRPr="00666744">
        <w:rPr>
          <w:rFonts w:ascii="Times New Roman" w:hAnsi="Times New Roman"/>
          <w:b/>
          <w:sz w:val="20"/>
          <w:szCs w:val="20"/>
        </w:rPr>
        <w:t>what legal obligations would have been imposed on the deceased had the question of provision arisen during his lifetime; and</w:t>
      </w:r>
    </w:p>
    <w:p w14:paraId="020D8391" w14:textId="4F0F99E5" w:rsidR="007B71AD" w:rsidRPr="00666744" w:rsidRDefault="007B71AD" w:rsidP="005A3B80">
      <w:pPr>
        <w:pStyle w:val="ListParagraph"/>
        <w:numPr>
          <w:ilvl w:val="0"/>
          <w:numId w:val="225"/>
        </w:numPr>
        <w:jc w:val="both"/>
        <w:rPr>
          <w:rFonts w:ascii="Times New Roman" w:hAnsi="Times New Roman"/>
          <w:b/>
          <w:sz w:val="20"/>
          <w:szCs w:val="20"/>
        </w:rPr>
      </w:pPr>
      <w:r w:rsidRPr="00666744">
        <w:rPr>
          <w:rFonts w:ascii="Times New Roman" w:hAnsi="Times New Roman" w:cs="Times New Roman"/>
          <w:b/>
          <w:sz w:val="20"/>
          <w:szCs w:val="20"/>
        </w:rPr>
        <w:t>what moral obligations arise between the deceased and his or her dependants as a result of society’s expectations of what a judicious person would do in the circumstances</w:t>
      </w:r>
      <w:r w:rsidRPr="00666744">
        <w:rPr>
          <w:rFonts w:ascii="Times New Roman" w:hAnsi="Times New Roman" w:cs="Times New Roman"/>
          <w:sz w:val="20"/>
          <w:szCs w:val="20"/>
        </w:rPr>
        <w:t xml:space="preserve"> (</w:t>
      </w:r>
      <w:r w:rsidRPr="00666744">
        <w:rPr>
          <w:rFonts w:ascii="Times New Roman" w:hAnsi="Times New Roman" w:cs="Times New Roman"/>
          <w:sz w:val="20"/>
          <w:szCs w:val="20"/>
          <w:highlight w:val="yellow"/>
        </w:rPr>
        <w:t>common law</w:t>
      </w:r>
      <w:r w:rsidRPr="00666744">
        <w:rPr>
          <w:rFonts w:ascii="Times New Roman" w:hAnsi="Times New Roman" w:cs="Times New Roman"/>
          <w:sz w:val="20"/>
          <w:szCs w:val="20"/>
        </w:rPr>
        <w:t xml:space="preserve"> + </w:t>
      </w:r>
      <w:r w:rsidRPr="00666744">
        <w:rPr>
          <w:rFonts w:ascii="Times New Roman" w:hAnsi="Times New Roman" w:cs="Times New Roman"/>
          <w:b/>
          <w:sz w:val="20"/>
          <w:szCs w:val="20"/>
          <w:highlight w:val="cyan"/>
        </w:rPr>
        <w:t>ss. 57-62 of Act</w:t>
      </w:r>
      <w:r w:rsidRPr="00666744">
        <w:rPr>
          <w:rFonts w:ascii="Times New Roman" w:hAnsi="Times New Roman" w:cs="Times New Roman"/>
          <w:sz w:val="20"/>
          <w:szCs w:val="20"/>
        </w:rPr>
        <w:t>)</w:t>
      </w:r>
    </w:p>
    <w:p w14:paraId="5B7CFB09" w14:textId="77777777" w:rsidR="007B71AD" w:rsidRPr="002E1B3E" w:rsidRDefault="007B71AD" w:rsidP="007B71AD">
      <w:pPr>
        <w:pStyle w:val="ListParagraph"/>
        <w:numPr>
          <w:ilvl w:val="0"/>
          <w:numId w:val="32"/>
        </w:numPr>
        <w:spacing w:after="60"/>
        <w:rPr>
          <w:rFonts w:ascii="Times New Roman" w:hAnsi="Times New Roman"/>
          <w:sz w:val="20"/>
          <w:szCs w:val="20"/>
        </w:rPr>
      </w:pPr>
      <w:r w:rsidRPr="002E1B3E">
        <w:rPr>
          <w:rFonts w:ascii="Times New Roman" w:hAnsi="Times New Roman"/>
          <w:sz w:val="20"/>
          <w:szCs w:val="20"/>
        </w:rPr>
        <w:t xml:space="preserve">Up until this </w:t>
      </w:r>
      <w:r>
        <w:rPr>
          <w:rFonts w:ascii="Times New Roman" w:hAnsi="Times New Roman"/>
          <w:sz w:val="20"/>
          <w:szCs w:val="20"/>
        </w:rPr>
        <w:t xml:space="preserve">case, in ON, a court in a </w:t>
      </w:r>
      <w:r w:rsidRPr="00D260A1">
        <w:rPr>
          <w:rFonts w:ascii="Times New Roman" w:hAnsi="Times New Roman"/>
          <w:sz w:val="20"/>
          <w:szCs w:val="20"/>
          <w:highlight w:val="cyan"/>
        </w:rPr>
        <w:t>Part V app</w:t>
      </w:r>
      <w:r w:rsidRPr="002E1B3E">
        <w:rPr>
          <w:rFonts w:ascii="Times New Roman" w:hAnsi="Times New Roman"/>
          <w:sz w:val="20"/>
          <w:szCs w:val="20"/>
        </w:rPr>
        <w:t xml:space="preserve"> was not entitled to look at moral obligations except certain subclauses of 62 had moral dimensions to them, e.g</w:t>
      </w:r>
      <w:r w:rsidRPr="00D260A1">
        <w:rPr>
          <w:rFonts w:ascii="Times New Roman" w:hAnsi="Times New Roman"/>
          <w:b/>
          <w:sz w:val="20"/>
          <w:szCs w:val="20"/>
        </w:rPr>
        <w:t xml:space="preserve">. </w:t>
      </w:r>
      <w:r w:rsidRPr="00D260A1">
        <w:rPr>
          <w:rFonts w:ascii="Times New Roman" w:hAnsi="Times New Roman"/>
          <w:b/>
          <w:sz w:val="20"/>
          <w:szCs w:val="20"/>
          <w:highlight w:val="cyan"/>
        </w:rPr>
        <w:t>62(1)(g)-(k)</w:t>
      </w:r>
      <w:r w:rsidRPr="002E1B3E">
        <w:rPr>
          <w:rFonts w:ascii="Times New Roman" w:hAnsi="Times New Roman"/>
          <w:sz w:val="20"/>
          <w:szCs w:val="20"/>
        </w:rPr>
        <w:t xml:space="preserve"> &amp; especially </w:t>
      </w:r>
      <w:r w:rsidRPr="00D260A1">
        <w:rPr>
          <w:rFonts w:ascii="Times New Roman" w:hAnsi="Times New Roman"/>
          <w:b/>
          <w:sz w:val="20"/>
          <w:szCs w:val="20"/>
          <w:highlight w:val="cyan"/>
        </w:rPr>
        <w:t>(r)</w:t>
      </w:r>
      <w:r w:rsidRPr="002E1B3E">
        <w:rPr>
          <w:rFonts w:ascii="Times New Roman" w:hAnsi="Times New Roman"/>
          <w:sz w:val="20"/>
          <w:szCs w:val="20"/>
        </w:rPr>
        <w:t xml:space="preserve"> (unconscionability of actions toward a spouse).</w:t>
      </w:r>
    </w:p>
    <w:p w14:paraId="64B76C4D" w14:textId="77777777" w:rsidR="007B71AD" w:rsidRDefault="007B71AD" w:rsidP="007B71AD">
      <w:pPr>
        <w:pStyle w:val="ListParagraph"/>
        <w:numPr>
          <w:ilvl w:val="0"/>
          <w:numId w:val="32"/>
        </w:numPr>
        <w:spacing w:after="60"/>
        <w:rPr>
          <w:rFonts w:ascii="Times New Roman" w:hAnsi="Times New Roman"/>
          <w:sz w:val="20"/>
          <w:szCs w:val="20"/>
        </w:rPr>
      </w:pPr>
      <w:r w:rsidRPr="002E1B3E">
        <w:rPr>
          <w:rFonts w:ascii="Times New Roman" w:hAnsi="Times New Roman"/>
          <w:sz w:val="20"/>
          <w:szCs w:val="20"/>
        </w:rPr>
        <w:t xml:space="preserve">This </w:t>
      </w:r>
      <w:r>
        <w:rPr>
          <w:rFonts w:ascii="Times New Roman" w:hAnsi="Times New Roman"/>
          <w:sz w:val="20"/>
          <w:szCs w:val="20"/>
        </w:rPr>
        <w:t>case opened floodgates to Part V apps</w:t>
      </w:r>
    </w:p>
    <w:p w14:paraId="4C951C9C" w14:textId="77777777" w:rsidR="00666744" w:rsidRPr="00666744" w:rsidRDefault="007B71AD" w:rsidP="00666744">
      <w:pPr>
        <w:pStyle w:val="ListParagraph"/>
        <w:numPr>
          <w:ilvl w:val="0"/>
          <w:numId w:val="32"/>
        </w:numPr>
        <w:spacing w:after="60"/>
        <w:rPr>
          <w:rFonts w:ascii="Times New Roman" w:hAnsi="Times New Roman" w:cs="Times New Roman"/>
          <w:sz w:val="20"/>
          <w:szCs w:val="20"/>
        </w:rPr>
      </w:pPr>
      <w:r>
        <w:rPr>
          <w:rFonts w:ascii="Times New Roman" w:hAnsi="Times New Roman"/>
          <w:sz w:val="20"/>
          <w:szCs w:val="20"/>
        </w:rPr>
        <w:t>T</w:t>
      </w:r>
      <w:r w:rsidRPr="002E1B3E">
        <w:rPr>
          <w:rFonts w:ascii="Times New Roman" w:hAnsi="Times New Roman"/>
          <w:sz w:val="20"/>
          <w:szCs w:val="20"/>
        </w:rPr>
        <w:t>he key para</w:t>
      </w:r>
      <w:r>
        <w:rPr>
          <w:rFonts w:ascii="Times New Roman" w:hAnsi="Times New Roman"/>
          <w:sz w:val="20"/>
          <w:szCs w:val="20"/>
        </w:rPr>
        <w:t xml:space="preserve">s: </w:t>
      </w:r>
      <w:r w:rsidRPr="002E1B3E">
        <w:rPr>
          <w:rFonts w:ascii="Times New Roman" w:hAnsi="Times New Roman"/>
          <w:sz w:val="20"/>
          <w:szCs w:val="20"/>
        </w:rPr>
        <w:t>the court adopted the reasoning in a BC case (</w:t>
      </w:r>
      <w:r w:rsidRPr="00D260A1">
        <w:rPr>
          <w:rFonts w:ascii="Times New Roman" w:hAnsi="Times New Roman"/>
          <w:b/>
          <w:i/>
          <w:sz w:val="20"/>
          <w:szCs w:val="20"/>
          <w:highlight w:val="yellow"/>
        </w:rPr>
        <w:t>Tataryn</w:t>
      </w:r>
      <w:r w:rsidRPr="002E1B3E">
        <w:rPr>
          <w:rFonts w:ascii="Times New Roman" w:hAnsi="Times New Roman"/>
          <w:sz w:val="20"/>
          <w:szCs w:val="20"/>
        </w:rPr>
        <w:t xml:space="preserve">) that says must consider all circumstances, not just needs-based economic analysis (the BC statute allows a judge on an application to look at moral claims that can be made </w:t>
      </w:r>
      <w:r w:rsidRPr="00666744">
        <w:rPr>
          <w:rFonts w:ascii="Times New Roman" w:hAnsi="Times New Roman" w:cs="Times New Roman"/>
          <w:sz w:val="20"/>
          <w:szCs w:val="20"/>
        </w:rPr>
        <w:t>against the deceased).</w:t>
      </w:r>
    </w:p>
    <w:p w14:paraId="7F0E938F" w14:textId="18749C19" w:rsidR="00B166E9" w:rsidRPr="00666744" w:rsidRDefault="00B166E9" w:rsidP="00666744">
      <w:pPr>
        <w:pStyle w:val="ListParagraph"/>
        <w:numPr>
          <w:ilvl w:val="0"/>
          <w:numId w:val="32"/>
        </w:numPr>
        <w:spacing w:after="60"/>
        <w:rPr>
          <w:rFonts w:ascii="Times New Roman" w:hAnsi="Times New Roman" w:cs="Times New Roman"/>
          <w:sz w:val="20"/>
          <w:szCs w:val="20"/>
        </w:rPr>
      </w:pPr>
      <w:r w:rsidRPr="00666744">
        <w:rPr>
          <w:rFonts w:ascii="Times New Roman" w:hAnsi="Times New Roman" w:cs="Times New Roman"/>
          <w:sz w:val="20"/>
          <w:szCs w:val="20"/>
        </w:rPr>
        <w:t xml:space="preserve">Para 47: “I conclude therefore, that the disparities between the BC and Ontario statutes are not sufficiently telling to preclude the application of </w:t>
      </w:r>
      <w:r w:rsidRPr="00666744">
        <w:rPr>
          <w:rFonts w:ascii="Times New Roman" w:hAnsi="Times New Roman" w:cs="Times New Roman"/>
          <w:b/>
          <w:i/>
          <w:sz w:val="20"/>
          <w:szCs w:val="20"/>
          <w:highlight w:val="yellow"/>
        </w:rPr>
        <w:t>Tataryn</w:t>
      </w:r>
      <w:r w:rsidRPr="00666744">
        <w:rPr>
          <w:rFonts w:ascii="Times New Roman" w:hAnsi="Times New Roman" w:cs="Times New Roman"/>
          <w:i/>
          <w:sz w:val="20"/>
          <w:szCs w:val="20"/>
        </w:rPr>
        <w:t xml:space="preserve"> </w:t>
      </w:r>
      <w:r w:rsidRPr="00666744">
        <w:rPr>
          <w:rFonts w:ascii="Times New Roman" w:hAnsi="Times New Roman" w:cs="Times New Roman"/>
          <w:sz w:val="20"/>
          <w:szCs w:val="20"/>
        </w:rPr>
        <w:t xml:space="preserve">in this province.” </w:t>
      </w:r>
    </w:p>
    <w:p w14:paraId="0F36E2E2" w14:textId="5FF72B57" w:rsidR="000027A2" w:rsidRPr="004C4FA7" w:rsidRDefault="000027A2" w:rsidP="004E0763">
      <w:pPr>
        <w:jc w:val="both"/>
        <w:rPr>
          <w:rFonts w:cs="Arial"/>
          <w:sz w:val="22"/>
          <w:szCs w:val="22"/>
        </w:rPr>
      </w:pPr>
    </w:p>
    <w:p w14:paraId="4870C409" w14:textId="2D24155D" w:rsidR="000027A2" w:rsidRPr="00006901" w:rsidRDefault="00776963" w:rsidP="004E0763">
      <w:pPr>
        <w:pStyle w:val="Heading2"/>
        <w:jc w:val="both"/>
        <w:rPr>
          <w:rFonts w:ascii="Times New Roman" w:hAnsi="Times New Roman" w:cs="Times New Roman"/>
          <w:sz w:val="20"/>
          <w:szCs w:val="20"/>
        </w:rPr>
      </w:pPr>
      <w:bookmarkStart w:id="88" w:name="_Toc480493487"/>
      <w:r w:rsidRPr="00006901">
        <w:rPr>
          <w:rFonts w:ascii="Times New Roman" w:hAnsi="Times New Roman" w:cs="Times New Roman"/>
          <w:sz w:val="20"/>
          <w:szCs w:val="20"/>
        </w:rPr>
        <w:t>Contracts to Leave Property b</w:t>
      </w:r>
      <w:r w:rsidR="000027A2" w:rsidRPr="00006901">
        <w:rPr>
          <w:rFonts w:ascii="Times New Roman" w:hAnsi="Times New Roman" w:cs="Times New Roman"/>
          <w:sz w:val="20"/>
          <w:szCs w:val="20"/>
        </w:rPr>
        <w:t xml:space="preserve">y </w:t>
      </w:r>
      <w:r w:rsidR="00D56AE4" w:rsidRPr="00006901">
        <w:rPr>
          <w:rFonts w:ascii="Times New Roman" w:hAnsi="Times New Roman" w:cs="Times New Roman"/>
          <w:sz w:val="20"/>
          <w:szCs w:val="20"/>
        </w:rPr>
        <w:t>Will</w:t>
      </w:r>
      <w:bookmarkEnd w:id="88"/>
      <w:r w:rsidR="000027A2" w:rsidRPr="00006901">
        <w:rPr>
          <w:rFonts w:ascii="Times New Roman" w:hAnsi="Times New Roman" w:cs="Times New Roman"/>
          <w:sz w:val="20"/>
          <w:szCs w:val="20"/>
        </w:rPr>
        <w:t xml:space="preserve"> </w:t>
      </w:r>
    </w:p>
    <w:p w14:paraId="71F2A54A" w14:textId="77777777" w:rsidR="00006901" w:rsidRDefault="000027A2" w:rsidP="00006901">
      <w:pPr>
        <w:jc w:val="both"/>
        <w:rPr>
          <w:rFonts w:ascii="Times New Roman" w:hAnsi="Times New Roman"/>
          <w:sz w:val="20"/>
          <w:szCs w:val="20"/>
        </w:rPr>
      </w:pPr>
      <w:r w:rsidRPr="00006901">
        <w:rPr>
          <w:rFonts w:ascii="Times New Roman" w:hAnsi="Times New Roman"/>
          <w:b/>
          <w:sz w:val="20"/>
          <w:szCs w:val="20"/>
          <w:highlight w:val="cyan"/>
        </w:rPr>
        <w:t>S</w:t>
      </w:r>
      <w:r w:rsidR="00C1172E" w:rsidRPr="00006901">
        <w:rPr>
          <w:rFonts w:ascii="Times New Roman" w:hAnsi="Times New Roman"/>
          <w:b/>
          <w:sz w:val="20"/>
          <w:szCs w:val="20"/>
          <w:highlight w:val="cyan"/>
        </w:rPr>
        <w:t xml:space="preserve">ection </w:t>
      </w:r>
      <w:r w:rsidRPr="00006901">
        <w:rPr>
          <w:rFonts w:ascii="Times New Roman" w:hAnsi="Times New Roman"/>
          <w:b/>
          <w:sz w:val="20"/>
          <w:szCs w:val="20"/>
          <w:highlight w:val="cyan"/>
        </w:rPr>
        <w:t>71</w:t>
      </w:r>
      <w:r w:rsidRPr="00006901">
        <w:rPr>
          <w:rFonts w:ascii="Times New Roman" w:hAnsi="Times New Roman"/>
          <w:b/>
          <w:sz w:val="20"/>
          <w:szCs w:val="20"/>
        </w:rPr>
        <w:t xml:space="preserve"> </w:t>
      </w:r>
      <w:r w:rsidRPr="00006901">
        <w:rPr>
          <w:rFonts w:ascii="Times New Roman" w:hAnsi="Times New Roman"/>
          <w:sz w:val="20"/>
          <w:szCs w:val="20"/>
        </w:rPr>
        <w:t>[pg.892]</w:t>
      </w:r>
      <w:r w:rsidR="0075404A" w:rsidRPr="00006901">
        <w:rPr>
          <w:rFonts w:ascii="Times New Roman" w:hAnsi="Times New Roman"/>
          <w:sz w:val="20"/>
          <w:szCs w:val="20"/>
        </w:rPr>
        <w:t xml:space="preserve">. ---- </w:t>
      </w:r>
      <w:r w:rsidR="0075404A" w:rsidRPr="00006901">
        <w:rPr>
          <w:rFonts w:ascii="Times New Roman" w:hAnsi="Times New Roman"/>
          <w:b/>
          <w:sz w:val="20"/>
          <w:szCs w:val="20"/>
          <w:highlight w:val="cyan"/>
        </w:rPr>
        <w:t>6(13) of FLA</w:t>
      </w:r>
      <w:r w:rsidR="0075404A" w:rsidRPr="00006901">
        <w:rPr>
          <w:rFonts w:ascii="Times New Roman" w:hAnsi="Times New Roman"/>
          <w:sz w:val="20"/>
          <w:szCs w:val="20"/>
        </w:rPr>
        <w:t xml:space="preserve"> </w:t>
      </w:r>
    </w:p>
    <w:p w14:paraId="504D4675" w14:textId="2D83B22D" w:rsidR="00006901" w:rsidRPr="00006901" w:rsidRDefault="00006901" w:rsidP="005A3B80">
      <w:pPr>
        <w:numPr>
          <w:ilvl w:val="0"/>
          <w:numId w:val="206"/>
        </w:numPr>
        <w:spacing w:after="60"/>
        <w:rPr>
          <w:rFonts w:ascii="Times New Roman" w:hAnsi="Times New Roman"/>
          <w:sz w:val="20"/>
          <w:szCs w:val="20"/>
        </w:rPr>
      </w:pPr>
      <w:r w:rsidRPr="008F42EF">
        <w:rPr>
          <w:rFonts w:ascii="Times New Roman" w:hAnsi="Times New Roman"/>
          <w:sz w:val="20"/>
          <w:szCs w:val="20"/>
        </w:rPr>
        <w:t xml:space="preserve">If a person agrees to leave their property to another by will and carries out the agreement, the question might arise whether such property should be subject to an order for support.  It is arguable that it should be to the extent that the disposition is made without consideration. </w:t>
      </w:r>
    </w:p>
    <w:p w14:paraId="3872F513" w14:textId="21C2FC14" w:rsidR="00006901" w:rsidRDefault="000027A2" w:rsidP="00006901">
      <w:pPr>
        <w:jc w:val="both"/>
        <w:rPr>
          <w:rFonts w:ascii="Times New Roman" w:hAnsi="Times New Roman"/>
          <w:sz w:val="20"/>
          <w:szCs w:val="20"/>
        </w:rPr>
      </w:pPr>
      <w:r w:rsidRPr="00006901">
        <w:rPr>
          <w:rFonts w:ascii="Times New Roman" w:hAnsi="Times New Roman"/>
          <w:sz w:val="20"/>
          <w:szCs w:val="20"/>
        </w:rPr>
        <w:t xml:space="preserve">Where a deceased, </w:t>
      </w:r>
    </w:p>
    <w:p w14:paraId="3A1809F6" w14:textId="04BBECAA" w:rsidR="00657CAD" w:rsidRPr="00006901" w:rsidRDefault="000027A2" w:rsidP="00006901">
      <w:pPr>
        <w:ind w:left="720"/>
        <w:jc w:val="both"/>
        <w:rPr>
          <w:rFonts w:ascii="Times New Roman" w:hAnsi="Times New Roman"/>
          <w:sz w:val="20"/>
          <w:szCs w:val="20"/>
        </w:rPr>
      </w:pPr>
      <w:r w:rsidRPr="00006901">
        <w:rPr>
          <w:rFonts w:ascii="Times New Roman" w:hAnsi="Times New Roman"/>
          <w:sz w:val="20"/>
          <w:szCs w:val="20"/>
        </w:rPr>
        <w:t xml:space="preserve">(a) has, in his or her lifetime, in good faith and </w:t>
      </w:r>
      <w:r w:rsidR="00657CAD" w:rsidRPr="00006901">
        <w:rPr>
          <w:rFonts w:ascii="Times New Roman" w:hAnsi="Times New Roman"/>
          <w:sz w:val="20"/>
          <w:szCs w:val="20"/>
        </w:rPr>
        <w:t>for valuable consideration entered</w:t>
      </w:r>
      <w:r w:rsidRPr="00006901">
        <w:rPr>
          <w:rFonts w:ascii="Times New Roman" w:hAnsi="Times New Roman"/>
          <w:sz w:val="20"/>
          <w:szCs w:val="20"/>
        </w:rPr>
        <w:t xml:space="preserve"> into a contract to devi</w:t>
      </w:r>
      <w:r w:rsidR="00657CAD" w:rsidRPr="00006901">
        <w:rPr>
          <w:rFonts w:ascii="Times New Roman" w:hAnsi="Times New Roman"/>
          <w:sz w:val="20"/>
          <w:szCs w:val="20"/>
        </w:rPr>
        <w:t xml:space="preserve">se or bequeathed any property; and </w:t>
      </w:r>
    </w:p>
    <w:p w14:paraId="0F374F00" w14:textId="7013152E" w:rsidR="000027A2" w:rsidRPr="00006901" w:rsidRDefault="00657CAD" w:rsidP="00006901">
      <w:pPr>
        <w:ind w:left="720"/>
        <w:jc w:val="both"/>
        <w:rPr>
          <w:rFonts w:ascii="Times New Roman" w:hAnsi="Times New Roman"/>
          <w:sz w:val="20"/>
          <w:szCs w:val="20"/>
        </w:rPr>
      </w:pPr>
      <w:r w:rsidRPr="00006901">
        <w:rPr>
          <w:rFonts w:ascii="Times New Roman" w:hAnsi="Times New Roman"/>
          <w:sz w:val="20"/>
          <w:szCs w:val="20"/>
        </w:rPr>
        <w:t xml:space="preserve">(b) has by his or her </w:t>
      </w:r>
      <w:r w:rsidR="00D56AE4" w:rsidRPr="00006901">
        <w:rPr>
          <w:rFonts w:ascii="Times New Roman" w:hAnsi="Times New Roman"/>
          <w:sz w:val="20"/>
          <w:szCs w:val="20"/>
        </w:rPr>
        <w:t>Will</w:t>
      </w:r>
      <w:r w:rsidRPr="00006901">
        <w:rPr>
          <w:rFonts w:ascii="Times New Roman" w:hAnsi="Times New Roman"/>
          <w:sz w:val="20"/>
          <w:szCs w:val="20"/>
        </w:rPr>
        <w:t xml:space="preserve"> devised or bequeathed that property in acco</w:t>
      </w:r>
      <w:r w:rsidR="0075404A" w:rsidRPr="00006901">
        <w:rPr>
          <w:rFonts w:ascii="Times New Roman" w:hAnsi="Times New Roman"/>
          <w:sz w:val="20"/>
          <w:szCs w:val="20"/>
        </w:rPr>
        <w:t>rdance with the provisions of</w:t>
      </w:r>
      <w:r w:rsidRPr="00006901">
        <w:rPr>
          <w:rFonts w:ascii="Times New Roman" w:hAnsi="Times New Roman"/>
          <w:sz w:val="20"/>
          <w:szCs w:val="20"/>
        </w:rPr>
        <w:t xml:space="preserve"> the contract, </w:t>
      </w:r>
    </w:p>
    <w:p w14:paraId="6C2EF8D3" w14:textId="51541553" w:rsidR="00657CAD" w:rsidRPr="00006901" w:rsidRDefault="00657CAD" w:rsidP="00006901">
      <w:pPr>
        <w:jc w:val="both"/>
        <w:rPr>
          <w:rFonts w:ascii="Times New Roman" w:hAnsi="Times New Roman"/>
          <w:sz w:val="20"/>
          <w:szCs w:val="20"/>
        </w:rPr>
      </w:pPr>
      <w:r w:rsidRPr="00006901">
        <w:rPr>
          <w:rFonts w:ascii="Times New Roman" w:hAnsi="Times New Roman"/>
          <w:sz w:val="20"/>
          <w:szCs w:val="20"/>
        </w:rPr>
        <w:t>the property is not liable to the provisio</w:t>
      </w:r>
      <w:r w:rsidR="00006901">
        <w:rPr>
          <w:rFonts w:ascii="Times New Roman" w:hAnsi="Times New Roman"/>
          <w:sz w:val="20"/>
          <w:szCs w:val="20"/>
        </w:rPr>
        <w:t>ns of an order made under this P</w:t>
      </w:r>
      <w:r w:rsidRPr="00006901">
        <w:rPr>
          <w:rFonts w:ascii="Times New Roman" w:hAnsi="Times New Roman"/>
          <w:sz w:val="20"/>
          <w:szCs w:val="20"/>
        </w:rPr>
        <w:t xml:space="preserve">art except to the </w:t>
      </w:r>
      <w:r w:rsidRPr="00006901">
        <w:rPr>
          <w:rFonts w:ascii="Times New Roman" w:hAnsi="Times New Roman"/>
          <w:b/>
          <w:sz w:val="20"/>
          <w:szCs w:val="20"/>
        </w:rPr>
        <w:t>extent that the value of the property in the opinion of the court exceeds the consideration therefor</w:t>
      </w:r>
      <w:r w:rsidRPr="00006901">
        <w:rPr>
          <w:rFonts w:ascii="Times New Roman" w:hAnsi="Times New Roman"/>
          <w:sz w:val="20"/>
          <w:szCs w:val="20"/>
        </w:rPr>
        <w:t xml:space="preserve">. </w:t>
      </w:r>
    </w:p>
    <w:p w14:paraId="4891FA27" w14:textId="77777777" w:rsidR="00006901" w:rsidRDefault="00006901" w:rsidP="00006901">
      <w:pPr>
        <w:jc w:val="both"/>
        <w:rPr>
          <w:rFonts w:ascii="Times New Roman" w:hAnsi="Times New Roman"/>
          <w:sz w:val="20"/>
          <w:szCs w:val="20"/>
        </w:rPr>
      </w:pPr>
    </w:p>
    <w:p w14:paraId="24FD9C59" w14:textId="7F9BF9EF" w:rsidR="0075404A" w:rsidRPr="00006901" w:rsidRDefault="0075404A" w:rsidP="005A3B80">
      <w:pPr>
        <w:pStyle w:val="ListParagraph"/>
        <w:numPr>
          <w:ilvl w:val="0"/>
          <w:numId w:val="226"/>
        </w:numPr>
        <w:jc w:val="both"/>
        <w:rPr>
          <w:rFonts w:ascii="Times New Roman" w:hAnsi="Times New Roman"/>
          <w:sz w:val="20"/>
          <w:szCs w:val="20"/>
        </w:rPr>
      </w:pPr>
      <w:r w:rsidRPr="00006901">
        <w:rPr>
          <w:rFonts w:ascii="Times New Roman" w:hAnsi="Times New Roman"/>
          <w:sz w:val="20"/>
          <w:szCs w:val="20"/>
        </w:rPr>
        <w:t>Example: old farmer, says to young person – I will leave you all of my farm equipment if you work for me until I retire or die. Young person agrees. Promise is made in Feb 2018. Old farmer tells lawyer to amend the will. Valued at 500k. Thinks they will live for another 5-6 years. BUT dies in April 2018. Now the beneficiary picks up 500k worth of equipment. BUT dependants have not be</w:t>
      </w:r>
      <w:r w:rsidR="00006901">
        <w:rPr>
          <w:rFonts w:ascii="Times New Roman" w:hAnsi="Times New Roman"/>
          <w:sz w:val="20"/>
          <w:szCs w:val="20"/>
        </w:rPr>
        <w:t>en</w:t>
      </w:r>
      <w:r w:rsidRPr="00006901">
        <w:rPr>
          <w:rFonts w:ascii="Times New Roman" w:hAnsi="Times New Roman"/>
          <w:sz w:val="20"/>
          <w:szCs w:val="20"/>
        </w:rPr>
        <w:t xml:space="preserve"> left a proper amount of money. Dependants argue to bring the farm equipment back into the estate. Beneficiary says we have a contract that is evidenced by the will. Dependant – but the consideration you gave was less than the value </w:t>
      </w:r>
    </w:p>
    <w:p w14:paraId="61C87247" w14:textId="30E9DF06" w:rsidR="00006901" w:rsidRPr="00006901" w:rsidRDefault="00006901" w:rsidP="00006901">
      <w:pPr>
        <w:jc w:val="both"/>
        <w:rPr>
          <w:rFonts w:ascii="Times New Roman" w:hAnsi="Times New Roman"/>
          <w:sz w:val="20"/>
          <w:szCs w:val="20"/>
        </w:rPr>
      </w:pPr>
    </w:p>
    <w:p w14:paraId="50FF0DA3" w14:textId="38AD169C" w:rsidR="00D06E46" w:rsidRPr="00006901" w:rsidRDefault="00D06E46" w:rsidP="00006901">
      <w:pPr>
        <w:jc w:val="both"/>
        <w:rPr>
          <w:rFonts w:ascii="Times New Roman" w:hAnsi="Times New Roman"/>
          <w:sz w:val="20"/>
          <w:szCs w:val="20"/>
        </w:rPr>
      </w:pPr>
      <w:r w:rsidRPr="00006901">
        <w:rPr>
          <w:rFonts w:ascii="Times New Roman" w:hAnsi="Times New Roman"/>
          <w:b/>
          <w:i/>
          <w:sz w:val="20"/>
          <w:szCs w:val="20"/>
          <w:highlight w:val="yellow"/>
        </w:rPr>
        <w:t>Cowderoy v. Sorkos Estate</w:t>
      </w:r>
      <w:r w:rsidRPr="00006901">
        <w:rPr>
          <w:rFonts w:ascii="Times New Roman" w:hAnsi="Times New Roman"/>
          <w:b/>
          <w:sz w:val="20"/>
          <w:szCs w:val="20"/>
        </w:rPr>
        <w:t xml:space="preserve"> </w:t>
      </w:r>
      <w:r w:rsidRPr="00006901">
        <w:rPr>
          <w:rFonts w:ascii="Times New Roman" w:hAnsi="Times New Roman"/>
          <w:sz w:val="20"/>
          <w:szCs w:val="20"/>
        </w:rPr>
        <w:t xml:space="preserve">[pg. 893] good example for </w:t>
      </w:r>
      <w:r w:rsidRPr="00006901">
        <w:rPr>
          <w:rFonts w:ascii="Times New Roman" w:hAnsi="Times New Roman"/>
          <w:b/>
          <w:sz w:val="20"/>
          <w:szCs w:val="20"/>
        </w:rPr>
        <w:t xml:space="preserve">s.71 </w:t>
      </w:r>
      <w:r w:rsidR="00487551" w:rsidRPr="00006901">
        <w:rPr>
          <w:rFonts w:ascii="Times New Roman" w:hAnsi="Times New Roman"/>
          <w:b/>
          <w:sz w:val="20"/>
          <w:szCs w:val="20"/>
        </w:rPr>
        <w:t xml:space="preserve">litigation </w:t>
      </w:r>
    </w:p>
    <w:p w14:paraId="120E86B3" w14:textId="5BBA71A8" w:rsidR="00006901" w:rsidRDefault="00487551" w:rsidP="005A3B80">
      <w:pPr>
        <w:pStyle w:val="ListParagraph"/>
        <w:numPr>
          <w:ilvl w:val="0"/>
          <w:numId w:val="226"/>
        </w:numPr>
        <w:jc w:val="both"/>
        <w:rPr>
          <w:rFonts w:ascii="Times New Roman" w:hAnsi="Times New Roman"/>
          <w:sz w:val="20"/>
          <w:szCs w:val="20"/>
        </w:rPr>
      </w:pPr>
      <w:r w:rsidRPr="00006901">
        <w:rPr>
          <w:rFonts w:ascii="Times New Roman" w:hAnsi="Times New Roman"/>
          <w:sz w:val="20"/>
          <w:szCs w:val="20"/>
        </w:rPr>
        <w:t xml:space="preserve">Key paragraphs: 40, 44, 45, 46, 47, 48, 49 </w:t>
      </w:r>
    </w:p>
    <w:p w14:paraId="1AA7196B" w14:textId="1E1C8DCC" w:rsidR="00EE16DD" w:rsidRDefault="00EE16DD" w:rsidP="005A3B80">
      <w:pPr>
        <w:pStyle w:val="ListParagraph"/>
        <w:numPr>
          <w:ilvl w:val="0"/>
          <w:numId w:val="226"/>
        </w:numPr>
        <w:jc w:val="both"/>
        <w:rPr>
          <w:rFonts w:ascii="Times New Roman" w:hAnsi="Times New Roman"/>
          <w:sz w:val="20"/>
          <w:szCs w:val="20"/>
        </w:rPr>
      </w:pPr>
      <w:r w:rsidRPr="00EE16DD">
        <w:rPr>
          <w:rFonts w:ascii="Times New Roman" w:hAnsi="Times New Roman"/>
          <w:b/>
          <w:sz w:val="20"/>
          <w:szCs w:val="20"/>
        </w:rPr>
        <w:t>Facts:</w:t>
      </w:r>
      <w:r>
        <w:rPr>
          <w:rFonts w:ascii="Times New Roman" w:hAnsi="Times New Roman"/>
          <w:sz w:val="20"/>
          <w:szCs w:val="20"/>
        </w:rPr>
        <w:t xml:space="preserve"> Nephews had been promised deceased’s farm &amp; cottage in exchange for their services running the farm. Surviving widow brought a dependants’ support application. </w:t>
      </w:r>
    </w:p>
    <w:p w14:paraId="1F71D7DF" w14:textId="77777777" w:rsidR="00006901" w:rsidRPr="00006901" w:rsidRDefault="00487551" w:rsidP="005A3B80">
      <w:pPr>
        <w:pStyle w:val="ListParagraph"/>
        <w:numPr>
          <w:ilvl w:val="0"/>
          <w:numId w:val="226"/>
        </w:numPr>
        <w:jc w:val="both"/>
        <w:rPr>
          <w:rFonts w:ascii="Times New Roman" w:hAnsi="Times New Roman"/>
          <w:sz w:val="20"/>
          <w:szCs w:val="20"/>
        </w:rPr>
      </w:pPr>
      <w:r w:rsidRPr="00006901">
        <w:rPr>
          <w:rFonts w:ascii="Times New Roman" w:hAnsi="Times New Roman" w:cs="Times New Roman"/>
          <w:sz w:val="20"/>
          <w:szCs w:val="20"/>
        </w:rPr>
        <w:t xml:space="preserve">Para 44: </w:t>
      </w:r>
      <w:r w:rsidRPr="00006901">
        <w:rPr>
          <w:rFonts w:ascii="Times New Roman" w:hAnsi="Times New Roman" w:cs="Times New Roman"/>
          <w:b/>
          <w:sz w:val="20"/>
          <w:szCs w:val="20"/>
          <w:highlight w:val="cyan"/>
        </w:rPr>
        <w:t>s. 71</w:t>
      </w:r>
      <w:r w:rsidRPr="00006901">
        <w:rPr>
          <w:rFonts w:ascii="Times New Roman" w:hAnsi="Times New Roman" w:cs="Times New Roman"/>
          <w:sz w:val="20"/>
          <w:szCs w:val="20"/>
        </w:rPr>
        <w:t xml:space="preserve"> of the SLRA occ</w:t>
      </w:r>
      <w:r w:rsidR="0075404A" w:rsidRPr="00006901">
        <w:rPr>
          <w:rFonts w:ascii="Times New Roman" w:hAnsi="Times New Roman" w:cs="Times New Roman"/>
          <w:sz w:val="20"/>
          <w:szCs w:val="20"/>
        </w:rPr>
        <w:t>upies a halfway house between t</w:t>
      </w:r>
      <w:r w:rsidRPr="00006901">
        <w:rPr>
          <w:rFonts w:ascii="Times New Roman" w:hAnsi="Times New Roman" w:cs="Times New Roman"/>
          <w:sz w:val="20"/>
          <w:szCs w:val="20"/>
        </w:rPr>
        <w:t>w</w:t>
      </w:r>
      <w:r w:rsidR="0075404A" w:rsidRPr="00006901">
        <w:rPr>
          <w:rFonts w:ascii="Times New Roman" w:hAnsi="Times New Roman" w:cs="Times New Roman"/>
          <w:sz w:val="20"/>
          <w:szCs w:val="20"/>
        </w:rPr>
        <w:t>o</w:t>
      </w:r>
      <w:r w:rsidRPr="00006901">
        <w:rPr>
          <w:rFonts w:ascii="Times New Roman" w:hAnsi="Times New Roman" w:cs="Times New Roman"/>
          <w:sz w:val="20"/>
          <w:szCs w:val="20"/>
        </w:rPr>
        <w:t xml:space="preserve"> more extreme outcomes of the contest between the dependants</w:t>
      </w:r>
      <w:r w:rsidR="00006901">
        <w:rPr>
          <w:rFonts w:ascii="Times New Roman" w:hAnsi="Times New Roman" w:cs="Times New Roman"/>
          <w:sz w:val="20"/>
          <w:szCs w:val="20"/>
        </w:rPr>
        <w:t>’</w:t>
      </w:r>
      <w:r w:rsidRPr="00006901">
        <w:rPr>
          <w:rFonts w:ascii="Times New Roman" w:hAnsi="Times New Roman" w:cs="Times New Roman"/>
          <w:sz w:val="20"/>
          <w:szCs w:val="20"/>
        </w:rPr>
        <w:t xml:space="preserve"> relief applicant and the intended recipient of the bequest. </w:t>
      </w:r>
    </w:p>
    <w:p w14:paraId="4DA403D4" w14:textId="77777777" w:rsidR="00006901" w:rsidRPr="00006901" w:rsidRDefault="00487551" w:rsidP="005A3B80">
      <w:pPr>
        <w:pStyle w:val="ListParagraph"/>
        <w:numPr>
          <w:ilvl w:val="1"/>
          <w:numId w:val="226"/>
        </w:numPr>
        <w:jc w:val="both"/>
        <w:rPr>
          <w:rFonts w:ascii="Times New Roman" w:hAnsi="Times New Roman"/>
          <w:sz w:val="20"/>
          <w:szCs w:val="20"/>
        </w:rPr>
      </w:pPr>
      <w:r w:rsidRPr="00006901">
        <w:rPr>
          <w:rFonts w:ascii="Times New Roman" w:hAnsi="Times New Roman" w:cs="Times New Roman"/>
          <w:sz w:val="20"/>
          <w:szCs w:val="20"/>
        </w:rPr>
        <w:t>The first is that the dependants’ relief legislation should entirely override any contrary contractua</w:t>
      </w:r>
      <w:r w:rsidR="0075404A" w:rsidRPr="00006901">
        <w:rPr>
          <w:rFonts w:ascii="Times New Roman" w:hAnsi="Times New Roman" w:cs="Times New Roman"/>
          <w:sz w:val="20"/>
          <w:szCs w:val="20"/>
        </w:rPr>
        <w:t>l obligations; this was the out</w:t>
      </w:r>
      <w:r w:rsidRPr="00006901">
        <w:rPr>
          <w:rFonts w:ascii="Times New Roman" w:hAnsi="Times New Roman" w:cs="Times New Roman"/>
          <w:sz w:val="20"/>
          <w:szCs w:val="20"/>
        </w:rPr>
        <w:t xml:space="preserve">come in </w:t>
      </w:r>
      <w:r w:rsidRPr="00006901">
        <w:rPr>
          <w:rFonts w:ascii="Times New Roman" w:hAnsi="Times New Roman" w:cs="Times New Roman"/>
          <w:b/>
          <w:i/>
          <w:sz w:val="20"/>
          <w:szCs w:val="20"/>
          <w:highlight w:val="yellow"/>
        </w:rPr>
        <w:t>Dillion v. Public Trustee of New Zealand</w:t>
      </w:r>
      <w:r w:rsidRPr="00006901">
        <w:rPr>
          <w:rFonts w:ascii="Times New Roman" w:hAnsi="Times New Roman" w:cs="Times New Roman"/>
          <w:i/>
          <w:sz w:val="20"/>
          <w:szCs w:val="20"/>
        </w:rPr>
        <w:t xml:space="preserve"> </w:t>
      </w:r>
    </w:p>
    <w:p w14:paraId="0B2DBEEF" w14:textId="175FB4B3" w:rsidR="00487551" w:rsidRPr="00006901" w:rsidRDefault="00487551" w:rsidP="005A3B80">
      <w:pPr>
        <w:pStyle w:val="ListParagraph"/>
        <w:numPr>
          <w:ilvl w:val="1"/>
          <w:numId w:val="226"/>
        </w:numPr>
        <w:jc w:val="both"/>
        <w:rPr>
          <w:rFonts w:ascii="Times New Roman" w:hAnsi="Times New Roman"/>
          <w:sz w:val="20"/>
          <w:szCs w:val="20"/>
        </w:rPr>
      </w:pPr>
      <w:r w:rsidRPr="00006901">
        <w:rPr>
          <w:rFonts w:ascii="Times New Roman" w:hAnsi="Times New Roman" w:cs="Times New Roman"/>
          <w:sz w:val="20"/>
          <w:szCs w:val="20"/>
        </w:rPr>
        <w:t xml:space="preserve">The second is that valid contract cannot be overridden by the dependant’s relief legislation; this was the outcome in </w:t>
      </w:r>
      <w:r w:rsidRPr="00006901">
        <w:rPr>
          <w:rFonts w:ascii="Times New Roman" w:hAnsi="Times New Roman" w:cs="Times New Roman"/>
          <w:b/>
          <w:i/>
          <w:sz w:val="20"/>
          <w:szCs w:val="20"/>
          <w:highlight w:val="yellow"/>
        </w:rPr>
        <w:t>Schaeffer v. Schuhmann</w:t>
      </w:r>
      <w:r w:rsidRPr="00006901">
        <w:rPr>
          <w:rFonts w:ascii="Times New Roman" w:hAnsi="Times New Roman" w:cs="Times New Roman"/>
          <w:i/>
          <w:sz w:val="20"/>
          <w:szCs w:val="20"/>
        </w:rPr>
        <w:t xml:space="preserve"> </w:t>
      </w:r>
    </w:p>
    <w:p w14:paraId="4C32FBBE" w14:textId="12EFBB7A" w:rsidR="000C5E02" w:rsidRDefault="000C5E02" w:rsidP="005A3B80">
      <w:pPr>
        <w:pStyle w:val="ListParagraph"/>
        <w:numPr>
          <w:ilvl w:val="0"/>
          <w:numId w:val="227"/>
        </w:numPr>
        <w:jc w:val="both"/>
        <w:rPr>
          <w:rFonts w:ascii="Times New Roman" w:hAnsi="Times New Roman"/>
          <w:sz w:val="20"/>
          <w:szCs w:val="20"/>
        </w:rPr>
      </w:pPr>
      <w:r w:rsidRPr="00006901">
        <w:rPr>
          <w:rFonts w:ascii="Times New Roman" w:hAnsi="Times New Roman"/>
          <w:sz w:val="20"/>
          <w:szCs w:val="20"/>
        </w:rPr>
        <w:t xml:space="preserve">Para 45: The halfway house reached by </w:t>
      </w:r>
      <w:r w:rsidRPr="00006901">
        <w:rPr>
          <w:rFonts w:ascii="Times New Roman" w:hAnsi="Times New Roman"/>
          <w:b/>
          <w:sz w:val="20"/>
          <w:szCs w:val="20"/>
          <w:highlight w:val="cyan"/>
        </w:rPr>
        <w:t>s.71</w:t>
      </w:r>
      <w:r w:rsidRPr="00006901">
        <w:rPr>
          <w:rFonts w:ascii="Times New Roman" w:hAnsi="Times New Roman"/>
          <w:sz w:val="20"/>
          <w:szCs w:val="20"/>
        </w:rPr>
        <w:t xml:space="preserve"> of the SLRA is that when a contract results in the transfer of property by </w:t>
      </w:r>
      <w:r w:rsidR="00D56AE4" w:rsidRPr="00006901">
        <w:rPr>
          <w:rFonts w:ascii="Times New Roman" w:hAnsi="Times New Roman"/>
          <w:sz w:val="20"/>
          <w:szCs w:val="20"/>
        </w:rPr>
        <w:t>Will</w:t>
      </w:r>
      <w:r w:rsidRPr="00006901">
        <w:rPr>
          <w:rFonts w:ascii="Times New Roman" w:hAnsi="Times New Roman"/>
          <w:sz w:val="20"/>
          <w:szCs w:val="20"/>
        </w:rPr>
        <w:t xml:space="preserve">, </w:t>
      </w:r>
      <w:r w:rsidRPr="0096633F">
        <w:rPr>
          <w:rFonts w:ascii="Times New Roman" w:hAnsi="Times New Roman"/>
          <w:b/>
          <w:sz w:val="20"/>
          <w:szCs w:val="20"/>
        </w:rPr>
        <w:t>dependant’s relief claims can attach to any value of the property in excess of the consideration given under the contract.</w:t>
      </w:r>
      <w:r w:rsidRPr="00006901">
        <w:rPr>
          <w:rFonts w:ascii="Times New Roman" w:hAnsi="Times New Roman"/>
          <w:sz w:val="20"/>
          <w:szCs w:val="20"/>
        </w:rPr>
        <w:t xml:space="preserve"> </w:t>
      </w:r>
    </w:p>
    <w:p w14:paraId="11F7E927" w14:textId="3987F4B9" w:rsidR="0010618C" w:rsidRPr="00006901" w:rsidRDefault="0010618C" w:rsidP="005A3B80">
      <w:pPr>
        <w:pStyle w:val="ListParagraph"/>
        <w:numPr>
          <w:ilvl w:val="0"/>
          <w:numId w:val="227"/>
        </w:numPr>
        <w:jc w:val="both"/>
        <w:rPr>
          <w:rFonts w:ascii="Times New Roman" w:hAnsi="Times New Roman"/>
          <w:sz w:val="20"/>
          <w:szCs w:val="20"/>
        </w:rPr>
      </w:pPr>
      <w:r>
        <w:rPr>
          <w:rFonts w:ascii="Times New Roman" w:hAnsi="Times New Roman"/>
          <w:sz w:val="20"/>
          <w:szCs w:val="20"/>
        </w:rPr>
        <w:t xml:space="preserve">Para 47: Given </w:t>
      </w:r>
      <w:r w:rsidRPr="0010618C">
        <w:rPr>
          <w:rFonts w:ascii="Times New Roman" w:hAnsi="Times New Roman"/>
          <w:b/>
          <w:sz w:val="20"/>
          <w:szCs w:val="20"/>
          <w:highlight w:val="cyan"/>
        </w:rPr>
        <w:t>s.71</w:t>
      </w:r>
      <w:r>
        <w:rPr>
          <w:rFonts w:ascii="Times New Roman" w:hAnsi="Times New Roman"/>
          <w:sz w:val="20"/>
          <w:szCs w:val="20"/>
        </w:rPr>
        <w:t>, TJ should have considered whether there was an excess in value in the farm and cottage properties over the consideration provided.</w:t>
      </w:r>
    </w:p>
    <w:p w14:paraId="7114E79D" w14:textId="77777777" w:rsidR="006273A5" w:rsidRPr="004C4FA7" w:rsidRDefault="006273A5" w:rsidP="004E0763">
      <w:pPr>
        <w:jc w:val="both"/>
        <w:rPr>
          <w:rFonts w:cs="Arial"/>
          <w:b/>
          <w:sz w:val="22"/>
          <w:szCs w:val="22"/>
        </w:rPr>
      </w:pPr>
    </w:p>
    <w:p w14:paraId="634EC4D1" w14:textId="475E7786" w:rsidR="00C1172E" w:rsidRDefault="00C1172E" w:rsidP="004E0763">
      <w:pPr>
        <w:jc w:val="both"/>
        <w:rPr>
          <w:rFonts w:ascii="Times New Roman" w:hAnsi="Times New Roman"/>
          <w:b/>
          <w:color w:val="000000" w:themeColor="text1"/>
          <w:sz w:val="20"/>
          <w:szCs w:val="20"/>
        </w:rPr>
      </w:pPr>
      <w:r w:rsidRPr="001C534A">
        <w:rPr>
          <w:rFonts w:ascii="Times New Roman" w:hAnsi="Times New Roman"/>
          <w:b/>
          <w:color w:val="000000" w:themeColor="text1"/>
          <w:sz w:val="20"/>
          <w:szCs w:val="20"/>
          <w:highlight w:val="cyan"/>
          <w:u w:val="single"/>
        </w:rPr>
        <w:t>Section 72</w:t>
      </w:r>
      <w:r w:rsidRPr="0010618C">
        <w:rPr>
          <w:rFonts w:ascii="Times New Roman" w:hAnsi="Times New Roman"/>
          <w:b/>
          <w:color w:val="000000" w:themeColor="text1"/>
          <w:sz w:val="20"/>
          <w:szCs w:val="20"/>
        </w:rPr>
        <w:t xml:space="preserve"> </w:t>
      </w:r>
      <w:r w:rsidR="00861C2E">
        <w:rPr>
          <w:rFonts w:ascii="Times New Roman" w:hAnsi="Times New Roman"/>
          <w:color w:val="000000" w:themeColor="text1"/>
          <w:sz w:val="20"/>
          <w:szCs w:val="20"/>
        </w:rPr>
        <w:t>[</w:t>
      </w:r>
      <w:r w:rsidR="00D46A9A" w:rsidRPr="0010618C">
        <w:rPr>
          <w:rFonts w:ascii="Times New Roman" w:hAnsi="Times New Roman"/>
          <w:color w:val="000000" w:themeColor="text1"/>
          <w:sz w:val="20"/>
          <w:szCs w:val="20"/>
        </w:rPr>
        <w:t>897-898</w:t>
      </w:r>
      <w:r w:rsidRPr="0010618C">
        <w:rPr>
          <w:rFonts w:ascii="Times New Roman" w:hAnsi="Times New Roman"/>
          <w:color w:val="000000" w:themeColor="text1"/>
          <w:sz w:val="20"/>
          <w:szCs w:val="20"/>
        </w:rPr>
        <w:t>]</w:t>
      </w:r>
      <w:r w:rsidR="0075404A" w:rsidRPr="0010618C">
        <w:rPr>
          <w:rFonts w:ascii="Times New Roman" w:hAnsi="Times New Roman"/>
          <w:color w:val="000000" w:themeColor="text1"/>
          <w:sz w:val="20"/>
          <w:szCs w:val="20"/>
        </w:rPr>
        <w:t xml:space="preserve"> </w:t>
      </w:r>
      <w:r w:rsidR="00861C2E" w:rsidRPr="001C534A">
        <w:rPr>
          <w:rFonts w:ascii="Times New Roman" w:hAnsi="Times New Roman"/>
          <w:b/>
          <w:color w:val="000000" w:themeColor="text1"/>
          <w:sz w:val="20"/>
          <w:szCs w:val="20"/>
          <w:u w:val="single"/>
        </w:rPr>
        <w:t>PROPERTY FALLING INTO THE ESTATE FOR THE SUPPORT OF DEPENDANTS (Deemed Assets)</w:t>
      </w:r>
    </w:p>
    <w:p w14:paraId="0E1C27A6" w14:textId="77777777" w:rsidR="00861C2E" w:rsidRPr="0010618C" w:rsidRDefault="00861C2E" w:rsidP="004E0763">
      <w:pPr>
        <w:jc w:val="both"/>
        <w:rPr>
          <w:rFonts w:ascii="Times New Roman" w:hAnsi="Times New Roman"/>
          <w:color w:val="000000" w:themeColor="text1"/>
          <w:sz w:val="20"/>
          <w:szCs w:val="20"/>
        </w:rPr>
      </w:pPr>
    </w:p>
    <w:p w14:paraId="5A9844CB" w14:textId="77777777" w:rsidR="00861C2E" w:rsidRPr="00861C2E" w:rsidRDefault="0050311E" w:rsidP="0050311E">
      <w:pPr>
        <w:pStyle w:val="ListParagraph"/>
        <w:numPr>
          <w:ilvl w:val="0"/>
          <w:numId w:val="5"/>
        </w:numPr>
        <w:jc w:val="both"/>
        <w:rPr>
          <w:rFonts w:ascii="Times New Roman" w:hAnsi="Times New Roman" w:cs="Times New Roman"/>
          <w:b/>
          <w:color w:val="000000" w:themeColor="text1"/>
          <w:sz w:val="20"/>
          <w:szCs w:val="20"/>
        </w:rPr>
      </w:pPr>
      <w:r w:rsidRPr="0010618C">
        <w:rPr>
          <w:rFonts w:ascii="Times New Roman" w:hAnsi="Times New Roman" w:cs="Times New Roman"/>
          <w:b/>
          <w:color w:val="000000" w:themeColor="text1"/>
          <w:sz w:val="20"/>
          <w:szCs w:val="20"/>
        </w:rPr>
        <w:t xml:space="preserve">S.72 </w:t>
      </w:r>
      <w:r w:rsidRPr="0010618C">
        <w:rPr>
          <w:rFonts w:ascii="Times New Roman" w:hAnsi="Times New Roman" w:cs="Times New Roman"/>
          <w:color w:val="000000" w:themeColor="text1"/>
          <w:sz w:val="20"/>
          <w:szCs w:val="20"/>
        </w:rPr>
        <w:t xml:space="preserve">of </w:t>
      </w:r>
      <w:r w:rsidRPr="0010618C">
        <w:rPr>
          <w:rFonts w:ascii="Times New Roman" w:hAnsi="Times New Roman" w:cs="Times New Roman"/>
          <w:b/>
          <w:color w:val="000000" w:themeColor="text1"/>
          <w:sz w:val="20"/>
          <w:szCs w:val="20"/>
        </w:rPr>
        <w:t xml:space="preserve">SLRA </w:t>
      </w:r>
      <w:r w:rsidRPr="0010618C">
        <w:rPr>
          <w:rFonts w:ascii="Times New Roman" w:hAnsi="Times New Roman" w:cs="Times New Roman"/>
          <w:color w:val="000000" w:themeColor="text1"/>
          <w:sz w:val="20"/>
          <w:szCs w:val="20"/>
        </w:rPr>
        <w:t xml:space="preserve">brings back into estate assets that would normally not be part of the estate </w:t>
      </w:r>
    </w:p>
    <w:p w14:paraId="1D48BA78" w14:textId="39CEB6B1" w:rsidR="0050311E" w:rsidRPr="0010618C" w:rsidRDefault="00861C2E" w:rsidP="00861C2E">
      <w:pPr>
        <w:pStyle w:val="ListParagraph"/>
        <w:numPr>
          <w:ilvl w:val="1"/>
          <w:numId w:val="5"/>
        </w:num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Ex:</w:t>
      </w:r>
      <w:r w:rsidR="0050311E" w:rsidRPr="0010618C">
        <w:rPr>
          <w:rFonts w:ascii="Times New Roman" w:hAnsi="Times New Roman" w:cs="Times New Roman"/>
          <w:color w:val="000000" w:themeColor="text1"/>
          <w:sz w:val="20"/>
          <w:szCs w:val="20"/>
        </w:rPr>
        <w:t xml:space="preserve"> Life insurance policy</w:t>
      </w:r>
    </w:p>
    <w:p w14:paraId="15DD8CD4" w14:textId="77777777" w:rsidR="00861C2E" w:rsidRPr="00861C2E" w:rsidRDefault="00861C2E" w:rsidP="00861C2E">
      <w:pPr>
        <w:pStyle w:val="ListParagraph"/>
        <w:numPr>
          <w:ilvl w:val="0"/>
          <w:numId w:val="5"/>
        </w:numPr>
        <w:jc w:val="both"/>
        <w:rPr>
          <w:rFonts w:ascii="Times New Roman" w:hAnsi="Times New Roman"/>
          <w:b/>
          <w:color w:val="000000" w:themeColor="text1"/>
          <w:sz w:val="20"/>
          <w:szCs w:val="20"/>
        </w:rPr>
      </w:pPr>
      <w:r>
        <w:rPr>
          <w:rFonts w:ascii="Times New Roman" w:hAnsi="Times New Roman"/>
          <w:color w:val="000000" w:themeColor="text1"/>
          <w:sz w:val="20"/>
          <w:szCs w:val="20"/>
        </w:rPr>
        <w:t>W</w:t>
      </w:r>
      <w:r w:rsidR="0050311E" w:rsidRPr="00861C2E">
        <w:rPr>
          <w:rFonts w:ascii="Times New Roman" w:hAnsi="Times New Roman"/>
          <w:color w:val="000000" w:themeColor="text1"/>
          <w:sz w:val="20"/>
          <w:szCs w:val="20"/>
        </w:rPr>
        <w:t xml:space="preserve">here we know that there is a </w:t>
      </w:r>
      <w:r w:rsidR="0050311E" w:rsidRPr="00861C2E">
        <w:rPr>
          <w:rFonts w:ascii="Times New Roman" w:hAnsi="Times New Roman"/>
          <w:b/>
          <w:color w:val="000000" w:themeColor="text1"/>
          <w:sz w:val="20"/>
          <w:szCs w:val="20"/>
          <w:highlight w:val="cyan"/>
        </w:rPr>
        <w:t>S.72</w:t>
      </w:r>
      <w:r w:rsidR="0050311E" w:rsidRPr="00861C2E">
        <w:rPr>
          <w:rFonts w:ascii="Times New Roman" w:hAnsi="Times New Roman"/>
          <w:b/>
          <w:color w:val="000000" w:themeColor="text1"/>
          <w:sz w:val="20"/>
          <w:szCs w:val="20"/>
        </w:rPr>
        <w:t xml:space="preserve"> </w:t>
      </w:r>
      <w:r w:rsidR="0050311E" w:rsidRPr="00861C2E">
        <w:rPr>
          <w:rFonts w:ascii="Times New Roman" w:hAnsi="Times New Roman"/>
          <w:color w:val="000000" w:themeColor="text1"/>
          <w:sz w:val="20"/>
          <w:szCs w:val="20"/>
        </w:rPr>
        <w:t xml:space="preserve">asset then </w:t>
      </w:r>
      <w:r>
        <w:rPr>
          <w:rFonts w:ascii="Times New Roman" w:hAnsi="Times New Roman"/>
          <w:color w:val="000000" w:themeColor="text1"/>
          <w:sz w:val="20"/>
          <w:szCs w:val="20"/>
        </w:rPr>
        <w:t>try for</w:t>
      </w:r>
      <w:r w:rsidR="0050311E" w:rsidRPr="00861C2E">
        <w:rPr>
          <w:rFonts w:ascii="Times New Roman" w:hAnsi="Times New Roman"/>
          <w:color w:val="000000" w:themeColor="text1"/>
          <w:sz w:val="20"/>
          <w:szCs w:val="20"/>
        </w:rPr>
        <w:t xml:space="preserve"> </w:t>
      </w:r>
      <w:r w:rsidR="0050311E" w:rsidRPr="00861C2E">
        <w:rPr>
          <w:rFonts w:ascii="Times New Roman" w:hAnsi="Times New Roman"/>
          <w:b/>
          <w:color w:val="000000" w:themeColor="text1"/>
          <w:sz w:val="20"/>
          <w:szCs w:val="20"/>
          <w:highlight w:val="cyan"/>
        </w:rPr>
        <w:t>s.59</w:t>
      </w:r>
      <w:r w:rsidR="0050311E" w:rsidRPr="00861C2E">
        <w:rPr>
          <w:rFonts w:ascii="Times New Roman" w:hAnsi="Times New Roman"/>
          <w:b/>
          <w:color w:val="000000" w:themeColor="text1"/>
          <w:sz w:val="20"/>
          <w:szCs w:val="20"/>
        </w:rPr>
        <w:t xml:space="preserve"> </w:t>
      </w:r>
      <w:r w:rsidR="0050311E" w:rsidRPr="00861C2E">
        <w:rPr>
          <w:rFonts w:ascii="Times New Roman" w:hAnsi="Times New Roman"/>
          <w:b/>
          <w:color w:val="000000" w:themeColor="text1"/>
          <w:sz w:val="20"/>
          <w:szCs w:val="20"/>
          <w:u w:val="single"/>
        </w:rPr>
        <w:t>order suspending administration</w:t>
      </w:r>
      <w:r w:rsidR="0050311E" w:rsidRPr="00861C2E">
        <w:rPr>
          <w:rFonts w:ascii="Times New Roman" w:hAnsi="Times New Roman"/>
          <w:color w:val="000000" w:themeColor="text1"/>
          <w:sz w:val="20"/>
          <w:szCs w:val="20"/>
        </w:rPr>
        <w:t xml:space="preserve"> </w:t>
      </w:r>
    </w:p>
    <w:p w14:paraId="3200C09A" w14:textId="77777777" w:rsidR="00861C2E" w:rsidRPr="00861C2E" w:rsidRDefault="00861C2E" w:rsidP="00861C2E">
      <w:pPr>
        <w:pStyle w:val="ListParagraph"/>
        <w:numPr>
          <w:ilvl w:val="1"/>
          <w:numId w:val="5"/>
        </w:numPr>
        <w:jc w:val="both"/>
        <w:rPr>
          <w:rFonts w:ascii="Times New Roman" w:hAnsi="Times New Roman"/>
          <w:b/>
          <w:color w:val="000000" w:themeColor="text1"/>
          <w:sz w:val="20"/>
          <w:szCs w:val="20"/>
        </w:rPr>
      </w:pPr>
      <w:r>
        <w:rPr>
          <w:rFonts w:ascii="Times New Roman" w:hAnsi="Times New Roman"/>
          <w:color w:val="000000" w:themeColor="text1"/>
          <w:sz w:val="20"/>
          <w:szCs w:val="20"/>
        </w:rPr>
        <w:t>Ex:</w:t>
      </w:r>
      <w:r w:rsidR="0050311E" w:rsidRPr="00861C2E">
        <w:rPr>
          <w:rFonts w:ascii="Times New Roman" w:hAnsi="Times New Roman"/>
          <w:color w:val="000000" w:themeColor="text1"/>
          <w:sz w:val="20"/>
          <w:szCs w:val="20"/>
        </w:rPr>
        <w:t xml:space="preserve"> serve </w:t>
      </w:r>
      <w:r w:rsidR="0050311E" w:rsidRPr="00861C2E">
        <w:rPr>
          <w:rFonts w:ascii="Times New Roman" w:hAnsi="Times New Roman"/>
          <w:b/>
          <w:color w:val="000000" w:themeColor="text1"/>
          <w:sz w:val="20"/>
          <w:szCs w:val="20"/>
        </w:rPr>
        <w:t>s.59</w:t>
      </w:r>
      <w:r w:rsidR="0050311E" w:rsidRPr="00861C2E">
        <w:rPr>
          <w:rFonts w:ascii="Times New Roman" w:hAnsi="Times New Roman"/>
          <w:color w:val="000000" w:themeColor="text1"/>
          <w:sz w:val="20"/>
          <w:szCs w:val="20"/>
        </w:rPr>
        <w:t xml:space="preserve"> order on life insurance company, to stop them from paying proceeds </w:t>
      </w:r>
      <w:r>
        <w:rPr>
          <w:rFonts w:ascii="Times New Roman" w:hAnsi="Times New Roman"/>
          <w:color w:val="000000" w:themeColor="text1"/>
          <w:sz w:val="20"/>
          <w:szCs w:val="20"/>
        </w:rPr>
        <w:t>to beneficiary named in policy</w:t>
      </w:r>
    </w:p>
    <w:p w14:paraId="0A26498A" w14:textId="26B612EC" w:rsidR="0050311E" w:rsidRPr="00861C2E" w:rsidRDefault="0050311E" w:rsidP="005A3B80">
      <w:pPr>
        <w:pStyle w:val="ListParagraph"/>
        <w:numPr>
          <w:ilvl w:val="0"/>
          <w:numId w:val="228"/>
        </w:numPr>
        <w:jc w:val="both"/>
        <w:rPr>
          <w:rFonts w:ascii="Times New Roman" w:hAnsi="Times New Roman"/>
          <w:b/>
          <w:color w:val="000000" w:themeColor="text1"/>
          <w:sz w:val="20"/>
          <w:szCs w:val="20"/>
        </w:rPr>
      </w:pPr>
      <w:r w:rsidRPr="00861C2E">
        <w:rPr>
          <w:rFonts w:ascii="Times New Roman" w:hAnsi="Times New Roman"/>
          <w:color w:val="000000" w:themeColor="text1"/>
          <w:sz w:val="20"/>
          <w:szCs w:val="20"/>
        </w:rPr>
        <w:t xml:space="preserve">This is set out in </w:t>
      </w:r>
      <w:r w:rsidRPr="00861C2E">
        <w:rPr>
          <w:rFonts w:ascii="Times New Roman" w:hAnsi="Times New Roman"/>
          <w:b/>
          <w:color w:val="000000" w:themeColor="text1"/>
          <w:sz w:val="20"/>
          <w:szCs w:val="20"/>
          <w:highlight w:val="cyan"/>
        </w:rPr>
        <w:t>s.72(5)</w:t>
      </w:r>
      <w:r w:rsidRPr="00861C2E">
        <w:rPr>
          <w:rFonts w:ascii="Times New Roman" w:hAnsi="Times New Roman"/>
          <w:b/>
          <w:color w:val="000000" w:themeColor="text1"/>
          <w:sz w:val="20"/>
          <w:szCs w:val="20"/>
        </w:rPr>
        <w:t xml:space="preserve"> </w:t>
      </w:r>
      <w:r w:rsidRPr="00861C2E">
        <w:rPr>
          <w:rFonts w:ascii="Times New Roman" w:hAnsi="Times New Roman"/>
          <w:color w:val="000000" w:themeColor="text1"/>
          <w:sz w:val="20"/>
          <w:szCs w:val="20"/>
        </w:rPr>
        <w:t>of the statute. [pg. 904]</w:t>
      </w:r>
    </w:p>
    <w:p w14:paraId="79DFF298" w14:textId="30F403F3" w:rsidR="0050311E" w:rsidRPr="001C534A" w:rsidRDefault="0050311E" w:rsidP="0050311E">
      <w:pPr>
        <w:pStyle w:val="ListParagraph"/>
        <w:numPr>
          <w:ilvl w:val="0"/>
          <w:numId w:val="5"/>
        </w:numPr>
        <w:jc w:val="both"/>
        <w:rPr>
          <w:rFonts w:ascii="Times New Roman" w:hAnsi="Times New Roman" w:cs="Times New Roman"/>
          <w:b/>
          <w:color w:val="000000" w:themeColor="text1"/>
          <w:sz w:val="20"/>
          <w:szCs w:val="20"/>
        </w:rPr>
      </w:pPr>
      <w:r w:rsidRPr="0010618C">
        <w:rPr>
          <w:rFonts w:ascii="Times New Roman" w:hAnsi="Times New Roman" w:cs="Times New Roman"/>
          <w:color w:val="000000" w:themeColor="text1"/>
          <w:sz w:val="20"/>
          <w:szCs w:val="20"/>
        </w:rPr>
        <w:t xml:space="preserve">Recall that under </w:t>
      </w:r>
      <w:r w:rsidRPr="00861C2E">
        <w:rPr>
          <w:rFonts w:ascii="Times New Roman" w:hAnsi="Times New Roman" w:cs="Times New Roman"/>
          <w:b/>
          <w:color w:val="000000" w:themeColor="text1"/>
          <w:sz w:val="20"/>
          <w:szCs w:val="20"/>
        </w:rPr>
        <w:t>FLA</w:t>
      </w:r>
      <w:r w:rsidRPr="0010618C">
        <w:rPr>
          <w:rFonts w:ascii="Times New Roman" w:hAnsi="Times New Roman" w:cs="Times New Roman"/>
          <w:color w:val="000000" w:themeColor="text1"/>
          <w:sz w:val="20"/>
          <w:szCs w:val="20"/>
        </w:rPr>
        <w:t xml:space="preserve"> an actual application has to be served for prohibition of distribution to be effective. But under </w:t>
      </w:r>
      <w:r w:rsidRPr="0010618C">
        <w:rPr>
          <w:rFonts w:ascii="Times New Roman" w:hAnsi="Times New Roman" w:cs="Times New Roman"/>
          <w:i/>
          <w:color w:val="000000" w:themeColor="text1"/>
          <w:sz w:val="20"/>
          <w:szCs w:val="20"/>
        </w:rPr>
        <w:t xml:space="preserve">SLRA part 5 from </w:t>
      </w:r>
      <w:r w:rsidRPr="00861C2E">
        <w:rPr>
          <w:rFonts w:ascii="Times New Roman" w:hAnsi="Times New Roman" w:cs="Times New Roman"/>
          <w:b/>
          <w:i/>
          <w:color w:val="000000" w:themeColor="text1"/>
          <w:sz w:val="20"/>
          <w:szCs w:val="20"/>
          <w:highlight w:val="yellow"/>
        </w:rPr>
        <w:t>Dentinger</w:t>
      </w:r>
      <w:r w:rsidRPr="0010618C">
        <w:rPr>
          <w:rFonts w:ascii="Times New Roman" w:hAnsi="Times New Roman" w:cs="Times New Roman"/>
          <w:i/>
          <w:color w:val="000000" w:themeColor="text1"/>
          <w:sz w:val="20"/>
          <w:szCs w:val="20"/>
        </w:rPr>
        <w:t xml:space="preserve"> Case</w:t>
      </w:r>
      <w:r w:rsidRPr="0010618C">
        <w:rPr>
          <w:rFonts w:ascii="Times New Roman" w:hAnsi="Times New Roman" w:cs="Times New Roman"/>
          <w:color w:val="000000" w:themeColor="text1"/>
          <w:sz w:val="20"/>
          <w:szCs w:val="20"/>
        </w:rPr>
        <w:t xml:space="preserve"> it seems to be a more relaxed proposition, that if you get a letter from another lawyer that says acting for AB under Part 5; </w:t>
      </w:r>
      <w:r w:rsidRPr="00861C2E">
        <w:rPr>
          <w:rFonts w:ascii="Times New Roman" w:hAnsi="Times New Roman" w:cs="Times New Roman"/>
          <w:b/>
          <w:i/>
          <w:color w:val="000000" w:themeColor="text1"/>
          <w:sz w:val="20"/>
          <w:szCs w:val="20"/>
          <w:highlight w:val="yellow"/>
        </w:rPr>
        <w:t>Dentinger</w:t>
      </w:r>
      <w:r w:rsidRPr="0010618C">
        <w:rPr>
          <w:rFonts w:ascii="Times New Roman" w:hAnsi="Times New Roman" w:cs="Times New Roman"/>
          <w:i/>
          <w:color w:val="000000" w:themeColor="text1"/>
          <w:sz w:val="20"/>
          <w:szCs w:val="20"/>
        </w:rPr>
        <w:t xml:space="preserve"> </w:t>
      </w:r>
      <w:r w:rsidRPr="0010618C">
        <w:rPr>
          <w:rFonts w:ascii="Times New Roman" w:hAnsi="Times New Roman" w:cs="Times New Roman"/>
          <w:color w:val="000000" w:themeColor="text1"/>
          <w:sz w:val="20"/>
          <w:szCs w:val="20"/>
        </w:rPr>
        <w:t xml:space="preserve">tells lawyer to tell client stop distributing. </w:t>
      </w:r>
    </w:p>
    <w:p w14:paraId="1C485726" w14:textId="089FCF16" w:rsidR="001C534A" w:rsidRDefault="001C534A" w:rsidP="001C534A">
      <w:pPr>
        <w:jc w:val="both"/>
        <w:rPr>
          <w:rFonts w:ascii="Times New Roman" w:hAnsi="Times New Roman"/>
          <w:b/>
          <w:color w:val="000000" w:themeColor="text1"/>
          <w:sz w:val="20"/>
          <w:szCs w:val="20"/>
        </w:rPr>
      </w:pPr>
    </w:p>
    <w:p w14:paraId="014320B6" w14:textId="77777777" w:rsidR="001C534A" w:rsidRPr="008F42EF" w:rsidRDefault="001C534A" w:rsidP="001C534A">
      <w:pPr>
        <w:pBdr>
          <w:top w:val="single" w:sz="4" w:space="0" w:color="auto"/>
          <w:left w:val="single" w:sz="4" w:space="4" w:color="auto"/>
          <w:bottom w:val="single" w:sz="4" w:space="1" w:color="auto"/>
          <w:right w:val="single" w:sz="4" w:space="4" w:color="auto"/>
        </w:pBdr>
        <w:spacing w:after="60"/>
        <w:rPr>
          <w:rFonts w:ascii="Times New Roman" w:hAnsi="Times New Roman"/>
          <w:sz w:val="20"/>
          <w:szCs w:val="20"/>
        </w:rPr>
      </w:pPr>
      <w:r w:rsidRPr="008F42EF">
        <w:rPr>
          <w:rFonts w:ascii="Times New Roman" w:hAnsi="Times New Roman"/>
          <w:b/>
          <w:sz w:val="20"/>
          <w:szCs w:val="20"/>
        </w:rPr>
        <w:t>S. 72</w:t>
      </w:r>
      <w:r w:rsidRPr="008F42EF">
        <w:rPr>
          <w:rFonts w:ascii="Times New Roman" w:hAnsi="Times New Roman"/>
          <w:sz w:val="20"/>
          <w:szCs w:val="20"/>
        </w:rPr>
        <w:t xml:space="preserve"> – </w:t>
      </w:r>
      <w:r w:rsidRPr="008F42EF">
        <w:rPr>
          <w:rFonts w:ascii="Times New Roman" w:hAnsi="Times New Roman"/>
          <w:b/>
          <w:sz w:val="20"/>
          <w:szCs w:val="20"/>
        </w:rPr>
        <w:t>Brings back into the estate assets that aren’t even owned by the deceased or assets that pass by operation of law:</w:t>
      </w:r>
    </w:p>
    <w:p w14:paraId="02221F22" w14:textId="77777777" w:rsidR="001C534A" w:rsidRDefault="001C534A" w:rsidP="005A3B80">
      <w:pPr>
        <w:numPr>
          <w:ilvl w:val="0"/>
          <w:numId w:val="206"/>
        </w:numPr>
        <w:spacing w:after="60"/>
        <w:rPr>
          <w:rFonts w:ascii="Times New Roman" w:hAnsi="Times New Roman"/>
          <w:sz w:val="20"/>
          <w:szCs w:val="20"/>
        </w:rPr>
      </w:pPr>
      <w:r w:rsidRPr="008F42EF">
        <w:rPr>
          <w:rFonts w:ascii="Times New Roman" w:hAnsi="Times New Roman"/>
          <w:b/>
          <w:sz w:val="20"/>
          <w:szCs w:val="20"/>
        </w:rPr>
        <w:t xml:space="preserve"> </w:t>
      </w:r>
      <w:r w:rsidRPr="002F6335">
        <w:rPr>
          <w:rFonts w:ascii="Times New Roman" w:hAnsi="Times New Roman"/>
          <w:b/>
          <w:sz w:val="20"/>
          <w:szCs w:val="20"/>
          <w:highlight w:val="cyan"/>
        </w:rPr>
        <w:t>(a)</w:t>
      </w:r>
      <w:r w:rsidRPr="008F42EF">
        <w:rPr>
          <w:rFonts w:ascii="Times New Roman" w:hAnsi="Times New Roman"/>
          <w:b/>
          <w:sz w:val="20"/>
          <w:szCs w:val="20"/>
        </w:rPr>
        <w:t xml:space="preserve"> </w:t>
      </w:r>
      <w:r w:rsidRPr="008F42EF">
        <w:rPr>
          <w:rFonts w:ascii="Times New Roman" w:hAnsi="Times New Roman"/>
          <w:sz w:val="20"/>
          <w:szCs w:val="20"/>
        </w:rPr>
        <w:t xml:space="preserve">Gifts by </w:t>
      </w:r>
      <w:r w:rsidRPr="008F42EF">
        <w:rPr>
          <w:rFonts w:ascii="Times New Roman" w:hAnsi="Times New Roman"/>
          <w:i/>
          <w:sz w:val="20"/>
          <w:szCs w:val="20"/>
        </w:rPr>
        <w:t>Mortis causa</w:t>
      </w:r>
      <w:r w:rsidRPr="008F42EF">
        <w:rPr>
          <w:rFonts w:ascii="Times New Roman" w:hAnsi="Times New Roman"/>
          <w:sz w:val="20"/>
          <w:szCs w:val="20"/>
        </w:rPr>
        <w:t xml:space="preserve"> (</w:t>
      </w:r>
      <w:r w:rsidRPr="008F42EF">
        <w:rPr>
          <w:rFonts w:ascii="Times New Roman" w:hAnsi="Times New Roman"/>
          <w:i/>
          <w:sz w:val="20"/>
          <w:szCs w:val="20"/>
        </w:rPr>
        <w:t>not</w:t>
      </w:r>
      <w:r w:rsidRPr="008F42EF">
        <w:rPr>
          <w:rFonts w:ascii="Times New Roman" w:hAnsi="Times New Roman"/>
          <w:sz w:val="20"/>
          <w:szCs w:val="20"/>
        </w:rPr>
        <w:t xml:space="preserve"> regular gifts),</w:t>
      </w:r>
      <w:r w:rsidRPr="008F42EF">
        <w:rPr>
          <w:rFonts w:ascii="Times New Roman" w:hAnsi="Times New Roman"/>
          <w:i/>
          <w:sz w:val="20"/>
          <w:szCs w:val="20"/>
        </w:rPr>
        <w:t xml:space="preserve"> </w:t>
      </w:r>
      <w:r w:rsidRPr="002F6335">
        <w:rPr>
          <w:rFonts w:ascii="Times New Roman" w:hAnsi="Times New Roman"/>
          <w:b/>
          <w:sz w:val="20"/>
          <w:szCs w:val="20"/>
          <w:highlight w:val="cyan"/>
        </w:rPr>
        <w:t>(b)</w:t>
      </w:r>
      <w:r w:rsidRPr="008F42EF">
        <w:rPr>
          <w:rFonts w:ascii="Times New Roman" w:hAnsi="Times New Roman"/>
          <w:b/>
          <w:sz w:val="20"/>
          <w:szCs w:val="20"/>
        </w:rPr>
        <w:t xml:space="preserve"> </w:t>
      </w:r>
      <w:r w:rsidRPr="008F42EF">
        <w:rPr>
          <w:rFonts w:ascii="Times New Roman" w:hAnsi="Times New Roman"/>
          <w:sz w:val="20"/>
          <w:szCs w:val="20"/>
        </w:rPr>
        <w:t xml:space="preserve">deposited in trust, </w:t>
      </w:r>
      <w:r w:rsidRPr="002F6335">
        <w:rPr>
          <w:rFonts w:ascii="Times New Roman" w:hAnsi="Times New Roman"/>
          <w:b/>
          <w:sz w:val="20"/>
          <w:szCs w:val="20"/>
          <w:highlight w:val="cyan"/>
        </w:rPr>
        <w:t>(c)</w:t>
      </w:r>
      <w:r w:rsidRPr="008F42EF">
        <w:rPr>
          <w:rFonts w:ascii="Times New Roman" w:hAnsi="Times New Roman"/>
          <w:sz w:val="20"/>
          <w:szCs w:val="20"/>
        </w:rPr>
        <w:t xml:space="preserve"> joint accounts, </w:t>
      </w:r>
      <w:r w:rsidRPr="002F6335">
        <w:rPr>
          <w:rFonts w:ascii="Times New Roman" w:hAnsi="Times New Roman"/>
          <w:b/>
          <w:sz w:val="20"/>
          <w:szCs w:val="20"/>
          <w:highlight w:val="cyan"/>
        </w:rPr>
        <w:t>(d)</w:t>
      </w:r>
      <w:r w:rsidRPr="008F42EF">
        <w:rPr>
          <w:rFonts w:ascii="Times New Roman" w:hAnsi="Times New Roman"/>
          <w:sz w:val="20"/>
          <w:szCs w:val="20"/>
        </w:rPr>
        <w:t xml:space="preserve"> joint property (real estate, stocks, royalty rights), </w:t>
      </w:r>
      <w:r w:rsidRPr="002F6335">
        <w:rPr>
          <w:rFonts w:ascii="Times New Roman" w:hAnsi="Times New Roman"/>
          <w:b/>
          <w:sz w:val="20"/>
          <w:szCs w:val="20"/>
          <w:highlight w:val="cyan"/>
        </w:rPr>
        <w:t>(e)</w:t>
      </w:r>
      <w:r w:rsidRPr="008F42EF">
        <w:rPr>
          <w:rFonts w:ascii="Times New Roman" w:hAnsi="Times New Roman"/>
          <w:sz w:val="20"/>
          <w:szCs w:val="20"/>
        </w:rPr>
        <w:t xml:space="preserve"> any disposition where the T has given it away – life insurance, pensions etc., </w:t>
      </w:r>
      <w:r w:rsidRPr="002F6335">
        <w:rPr>
          <w:rFonts w:ascii="Times New Roman" w:hAnsi="Times New Roman"/>
          <w:b/>
          <w:sz w:val="20"/>
          <w:szCs w:val="20"/>
          <w:highlight w:val="cyan"/>
        </w:rPr>
        <w:t>(f)</w:t>
      </w:r>
      <w:r w:rsidRPr="008F42EF">
        <w:rPr>
          <w:rFonts w:ascii="Times New Roman" w:hAnsi="Times New Roman"/>
          <w:b/>
          <w:sz w:val="20"/>
          <w:szCs w:val="20"/>
        </w:rPr>
        <w:t xml:space="preserve"> </w:t>
      </w:r>
      <w:r w:rsidRPr="008F42EF">
        <w:rPr>
          <w:rFonts w:ascii="Times New Roman" w:hAnsi="Times New Roman"/>
          <w:sz w:val="20"/>
          <w:szCs w:val="20"/>
        </w:rPr>
        <w:t xml:space="preserve">insurance. </w:t>
      </w:r>
    </w:p>
    <w:p w14:paraId="75D82CFF" w14:textId="27A95B81" w:rsidR="001C534A" w:rsidRDefault="001C534A" w:rsidP="005A3B80">
      <w:pPr>
        <w:numPr>
          <w:ilvl w:val="0"/>
          <w:numId w:val="206"/>
        </w:numPr>
        <w:spacing w:after="60"/>
        <w:rPr>
          <w:rFonts w:ascii="Times New Roman" w:hAnsi="Times New Roman"/>
          <w:sz w:val="20"/>
          <w:szCs w:val="20"/>
        </w:rPr>
      </w:pPr>
      <w:r w:rsidRPr="002F6335">
        <w:rPr>
          <w:rFonts w:ascii="Times New Roman" w:hAnsi="Times New Roman"/>
          <w:b/>
          <w:sz w:val="20"/>
          <w:szCs w:val="20"/>
          <w:highlight w:val="cyan"/>
        </w:rPr>
        <w:t>S. 72(3)(4)</w:t>
      </w:r>
      <w:r w:rsidRPr="008F42EF">
        <w:rPr>
          <w:rFonts w:ascii="Times New Roman" w:hAnsi="Times New Roman"/>
          <w:sz w:val="20"/>
          <w:szCs w:val="20"/>
        </w:rPr>
        <w:t xml:space="preserve"> burden of proof.</w:t>
      </w:r>
    </w:p>
    <w:p w14:paraId="4DEAF307" w14:textId="77777777" w:rsidR="002F6335" w:rsidRPr="008F42EF" w:rsidRDefault="002F6335" w:rsidP="005A3B80">
      <w:pPr>
        <w:numPr>
          <w:ilvl w:val="1"/>
          <w:numId w:val="206"/>
        </w:numPr>
        <w:tabs>
          <w:tab w:val="clear" w:pos="927"/>
          <w:tab w:val="num" w:pos="851"/>
        </w:tabs>
        <w:spacing w:after="60"/>
        <w:ind w:left="851"/>
        <w:rPr>
          <w:rFonts w:ascii="Times New Roman" w:hAnsi="Times New Roman"/>
          <w:sz w:val="20"/>
          <w:szCs w:val="20"/>
        </w:rPr>
      </w:pPr>
      <w:r w:rsidRPr="008F42EF">
        <w:rPr>
          <w:rFonts w:ascii="Times New Roman" w:hAnsi="Times New Roman"/>
          <w:sz w:val="20"/>
          <w:szCs w:val="20"/>
        </w:rPr>
        <w:t xml:space="preserve">Once you know about these assets, get a </w:t>
      </w:r>
      <w:r w:rsidRPr="002F6335">
        <w:rPr>
          <w:rFonts w:ascii="Times New Roman" w:hAnsi="Times New Roman"/>
          <w:b/>
          <w:sz w:val="20"/>
          <w:szCs w:val="20"/>
          <w:highlight w:val="cyan"/>
        </w:rPr>
        <w:t>s 59</w:t>
      </w:r>
      <w:r w:rsidRPr="008F42EF">
        <w:rPr>
          <w:rFonts w:ascii="Times New Roman" w:hAnsi="Times New Roman"/>
          <w:sz w:val="20"/>
          <w:szCs w:val="20"/>
        </w:rPr>
        <w:t xml:space="preserve"> order and serve it on the financial institution, the surviving joint tenant or insurance co (</w:t>
      </w:r>
      <w:r w:rsidRPr="002F6335">
        <w:rPr>
          <w:rFonts w:ascii="Times New Roman" w:hAnsi="Times New Roman"/>
          <w:b/>
          <w:sz w:val="20"/>
          <w:szCs w:val="20"/>
          <w:highlight w:val="cyan"/>
        </w:rPr>
        <w:t>s 72(5)</w:t>
      </w:r>
      <w:r w:rsidRPr="008F42EF">
        <w:rPr>
          <w:rFonts w:ascii="Times New Roman" w:hAnsi="Times New Roman"/>
          <w:sz w:val="20"/>
          <w:szCs w:val="20"/>
        </w:rPr>
        <w:t xml:space="preserve"> – says bank can give $, the joint tenant can take property or insurance can give out </w:t>
      </w:r>
      <w:r w:rsidRPr="008F42EF">
        <w:rPr>
          <w:rFonts w:ascii="Times New Roman" w:hAnsi="Times New Roman"/>
          <w:i/>
          <w:sz w:val="20"/>
          <w:szCs w:val="20"/>
        </w:rPr>
        <w:t>unless</w:t>
      </w:r>
      <w:r w:rsidRPr="008F42EF">
        <w:rPr>
          <w:rFonts w:ascii="Times New Roman" w:hAnsi="Times New Roman"/>
          <w:sz w:val="20"/>
          <w:szCs w:val="20"/>
        </w:rPr>
        <w:t xml:space="preserve"> get an order). </w:t>
      </w:r>
    </w:p>
    <w:p w14:paraId="27283E4E" w14:textId="520AB891" w:rsidR="002F6335" w:rsidRPr="002F6335" w:rsidRDefault="002F6335" w:rsidP="005A3B80">
      <w:pPr>
        <w:numPr>
          <w:ilvl w:val="1"/>
          <w:numId w:val="206"/>
        </w:numPr>
        <w:tabs>
          <w:tab w:val="clear" w:pos="927"/>
          <w:tab w:val="num" w:pos="851"/>
        </w:tabs>
        <w:spacing w:after="60"/>
        <w:ind w:left="851"/>
        <w:rPr>
          <w:rFonts w:ascii="Times New Roman" w:hAnsi="Times New Roman"/>
          <w:sz w:val="20"/>
          <w:szCs w:val="20"/>
        </w:rPr>
      </w:pPr>
      <w:r w:rsidRPr="008F42EF">
        <w:rPr>
          <w:rFonts w:ascii="Times New Roman" w:hAnsi="Times New Roman"/>
          <w:sz w:val="20"/>
          <w:szCs w:val="20"/>
        </w:rPr>
        <w:t xml:space="preserve">Service here means formal, personal service (not just a letter) (see </w:t>
      </w:r>
      <w:r w:rsidRPr="002F6335">
        <w:rPr>
          <w:rFonts w:ascii="Times New Roman" w:hAnsi="Times New Roman"/>
          <w:b/>
          <w:sz w:val="20"/>
          <w:szCs w:val="20"/>
          <w:highlight w:val="cyan"/>
        </w:rPr>
        <w:t>s 72(6)</w:t>
      </w:r>
      <w:r w:rsidRPr="008F42EF">
        <w:rPr>
          <w:rFonts w:ascii="Times New Roman" w:hAnsi="Times New Roman"/>
          <w:sz w:val="20"/>
          <w:szCs w:val="20"/>
        </w:rPr>
        <w:t xml:space="preserve"> – service is defense).</w:t>
      </w:r>
    </w:p>
    <w:p w14:paraId="6A7ED826" w14:textId="77777777" w:rsidR="0050311E" w:rsidRPr="0010618C" w:rsidRDefault="0050311E" w:rsidP="004E0763">
      <w:pPr>
        <w:jc w:val="both"/>
        <w:rPr>
          <w:rFonts w:ascii="Times New Roman" w:hAnsi="Times New Roman"/>
          <w:color w:val="000000" w:themeColor="text1"/>
          <w:sz w:val="20"/>
          <w:szCs w:val="20"/>
        </w:rPr>
      </w:pPr>
    </w:p>
    <w:p w14:paraId="0D17AB4D" w14:textId="31452D1B" w:rsidR="0075404A" w:rsidRPr="0010618C" w:rsidRDefault="00861C2E" w:rsidP="004E0763">
      <w:pPr>
        <w:jc w:val="both"/>
        <w:rPr>
          <w:rFonts w:ascii="Times New Roman" w:hAnsi="Times New Roman"/>
          <w:color w:val="000000" w:themeColor="text1"/>
          <w:sz w:val="20"/>
          <w:szCs w:val="20"/>
        </w:rPr>
      </w:pPr>
      <w:r w:rsidRPr="00861C2E">
        <w:rPr>
          <w:rFonts w:ascii="Times New Roman" w:hAnsi="Times New Roman"/>
          <w:b/>
          <w:color w:val="000000" w:themeColor="text1"/>
          <w:sz w:val="20"/>
          <w:szCs w:val="20"/>
        </w:rPr>
        <w:t>Example:</w:t>
      </w:r>
      <w:r>
        <w:rPr>
          <w:rFonts w:ascii="Times New Roman" w:hAnsi="Times New Roman"/>
          <w:color w:val="000000" w:themeColor="text1"/>
          <w:sz w:val="20"/>
          <w:szCs w:val="20"/>
        </w:rPr>
        <w:t xml:space="preserve"> </w:t>
      </w:r>
      <w:r w:rsidR="0075404A" w:rsidRPr="0010618C">
        <w:rPr>
          <w:rFonts w:ascii="Times New Roman" w:hAnsi="Times New Roman"/>
          <w:color w:val="000000" w:themeColor="text1"/>
          <w:sz w:val="20"/>
          <w:szCs w:val="20"/>
        </w:rPr>
        <w:t xml:space="preserve">I have made a will out of spiteful determination to exclude my dependants. One of my assets is a life insurance policy and I have left that to my favourite charity (500k value). In my lifetime I set up a trust fund for an individual with whom I’m involved in a romantic relationship. I die. Nothing is left for my proper dependants. They hear about the life insurance and trust. </w:t>
      </w:r>
    </w:p>
    <w:p w14:paraId="46252CE2" w14:textId="6A2C6901" w:rsidR="0075404A" w:rsidRPr="00861C2E" w:rsidRDefault="0075404A" w:rsidP="00861C2E">
      <w:pPr>
        <w:pStyle w:val="ListParagraph"/>
        <w:numPr>
          <w:ilvl w:val="0"/>
          <w:numId w:val="5"/>
        </w:numPr>
        <w:jc w:val="both"/>
        <w:rPr>
          <w:rFonts w:ascii="Times New Roman" w:hAnsi="Times New Roman"/>
          <w:color w:val="000000" w:themeColor="text1"/>
          <w:sz w:val="20"/>
          <w:szCs w:val="20"/>
        </w:rPr>
      </w:pPr>
      <w:r w:rsidRPr="00861C2E">
        <w:rPr>
          <w:rFonts w:ascii="Times New Roman" w:hAnsi="Times New Roman"/>
          <w:b/>
          <w:color w:val="000000" w:themeColor="text1"/>
          <w:sz w:val="20"/>
          <w:szCs w:val="20"/>
        </w:rPr>
        <w:t>Problem for the dependants</w:t>
      </w:r>
      <w:r w:rsidRPr="00861C2E">
        <w:rPr>
          <w:rFonts w:ascii="Times New Roman" w:hAnsi="Times New Roman"/>
          <w:color w:val="000000" w:themeColor="text1"/>
          <w:sz w:val="20"/>
          <w:szCs w:val="20"/>
        </w:rPr>
        <w:t xml:space="preserve"> = life insurance is a k. No right to death benefit proceeds. No property in the money that is deposited into the trust. Pre SLRA – estate trustee would say sorry there is no property for a Part 5 claim. No assets of the estate vested in the estate trustee. </w:t>
      </w:r>
    </w:p>
    <w:p w14:paraId="2288544D" w14:textId="77777777" w:rsidR="00861C2E" w:rsidRDefault="00DB0DC5" w:rsidP="004E0763">
      <w:pPr>
        <w:pStyle w:val="ListParagraph"/>
        <w:numPr>
          <w:ilvl w:val="0"/>
          <w:numId w:val="5"/>
        </w:numPr>
        <w:jc w:val="both"/>
        <w:rPr>
          <w:rFonts w:ascii="Times New Roman" w:hAnsi="Times New Roman"/>
          <w:color w:val="000000" w:themeColor="text1"/>
          <w:sz w:val="20"/>
          <w:szCs w:val="20"/>
        </w:rPr>
      </w:pPr>
      <w:r w:rsidRPr="00861C2E">
        <w:rPr>
          <w:rFonts w:ascii="Times New Roman" w:hAnsi="Times New Roman"/>
          <w:color w:val="000000" w:themeColor="text1"/>
          <w:sz w:val="20"/>
          <w:szCs w:val="20"/>
        </w:rPr>
        <w:t xml:space="preserve">Enacted s. 72 to remedy that injustice </w:t>
      </w:r>
    </w:p>
    <w:p w14:paraId="3CCE09E5" w14:textId="77777777" w:rsidR="00861C2E" w:rsidRPr="00861C2E" w:rsidRDefault="00DB0DC5" w:rsidP="00861C2E">
      <w:pPr>
        <w:pStyle w:val="ListParagraph"/>
        <w:numPr>
          <w:ilvl w:val="1"/>
          <w:numId w:val="5"/>
        </w:numPr>
        <w:jc w:val="both"/>
        <w:rPr>
          <w:rFonts w:ascii="Times New Roman" w:hAnsi="Times New Roman"/>
          <w:color w:val="000000" w:themeColor="text1"/>
          <w:sz w:val="20"/>
          <w:szCs w:val="20"/>
        </w:rPr>
      </w:pPr>
      <w:r w:rsidRPr="00861C2E">
        <w:rPr>
          <w:rFonts w:ascii="Times New Roman" w:hAnsi="Times New Roman" w:cs="Times New Roman"/>
          <w:color w:val="000000" w:themeColor="text1"/>
          <w:sz w:val="20"/>
          <w:szCs w:val="20"/>
        </w:rPr>
        <w:t xml:space="preserve">Lists a group of assets </w:t>
      </w:r>
      <w:r w:rsidR="00586733" w:rsidRPr="00861C2E">
        <w:rPr>
          <w:rFonts w:ascii="Times New Roman" w:hAnsi="Times New Roman" w:cs="Times New Roman"/>
          <w:color w:val="000000" w:themeColor="text1"/>
          <w:sz w:val="20"/>
          <w:szCs w:val="20"/>
        </w:rPr>
        <w:t>– life insurance, trusts, joint accounts</w:t>
      </w:r>
    </w:p>
    <w:p w14:paraId="3943E08A" w14:textId="77777777" w:rsidR="0012551E" w:rsidRPr="0012551E" w:rsidRDefault="00586733" w:rsidP="004E0763">
      <w:pPr>
        <w:pStyle w:val="ListParagraph"/>
        <w:numPr>
          <w:ilvl w:val="0"/>
          <w:numId w:val="5"/>
        </w:numPr>
        <w:jc w:val="both"/>
        <w:rPr>
          <w:rFonts w:ascii="Times New Roman" w:hAnsi="Times New Roman"/>
          <w:color w:val="000000" w:themeColor="text1"/>
          <w:sz w:val="20"/>
          <w:szCs w:val="20"/>
        </w:rPr>
      </w:pPr>
      <w:r w:rsidRPr="00861C2E">
        <w:rPr>
          <w:rFonts w:ascii="Times New Roman" w:hAnsi="Times New Roman" w:cs="Times New Roman"/>
          <w:color w:val="000000" w:themeColor="text1"/>
          <w:sz w:val="20"/>
          <w:szCs w:val="20"/>
        </w:rPr>
        <w:t>Where you have the circumstances… those assets are pulled back into the value of the estate for the purposes of fashioning a part 5 order</w:t>
      </w:r>
    </w:p>
    <w:p w14:paraId="791D1AD9" w14:textId="77777777" w:rsidR="0012551E" w:rsidRPr="0012551E" w:rsidRDefault="00C325F3" w:rsidP="0012551E">
      <w:pPr>
        <w:pStyle w:val="ListParagraph"/>
        <w:numPr>
          <w:ilvl w:val="1"/>
          <w:numId w:val="5"/>
        </w:numPr>
        <w:jc w:val="both"/>
        <w:rPr>
          <w:rFonts w:ascii="Times New Roman" w:hAnsi="Times New Roman"/>
          <w:color w:val="000000" w:themeColor="text1"/>
          <w:sz w:val="20"/>
          <w:szCs w:val="20"/>
        </w:rPr>
      </w:pPr>
      <w:r w:rsidRPr="0012551E">
        <w:rPr>
          <w:rFonts w:ascii="Times New Roman" w:hAnsi="Times New Roman" w:cs="Times New Roman"/>
          <w:color w:val="000000" w:themeColor="text1"/>
          <w:sz w:val="20"/>
          <w:szCs w:val="20"/>
        </w:rPr>
        <w:t xml:space="preserve">Fit yourself within the wording of the statute </w:t>
      </w:r>
    </w:p>
    <w:p w14:paraId="02089A11" w14:textId="20A51B82" w:rsidR="00C325F3" w:rsidRPr="0012551E" w:rsidRDefault="00C325F3" w:rsidP="004E0763">
      <w:pPr>
        <w:pStyle w:val="ListParagraph"/>
        <w:numPr>
          <w:ilvl w:val="0"/>
          <w:numId w:val="5"/>
        </w:numPr>
        <w:jc w:val="both"/>
        <w:rPr>
          <w:rFonts w:ascii="Times New Roman" w:hAnsi="Times New Roman"/>
          <w:color w:val="000000" w:themeColor="text1"/>
          <w:sz w:val="20"/>
          <w:szCs w:val="20"/>
        </w:rPr>
      </w:pPr>
      <w:r w:rsidRPr="0012551E">
        <w:rPr>
          <w:rFonts w:ascii="Times New Roman" w:hAnsi="Times New Roman" w:cs="Times New Roman"/>
          <w:color w:val="000000" w:themeColor="text1"/>
          <w:sz w:val="20"/>
          <w:szCs w:val="20"/>
        </w:rPr>
        <w:t xml:space="preserve">Beneficiary under the policy: immediately cash in the policy – straight forward. File a claim form. Prove that the person died (need a death certificate). But funeral homes now just giving to estate trustee. Likely paid within 8-12 days that documents are submitted to insurance company. </w:t>
      </w:r>
    </w:p>
    <w:p w14:paraId="0CC73795" w14:textId="77777777" w:rsidR="0012551E" w:rsidRDefault="0012551E" w:rsidP="0012551E">
      <w:pPr>
        <w:jc w:val="both"/>
        <w:rPr>
          <w:rFonts w:ascii="Times New Roman" w:hAnsi="Times New Roman"/>
          <w:b/>
          <w:color w:val="000000" w:themeColor="text1"/>
          <w:sz w:val="20"/>
          <w:szCs w:val="20"/>
        </w:rPr>
      </w:pPr>
    </w:p>
    <w:p w14:paraId="2FF631CD" w14:textId="3E6DF344" w:rsidR="004F6FF0" w:rsidRPr="0012551E" w:rsidRDefault="0012551E" w:rsidP="0012551E">
      <w:pPr>
        <w:jc w:val="both"/>
        <w:rPr>
          <w:rFonts w:ascii="Times New Roman" w:hAnsi="Times New Roman"/>
          <w:b/>
          <w:i/>
          <w:color w:val="000000" w:themeColor="text1"/>
          <w:sz w:val="20"/>
          <w:szCs w:val="20"/>
        </w:rPr>
      </w:pPr>
      <w:r w:rsidRPr="0012551E">
        <w:rPr>
          <w:rFonts w:ascii="Times New Roman" w:hAnsi="Times New Roman"/>
          <w:b/>
          <w:color w:val="000000" w:themeColor="text1"/>
          <w:sz w:val="20"/>
          <w:szCs w:val="20"/>
        </w:rPr>
        <w:t>S.</w:t>
      </w:r>
      <w:r>
        <w:rPr>
          <w:rFonts w:ascii="Times New Roman" w:hAnsi="Times New Roman"/>
          <w:b/>
          <w:color w:val="000000" w:themeColor="text1"/>
          <w:sz w:val="20"/>
          <w:szCs w:val="20"/>
        </w:rPr>
        <w:t xml:space="preserve"> </w:t>
      </w:r>
      <w:r w:rsidR="00D46A9A" w:rsidRPr="0012551E">
        <w:rPr>
          <w:rFonts w:ascii="Times New Roman" w:hAnsi="Times New Roman"/>
          <w:b/>
          <w:color w:val="000000" w:themeColor="text1"/>
          <w:sz w:val="20"/>
          <w:szCs w:val="20"/>
        </w:rPr>
        <w:t>72</w:t>
      </w:r>
      <w:r w:rsidR="00D46A9A" w:rsidRPr="0012551E">
        <w:rPr>
          <w:rFonts w:ascii="Times New Roman" w:hAnsi="Times New Roman"/>
          <w:color w:val="000000" w:themeColor="text1"/>
          <w:sz w:val="20"/>
          <w:szCs w:val="20"/>
        </w:rPr>
        <w:t xml:space="preserve"> For the purposes of part 5</w:t>
      </w:r>
      <w:r w:rsidRPr="0012551E">
        <w:rPr>
          <w:rFonts w:ascii="Times New Roman" w:hAnsi="Times New Roman"/>
          <w:color w:val="000000" w:themeColor="text1"/>
          <w:sz w:val="20"/>
          <w:szCs w:val="20"/>
        </w:rPr>
        <w:t>,</w:t>
      </w:r>
      <w:r w:rsidR="00D46A9A" w:rsidRPr="0012551E">
        <w:rPr>
          <w:rFonts w:ascii="Times New Roman" w:hAnsi="Times New Roman"/>
          <w:color w:val="000000" w:themeColor="text1"/>
          <w:sz w:val="20"/>
          <w:szCs w:val="20"/>
        </w:rPr>
        <w:t xml:space="preserve"> the capital value of the listed transactions in </w:t>
      </w:r>
      <w:r w:rsidR="00D46A9A" w:rsidRPr="0012551E">
        <w:rPr>
          <w:rFonts w:ascii="Times New Roman" w:hAnsi="Times New Roman"/>
          <w:b/>
          <w:color w:val="000000" w:themeColor="text1"/>
          <w:sz w:val="20"/>
          <w:szCs w:val="20"/>
        </w:rPr>
        <w:t xml:space="preserve">s.72(1) </w:t>
      </w:r>
      <w:r w:rsidR="00D46A9A" w:rsidRPr="0012551E">
        <w:rPr>
          <w:rFonts w:ascii="Times New Roman" w:hAnsi="Times New Roman"/>
          <w:color w:val="000000" w:themeColor="text1"/>
          <w:sz w:val="20"/>
          <w:szCs w:val="20"/>
        </w:rPr>
        <w:t xml:space="preserve">shall be included as testamentary dispositions as of the date of the death of the deceased and </w:t>
      </w:r>
      <w:r w:rsidR="00D46A9A" w:rsidRPr="0012551E">
        <w:rPr>
          <w:rFonts w:ascii="Times New Roman" w:hAnsi="Times New Roman"/>
          <w:color w:val="000000" w:themeColor="text1"/>
          <w:sz w:val="20"/>
          <w:szCs w:val="20"/>
          <w:u w:val="single"/>
        </w:rPr>
        <w:t>shall be deemed to be part of his or her net estate for purposes of ascertaining the value of his or her estate</w:t>
      </w:r>
      <w:r w:rsidR="00D46A9A" w:rsidRPr="0012551E">
        <w:rPr>
          <w:rFonts w:ascii="Times New Roman" w:hAnsi="Times New Roman"/>
          <w:color w:val="000000" w:themeColor="text1"/>
          <w:sz w:val="20"/>
          <w:szCs w:val="20"/>
        </w:rPr>
        <w:t xml:space="preserve">, and being available to be charged for payment by an order under clause </w:t>
      </w:r>
      <w:r w:rsidR="00D46A9A" w:rsidRPr="0012551E">
        <w:rPr>
          <w:rFonts w:ascii="Times New Roman" w:hAnsi="Times New Roman"/>
          <w:b/>
          <w:color w:val="000000" w:themeColor="text1"/>
          <w:sz w:val="20"/>
          <w:szCs w:val="20"/>
          <w:highlight w:val="cyan"/>
        </w:rPr>
        <w:t>63(2)(</w:t>
      </w:r>
      <w:r w:rsidR="00D46A9A" w:rsidRPr="0012551E">
        <w:rPr>
          <w:rFonts w:ascii="Times New Roman" w:hAnsi="Times New Roman"/>
          <w:b/>
          <w:i/>
          <w:color w:val="000000" w:themeColor="text1"/>
          <w:sz w:val="20"/>
          <w:szCs w:val="20"/>
          <w:highlight w:val="cyan"/>
        </w:rPr>
        <w:t>f).</w:t>
      </w:r>
      <w:r w:rsidR="00D46A9A" w:rsidRPr="0012551E">
        <w:rPr>
          <w:rFonts w:ascii="Times New Roman" w:hAnsi="Times New Roman"/>
          <w:b/>
          <w:i/>
          <w:color w:val="000000" w:themeColor="text1"/>
          <w:sz w:val="20"/>
          <w:szCs w:val="20"/>
        </w:rPr>
        <w:t xml:space="preserve"> </w:t>
      </w:r>
    </w:p>
    <w:p w14:paraId="2553E137" w14:textId="77777777" w:rsidR="001C534A" w:rsidRDefault="0012551E" w:rsidP="001C534A">
      <w:pPr>
        <w:rPr>
          <w:rFonts w:ascii="Times New Roman" w:hAnsi="Times New Roman"/>
          <w:color w:val="000000" w:themeColor="text1"/>
          <w:sz w:val="20"/>
          <w:szCs w:val="20"/>
        </w:rPr>
      </w:pPr>
      <w:r w:rsidRPr="0012551E">
        <w:rPr>
          <w:rFonts w:ascii="Times" w:hAnsi="Times"/>
          <w:sz w:val="20"/>
          <w:szCs w:val="20"/>
        </w:rPr>
        <w:t>****Listed transactions**** page 897</w:t>
      </w:r>
    </w:p>
    <w:p w14:paraId="2B23CDCD" w14:textId="12FD9543" w:rsidR="00BC1AF0" w:rsidRPr="001C534A" w:rsidRDefault="00BC1AF0" w:rsidP="001C534A">
      <w:pPr>
        <w:rPr>
          <w:rFonts w:ascii="Times" w:hAnsi="Times"/>
          <w:sz w:val="20"/>
          <w:szCs w:val="20"/>
        </w:rPr>
      </w:pPr>
      <w:r w:rsidRPr="001C534A">
        <w:rPr>
          <w:rFonts w:ascii="Times New Roman" w:hAnsi="Times New Roman"/>
          <w:color w:val="000000" w:themeColor="text1"/>
          <w:sz w:val="20"/>
          <w:szCs w:val="20"/>
        </w:rPr>
        <w:t xml:space="preserve"> </w:t>
      </w:r>
    </w:p>
    <w:p w14:paraId="209AA0D2" w14:textId="77777777" w:rsidR="001C534A" w:rsidRDefault="000712A7" w:rsidP="001C534A">
      <w:p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 xml:space="preserve"> </w:t>
      </w:r>
      <w:r w:rsidR="00BC1AF0" w:rsidRPr="001C534A">
        <w:rPr>
          <w:rFonts w:ascii="Times New Roman" w:hAnsi="Times New Roman"/>
          <w:b/>
          <w:color w:val="000000" w:themeColor="text1"/>
          <w:sz w:val="20"/>
          <w:szCs w:val="20"/>
          <w:highlight w:val="cyan"/>
        </w:rPr>
        <w:t>S.72(1)(b)</w:t>
      </w:r>
      <w:r w:rsidR="00C611A7" w:rsidRPr="001C534A">
        <w:rPr>
          <w:rFonts w:ascii="Times New Roman" w:hAnsi="Times New Roman"/>
          <w:b/>
          <w:color w:val="000000" w:themeColor="text1"/>
          <w:sz w:val="20"/>
          <w:szCs w:val="20"/>
        </w:rPr>
        <w:t xml:space="preserve"> </w:t>
      </w:r>
      <w:r w:rsidR="00C611A7" w:rsidRPr="001C534A">
        <w:rPr>
          <w:rFonts w:ascii="Times New Roman" w:hAnsi="Times New Roman"/>
          <w:color w:val="000000" w:themeColor="text1"/>
          <w:sz w:val="20"/>
          <w:szCs w:val="20"/>
        </w:rPr>
        <w:t xml:space="preserve">“money deposited, together with interest thereon, in an account in the name of the deceased in trust for another or others with any bank, savings office, credit union or trust corporation, and remaining on deposit at the date of the death of the deceased” </w:t>
      </w:r>
    </w:p>
    <w:p w14:paraId="2BEB0879" w14:textId="3B82B65B" w:rsidR="001C534A" w:rsidRPr="001C534A" w:rsidRDefault="001C534A" w:rsidP="005A3B80">
      <w:pPr>
        <w:pStyle w:val="ListParagraph"/>
        <w:numPr>
          <w:ilvl w:val="0"/>
          <w:numId w:val="229"/>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assets that if we were looking at the probate value of the estate, applying for certificate of appointment of estate trustee, they would not be included because they are not in the name of the deceased</w:t>
      </w:r>
    </w:p>
    <w:p w14:paraId="2258FE27" w14:textId="6FD677F7" w:rsidR="0096614D" w:rsidRPr="0010618C" w:rsidRDefault="0096614D" w:rsidP="001751A4">
      <w:pPr>
        <w:pStyle w:val="ListParagraph"/>
        <w:numPr>
          <w:ilvl w:val="0"/>
          <w:numId w:val="36"/>
        </w:numPr>
        <w:jc w:val="both"/>
        <w:rPr>
          <w:rFonts w:ascii="Times New Roman" w:hAnsi="Times New Roman" w:cs="Times New Roman"/>
          <w:color w:val="000000" w:themeColor="text1"/>
          <w:sz w:val="20"/>
          <w:szCs w:val="20"/>
        </w:rPr>
      </w:pPr>
      <w:r w:rsidRPr="0010618C">
        <w:rPr>
          <w:rFonts w:ascii="Times New Roman" w:hAnsi="Times New Roman" w:cs="Times New Roman"/>
          <w:color w:val="000000" w:themeColor="text1"/>
          <w:sz w:val="20"/>
          <w:szCs w:val="20"/>
        </w:rPr>
        <w:t>So, A take</w:t>
      </w:r>
      <w:r w:rsidR="001C534A">
        <w:rPr>
          <w:rFonts w:ascii="Times New Roman" w:hAnsi="Times New Roman" w:cs="Times New Roman"/>
          <w:color w:val="000000" w:themeColor="text1"/>
          <w:sz w:val="20"/>
          <w:szCs w:val="20"/>
        </w:rPr>
        <w:t xml:space="preserve">s $100k </w:t>
      </w:r>
      <w:r w:rsidRPr="0010618C">
        <w:rPr>
          <w:rFonts w:ascii="Times New Roman" w:hAnsi="Times New Roman" w:cs="Times New Roman"/>
          <w:color w:val="000000" w:themeColor="text1"/>
          <w:sz w:val="20"/>
          <w:szCs w:val="20"/>
        </w:rPr>
        <w:t xml:space="preserve">in one bank account and move to another bank and put it in name “in trust for x” </w:t>
      </w:r>
    </w:p>
    <w:p w14:paraId="081CE559" w14:textId="52A4602A" w:rsidR="0096614D" w:rsidRDefault="0096614D" w:rsidP="001751A4">
      <w:pPr>
        <w:pStyle w:val="ListParagraph"/>
        <w:numPr>
          <w:ilvl w:val="1"/>
          <w:numId w:val="36"/>
        </w:numPr>
        <w:jc w:val="both"/>
        <w:rPr>
          <w:rFonts w:ascii="Times New Roman" w:hAnsi="Times New Roman" w:cs="Times New Roman"/>
          <w:color w:val="000000" w:themeColor="text1"/>
          <w:sz w:val="20"/>
          <w:szCs w:val="20"/>
        </w:rPr>
      </w:pPr>
      <w:r w:rsidRPr="0010618C">
        <w:rPr>
          <w:rFonts w:ascii="Times New Roman" w:hAnsi="Times New Roman" w:cs="Times New Roman"/>
          <w:color w:val="000000" w:themeColor="text1"/>
          <w:sz w:val="20"/>
          <w:szCs w:val="20"/>
        </w:rPr>
        <w:t xml:space="preserve">S.72(1)(b) brings it back in. </w:t>
      </w:r>
    </w:p>
    <w:p w14:paraId="070A17FC" w14:textId="77777777" w:rsidR="001C534A" w:rsidRDefault="001C534A" w:rsidP="001C534A">
      <w:pPr>
        <w:pStyle w:val="ListParagraph"/>
        <w:ind w:left="1440"/>
        <w:jc w:val="both"/>
        <w:rPr>
          <w:rFonts w:ascii="Times New Roman" w:hAnsi="Times New Roman" w:cs="Times New Roman"/>
          <w:color w:val="000000" w:themeColor="text1"/>
          <w:sz w:val="20"/>
          <w:szCs w:val="20"/>
        </w:rPr>
      </w:pPr>
    </w:p>
    <w:p w14:paraId="713F9025" w14:textId="77777777" w:rsidR="001C534A" w:rsidRPr="001C534A" w:rsidRDefault="001C534A" w:rsidP="001C534A">
      <w:pPr>
        <w:jc w:val="both"/>
        <w:rPr>
          <w:rFonts w:ascii="Times New Roman" w:hAnsi="Times New Roman"/>
          <w:color w:val="000000" w:themeColor="text1"/>
          <w:sz w:val="20"/>
          <w:szCs w:val="20"/>
        </w:rPr>
      </w:pPr>
      <w:r w:rsidRPr="001C534A">
        <w:rPr>
          <w:rFonts w:ascii="Times New Roman" w:hAnsi="Times New Roman"/>
          <w:b/>
          <w:color w:val="000000" w:themeColor="text1"/>
          <w:sz w:val="20"/>
          <w:szCs w:val="20"/>
          <w:highlight w:val="cyan"/>
        </w:rPr>
        <w:t>S.72(1)(d)</w:t>
      </w:r>
      <w:r w:rsidRPr="001C534A">
        <w:rPr>
          <w:rFonts w:ascii="Times New Roman" w:hAnsi="Times New Roman"/>
          <w:b/>
          <w:color w:val="000000" w:themeColor="text1"/>
          <w:sz w:val="20"/>
          <w:szCs w:val="20"/>
        </w:rPr>
        <w:t xml:space="preserve"> </w:t>
      </w:r>
      <w:r w:rsidRPr="001C534A">
        <w:rPr>
          <w:rFonts w:ascii="Times New Roman" w:hAnsi="Times New Roman"/>
          <w:color w:val="000000" w:themeColor="text1"/>
          <w:sz w:val="20"/>
          <w:szCs w:val="20"/>
        </w:rPr>
        <w:t xml:space="preserve">“any disposition of property made by deceased whereby property is held at the date of his death by the deceased and another as joint tenants”. </w:t>
      </w:r>
    </w:p>
    <w:p w14:paraId="2C81B408" w14:textId="77777777" w:rsidR="001C534A" w:rsidRDefault="001C534A" w:rsidP="001751A4">
      <w:pPr>
        <w:pStyle w:val="ListParagraph"/>
        <w:numPr>
          <w:ilvl w:val="0"/>
          <w:numId w:val="36"/>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If own property at death and held with friend as joint tenants, by common law</w:t>
      </w:r>
      <w:r>
        <w:rPr>
          <w:rFonts w:ascii="Times New Roman" w:hAnsi="Times New Roman"/>
          <w:color w:val="000000" w:themeColor="text1"/>
          <w:sz w:val="20"/>
          <w:szCs w:val="20"/>
        </w:rPr>
        <w:t>,</w:t>
      </w:r>
      <w:r w:rsidRPr="001C534A">
        <w:rPr>
          <w:rFonts w:ascii="Times New Roman" w:hAnsi="Times New Roman"/>
          <w:color w:val="000000" w:themeColor="text1"/>
          <w:sz w:val="20"/>
          <w:szCs w:val="20"/>
        </w:rPr>
        <w:t xml:space="preserve"> friend owns asset out right. </w:t>
      </w:r>
    </w:p>
    <w:p w14:paraId="2FF9F865" w14:textId="77777777" w:rsidR="001C534A" w:rsidRDefault="001C534A" w:rsidP="001751A4">
      <w:pPr>
        <w:pStyle w:val="ListParagraph"/>
        <w:numPr>
          <w:ilvl w:val="0"/>
          <w:numId w:val="36"/>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S.72(1)(d) brings it back in. But the wording of s.72(1)(d) isn’t specific it says any “disposition” made by deceased...</w:t>
      </w:r>
    </w:p>
    <w:p w14:paraId="78158D9F" w14:textId="02D30241" w:rsidR="001C534A" w:rsidRPr="002F6335" w:rsidRDefault="001C534A" w:rsidP="001751A4">
      <w:pPr>
        <w:pStyle w:val="ListParagraph"/>
        <w:numPr>
          <w:ilvl w:val="0"/>
          <w:numId w:val="36"/>
        </w:numPr>
        <w:jc w:val="both"/>
        <w:rPr>
          <w:rFonts w:ascii="Times New Roman" w:hAnsi="Times New Roman"/>
          <w:color w:val="000000" w:themeColor="text1"/>
          <w:sz w:val="20"/>
          <w:szCs w:val="20"/>
        </w:rPr>
      </w:pPr>
      <w:r w:rsidRPr="001C534A">
        <w:rPr>
          <w:rFonts w:ascii="Times New Roman" w:hAnsi="Times New Roman" w:cs="Times New Roman"/>
          <w:color w:val="000000" w:themeColor="text1"/>
          <w:sz w:val="20"/>
          <w:szCs w:val="20"/>
        </w:rPr>
        <w:t>So if at date of death A does own property with B as joint tenants and this is how we acquired the property then s. 72 (1)(d) doesn't apply because there hasn't been a disposition by A (i</w:t>
      </w:r>
      <w:r>
        <w:rPr>
          <w:rFonts w:ascii="Times New Roman" w:hAnsi="Times New Roman" w:cs="Times New Roman"/>
          <w:color w:val="000000" w:themeColor="text1"/>
          <w:sz w:val="20"/>
          <w:szCs w:val="20"/>
        </w:rPr>
        <w:t>.</w:t>
      </w:r>
      <w:r w:rsidRPr="001C534A">
        <w:rPr>
          <w:rFonts w:ascii="Times New Roman" w:hAnsi="Times New Roman" w:cs="Times New Roman"/>
          <w:color w:val="000000" w:themeColor="text1"/>
          <w:sz w:val="20"/>
          <w:szCs w:val="20"/>
        </w:rPr>
        <w:t xml:space="preserve">e. The property was bought in joint tenancy together). By contrast, at some point A owns cottage and A enters into relationship with other person while married and say going to protect cottage by signing deed that puts cottage in A and B jointly, then now we have a </w:t>
      </w:r>
      <w:r w:rsidRPr="001C534A">
        <w:rPr>
          <w:rFonts w:ascii="Times New Roman" w:hAnsi="Times New Roman" w:cs="Times New Roman"/>
          <w:b/>
          <w:color w:val="000000" w:themeColor="text1"/>
          <w:sz w:val="20"/>
          <w:szCs w:val="20"/>
          <w:u w:val="single"/>
        </w:rPr>
        <w:t>disposition</w:t>
      </w:r>
      <w:r w:rsidRPr="001C534A">
        <w:rPr>
          <w:rFonts w:ascii="Times New Roman" w:hAnsi="Times New Roman" w:cs="Times New Roman"/>
          <w:color w:val="000000" w:themeColor="text1"/>
          <w:sz w:val="20"/>
          <w:szCs w:val="20"/>
        </w:rPr>
        <w:t xml:space="preserve"> and brings into play s.72(1)(d).    </w:t>
      </w:r>
    </w:p>
    <w:p w14:paraId="6154BF7B" w14:textId="77777777" w:rsidR="002F6335" w:rsidRPr="002F6335" w:rsidRDefault="002F6335" w:rsidP="001751A4">
      <w:pPr>
        <w:numPr>
          <w:ilvl w:val="0"/>
          <w:numId w:val="36"/>
        </w:numPr>
        <w:spacing w:after="60"/>
        <w:rPr>
          <w:rFonts w:ascii="Times New Roman" w:hAnsi="Times New Roman"/>
          <w:sz w:val="20"/>
          <w:szCs w:val="20"/>
        </w:rPr>
      </w:pPr>
      <w:r w:rsidRPr="002F6335">
        <w:rPr>
          <w:rFonts w:ascii="Times New Roman" w:hAnsi="Times New Roman"/>
          <w:b/>
          <w:sz w:val="20"/>
          <w:szCs w:val="20"/>
          <w:highlight w:val="cyan"/>
          <w:lang w:val="en-CA"/>
        </w:rPr>
        <w:t>S 72(1)(d)</w:t>
      </w:r>
      <w:r w:rsidRPr="008F42EF">
        <w:rPr>
          <w:rFonts w:ascii="Times New Roman" w:hAnsi="Times New Roman"/>
          <w:sz w:val="20"/>
          <w:szCs w:val="20"/>
          <w:lang w:val="en-CA"/>
        </w:rPr>
        <w:t xml:space="preserve"> only applies if deceased owned property transferred </w:t>
      </w:r>
      <w:r w:rsidRPr="008F42EF">
        <w:rPr>
          <w:rFonts w:ascii="Times New Roman" w:hAnsi="Times New Roman"/>
          <w:i/>
          <w:sz w:val="20"/>
          <w:szCs w:val="20"/>
          <w:lang w:val="en-CA"/>
        </w:rPr>
        <w:t>alone</w:t>
      </w:r>
      <w:r w:rsidRPr="008F42EF">
        <w:rPr>
          <w:rFonts w:ascii="Times New Roman" w:hAnsi="Times New Roman"/>
          <w:sz w:val="20"/>
          <w:szCs w:val="20"/>
          <w:lang w:val="en-CA"/>
        </w:rPr>
        <w:t>, (</w:t>
      </w:r>
      <w:r w:rsidRPr="008F42EF">
        <w:rPr>
          <w:rFonts w:ascii="Times New Roman" w:hAnsi="Times New Roman"/>
          <w:i/>
          <w:sz w:val="20"/>
          <w:szCs w:val="20"/>
          <w:lang w:val="en-CA"/>
        </w:rPr>
        <w:t xml:space="preserve">not </w:t>
      </w:r>
      <w:r w:rsidRPr="008F42EF">
        <w:rPr>
          <w:rFonts w:ascii="Times New Roman" w:hAnsi="Times New Roman"/>
          <w:sz w:val="20"/>
          <w:szCs w:val="20"/>
          <w:lang w:val="en-CA"/>
        </w:rPr>
        <w:t>joint to joint transfers) (</w:t>
      </w:r>
      <w:r w:rsidRPr="002F6335">
        <w:rPr>
          <w:rFonts w:ascii="Times New Roman" w:hAnsi="Times New Roman"/>
          <w:b/>
          <w:i/>
          <w:sz w:val="20"/>
          <w:szCs w:val="20"/>
          <w:highlight w:val="yellow"/>
          <w:lang w:val="en-CA"/>
        </w:rPr>
        <w:t>Caughell</w:t>
      </w:r>
      <w:r>
        <w:rPr>
          <w:rFonts w:ascii="Times New Roman" w:hAnsi="Times New Roman"/>
          <w:sz w:val="20"/>
          <w:szCs w:val="20"/>
          <w:lang w:val="en-CA"/>
        </w:rPr>
        <w:t>).</w:t>
      </w:r>
    </w:p>
    <w:p w14:paraId="740A21A5" w14:textId="08DFE492" w:rsidR="002F6335" w:rsidRPr="002F6335" w:rsidRDefault="002F6335" w:rsidP="001751A4">
      <w:pPr>
        <w:numPr>
          <w:ilvl w:val="0"/>
          <w:numId w:val="36"/>
        </w:numPr>
        <w:spacing w:after="60"/>
        <w:rPr>
          <w:rFonts w:ascii="Times New Roman" w:hAnsi="Times New Roman"/>
          <w:sz w:val="20"/>
          <w:szCs w:val="20"/>
        </w:rPr>
      </w:pPr>
      <w:r>
        <w:rPr>
          <w:rFonts w:ascii="Times New Roman" w:hAnsi="Times New Roman"/>
          <w:sz w:val="20"/>
          <w:szCs w:val="20"/>
          <w:lang w:val="en-CA"/>
        </w:rPr>
        <w:t>A</w:t>
      </w:r>
      <w:r w:rsidRPr="008F42EF">
        <w:rPr>
          <w:rFonts w:ascii="Times New Roman" w:hAnsi="Times New Roman"/>
          <w:sz w:val="20"/>
          <w:szCs w:val="20"/>
          <w:lang w:val="en-CA"/>
        </w:rPr>
        <w:t>lso doesn’t apply to joint property acquired by deceased and another person (no disposition involved) (</w:t>
      </w:r>
      <w:r w:rsidRPr="002F6335">
        <w:rPr>
          <w:rFonts w:ascii="Times New Roman" w:hAnsi="Times New Roman"/>
          <w:b/>
          <w:i/>
          <w:sz w:val="20"/>
          <w:szCs w:val="20"/>
          <w:highlight w:val="yellow"/>
          <w:lang w:val="en-CA"/>
        </w:rPr>
        <w:t>Modopoulos</w:t>
      </w:r>
      <w:r w:rsidRPr="008F42EF">
        <w:rPr>
          <w:rFonts w:ascii="Times New Roman" w:hAnsi="Times New Roman"/>
          <w:sz w:val="20"/>
          <w:szCs w:val="20"/>
          <w:lang w:val="en-CA"/>
        </w:rPr>
        <w:t>).</w:t>
      </w:r>
    </w:p>
    <w:p w14:paraId="5A2747AB" w14:textId="77777777" w:rsidR="001C534A" w:rsidRPr="001C534A" w:rsidRDefault="001C534A" w:rsidP="001C534A">
      <w:pPr>
        <w:jc w:val="both"/>
        <w:rPr>
          <w:rFonts w:ascii="Times New Roman" w:hAnsi="Times New Roman"/>
          <w:color w:val="000000" w:themeColor="text1"/>
          <w:sz w:val="20"/>
          <w:szCs w:val="20"/>
        </w:rPr>
      </w:pPr>
    </w:p>
    <w:p w14:paraId="03F7F970" w14:textId="77777777" w:rsidR="001C534A" w:rsidRDefault="0096614D" w:rsidP="001C534A">
      <w:pPr>
        <w:jc w:val="both"/>
        <w:rPr>
          <w:rFonts w:ascii="Times New Roman" w:hAnsi="Times New Roman"/>
          <w:color w:val="000000" w:themeColor="text1"/>
          <w:sz w:val="20"/>
          <w:szCs w:val="20"/>
        </w:rPr>
      </w:pPr>
      <w:r w:rsidRPr="001C534A">
        <w:rPr>
          <w:rFonts w:ascii="Times New Roman" w:hAnsi="Times New Roman"/>
          <w:b/>
          <w:color w:val="000000" w:themeColor="text1"/>
          <w:sz w:val="20"/>
          <w:szCs w:val="20"/>
          <w:highlight w:val="cyan"/>
        </w:rPr>
        <w:t>S.72(1)(f)</w:t>
      </w:r>
      <w:r w:rsidRPr="001C534A">
        <w:rPr>
          <w:rFonts w:ascii="Times New Roman" w:hAnsi="Times New Roman"/>
          <w:b/>
          <w:color w:val="000000" w:themeColor="text1"/>
          <w:sz w:val="20"/>
          <w:szCs w:val="20"/>
        </w:rPr>
        <w:t xml:space="preserve"> </w:t>
      </w:r>
      <w:r w:rsidRPr="001C534A">
        <w:rPr>
          <w:rFonts w:ascii="Times New Roman" w:hAnsi="Times New Roman"/>
          <w:color w:val="000000" w:themeColor="text1"/>
          <w:sz w:val="20"/>
          <w:szCs w:val="20"/>
        </w:rPr>
        <w:t xml:space="preserve">“any amount payable under a policy of insurance effected on the life of the deceased and owned by him or her”. </w:t>
      </w:r>
    </w:p>
    <w:p w14:paraId="606974D4" w14:textId="1890BEE4" w:rsidR="0096614D" w:rsidRPr="001C534A" w:rsidRDefault="0096614D" w:rsidP="005A3B80">
      <w:pPr>
        <w:pStyle w:val="ListParagraph"/>
        <w:numPr>
          <w:ilvl w:val="0"/>
          <w:numId w:val="230"/>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 xml:space="preserve">Again, simply change beneficiary of life insurance to a friend and then on death the friend has sole right to apply to get the death benefit. Under probate law it is not an asset of estate. </w:t>
      </w:r>
    </w:p>
    <w:p w14:paraId="182A9D16" w14:textId="77777777" w:rsidR="001C534A" w:rsidRDefault="001C534A" w:rsidP="001C534A">
      <w:pPr>
        <w:jc w:val="both"/>
        <w:rPr>
          <w:rFonts w:ascii="Times New Roman" w:hAnsi="Times New Roman"/>
          <w:b/>
          <w:color w:val="000000" w:themeColor="text1"/>
          <w:sz w:val="20"/>
          <w:szCs w:val="20"/>
        </w:rPr>
      </w:pPr>
    </w:p>
    <w:p w14:paraId="4235DCCF" w14:textId="7FF9A010" w:rsidR="0096614D" w:rsidRPr="001C534A" w:rsidRDefault="0096614D" w:rsidP="001C534A">
      <w:pPr>
        <w:jc w:val="both"/>
        <w:rPr>
          <w:rFonts w:ascii="Times New Roman" w:hAnsi="Times New Roman"/>
          <w:color w:val="000000" w:themeColor="text1"/>
          <w:sz w:val="20"/>
          <w:szCs w:val="20"/>
        </w:rPr>
      </w:pPr>
      <w:r w:rsidRPr="001C534A">
        <w:rPr>
          <w:rFonts w:ascii="Times New Roman" w:hAnsi="Times New Roman"/>
          <w:b/>
          <w:color w:val="000000" w:themeColor="text1"/>
          <w:sz w:val="20"/>
          <w:szCs w:val="20"/>
          <w:highlight w:val="cyan"/>
        </w:rPr>
        <w:t>S. 72(1)(f.1)</w:t>
      </w:r>
      <w:r w:rsidRPr="001C534A">
        <w:rPr>
          <w:rFonts w:ascii="Times New Roman" w:hAnsi="Times New Roman"/>
          <w:b/>
          <w:color w:val="000000" w:themeColor="text1"/>
          <w:sz w:val="20"/>
          <w:szCs w:val="20"/>
        </w:rPr>
        <w:t xml:space="preserve"> </w:t>
      </w:r>
      <w:r w:rsidRPr="001C534A">
        <w:rPr>
          <w:rFonts w:ascii="Times New Roman" w:hAnsi="Times New Roman"/>
          <w:color w:val="000000" w:themeColor="text1"/>
          <w:sz w:val="20"/>
          <w:szCs w:val="20"/>
        </w:rPr>
        <w:t>any amount payable on the death of the deceased un</w:t>
      </w:r>
      <w:r w:rsidR="001C534A">
        <w:rPr>
          <w:rFonts w:ascii="Times New Roman" w:hAnsi="Times New Roman"/>
          <w:color w:val="000000" w:themeColor="text1"/>
          <w:sz w:val="20"/>
          <w:szCs w:val="20"/>
        </w:rPr>
        <w:t>der a policy of group insurance</w:t>
      </w:r>
    </w:p>
    <w:p w14:paraId="64527565" w14:textId="77777777" w:rsidR="002F6335" w:rsidRDefault="002F6335" w:rsidP="005A3B80">
      <w:pPr>
        <w:pStyle w:val="ListParagraph"/>
        <w:numPr>
          <w:ilvl w:val="0"/>
          <w:numId w:val="230"/>
        </w:numPr>
        <w:spacing w:after="60"/>
        <w:rPr>
          <w:rFonts w:ascii="Times New Roman" w:hAnsi="Times New Roman"/>
          <w:sz w:val="20"/>
          <w:szCs w:val="20"/>
        </w:rPr>
      </w:pPr>
      <w:r w:rsidRPr="002F6335">
        <w:rPr>
          <w:rFonts w:ascii="Times New Roman" w:hAnsi="Times New Roman"/>
          <w:b/>
          <w:sz w:val="20"/>
          <w:szCs w:val="20"/>
        </w:rPr>
        <w:t xml:space="preserve">Note: </w:t>
      </w:r>
      <w:r w:rsidRPr="002F6335">
        <w:rPr>
          <w:rFonts w:ascii="Times New Roman" w:hAnsi="Times New Roman"/>
          <w:b/>
          <w:sz w:val="20"/>
          <w:szCs w:val="20"/>
          <w:highlight w:val="cyan"/>
        </w:rPr>
        <w:t>S. 72(1)(f.1)</w:t>
      </w:r>
      <w:r w:rsidRPr="002F6335">
        <w:rPr>
          <w:rFonts w:ascii="Times New Roman" w:hAnsi="Times New Roman"/>
          <w:sz w:val="20"/>
          <w:szCs w:val="20"/>
        </w:rPr>
        <w:t xml:space="preserve"> codified </w:t>
      </w:r>
      <w:r w:rsidRPr="002F6335">
        <w:rPr>
          <w:rFonts w:ascii="Times New Roman" w:hAnsi="Times New Roman"/>
          <w:b/>
          <w:i/>
          <w:sz w:val="20"/>
          <w:szCs w:val="20"/>
          <w:highlight w:val="yellow"/>
        </w:rPr>
        <w:t>Moores</w:t>
      </w:r>
      <w:r w:rsidRPr="002F6335">
        <w:rPr>
          <w:rFonts w:ascii="Times New Roman" w:hAnsi="Times New Roman"/>
          <w:sz w:val="20"/>
          <w:szCs w:val="20"/>
        </w:rPr>
        <w:t xml:space="preserve"> by extending </w:t>
      </w:r>
      <w:r w:rsidRPr="002F6335">
        <w:rPr>
          <w:rFonts w:ascii="Times New Roman" w:hAnsi="Times New Roman"/>
          <w:b/>
          <w:sz w:val="20"/>
          <w:szCs w:val="20"/>
          <w:highlight w:val="cyan"/>
        </w:rPr>
        <w:t>(f)</w:t>
      </w:r>
      <w:r w:rsidRPr="002F6335">
        <w:rPr>
          <w:rFonts w:ascii="Times New Roman" w:hAnsi="Times New Roman"/>
          <w:sz w:val="20"/>
          <w:szCs w:val="20"/>
        </w:rPr>
        <w:t xml:space="preserve"> to expressly include group policies. </w:t>
      </w:r>
    </w:p>
    <w:p w14:paraId="535F5E2E" w14:textId="0BF51A88" w:rsidR="002F6335" w:rsidRDefault="002F6335" w:rsidP="005A3B80">
      <w:pPr>
        <w:pStyle w:val="ListParagraph"/>
        <w:numPr>
          <w:ilvl w:val="0"/>
          <w:numId w:val="230"/>
        </w:numPr>
        <w:spacing w:after="60"/>
        <w:rPr>
          <w:rFonts w:ascii="Times New Roman" w:hAnsi="Times New Roman"/>
          <w:sz w:val="20"/>
          <w:szCs w:val="20"/>
        </w:rPr>
      </w:pPr>
      <w:r w:rsidRPr="002F6335">
        <w:rPr>
          <w:rFonts w:ascii="Times New Roman" w:hAnsi="Times New Roman"/>
          <w:sz w:val="20"/>
          <w:szCs w:val="20"/>
        </w:rPr>
        <w:t>Non-group policies not owned by deceased (</w:t>
      </w:r>
      <w:r w:rsidRPr="002F6335">
        <w:rPr>
          <w:rFonts w:ascii="Times New Roman" w:hAnsi="Times New Roman"/>
          <w:b/>
          <w:i/>
          <w:sz w:val="20"/>
          <w:szCs w:val="20"/>
          <w:highlight w:val="yellow"/>
        </w:rPr>
        <w:t>Goodis</w:t>
      </w:r>
      <w:r w:rsidRPr="002F6335">
        <w:rPr>
          <w:rFonts w:ascii="Times New Roman" w:hAnsi="Times New Roman"/>
          <w:sz w:val="20"/>
          <w:szCs w:val="20"/>
        </w:rPr>
        <w:t>) or joint policies in which the other payor paid most of the premiums (</w:t>
      </w:r>
      <w:r w:rsidRPr="002F6335">
        <w:rPr>
          <w:rFonts w:ascii="Times New Roman" w:hAnsi="Times New Roman"/>
          <w:b/>
          <w:i/>
          <w:sz w:val="20"/>
          <w:szCs w:val="20"/>
          <w:highlight w:val="yellow"/>
        </w:rPr>
        <w:t>Madore-Ogilvie</w:t>
      </w:r>
      <w:r w:rsidRPr="002F6335">
        <w:rPr>
          <w:rFonts w:ascii="Times New Roman" w:hAnsi="Times New Roman"/>
          <w:sz w:val="20"/>
          <w:szCs w:val="20"/>
        </w:rPr>
        <w:t xml:space="preserve">) are </w:t>
      </w:r>
      <w:r w:rsidRPr="002F6335">
        <w:rPr>
          <w:rFonts w:ascii="Times New Roman" w:hAnsi="Times New Roman"/>
          <w:sz w:val="20"/>
          <w:szCs w:val="20"/>
          <w:u w:val="single"/>
        </w:rPr>
        <w:t>still excluded</w:t>
      </w:r>
      <w:r w:rsidRPr="002F6335">
        <w:rPr>
          <w:rFonts w:ascii="Times New Roman" w:hAnsi="Times New Roman"/>
          <w:sz w:val="20"/>
          <w:szCs w:val="20"/>
        </w:rPr>
        <w:t>.</w:t>
      </w:r>
    </w:p>
    <w:p w14:paraId="55077B58" w14:textId="5C450BB1" w:rsidR="002F6335" w:rsidRDefault="002F6335" w:rsidP="002F6335">
      <w:pPr>
        <w:spacing w:after="60"/>
        <w:rPr>
          <w:rFonts w:ascii="Times New Roman" w:hAnsi="Times New Roman"/>
          <w:sz w:val="20"/>
          <w:szCs w:val="20"/>
        </w:rPr>
      </w:pPr>
    </w:p>
    <w:p w14:paraId="4C9AA108" w14:textId="0AF27416" w:rsidR="00177A36" w:rsidRDefault="00177A36" w:rsidP="00177A36">
      <w:pPr>
        <w:spacing w:after="60"/>
        <w:rPr>
          <w:rFonts w:ascii="Times New Roman" w:hAnsi="Times New Roman"/>
          <w:b/>
          <w:sz w:val="20"/>
          <w:szCs w:val="20"/>
        </w:rPr>
      </w:pPr>
      <w:r w:rsidRPr="00177A36">
        <w:rPr>
          <w:rFonts w:ascii="Times New Roman" w:hAnsi="Times New Roman"/>
          <w:b/>
          <w:sz w:val="20"/>
          <w:szCs w:val="20"/>
          <w:highlight w:val="cyan"/>
        </w:rPr>
        <w:t>S.72(1)(g)</w:t>
      </w:r>
      <w:r>
        <w:rPr>
          <w:rFonts w:ascii="Times New Roman" w:hAnsi="Times New Roman"/>
          <w:b/>
          <w:sz w:val="20"/>
          <w:szCs w:val="20"/>
        </w:rPr>
        <w:t xml:space="preserve"> </w:t>
      </w:r>
      <w:r w:rsidRPr="00177A36">
        <w:rPr>
          <w:rFonts w:ascii="Times New Roman" w:hAnsi="Times New Roman"/>
          <w:sz w:val="20"/>
          <w:szCs w:val="20"/>
        </w:rPr>
        <w:t>“any amount payable under a designation of beneficiary under Part III”</w:t>
      </w:r>
    </w:p>
    <w:p w14:paraId="6510DF9C" w14:textId="1A9BCCFE" w:rsidR="002F6335" w:rsidRPr="00177A36" w:rsidRDefault="002F6335" w:rsidP="005A3B80">
      <w:pPr>
        <w:pStyle w:val="ListParagraph"/>
        <w:numPr>
          <w:ilvl w:val="0"/>
          <w:numId w:val="233"/>
        </w:numPr>
        <w:spacing w:after="60"/>
        <w:rPr>
          <w:rFonts w:ascii="Times New Roman" w:hAnsi="Times New Roman"/>
          <w:sz w:val="20"/>
          <w:szCs w:val="20"/>
        </w:rPr>
      </w:pPr>
      <w:r w:rsidRPr="00177A36">
        <w:rPr>
          <w:rFonts w:ascii="Times New Roman" w:hAnsi="Times New Roman"/>
          <w:sz w:val="20"/>
          <w:szCs w:val="20"/>
        </w:rPr>
        <w:t xml:space="preserve">If pension beneficiaries were </w:t>
      </w:r>
      <w:r w:rsidRPr="00177A36">
        <w:rPr>
          <w:rFonts w:ascii="Times New Roman" w:hAnsi="Times New Roman"/>
          <w:i/>
          <w:sz w:val="20"/>
          <w:szCs w:val="20"/>
        </w:rPr>
        <w:t xml:space="preserve">not </w:t>
      </w:r>
      <w:r w:rsidRPr="00177A36">
        <w:rPr>
          <w:rFonts w:ascii="Times New Roman" w:hAnsi="Times New Roman"/>
          <w:sz w:val="20"/>
          <w:szCs w:val="20"/>
        </w:rPr>
        <w:t xml:space="preserve">within deceased`s control, it does </w:t>
      </w:r>
      <w:r w:rsidRPr="00177A36">
        <w:rPr>
          <w:rFonts w:ascii="Times New Roman" w:hAnsi="Times New Roman"/>
          <w:i/>
          <w:sz w:val="20"/>
          <w:szCs w:val="20"/>
        </w:rPr>
        <w:t xml:space="preserve">not </w:t>
      </w:r>
      <w:r w:rsidRPr="00177A36">
        <w:rPr>
          <w:rFonts w:ascii="Times New Roman" w:hAnsi="Times New Roman"/>
          <w:sz w:val="20"/>
          <w:szCs w:val="20"/>
        </w:rPr>
        <w:t xml:space="preserve">come within </w:t>
      </w:r>
      <w:r w:rsidRPr="00177A36">
        <w:rPr>
          <w:rFonts w:ascii="Times New Roman" w:hAnsi="Times New Roman"/>
          <w:b/>
          <w:sz w:val="20"/>
          <w:szCs w:val="20"/>
          <w:highlight w:val="cyan"/>
        </w:rPr>
        <w:t>s 72(1)(g)</w:t>
      </w:r>
      <w:r w:rsidRPr="00177A36">
        <w:rPr>
          <w:rFonts w:ascii="Times New Roman" w:hAnsi="Times New Roman"/>
          <w:sz w:val="20"/>
          <w:szCs w:val="20"/>
        </w:rPr>
        <w:t xml:space="preserve"> (</w:t>
      </w:r>
      <w:r w:rsidRPr="00177A36">
        <w:rPr>
          <w:rFonts w:ascii="Times New Roman" w:hAnsi="Times New Roman"/>
          <w:b/>
          <w:i/>
          <w:sz w:val="20"/>
          <w:szCs w:val="20"/>
          <w:highlight w:val="yellow"/>
        </w:rPr>
        <w:t>Smallman Estate</w:t>
      </w:r>
      <w:r w:rsidRPr="00177A36">
        <w:rPr>
          <w:rFonts w:ascii="Times New Roman" w:hAnsi="Times New Roman"/>
          <w:sz w:val="20"/>
          <w:szCs w:val="20"/>
        </w:rPr>
        <w:t>).</w:t>
      </w:r>
    </w:p>
    <w:p w14:paraId="07535EC4" w14:textId="77777777" w:rsidR="001C534A" w:rsidRDefault="001C534A" w:rsidP="001C534A">
      <w:pPr>
        <w:jc w:val="both"/>
        <w:rPr>
          <w:rFonts w:ascii="Times New Roman" w:hAnsi="Times New Roman"/>
          <w:b/>
          <w:color w:val="000000" w:themeColor="text1"/>
          <w:sz w:val="20"/>
          <w:szCs w:val="20"/>
        </w:rPr>
      </w:pPr>
    </w:p>
    <w:p w14:paraId="3D69BE4A" w14:textId="4B18892D" w:rsidR="00F254FC" w:rsidRPr="001C534A" w:rsidRDefault="000A2C6B" w:rsidP="001C534A">
      <w:pPr>
        <w:jc w:val="both"/>
        <w:rPr>
          <w:rFonts w:ascii="Times New Roman" w:hAnsi="Times New Roman"/>
          <w:color w:val="000000" w:themeColor="text1"/>
          <w:sz w:val="20"/>
          <w:szCs w:val="20"/>
        </w:rPr>
      </w:pPr>
      <w:r w:rsidRPr="001C534A">
        <w:rPr>
          <w:rFonts w:ascii="Times New Roman" w:hAnsi="Times New Roman"/>
          <w:b/>
          <w:color w:val="000000" w:themeColor="text1"/>
          <w:sz w:val="20"/>
          <w:szCs w:val="20"/>
          <w:highlight w:val="cyan"/>
        </w:rPr>
        <w:t>S. 72(2)</w:t>
      </w:r>
      <w:r w:rsidRPr="001C534A">
        <w:rPr>
          <w:rFonts w:ascii="Times New Roman" w:hAnsi="Times New Roman"/>
          <w:b/>
          <w:color w:val="000000" w:themeColor="text1"/>
          <w:sz w:val="20"/>
          <w:szCs w:val="20"/>
        </w:rPr>
        <w:t xml:space="preserve"> </w:t>
      </w:r>
      <w:r w:rsidRPr="001C534A">
        <w:rPr>
          <w:rFonts w:ascii="Times New Roman" w:hAnsi="Times New Roman"/>
          <w:color w:val="000000" w:themeColor="text1"/>
          <w:sz w:val="20"/>
          <w:szCs w:val="20"/>
        </w:rPr>
        <w:t xml:space="preserve">allows the court to examine </w:t>
      </w:r>
      <w:r w:rsidR="00B34730" w:rsidRPr="001C534A">
        <w:rPr>
          <w:rFonts w:ascii="Times New Roman" w:hAnsi="Times New Roman"/>
          <w:color w:val="000000" w:themeColor="text1"/>
          <w:sz w:val="20"/>
          <w:szCs w:val="20"/>
        </w:rPr>
        <w:t xml:space="preserve">where we are talking about funds on deposit, whose money has gone into a deposit account. </w:t>
      </w:r>
    </w:p>
    <w:p w14:paraId="49F43805" w14:textId="77777777" w:rsidR="001C534A" w:rsidRDefault="00B34730" w:rsidP="005A3B80">
      <w:pPr>
        <w:pStyle w:val="ListParagraph"/>
        <w:numPr>
          <w:ilvl w:val="0"/>
          <w:numId w:val="230"/>
        </w:numPr>
        <w:jc w:val="both"/>
        <w:rPr>
          <w:rFonts w:ascii="Times New Roman" w:hAnsi="Times New Roman"/>
          <w:color w:val="000000" w:themeColor="text1"/>
          <w:sz w:val="20"/>
          <w:szCs w:val="20"/>
        </w:rPr>
      </w:pPr>
      <w:r w:rsidRPr="001C534A">
        <w:rPr>
          <w:rFonts w:ascii="Times New Roman" w:hAnsi="Times New Roman"/>
          <w:b/>
          <w:color w:val="000000" w:themeColor="text1"/>
          <w:sz w:val="20"/>
          <w:szCs w:val="20"/>
        </w:rPr>
        <w:t>Ex</w:t>
      </w:r>
      <w:r w:rsidRPr="001C534A">
        <w:rPr>
          <w:rFonts w:ascii="Times New Roman" w:hAnsi="Times New Roman"/>
          <w:color w:val="000000" w:themeColor="text1"/>
          <w:sz w:val="20"/>
          <w:szCs w:val="20"/>
        </w:rPr>
        <w:t>. New relationship and A wants</w:t>
      </w:r>
      <w:r w:rsidR="001C534A">
        <w:rPr>
          <w:rFonts w:ascii="Times New Roman" w:hAnsi="Times New Roman"/>
          <w:color w:val="000000" w:themeColor="text1"/>
          <w:sz w:val="20"/>
          <w:szCs w:val="20"/>
        </w:rPr>
        <w:t xml:space="preserve"> to defeat rights of dependants</w:t>
      </w:r>
    </w:p>
    <w:p w14:paraId="260B99BF" w14:textId="77777777" w:rsidR="001C534A" w:rsidRDefault="001C534A" w:rsidP="005A3B80">
      <w:pPr>
        <w:pStyle w:val="ListParagraph"/>
        <w:numPr>
          <w:ilvl w:val="0"/>
          <w:numId w:val="230"/>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I</w:t>
      </w:r>
      <w:r w:rsidR="00B34730" w:rsidRPr="001C534A">
        <w:rPr>
          <w:rFonts w:ascii="Times New Roman" w:hAnsi="Times New Roman"/>
          <w:color w:val="000000" w:themeColor="text1"/>
          <w:sz w:val="20"/>
          <w:szCs w:val="20"/>
        </w:rPr>
        <w:t>f on death all money is A</w:t>
      </w:r>
      <w:r>
        <w:rPr>
          <w:rFonts w:ascii="Times New Roman" w:hAnsi="Times New Roman"/>
          <w:color w:val="000000" w:themeColor="text1"/>
          <w:sz w:val="20"/>
          <w:szCs w:val="20"/>
        </w:rPr>
        <w:t>’</w:t>
      </w:r>
      <w:r w:rsidR="00B34730" w:rsidRPr="001C534A">
        <w:rPr>
          <w:rFonts w:ascii="Times New Roman" w:hAnsi="Times New Roman"/>
          <w:color w:val="000000" w:themeColor="text1"/>
          <w:sz w:val="20"/>
          <w:szCs w:val="20"/>
        </w:rPr>
        <w:t xml:space="preserve">s then it all goes back in on death. </w:t>
      </w:r>
    </w:p>
    <w:p w14:paraId="4512F75C" w14:textId="40C37927" w:rsidR="00B34730" w:rsidRPr="001C534A" w:rsidRDefault="00B34730" w:rsidP="005A3B80">
      <w:pPr>
        <w:pStyle w:val="ListParagraph"/>
        <w:numPr>
          <w:ilvl w:val="0"/>
          <w:numId w:val="230"/>
        </w:numPr>
        <w:jc w:val="both"/>
        <w:rPr>
          <w:rFonts w:ascii="Times New Roman" w:hAnsi="Times New Roman"/>
          <w:color w:val="000000" w:themeColor="text1"/>
          <w:sz w:val="20"/>
          <w:szCs w:val="20"/>
        </w:rPr>
      </w:pPr>
      <w:r w:rsidRPr="001C534A">
        <w:rPr>
          <w:rFonts w:ascii="Times New Roman" w:hAnsi="Times New Roman"/>
          <w:color w:val="000000" w:themeColor="text1"/>
          <w:sz w:val="20"/>
          <w:szCs w:val="20"/>
        </w:rPr>
        <w:t xml:space="preserve">But if other partner can show he or she also puts 50% then only half of money goes back in to estate for purposes of application. </w:t>
      </w:r>
    </w:p>
    <w:p w14:paraId="4A8B6B4D" w14:textId="77777777" w:rsidR="001C534A" w:rsidRDefault="001C534A" w:rsidP="001C534A">
      <w:pPr>
        <w:jc w:val="both"/>
        <w:rPr>
          <w:rFonts w:ascii="Times New Roman" w:hAnsi="Times New Roman"/>
          <w:b/>
          <w:color w:val="000000" w:themeColor="text1"/>
          <w:sz w:val="20"/>
          <w:szCs w:val="20"/>
        </w:rPr>
      </w:pPr>
    </w:p>
    <w:p w14:paraId="438C0221" w14:textId="03AE2343" w:rsidR="00B34730" w:rsidRPr="001C534A" w:rsidRDefault="00B34730" w:rsidP="001C534A">
      <w:pPr>
        <w:jc w:val="both"/>
        <w:rPr>
          <w:rFonts w:ascii="Times New Roman" w:hAnsi="Times New Roman"/>
          <w:b/>
          <w:color w:val="000000" w:themeColor="text1"/>
          <w:sz w:val="20"/>
          <w:szCs w:val="20"/>
        </w:rPr>
      </w:pPr>
      <w:r w:rsidRPr="001C534A">
        <w:rPr>
          <w:rFonts w:ascii="Times New Roman" w:hAnsi="Times New Roman"/>
          <w:b/>
          <w:color w:val="000000" w:themeColor="text1"/>
          <w:sz w:val="20"/>
          <w:szCs w:val="20"/>
          <w:highlight w:val="cyan"/>
        </w:rPr>
        <w:t>S. 72(3)</w:t>
      </w:r>
      <w:r w:rsidRPr="001C534A">
        <w:rPr>
          <w:rFonts w:ascii="Times New Roman" w:hAnsi="Times New Roman"/>
          <w:b/>
          <w:color w:val="000000" w:themeColor="text1"/>
          <w:sz w:val="20"/>
          <w:szCs w:val="20"/>
        </w:rPr>
        <w:t xml:space="preserve"> </w:t>
      </w:r>
      <w:r w:rsidR="00923BFE" w:rsidRPr="001C534A">
        <w:rPr>
          <w:rFonts w:ascii="Times New Roman" w:hAnsi="Times New Roman"/>
          <w:color w:val="000000" w:themeColor="text1"/>
          <w:sz w:val="20"/>
          <w:szCs w:val="20"/>
        </w:rPr>
        <w:t xml:space="preserve">deals with </w:t>
      </w:r>
      <w:r w:rsidR="00DA4405" w:rsidRPr="001C534A">
        <w:rPr>
          <w:rFonts w:ascii="Times New Roman" w:hAnsi="Times New Roman"/>
          <w:color w:val="000000" w:themeColor="text1"/>
          <w:sz w:val="20"/>
          <w:szCs w:val="20"/>
          <w:u w:val="single"/>
        </w:rPr>
        <w:t>burden of proof</w:t>
      </w:r>
      <w:r w:rsidR="00DA4405" w:rsidRPr="001C534A">
        <w:rPr>
          <w:rFonts w:ascii="Times New Roman" w:hAnsi="Times New Roman"/>
          <w:color w:val="000000" w:themeColor="text1"/>
          <w:sz w:val="20"/>
          <w:szCs w:val="20"/>
        </w:rPr>
        <w:t xml:space="preserve"> and puts </w:t>
      </w:r>
      <w:r w:rsidR="00DA4405" w:rsidRPr="001C534A">
        <w:rPr>
          <w:rFonts w:ascii="Times New Roman" w:hAnsi="Times New Roman"/>
          <w:b/>
          <w:color w:val="000000" w:themeColor="text1"/>
          <w:sz w:val="20"/>
          <w:szCs w:val="20"/>
        </w:rPr>
        <w:t xml:space="preserve">proof on dependants </w:t>
      </w:r>
      <w:r w:rsidR="00923BFE" w:rsidRPr="001C534A">
        <w:rPr>
          <w:rFonts w:ascii="Times New Roman" w:hAnsi="Times New Roman"/>
          <w:b/>
          <w:color w:val="000000" w:themeColor="text1"/>
          <w:sz w:val="20"/>
          <w:szCs w:val="20"/>
        </w:rPr>
        <w:t>to establish the funds or property belong to the deceased</w:t>
      </w:r>
      <w:r w:rsidR="00923BFE" w:rsidRPr="001C534A">
        <w:rPr>
          <w:rFonts w:ascii="Times New Roman" w:hAnsi="Times New Roman"/>
          <w:color w:val="000000" w:themeColor="text1"/>
          <w:sz w:val="20"/>
          <w:szCs w:val="20"/>
        </w:rPr>
        <w:t xml:space="preserve">.  </w:t>
      </w:r>
    </w:p>
    <w:p w14:paraId="3EDC01DB" w14:textId="19818003" w:rsidR="00923BFE" w:rsidRPr="0010618C" w:rsidRDefault="00923BFE" w:rsidP="001751A4">
      <w:pPr>
        <w:pStyle w:val="ListParagraph"/>
        <w:numPr>
          <w:ilvl w:val="0"/>
          <w:numId w:val="36"/>
        </w:numPr>
        <w:jc w:val="both"/>
        <w:rPr>
          <w:rFonts w:ascii="Times New Roman" w:hAnsi="Times New Roman" w:cs="Times New Roman"/>
          <w:b/>
          <w:color w:val="000000" w:themeColor="text1"/>
          <w:sz w:val="20"/>
          <w:szCs w:val="20"/>
        </w:rPr>
      </w:pPr>
      <w:r w:rsidRPr="0010618C">
        <w:rPr>
          <w:rFonts w:ascii="Times New Roman" w:hAnsi="Times New Roman" w:cs="Times New Roman"/>
          <w:color w:val="000000" w:themeColor="text1"/>
          <w:sz w:val="20"/>
          <w:szCs w:val="20"/>
        </w:rPr>
        <w:t xml:space="preserve">Where someone is alleging a contribution by </w:t>
      </w:r>
      <w:r w:rsidRPr="001C534A">
        <w:rPr>
          <w:rFonts w:ascii="Times New Roman" w:hAnsi="Times New Roman" w:cs="Times New Roman"/>
          <w:b/>
          <w:color w:val="000000" w:themeColor="text1"/>
          <w:sz w:val="20"/>
          <w:szCs w:val="20"/>
          <w:highlight w:val="cyan"/>
        </w:rPr>
        <w:t>s.72(4),</w:t>
      </w:r>
      <w:r w:rsidRPr="0010618C">
        <w:rPr>
          <w:rFonts w:ascii="Times New Roman" w:hAnsi="Times New Roman" w:cs="Times New Roman"/>
          <w:b/>
          <w:color w:val="000000" w:themeColor="text1"/>
          <w:sz w:val="20"/>
          <w:szCs w:val="20"/>
        </w:rPr>
        <w:t xml:space="preserve"> </w:t>
      </w:r>
      <w:r w:rsidRPr="0010618C">
        <w:rPr>
          <w:rFonts w:ascii="Times New Roman" w:hAnsi="Times New Roman" w:cs="Times New Roman"/>
          <w:color w:val="000000" w:themeColor="text1"/>
          <w:sz w:val="20"/>
          <w:szCs w:val="20"/>
        </w:rPr>
        <w:t xml:space="preserve">onus of proof is on the party alleging the contribution. </w:t>
      </w:r>
    </w:p>
    <w:p w14:paraId="4245E638" w14:textId="77777777" w:rsidR="001C534A" w:rsidRDefault="001C534A" w:rsidP="001C534A">
      <w:pPr>
        <w:jc w:val="both"/>
        <w:rPr>
          <w:rFonts w:ascii="Times New Roman" w:hAnsi="Times New Roman"/>
          <w:b/>
          <w:color w:val="000000" w:themeColor="text1"/>
          <w:sz w:val="20"/>
          <w:szCs w:val="20"/>
        </w:rPr>
      </w:pPr>
    </w:p>
    <w:p w14:paraId="1818C151" w14:textId="4FE2939E" w:rsidR="00923BFE" w:rsidRPr="001C534A" w:rsidRDefault="00923BFE" w:rsidP="001C534A">
      <w:pPr>
        <w:jc w:val="both"/>
        <w:rPr>
          <w:rFonts w:ascii="Times New Roman" w:hAnsi="Times New Roman"/>
          <w:b/>
          <w:color w:val="000000" w:themeColor="text1"/>
          <w:sz w:val="20"/>
          <w:szCs w:val="20"/>
        </w:rPr>
      </w:pPr>
      <w:r w:rsidRPr="001C534A">
        <w:rPr>
          <w:rFonts w:ascii="Times New Roman" w:hAnsi="Times New Roman"/>
          <w:b/>
          <w:color w:val="000000" w:themeColor="text1"/>
          <w:sz w:val="20"/>
          <w:szCs w:val="20"/>
          <w:highlight w:val="cyan"/>
        </w:rPr>
        <w:t>S. 72(5)</w:t>
      </w:r>
      <w:r w:rsidRPr="001C534A">
        <w:rPr>
          <w:rFonts w:ascii="Times New Roman" w:hAnsi="Times New Roman"/>
          <w:color w:val="000000" w:themeColor="text1"/>
          <w:sz w:val="20"/>
          <w:szCs w:val="20"/>
          <w:highlight w:val="cyan"/>
        </w:rPr>
        <w:t xml:space="preserve"> </w:t>
      </w:r>
      <w:r w:rsidRPr="001C534A">
        <w:rPr>
          <w:rFonts w:ascii="Times New Roman" w:hAnsi="Times New Roman"/>
          <w:b/>
          <w:color w:val="000000" w:themeColor="text1"/>
          <w:sz w:val="20"/>
          <w:szCs w:val="20"/>
          <w:highlight w:val="cyan"/>
        </w:rPr>
        <w:t>&amp; (6)</w:t>
      </w:r>
      <w:r w:rsidRPr="001C534A">
        <w:rPr>
          <w:rFonts w:ascii="Times New Roman" w:hAnsi="Times New Roman"/>
          <w:b/>
          <w:color w:val="000000" w:themeColor="text1"/>
          <w:sz w:val="20"/>
          <w:szCs w:val="20"/>
        </w:rPr>
        <w:t xml:space="preserve"> </w:t>
      </w:r>
      <w:r w:rsidRPr="0010618C">
        <w:rPr>
          <w:b/>
        </w:rPr>
        <w:sym w:font="Wingdings" w:char="F0E0"/>
      </w:r>
      <w:r w:rsidRPr="001C534A">
        <w:rPr>
          <w:rFonts w:ascii="Times New Roman" w:hAnsi="Times New Roman"/>
          <w:b/>
          <w:color w:val="000000" w:themeColor="text1"/>
          <w:sz w:val="20"/>
          <w:szCs w:val="20"/>
        </w:rPr>
        <w:t xml:space="preserve"> </w:t>
      </w:r>
      <w:r w:rsidR="00141F69" w:rsidRPr="001C534A">
        <w:rPr>
          <w:rFonts w:ascii="Times New Roman" w:hAnsi="Times New Roman"/>
          <w:b/>
          <w:color w:val="000000" w:themeColor="text1"/>
          <w:sz w:val="20"/>
          <w:szCs w:val="20"/>
        </w:rPr>
        <w:t xml:space="preserve">Ex. </w:t>
      </w:r>
      <w:r w:rsidRPr="001C534A">
        <w:rPr>
          <w:rFonts w:ascii="Times New Roman" w:hAnsi="Times New Roman"/>
          <w:color w:val="000000" w:themeColor="text1"/>
          <w:sz w:val="20"/>
          <w:szCs w:val="20"/>
        </w:rPr>
        <w:t xml:space="preserve">Life insurance policy </w:t>
      </w:r>
      <w:r w:rsidR="00141F69" w:rsidRPr="001C534A">
        <w:rPr>
          <w:rFonts w:ascii="Times New Roman" w:hAnsi="Times New Roman"/>
          <w:color w:val="000000" w:themeColor="text1"/>
          <w:sz w:val="20"/>
          <w:szCs w:val="20"/>
        </w:rPr>
        <w:t xml:space="preserve">payable to the third party. And Lawyer A is acting for defendant, and lawyer finds out about life insurance policy. </w:t>
      </w:r>
    </w:p>
    <w:p w14:paraId="0B919E16" w14:textId="77777777" w:rsidR="001C534A" w:rsidRPr="001C534A" w:rsidRDefault="00141F69" w:rsidP="001751A4">
      <w:pPr>
        <w:pStyle w:val="ListParagraph"/>
        <w:numPr>
          <w:ilvl w:val="0"/>
          <w:numId w:val="36"/>
        </w:numPr>
        <w:jc w:val="both"/>
        <w:rPr>
          <w:rFonts w:ascii="Times New Roman" w:hAnsi="Times New Roman"/>
          <w:b/>
          <w:color w:val="000000" w:themeColor="text1"/>
          <w:sz w:val="20"/>
          <w:szCs w:val="20"/>
        </w:rPr>
      </w:pPr>
      <w:r w:rsidRPr="001C534A">
        <w:rPr>
          <w:rFonts w:ascii="Times New Roman" w:hAnsi="Times New Roman"/>
          <w:b/>
          <w:color w:val="000000" w:themeColor="text1"/>
          <w:sz w:val="20"/>
          <w:szCs w:val="20"/>
        </w:rPr>
        <w:t xml:space="preserve">S.72(5) </w:t>
      </w:r>
      <w:r w:rsidRPr="001C534A">
        <w:rPr>
          <w:rFonts w:ascii="Times New Roman" w:hAnsi="Times New Roman"/>
          <w:color w:val="000000" w:themeColor="text1"/>
          <w:sz w:val="20"/>
          <w:szCs w:val="20"/>
        </w:rPr>
        <w:t xml:space="preserve">says that the section doesn't prohibit the life insurance company from paying the death benefit to the life insurance beneficiary </w:t>
      </w:r>
      <w:r w:rsidRPr="001C534A">
        <w:rPr>
          <w:rFonts w:ascii="Times New Roman" w:hAnsi="Times New Roman"/>
          <w:b/>
          <w:color w:val="000000" w:themeColor="text1"/>
          <w:sz w:val="20"/>
          <w:szCs w:val="20"/>
        </w:rPr>
        <w:t xml:space="preserve">UNLESS </w:t>
      </w:r>
      <w:r w:rsidRPr="001C534A">
        <w:rPr>
          <w:rFonts w:ascii="Times New Roman" w:hAnsi="Times New Roman"/>
          <w:color w:val="000000" w:themeColor="text1"/>
          <w:sz w:val="20"/>
          <w:szCs w:val="20"/>
        </w:rPr>
        <w:t xml:space="preserve">there has been personally served on life insurance company a certified copy of a suspensory order made under </w:t>
      </w:r>
      <w:r w:rsidRPr="001C534A">
        <w:rPr>
          <w:rFonts w:ascii="Times New Roman" w:hAnsi="Times New Roman"/>
          <w:b/>
          <w:color w:val="000000" w:themeColor="text1"/>
          <w:sz w:val="20"/>
          <w:szCs w:val="20"/>
          <w:u w:val="single"/>
        </w:rPr>
        <w:t>section 59</w:t>
      </w:r>
      <w:r w:rsidRPr="001C534A">
        <w:rPr>
          <w:rFonts w:ascii="Times New Roman" w:hAnsi="Times New Roman"/>
          <w:color w:val="000000" w:themeColor="text1"/>
          <w:sz w:val="20"/>
          <w:szCs w:val="20"/>
        </w:rPr>
        <w:t xml:space="preserve"> enjoining such payment or transfer. </w:t>
      </w:r>
    </w:p>
    <w:p w14:paraId="7E4E7A91" w14:textId="77777777" w:rsidR="001C534A" w:rsidRPr="001C534A" w:rsidRDefault="00DC5F8C" w:rsidP="001751A4">
      <w:pPr>
        <w:pStyle w:val="ListParagraph"/>
        <w:numPr>
          <w:ilvl w:val="0"/>
          <w:numId w:val="36"/>
        </w:numPr>
        <w:jc w:val="both"/>
        <w:rPr>
          <w:rFonts w:ascii="Times New Roman" w:hAnsi="Times New Roman"/>
          <w:b/>
          <w:color w:val="000000" w:themeColor="text1"/>
          <w:sz w:val="20"/>
          <w:szCs w:val="20"/>
        </w:rPr>
      </w:pPr>
      <w:r w:rsidRPr="001C534A">
        <w:rPr>
          <w:rFonts w:ascii="Times New Roman" w:hAnsi="Times New Roman" w:cs="Times New Roman"/>
          <w:b/>
          <w:color w:val="000000" w:themeColor="text1"/>
          <w:sz w:val="20"/>
          <w:szCs w:val="20"/>
          <w:u w:val="single"/>
        </w:rPr>
        <w:t>Suspensory Orders</w:t>
      </w:r>
      <w:r w:rsidRPr="001C534A">
        <w:rPr>
          <w:rFonts w:ascii="Times New Roman" w:hAnsi="Times New Roman" w:cs="Times New Roman"/>
          <w:b/>
          <w:color w:val="000000" w:themeColor="text1"/>
          <w:sz w:val="20"/>
          <w:szCs w:val="20"/>
        </w:rPr>
        <w:t xml:space="preserve"> </w:t>
      </w:r>
      <w:r w:rsidRPr="001C534A">
        <w:rPr>
          <w:rFonts w:ascii="Times New Roman" w:hAnsi="Times New Roman" w:cs="Times New Roman"/>
          <w:color w:val="000000" w:themeColor="text1"/>
          <w:sz w:val="20"/>
          <w:szCs w:val="20"/>
        </w:rPr>
        <w:t xml:space="preserve">can be obtained on an </w:t>
      </w:r>
      <w:r w:rsidRPr="001C534A">
        <w:rPr>
          <w:rFonts w:ascii="Times New Roman" w:hAnsi="Times New Roman" w:cs="Times New Roman"/>
          <w:i/>
          <w:color w:val="000000" w:themeColor="text1"/>
          <w:sz w:val="20"/>
          <w:szCs w:val="20"/>
        </w:rPr>
        <w:t>ex</w:t>
      </w:r>
      <w:r w:rsidR="001C534A">
        <w:rPr>
          <w:rFonts w:ascii="Times New Roman" w:hAnsi="Times New Roman" w:cs="Times New Roman"/>
          <w:i/>
          <w:color w:val="000000" w:themeColor="text1"/>
          <w:sz w:val="20"/>
          <w:szCs w:val="20"/>
        </w:rPr>
        <w:t xml:space="preserve"> </w:t>
      </w:r>
      <w:r w:rsidRPr="001C534A">
        <w:rPr>
          <w:rFonts w:ascii="Times New Roman" w:hAnsi="Times New Roman" w:cs="Times New Roman"/>
          <w:i/>
          <w:color w:val="000000" w:themeColor="text1"/>
          <w:sz w:val="20"/>
          <w:szCs w:val="20"/>
        </w:rPr>
        <w:t>parte basis</w:t>
      </w:r>
      <w:r w:rsidRPr="001C534A">
        <w:rPr>
          <w:rFonts w:ascii="Times New Roman" w:hAnsi="Times New Roman" w:cs="Times New Roman"/>
          <w:color w:val="000000" w:themeColor="text1"/>
          <w:sz w:val="20"/>
          <w:szCs w:val="20"/>
        </w:rPr>
        <w:t xml:space="preserve">, process where other side </w:t>
      </w:r>
      <w:r w:rsidR="00C325F3" w:rsidRPr="001C534A">
        <w:rPr>
          <w:rFonts w:ascii="Times New Roman" w:hAnsi="Times New Roman" w:cs="Times New Roman"/>
          <w:color w:val="000000" w:themeColor="text1"/>
          <w:sz w:val="20"/>
          <w:szCs w:val="20"/>
        </w:rPr>
        <w:t>doesn’t</w:t>
      </w:r>
      <w:r w:rsidRPr="001C534A">
        <w:rPr>
          <w:rFonts w:ascii="Times New Roman" w:hAnsi="Times New Roman" w:cs="Times New Roman"/>
          <w:color w:val="000000" w:themeColor="text1"/>
          <w:sz w:val="20"/>
          <w:szCs w:val="20"/>
        </w:rPr>
        <w:t xml:space="preserve"> have to be served with papers, in certain cases of emergency</w:t>
      </w:r>
      <w:r w:rsidR="001C534A">
        <w:rPr>
          <w:rFonts w:ascii="Times New Roman" w:hAnsi="Times New Roman" w:cs="Times New Roman"/>
          <w:color w:val="000000" w:themeColor="text1"/>
          <w:sz w:val="20"/>
          <w:szCs w:val="20"/>
        </w:rPr>
        <w:t>,</w:t>
      </w:r>
      <w:r w:rsidRPr="001C534A">
        <w:rPr>
          <w:rFonts w:ascii="Times New Roman" w:hAnsi="Times New Roman" w:cs="Times New Roman"/>
          <w:color w:val="000000" w:themeColor="text1"/>
          <w:sz w:val="20"/>
          <w:szCs w:val="20"/>
        </w:rPr>
        <w:t xml:space="preserve"> court </w:t>
      </w:r>
      <w:r w:rsidR="001C534A">
        <w:rPr>
          <w:rFonts w:ascii="Times New Roman" w:hAnsi="Times New Roman" w:cs="Times New Roman"/>
          <w:color w:val="000000" w:themeColor="text1"/>
          <w:sz w:val="20"/>
          <w:szCs w:val="20"/>
        </w:rPr>
        <w:t>w</w:t>
      </w:r>
      <w:r w:rsidR="00D56AE4" w:rsidRPr="001C534A">
        <w:rPr>
          <w:rFonts w:ascii="Times New Roman" w:hAnsi="Times New Roman" w:cs="Times New Roman"/>
          <w:color w:val="000000" w:themeColor="text1"/>
          <w:sz w:val="20"/>
          <w:szCs w:val="20"/>
        </w:rPr>
        <w:t>ill</w:t>
      </w:r>
      <w:r w:rsidRPr="001C534A">
        <w:rPr>
          <w:rFonts w:ascii="Times New Roman" w:hAnsi="Times New Roman" w:cs="Times New Roman"/>
          <w:color w:val="000000" w:themeColor="text1"/>
          <w:sz w:val="20"/>
          <w:szCs w:val="20"/>
        </w:rPr>
        <w:t xml:space="preserve"> allow an order to be issued where only one party is applying. And when party is making an </w:t>
      </w:r>
      <w:r w:rsidRPr="001C534A">
        <w:rPr>
          <w:rFonts w:ascii="Times New Roman" w:hAnsi="Times New Roman" w:cs="Times New Roman"/>
          <w:i/>
          <w:color w:val="000000" w:themeColor="text1"/>
          <w:sz w:val="20"/>
          <w:szCs w:val="20"/>
        </w:rPr>
        <w:t>ex</w:t>
      </w:r>
      <w:r w:rsidR="001C534A">
        <w:rPr>
          <w:rFonts w:ascii="Times New Roman" w:hAnsi="Times New Roman" w:cs="Times New Roman"/>
          <w:i/>
          <w:color w:val="000000" w:themeColor="text1"/>
          <w:sz w:val="20"/>
          <w:szCs w:val="20"/>
        </w:rPr>
        <w:t xml:space="preserve"> </w:t>
      </w:r>
      <w:r w:rsidRPr="001C534A">
        <w:rPr>
          <w:rFonts w:ascii="Times New Roman" w:hAnsi="Times New Roman" w:cs="Times New Roman"/>
          <w:i/>
          <w:color w:val="000000" w:themeColor="text1"/>
          <w:sz w:val="20"/>
          <w:szCs w:val="20"/>
        </w:rPr>
        <w:t>parte application</w:t>
      </w:r>
      <w:r w:rsidRPr="001C534A">
        <w:rPr>
          <w:rFonts w:ascii="Times New Roman" w:hAnsi="Times New Roman" w:cs="Times New Roman"/>
          <w:color w:val="000000" w:themeColor="text1"/>
          <w:sz w:val="20"/>
          <w:szCs w:val="20"/>
        </w:rPr>
        <w:t xml:space="preserve">, counsel must disclose all relevant facts. </w:t>
      </w:r>
      <w:r w:rsidR="00622AA9" w:rsidRPr="001C534A">
        <w:rPr>
          <w:rFonts w:ascii="Times New Roman" w:hAnsi="Times New Roman" w:cs="Times New Roman"/>
          <w:color w:val="000000" w:themeColor="text1"/>
          <w:sz w:val="20"/>
          <w:szCs w:val="20"/>
        </w:rPr>
        <w:t xml:space="preserve">Court has to rely on integrity of counsel to do this. </w:t>
      </w:r>
    </w:p>
    <w:p w14:paraId="5E13338E" w14:textId="6C0105F5" w:rsidR="00622AA9" w:rsidRPr="001C534A" w:rsidRDefault="00622AA9" w:rsidP="001751A4">
      <w:pPr>
        <w:pStyle w:val="ListParagraph"/>
        <w:numPr>
          <w:ilvl w:val="0"/>
          <w:numId w:val="36"/>
        </w:numPr>
        <w:jc w:val="both"/>
        <w:rPr>
          <w:rFonts w:ascii="Times New Roman" w:hAnsi="Times New Roman"/>
          <w:b/>
          <w:color w:val="000000" w:themeColor="text1"/>
          <w:sz w:val="20"/>
          <w:szCs w:val="20"/>
        </w:rPr>
      </w:pPr>
      <w:r w:rsidRPr="001C534A">
        <w:rPr>
          <w:rFonts w:ascii="Times New Roman" w:hAnsi="Times New Roman" w:cs="Times New Roman"/>
          <w:color w:val="000000" w:themeColor="text1"/>
          <w:sz w:val="20"/>
          <w:szCs w:val="20"/>
        </w:rPr>
        <w:t xml:space="preserve">So, in these situations where we find out about joint account, joint property, pension going to third party ect. try to get suspensory order and serve and this stops the party from taking it. </w:t>
      </w:r>
    </w:p>
    <w:p w14:paraId="12386998" w14:textId="77777777" w:rsidR="001C534A" w:rsidRDefault="001C534A" w:rsidP="001C534A">
      <w:pPr>
        <w:jc w:val="both"/>
        <w:rPr>
          <w:rFonts w:ascii="Times New Roman" w:hAnsi="Times New Roman"/>
          <w:b/>
          <w:color w:val="000000" w:themeColor="text1"/>
          <w:sz w:val="20"/>
          <w:szCs w:val="20"/>
        </w:rPr>
      </w:pPr>
    </w:p>
    <w:p w14:paraId="39252A04" w14:textId="327CE5A7" w:rsidR="004F6FF0" w:rsidRPr="002F6335" w:rsidRDefault="002F6335" w:rsidP="002F6335">
      <w:pPr>
        <w:jc w:val="both"/>
        <w:rPr>
          <w:rFonts w:ascii="Times New Roman" w:hAnsi="Times New Roman"/>
          <w:color w:val="000000" w:themeColor="text1"/>
          <w:sz w:val="20"/>
          <w:szCs w:val="20"/>
        </w:rPr>
      </w:pPr>
      <w:r w:rsidRPr="002F6335">
        <w:rPr>
          <w:rFonts w:ascii="Times New Roman" w:hAnsi="Times New Roman"/>
          <w:b/>
          <w:color w:val="000000" w:themeColor="text1"/>
          <w:sz w:val="20"/>
          <w:szCs w:val="20"/>
          <w:highlight w:val="cyan"/>
        </w:rPr>
        <w:t>S.</w:t>
      </w:r>
      <w:r>
        <w:rPr>
          <w:rFonts w:ascii="Times New Roman" w:hAnsi="Times New Roman"/>
          <w:b/>
          <w:color w:val="000000" w:themeColor="text1"/>
          <w:sz w:val="20"/>
          <w:szCs w:val="20"/>
          <w:highlight w:val="cyan"/>
        </w:rPr>
        <w:t xml:space="preserve"> </w:t>
      </w:r>
      <w:r w:rsidR="00622AA9" w:rsidRPr="002F6335">
        <w:rPr>
          <w:rFonts w:ascii="Times New Roman" w:hAnsi="Times New Roman"/>
          <w:b/>
          <w:color w:val="000000" w:themeColor="text1"/>
          <w:sz w:val="20"/>
          <w:szCs w:val="20"/>
          <w:highlight w:val="cyan"/>
        </w:rPr>
        <w:t>72(6)</w:t>
      </w:r>
      <w:r w:rsidR="00622AA9" w:rsidRPr="002F6335">
        <w:rPr>
          <w:rFonts w:ascii="Times New Roman" w:hAnsi="Times New Roman"/>
          <w:color w:val="000000" w:themeColor="text1"/>
          <w:sz w:val="20"/>
          <w:szCs w:val="20"/>
        </w:rPr>
        <w:t xml:space="preserve"> “personal service upon the corporation or person holding any such fund or property of a certified copy of a suspensory order shall be a defence to any action or proceeding brought against the corporation or person with </w:t>
      </w:r>
      <w:r w:rsidR="00E1021D" w:rsidRPr="002F6335">
        <w:rPr>
          <w:rFonts w:ascii="Times New Roman" w:hAnsi="Times New Roman"/>
          <w:color w:val="000000" w:themeColor="text1"/>
          <w:sz w:val="20"/>
          <w:szCs w:val="20"/>
        </w:rPr>
        <w:t>respect to the fund or p</w:t>
      </w:r>
      <w:r w:rsidR="00622AA9" w:rsidRPr="002F6335">
        <w:rPr>
          <w:rFonts w:ascii="Times New Roman" w:hAnsi="Times New Roman"/>
          <w:color w:val="000000" w:themeColor="text1"/>
          <w:sz w:val="20"/>
          <w:szCs w:val="20"/>
        </w:rPr>
        <w:t>rop</w:t>
      </w:r>
      <w:r w:rsidR="00E1021D" w:rsidRPr="002F6335">
        <w:rPr>
          <w:rFonts w:ascii="Times New Roman" w:hAnsi="Times New Roman"/>
          <w:color w:val="000000" w:themeColor="text1"/>
          <w:sz w:val="20"/>
          <w:szCs w:val="20"/>
        </w:rPr>
        <w:t>er</w:t>
      </w:r>
      <w:r w:rsidR="00622AA9" w:rsidRPr="002F6335">
        <w:rPr>
          <w:rFonts w:ascii="Times New Roman" w:hAnsi="Times New Roman"/>
          <w:color w:val="000000" w:themeColor="text1"/>
          <w:sz w:val="20"/>
          <w:szCs w:val="20"/>
        </w:rPr>
        <w:t>ty during the period the order is in force.”</w:t>
      </w:r>
    </w:p>
    <w:p w14:paraId="1CF89ED9" w14:textId="77777777" w:rsidR="002F6335" w:rsidRDefault="002F6335" w:rsidP="002F6335">
      <w:pPr>
        <w:jc w:val="both"/>
      </w:pPr>
    </w:p>
    <w:p w14:paraId="0FF05A84" w14:textId="41B6CD8E" w:rsidR="00E0024F" w:rsidRPr="002F6335" w:rsidRDefault="00E1021D" w:rsidP="002F6335">
      <w:pPr>
        <w:jc w:val="both"/>
        <w:rPr>
          <w:rFonts w:ascii="Times New Roman" w:hAnsi="Times New Roman"/>
          <w:color w:val="000000" w:themeColor="text1"/>
          <w:sz w:val="20"/>
          <w:szCs w:val="20"/>
        </w:rPr>
      </w:pPr>
      <w:r w:rsidRPr="002F6335">
        <w:rPr>
          <w:rFonts w:ascii="Times New Roman" w:hAnsi="Times New Roman"/>
          <w:color w:val="000000" w:themeColor="text1"/>
          <w:sz w:val="20"/>
          <w:szCs w:val="20"/>
        </w:rPr>
        <w:t xml:space="preserve">Since an order can only be made in respect of property that remains </w:t>
      </w:r>
      <w:r w:rsidRPr="002F6335">
        <w:rPr>
          <w:rFonts w:ascii="Times New Roman" w:hAnsi="Times New Roman"/>
          <w:b/>
          <w:color w:val="000000" w:themeColor="text1"/>
          <w:sz w:val="20"/>
          <w:szCs w:val="20"/>
          <w:u w:val="single"/>
        </w:rPr>
        <w:t>undistributed</w:t>
      </w:r>
      <w:r w:rsidRPr="002F6335">
        <w:rPr>
          <w:rFonts w:ascii="Times New Roman" w:hAnsi="Times New Roman"/>
          <w:color w:val="000000" w:themeColor="text1"/>
          <w:sz w:val="20"/>
          <w:szCs w:val="20"/>
        </w:rPr>
        <w:t xml:space="preserve"> it is important for a </w:t>
      </w:r>
      <w:r w:rsidR="00C325F3" w:rsidRPr="002F6335">
        <w:rPr>
          <w:rFonts w:ascii="Times New Roman" w:hAnsi="Times New Roman"/>
          <w:color w:val="000000" w:themeColor="text1"/>
          <w:sz w:val="20"/>
          <w:szCs w:val="20"/>
        </w:rPr>
        <w:t>dependant</w:t>
      </w:r>
      <w:r w:rsidRPr="002F6335">
        <w:rPr>
          <w:rFonts w:ascii="Times New Roman" w:hAnsi="Times New Roman"/>
          <w:color w:val="000000" w:themeColor="text1"/>
          <w:sz w:val="20"/>
          <w:szCs w:val="20"/>
        </w:rPr>
        <w:t xml:space="preserve"> to ensure that those persons liable to pay third parties under insurance policies, pension plans and similar obligations which are deemed to be testamentary dispositions under </w:t>
      </w:r>
      <w:r w:rsidRPr="002F6335">
        <w:rPr>
          <w:rFonts w:ascii="Times New Roman" w:hAnsi="Times New Roman"/>
          <w:b/>
          <w:color w:val="000000" w:themeColor="text1"/>
          <w:sz w:val="20"/>
          <w:szCs w:val="20"/>
          <w:highlight w:val="cyan"/>
        </w:rPr>
        <w:t>s. 72</w:t>
      </w:r>
      <w:r w:rsidRPr="002F6335">
        <w:rPr>
          <w:rFonts w:ascii="Times New Roman" w:hAnsi="Times New Roman"/>
          <w:color w:val="000000" w:themeColor="text1"/>
          <w:sz w:val="20"/>
          <w:szCs w:val="20"/>
        </w:rPr>
        <w:t xml:space="preserve"> </w:t>
      </w:r>
      <w:r w:rsidRPr="002F6335">
        <w:rPr>
          <w:rFonts w:ascii="Times New Roman" w:hAnsi="Times New Roman"/>
          <w:b/>
          <w:color w:val="000000" w:themeColor="text1"/>
          <w:sz w:val="20"/>
          <w:szCs w:val="20"/>
          <w:u w:val="single"/>
        </w:rPr>
        <w:t>do not make such payments until the application for support has been disposed of.</w:t>
      </w:r>
      <w:r w:rsidRPr="002F6335">
        <w:rPr>
          <w:rFonts w:ascii="Times New Roman" w:hAnsi="Times New Roman"/>
          <w:color w:val="000000" w:themeColor="text1"/>
          <w:sz w:val="20"/>
          <w:szCs w:val="20"/>
        </w:rPr>
        <w:t xml:space="preserve"> </w:t>
      </w:r>
    </w:p>
    <w:p w14:paraId="1694E767" w14:textId="77777777" w:rsidR="002F6335" w:rsidRDefault="00E1021D" w:rsidP="005A3B80">
      <w:pPr>
        <w:pStyle w:val="ListParagraph"/>
        <w:numPr>
          <w:ilvl w:val="0"/>
          <w:numId w:val="231"/>
        </w:numPr>
        <w:jc w:val="both"/>
        <w:rPr>
          <w:rFonts w:ascii="Times New Roman" w:hAnsi="Times New Roman"/>
          <w:color w:val="000000" w:themeColor="text1"/>
          <w:sz w:val="20"/>
          <w:szCs w:val="20"/>
        </w:rPr>
      </w:pPr>
      <w:r w:rsidRPr="002F6335">
        <w:rPr>
          <w:rFonts w:ascii="Times New Roman" w:hAnsi="Times New Roman"/>
          <w:b/>
          <w:color w:val="000000" w:themeColor="text1"/>
          <w:sz w:val="20"/>
          <w:szCs w:val="20"/>
          <w:highlight w:val="cyan"/>
        </w:rPr>
        <w:t>Section 59</w:t>
      </w:r>
      <w:r w:rsidRPr="002F6335">
        <w:rPr>
          <w:rFonts w:ascii="Times New Roman" w:hAnsi="Times New Roman"/>
          <w:color w:val="000000" w:themeColor="text1"/>
          <w:sz w:val="20"/>
          <w:szCs w:val="20"/>
        </w:rPr>
        <w:t xml:space="preserve"> of the Act, which enables the court to make a suspensory order, would not by itself achieve this result, since it is directed to the suspension of the probate estate. </w:t>
      </w:r>
    </w:p>
    <w:p w14:paraId="0F955C12" w14:textId="77777777" w:rsidR="002F6335" w:rsidRPr="002F6335" w:rsidRDefault="00E1021D" w:rsidP="005A3B80">
      <w:pPr>
        <w:pStyle w:val="ListParagraph"/>
        <w:numPr>
          <w:ilvl w:val="0"/>
          <w:numId w:val="231"/>
        </w:numPr>
        <w:jc w:val="both"/>
        <w:rPr>
          <w:rFonts w:ascii="Times New Roman" w:hAnsi="Times New Roman"/>
          <w:color w:val="000000" w:themeColor="text1"/>
          <w:sz w:val="20"/>
          <w:szCs w:val="20"/>
        </w:rPr>
      </w:pPr>
      <w:r w:rsidRPr="002F6335">
        <w:rPr>
          <w:rFonts w:ascii="Times New Roman" w:hAnsi="Times New Roman" w:cs="Times New Roman"/>
          <w:color w:val="000000" w:themeColor="text1"/>
          <w:sz w:val="20"/>
          <w:szCs w:val="20"/>
        </w:rPr>
        <w:t xml:space="preserve">However, </w:t>
      </w:r>
      <w:r w:rsidRPr="002F6335">
        <w:rPr>
          <w:rFonts w:ascii="Times New Roman" w:hAnsi="Times New Roman" w:cs="Times New Roman"/>
          <w:b/>
          <w:color w:val="000000" w:themeColor="text1"/>
          <w:sz w:val="20"/>
          <w:szCs w:val="20"/>
          <w:highlight w:val="cyan"/>
        </w:rPr>
        <w:t>s.72(5)</w:t>
      </w:r>
      <w:r w:rsidRPr="002F6335">
        <w:rPr>
          <w:rFonts w:ascii="Times New Roman" w:hAnsi="Times New Roman" w:cs="Times New Roman"/>
          <w:b/>
          <w:color w:val="000000" w:themeColor="text1"/>
          <w:sz w:val="20"/>
          <w:szCs w:val="20"/>
        </w:rPr>
        <w:t xml:space="preserve"> </w:t>
      </w:r>
      <w:r w:rsidRPr="002F6335">
        <w:rPr>
          <w:rFonts w:ascii="Times New Roman" w:hAnsi="Times New Roman" w:cs="Times New Roman"/>
          <w:color w:val="000000" w:themeColor="text1"/>
          <w:sz w:val="20"/>
          <w:szCs w:val="20"/>
        </w:rPr>
        <w:t xml:space="preserve">appears to have the effect of preventing payment if such a suspensory order </w:t>
      </w:r>
      <w:r w:rsidR="002F6335">
        <w:rPr>
          <w:rFonts w:ascii="Times New Roman" w:hAnsi="Times New Roman" w:cs="Times New Roman"/>
          <w:color w:val="000000" w:themeColor="text1"/>
          <w:sz w:val="20"/>
          <w:szCs w:val="20"/>
        </w:rPr>
        <w:t>i</w:t>
      </w:r>
      <w:r w:rsidRPr="002F6335">
        <w:rPr>
          <w:rFonts w:ascii="Times New Roman" w:hAnsi="Times New Roman" w:cs="Times New Roman"/>
          <w:color w:val="000000" w:themeColor="text1"/>
          <w:sz w:val="20"/>
          <w:szCs w:val="20"/>
        </w:rPr>
        <w:t xml:space="preserve">s served upon the payor. </w:t>
      </w:r>
    </w:p>
    <w:p w14:paraId="0EF88A58" w14:textId="77777777" w:rsidR="002F6335" w:rsidRPr="002F6335" w:rsidRDefault="00E1021D" w:rsidP="005A3B80">
      <w:pPr>
        <w:pStyle w:val="ListParagraph"/>
        <w:numPr>
          <w:ilvl w:val="0"/>
          <w:numId w:val="231"/>
        </w:numPr>
        <w:jc w:val="both"/>
        <w:rPr>
          <w:rFonts w:ascii="Times New Roman" w:hAnsi="Times New Roman"/>
          <w:color w:val="000000" w:themeColor="text1"/>
          <w:sz w:val="20"/>
          <w:szCs w:val="20"/>
        </w:rPr>
      </w:pPr>
      <w:r w:rsidRPr="002F6335">
        <w:rPr>
          <w:rFonts w:ascii="Times New Roman" w:hAnsi="Times New Roman" w:cs="Times New Roman"/>
          <w:color w:val="000000" w:themeColor="text1"/>
          <w:sz w:val="20"/>
          <w:szCs w:val="20"/>
        </w:rPr>
        <w:t xml:space="preserve">Presumably, therefore, it is necessary to obtain a suspensory order to prevent payment of obligations under insurance policies, pension plans and similar obligations. Notice of an application for support would not be sufficient. </w:t>
      </w:r>
    </w:p>
    <w:p w14:paraId="61C9B4FE" w14:textId="34133F53" w:rsidR="004F6FF0" w:rsidRPr="002F6335" w:rsidRDefault="00E1021D" w:rsidP="005A3B80">
      <w:pPr>
        <w:pStyle w:val="ListParagraph"/>
        <w:numPr>
          <w:ilvl w:val="0"/>
          <w:numId w:val="231"/>
        </w:numPr>
        <w:jc w:val="both"/>
        <w:rPr>
          <w:rFonts w:ascii="Times New Roman" w:hAnsi="Times New Roman"/>
          <w:color w:val="000000" w:themeColor="text1"/>
          <w:sz w:val="20"/>
          <w:szCs w:val="20"/>
        </w:rPr>
      </w:pPr>
      <w:r w:rsidRPr="002F6335">
        <w:rPr>
          <w:rFonts w:ascii="Times New Roman" w:hAnsi="Times New Roman" w:cs="Times New Roman"/>
          <w:color w:val="000000" w:themeColor="text1"/>
          <w:sz w:val="20"/>
          <w:szCs w:val="20"/>
        </w:rPr>
        <w:t>On the other hand</w:t>
      </w:r>
      <w:r w:rsidR="00C325F3" w:rsidRPr="002F6335">
        <w:rPr>
          <w:rFonts w:ascii="Times New Roman" w:hAnsi="Times New Roman" w:cs="Times New Roman"/>
          <w:color w:val="000000" w:themeColor="text1"/>
          <w:sz w:val="20"/>
          <w:szCs w:val="20"/>
        </w:rPr>
        <w:t>,</w:t>
      </w:r>
      <w:r w:rsidRPr="002F6335">
        <w:rPr>
          <w:rFonts w:ascii="Times New Roman" w:hAnsi="Times New Roman" w:cs="Times New Roman"/>
          <w:color w:val="000000" w:themeColor="text1"/>
          <w:sz w:val="20"/>
          <w:szCs w:val="20"/>
        </w:rPr>
        <w:t xml:space="preserve"> as </w:t>
      </w:r>
      <w:r w:rsidRPr="002F6335">
        <w:rPr>
          <w:rFonts w:ascii="Times New Roman" w:hAnsi="Times New Roman" w:cs="Times New Roman"/>
          <w:b/>
          <w:i/>
          <w:color w:val="000000" w:themeColor="text1"/>
          <w:sz w:val="20"/>
          <w:szCs w:val="20"/>
          <w:highlight w:val="yellow"/>
        </w:rPr>
        <w:t>Moores v. Hughes</w:t>
      </w:r>
      <w:r w:rsidRPr="002F6335">
        <w:rPr>
          <w:rFonts w:ascii="Times New Roman" w:hAnsi="Times New Roman" w:cs="Times New Roman"/>
          <w:i/>
          <w:color w:val="000000" w:themeColor="text1"/>
          <w:sz w:val="20"/>
          <w:szCs w:val="20"/>
        </w:rPr>
        <w:t xml:space="preserve"> </w:t>
      </w:r>
      <w:r w:rsidRPr="002F6335">
        <w:rPr>
          <w:rFonts w:ascii="Times New Roman" w:hAnsi="Times New Roman" w:cs="Times New Roman"/>
          <w:color w:val="000000" w:themeColor="text1"/>
          <w:sz w:val="20"/>
          <w:szCs w:val="20"/>
        </w:rPr>
        <w:t xml:space="preserve">makes clear, </w:t>
      </w:r>
      <w:r w:rsidRPr="002F6335">
        <w:rPr>
          <w:rFonts w:ascii="Times New Roman" w:hAnsi="Times New Roman" w:cs="Times New Roman"/>
          <w:b/>
          <w:color w:val="000000" w:themeColor="text1"/>
          <w:sz w:val="20"/>
          <w:szCs w:val="20"/>
          <w:u w:val="single"/>
        </w:rPr>
        <w:t>the dependant can still reach the proceeds in the hands of the payee</w:t>
      </w:r>
      <w:r w:rsidR="000D184A" w:rsidRPr="002F6335">
        <w:rPr>
          <w:rFonts w:ascii="Times New Roman" w:hAnsi="Times New Roman" w:cs="Times New Roman"/>
          <w:b/>
          <w:color w:val="000000" w:themeColor="text1"/>
          <w:sz w:val="20"/>
          <w:szCs w:val="20"/>
          <w:u w:val="single"/>
        </w:rPr>
        <w:t>, provided that money not spent or taken to a jurisdiction not reachable by the ON courts</w:t>
      </w:r>
      <w:r w:rsidRPr="002F6335">
        <w:rPr>
          <w:rFonts w:ascii="Times New Roman" w:hAnsi="Times New Roman" w:cs="Times New Roman"/>
          <w:color w:val="000000" w:themeColor="text1"/>
          <w:sz w:val="20"/>
          <w:szCs w:val="20"/>
        </w:rPr>
        <w:t xml:space="preserve">.  </w:t>
      </w:r>
      <w:r w:rsidR="00E0024F" w:rsidRPr="002F6335">
        <w:rPr>
          <w:rFonts w:ascii="Times New Roman" w:hAnsi="Times New Roman" w:cs="Times New Roman"/>
          <w:color w:val="000000" w:themeColor="text1"/>
          <w:sz w:val="20"/>
          <w:szCs w:val="20"/>
        </w:rPr>
        <w:t>[</w:t>
      </w:r>
      <w:r w:rsidRPr="002F6335">
        <w:rPr>
          <w:rFonts w:ascii="Times New Roman" w:hAnsi="Times New Roman" w:cs="Times New Roman"/>
          <w:color w:val="000000" w:themeColor="text1"/>
          <w:sz w:val="20"/>
          <w:szCs w:val="20"/>
        </w:rPr>
        <w:t xml:space="preserve">Note 4, </w:t>
      </w:r>
      <w:r w:rsidR="00742FCB" w:rsidRPr="002F6335">
        <w:rPr>
          <w:rFonts w:ascii="Times New Roman" w:hAnsi="Times New Roman" w:cs="Times New Roman"/>
          <w:color w:val="000000" w:themeColor="text1"/>
          <w:sz w:val="20"/>
          <w:szCs w:val="20"/>
        </w:rPr>
        <w:t>Pg 904</w:t>
      </w:r>
      <w:r w:rsidRPr="002F6335">
        <w:rPr>
          <w:rFonts w:ascii="Times New Roman" w:hAnsi="Times New Roman" w:cs="Times New Roman"/>
          <w:color w:val="000000" w:themeColor="text1"/>
          <w:sz w:val="20"/>
          <w:szCs w:val="20"/>
        </w:rPr>
        <w:t>]</w:t>
      </w:r>
      <w:r w:rsidR="00742FCB" w:rsidRPr="002F6335">
        <w:rPr>
          <w:rFonts w:ascii="Times New Roman" w:hAnsi="Times New Roman" w:cs="Times New Roman"/>
          <w:color w:val="000000" w:themeColor="text1"/>
          <w:sz w:val="20"/>
          <w:szCs w:val="20"/>
        </w:rPr>
        <w:t xml:space="preserve"> </w:t>
      </w:r>
      <w:r w:rsidR="000D184A" w:rsidRPr="002F6335">
        <w:rPr>
          <w:rFonts w:ascii="Times New Roman" w:hAnsi="Times New Roman" w:cs="Times New Roman"/>
          <w:color w:val="000000" w:themeColor="text1"/>
          <w:sz w:val="20"/>
          <w:szCs w:val="20"/>
        </w:rPr>
        <w:t>897.</w:t>
      </w:r>
    </w:p>
    <w:p w14:paraId="61712EB7" w14:textId="1696B6C1" w:rsidR="002F6335" w:rsidRDefault="002F6335" w:rsidP="002F6335">
      <w:pPr>
        <w:jc w:val="both"/>
        <w:rPr>
          <w:rFonts w:ascii="Times New Roman" w:hAnsi="Times New Roman"/>
          <w:color w:val="000000" w:themeColor="text1"/>
          <w:sz w:val="20"/>
          <w:szCs w:val="20"/>
        </w:rPr>
      </w:pPr>
    </w:p>
    <w:p w14:paraId="3BCCC7BE" w14:textId="6EF53564" w:rsidR="002E4962" w:rsidRDefault="002F6335" w:rsidP="002F6335">
      <w:pPr>
        <w:spacing w:after="60"/>
        <w:rPr>
          <w:rFonts w:ascii="Times New Roman" w:hAnsi="Times New Roman"/>
          <w:sz w:val="20"/>
          <w:szCs w:val="20"/>
        </w:rPr>
      </w:pPr>
      <w:r w:rsidRPr="002F6335">
        <w:rPr>
          <w:rFonts w:ascii="Times New Roman" w:hAnsi="Times New Roman"/>
          <w:b/>
          <w:sz w:val="20"/>
          <w:szCs w:val="20"/>
          <w:highlight w:val="cyan"/>
        </w:rPr>
        <w:t>S 72(7):</w:t>
      </w:r>
      <w:r w:rsidRPr="008F42EF">
        <w:rPr>
          <w:rFonts w:ascii="Times New Roman" w:hAnsi="Times New Roman"/>
          <w:b/>
          <w:sz w:val="20"/>
          <w:szCs w:val="20"/>
        </w:rPr>
        <w:t xml:space="preserve"> </w:t>
      </w:r>
      <w:r w:rsidRPr="008F42EF">
        <w:rPr>
          <w:rFonts w:ascii="Times New Roman" w:hAnsi="Times New Roman"/>
          <w:sz w:val="20"/>
          <w:szCs w:val="20"/>
        </w:rPr>
        <w:t>S 72 does not affect the rights of any creditors (e.g. bank still has right to collect mortgage, and Part 5 applicant would have to take assets subject to that debt).</w:t>
      </w:r>
    </w:p>
    <w:p w14:paraId="500E1E23" w14:textId="77777777" w:rsidR="002F6335" w:rsidRPr="002F6335" w:rsidRDefault="002F6335" w:rsidP="002F6335">
      <w:pPr>
        <w:spacing w:after="60"/>
        <w:rPr>
          <w:rFonts w:ascii="Times New Roman" w:hAnsi="Times New Roman"/>
          <w:sz w:val="20"/>
          <w:szCs w:val="2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2F6335" w:rsidRPr="008F42EF" w14:paraId="67A9E766" w14:textId="77777777" w:rsidTr="00DA597C">
        <w:trPr>
          <w:trHeight w:val="820"/>
        </w:trPr>
        <w:tc>
          <w:tcPr>
            <w:tcW w:w="11199" w:type="dxa"/>
            <w:tcBorders>
              <w:bottom w:val="single" w:sz="4" w:space="0" w:color="auto"/>
            </w:tcBorders>
          </w:tcPr>
          <w:p w14:paraId="040D5326" w14:textId="77777777" w:rsidR="002F6335" w:rsidRPr="008F42EF" w:rsidRDefault="002F6335" w:rsidP="00DA597C">
            <w:pPr>
              <w:pStyle w:val="TOCCASEBRIEF"/>
              <w:spacing w:after="60"/>
              <w:rPr>
                <w:rFonts w:ascii="Times New Roman" w:hAnsi="Times New Roman"/>
                <w:i w:val="0"/>
                <w:sz w:val="20"/>
                <w:szCs w:val="20"/>
              </w:rPr>
            </w:pPr>
            <w:bookmarkStart w:id="89" w:name="_Toc353472264"/>
            <w:r w:rsidRPr="008F42EF">
              <w:rPr>
                <w:rFonts w:ascii="Times New Roman" w:hAnsi="Times New Roman"/>
                <w:sz w:val="20"/>
                <w:szCs w:val="20"/>
                <w:highlight w:val="yellow"/>
              </w:rPr>
              <w:t>Moores v Hughes</w:t>
            </w:r>
            <w:r w:rsidRPr="008F42EF">
              <w:rPr>
                <w:rFonts w:ascii="Times New Roman" w:hAnsi="Times New Roman"/>
                <w:i w:val="0"/>
                <w:sz w:val="20"/>
                <w:szCs w:val="20"/>
              </w:rPr>
              <w:t xml:space="preserve"> (1981) Ont SC</w:t>
            </w:r>
            <w:bookmarkEnd w:id="89"/>
            <w:r w:rsidRPr="008F42EF">
              <w:rPr>
                <w:rFonts w:ascii="Times New Roman" w:hAnsi="Times New Roman"/>
                <w:i w:val="0"/>
                <w:sz w:val="20"/>
                <w:szCs w:val="20"/>
              </w:rPr>
              <w:t xml:space="preserve"> </w:t>
            </w:r>
          </w:p>
          <w:p w14:paraId="0E3B82B1" w14:textId="6380E8FE" w:rsidR="002F6335" w:rsidRPr="008F42EF" w:rsidRDefault="002F6335" w:rsidP="00DA597C">
            <w:pPr>
              <w:spacing w:after="60"/>
              <w:rPr>
                <w:rFonts w:ascii="Times New Roman" w:hAnsi="Times New Roman"/>
                <w:sz w:val="20"/>
                <w:szCs w:val="20"/>
              </w:rPr>
            </w:pPr>
            <w:r w:rsidRPr="008F42EF">
              <w:rPr>
                <w:rFonts w:ascii="Times New Roman" w:hAnsi="Times New Roman"/>
                <w:b/>
                <w:sz w:val="20"/>
                <w:szCs w:val="20"/>
              </w:rPr>
              <w:t xml:space="preserve">Facts: </w:t>
            </w:r>
            <w:r w:rsidRPr="008F42EF">
              <w:rPr>
                <w:rFonts w:ascii="Times New Roman" w:hAnsi="Times New Roman"/>
                <w:sz w:val="20"/>
                <w:szCs w:val="20"/>
              </w:rPr>
              <w:t>Testator left nothing to mentally il</w:t>
            </w:r>
            <w:r>
              <w:rPr>
                <w:rFonts w:ascii="Times New Roman" w:hAnsi="Times New Roman"/>
                <w:sz w:val="20"/>
                <w:szCs w:val="20"/>
              </w:rPr>
              <w:t>l ex-wife. Estate small ($40k), but $365k</w:t>
            </w:r>
            <w:r w:rsidRPr="008F42EF">
              <w:rPr>
                <w:rFonts w:ascii="Times New Roman" w:hAnsi="Times New Roman"/>
                <w:sz w:val="20"/>
                <w:szCs w:val="20"/>
              </w:rPr>
              <w:t xml:space="preserve"> in insurance, pension and joint bank account went to 2</w:t>
            </w:r>
            <w:r w:rsidRPr="008F42EF">
              <w:rPr>
                <w:rFonts w:ascii="Times New Roman" w:hAnsi="Times New Roman"/>
                <w:sz w:val="20"/>
                <w:szCs w:val="20"/>
                <w:vertAlign w:val="superscript"/>
              </w:rPr>
              <w:t>nd</w:t>
            </w:r>
            <w:r w:rsidRPr="008F42EF">
              <w:rPr>
                <w:rFonts w:ascii="Times New Roman" w:hAnsi="Times New Roman"/>
                <w:sz w:val="20"/>
                <w:szCs w:val="20"/>
              </w:rPr>
              <w:t xml:space="preserve"> wife. Ex-wife applies for support against estate, testator’s brother-in-law, and 2</w:t>
            </w:r>
            <w:r w:rsidRPr="008F42EF">
              <w:rPr>
                <w:rFonts w:ascii="Times New Roman" w:hAnsi="Times New Roman"/>
                <w:sz w:val="20"/>
                <w:szCs w:val="20"/>
                <w:vertAlign w:val="superscript"/>
              </w:rPr>
              <w:t>nd</w:t>
            </w:r>
            <w:r w:rsidRPr="008F42EF">
              <w:rPr>
                <w:rFonts w:ascii="Times New Roman" w:hAnsi="Times New Roman"/>
                <w:sz w:val="20"/>
                <w:szCs w:val="20"/>
              </w:rPr>
              <w:t xml:space="preserve"> wife.</w:t>
            </w:r>
          </w:p>
          <w:p w14:paraId="755A0D80" w14:textId="77777777" w:rsidR="002F6335" w:rsidRDefault="002F6335" w:rsidP="00DA597C">
            <w:pPr>
              <w:spacing w:after="60"/>
              <w:rPr>
                <w:rFonts w:ascii="Times New Roman" w:hAnsi="Times New Roman"/>
                <w:sz w:val="20"/>
                <w:szCs w:val="20"/>
              </w:rPr>
            </w:pPr>
            <w:r w:rsidRPr="008F42EF">
              <w:rPr>
                <w:rFonts w:ascii="Times New Roman" w:hAnsi="Times New Roman"/>
                <w:b/>
                <w:sz w:val="20"/>
                <w:szCs w:val="20"/>
              </w:rPr>
              <w:t xml:space="preserve">Held: </w:t>
            </w:r>
            <w:r w:rsidR="003062B3">
              <w:rPr>
                <w:rFonts w:ascii="Times New Roman" w:hAnsi="Times New Roman"/>
                <w:b/>
                <w:sz w:val="20"/>
                <w:szCs w:val="20"/>
              </w:rPr>
              <w:t xml:space="preserve">Included in estate: </w:t>
            </w:r>
            <w:r w:rsidRPr="008F42EF">
              <w:rPr>
                <w:rFonts w:ascii="Times New Roman" w:hAnsi="Times New Roman"/>
                <w:sz w:val="20"/>
                <w:szCs w:val="20"/>
              </w:rPr>
              <w:t xml:space="preserve">Insurance under </w:t>
            </w:r>
            <w:r w:rsidRPr="002F6335">
              <w:rPr>
                <w:rFonts w:ascii="Times New Roman" w:hAnsi="Times New Roman"/>
                <w:b/>
                <w:sz w:val="20"/>
                <w:szCs w:val="20"/>
                <w:highlight w:val="cyan"/>
              </w:rPr>
              <w:t>s 72(1)(f),</w:t>
            </w:r>
            <w:r w:rsidRPr="008F42EF">
              <w:rPr>
                <w:rFonts w:ascii="Times New Roman" w:hAnsi="Times New Roman"/>
                <w:sz w:val="20"/>
                <w:szCs w:val="20"/>
              </w:rPr>
              <w:t xml:space="preserve"> pension under </w:t>
            </w:r>
            <w:r w:rsidRPr="002F6335">
              <w:rPr>
                <w:rFonts w:ascii="Times New Roman" w:hAnsi="Times New Roman"/>
                <w:b/>
                <w:sz w:val="20"/>
                <w:szCs w:val="20"/>
                <w:highlight w:val="cyan"/>
              </w:rPr>
              <w:t>(g),</w:t>
            </w:r>
            <w:r w:rsidRPr="002F6335">
              <w:rPr>
                <w:rFonts w:ascii="Times New Roman" w:hAnsi="Times New Roman"/>
                <w:b/>
                <w:sz w:val="20"/>
                <w:szCs w:val="20"/>
              </w:rPr>
              <w:t xml:space="preserve"> </w:t>
            </w:r>
            <w:r w:rsidRPr="008F42EF">
              <w:rPr>
                <w:rFonts w:ascii="Times New Roman" w:hAnsi="Times New Roman"/>
                <w:sz w:val="20"/>
                <w:szCs w:val="20"/>
              </w:rPr>
              <w:t xml:space="preserve">joint account under </w:t>
            </w:r>
            <w:r w:rsidRPr="002F6335">
              <w:rPr>
                <w:rFonts w:ascii="Times New Roman" w:hAnsi="Times New Roman"/>
                <w:b/>
                <w:sz w:val="20"/>
                <w:szCs w:val="20"/>
                <w:highlight w:val="cyan"/>
              </w:rPr>
              <w:t>(c).</w:t>
            </w:r>
            <w:r w:rsidRPr="008F42EF">
              <w:rPr>
                <w:rFonts w:ascii="Times New Roman" w:hAnsi="Times New Roman"/>
                <w:sz w:val="20"/>
                <w:szCs w:val="20"/>
              </w:rPr>
              <w:t xml:space="preserve"> While technic</w:t>
            </w:r>
            <w:r w:rsidR="003062B3">
              <w:rPr>
                <w:rFonts w:ascii="Times New Roman" w:hAnsi="Times New Roman"/>
                <w:sz w:val="20"/>
                <w:szCs w:val="20"/>
              </w:rPr>
              <w:t>ally group policy and pension were</w:t>
            </w:r>
            <w:r w:rsidRPr="008F42EF">
              <w:rPr>
                <w:rFonts w:ascii="Times New Roman" w:hAnsi="Times New Roman"/>
                <w:sz w:val="20"/>
                <w:szCs w:val="20"/>
              </w:rPr>
              <w:t xml:space="preserve"> owned by company, they are within </w:t>
            </w:r>
            <w:r w:rsidRPr="002F6335">
              <w:rPr>
                <w:rFonts w:ascii="Times New Roman" w:hAnsi="Times New Roman"/>
                <w:i/>
                <w:sz w:val="20"/>
                <w:szCs w:val="20"/>
                <w:u w:val="single"/>
              </w:rPr>
              <w:t>intent</w:t>
            </w:r>
            <w:r w:rsidRPr="002F6335">
              <w:rPr>
                <w:rFonts w:ascii="Times New Roman" w:hAnsi="Times New Roman"/>
                <w:sz w:val="20"/>
                <w:szCs w:val="20"/>
                <w:u w:val="single"/>
              </w:rPr>
              <w:t xml:space="preserve"> </w:t>
            </w:r>
            <w:r w:rsidRPr="008F42EF">
              <w:rPr>
                <w:rFonts w:ascii="Times New Roman" w:hAnsi="Times New Roman"/>
                <w:sz w:val="20"/>
                <w:szCs w:val="20"/>
              </w:rPr>
              <w:t xml:space="preserve">of </w:t>
            </w:r>
            <w:r w:rsidRPr="002F6335">
              <w:rPr>
                <w:rFonts w:ascii="Times New Roman" w:hAnsi="Times New Roman"/>
                <w:b/>
                <w:sz w:val="20"/>
                <w:szCs w:val="20"/>
                <w:highlight w:val="cyan"/>
              </w:rPr>
              <w:t xml:space="preserve">s </w:t>
            </w:r>
            <w:r w:rsidRPr="00A66F64">
              <w:rPr>
                <w:rFonts w:ascii="Times New Roman" w:hAnsi="Times New Roman"/>
                <w:b/>
                <w:sz w:val="20"/>
                <w:szCs w:val="20"/>
                <w:highlight w:val="cyan"/>
              </w:rPr>
              <w:t>72</w:t>
            </w:r>
            <w:r w:rsidR="000C4C73" w:rsidRPr="00A66F64">
              <w:rPr>
                <w:rFonts w:ascii="Times New Roman" w:hAnsi="Times New Roman"/>
                <w:b/>
                <w:sz w:val="20"/>
                <w:szCs w:val="20"/>
                <w:highlight w:val="cyan"/>
              </w:rPr>
              <w:t>(1)(f)</w:t>
            </w:r>
            <w:r w:rsidRPr="008F42EF">
              <w:rPr>
                <w:rFonts w:ascii="Times New Roman" w:hAnsi="Times New Roman"/>
                <w:sz w:val="20"/>
                <w:szCs w:val="20"/>
              </w:rPr>
              <w:t xml:space="preserve"> (because </w:t>
            </w:r>
            <w:r w:rsidRPr="008F42EF">
              <w:rPr>
                <w:rFonts w:ascii="Times New Roman" w:hAnsi="Times New Roman"/>
                <w:i/>
                <w:sz w:val="20"/>
                <w:szCs w:val="20"/>
              </w:rPr>
              <w:t>deceased</w:t>
            </w:r>
            <w:r w:rsidRPr="008F42EF">
              <w:rPr>
                <w:rFonts w:ascii="Times New Roman" w:hAnsi="Times New Roman"/>
                <w:sz w:val="20"/>
                <w:szCs w:val="20"/>
              </w:rPr>
              <w:t xml:space="preserve"> chose beneficiaries and they were employment benefits paid for by service to the company). </w:t>
            </w:r>
            <w:r w:rsidRPr="002F6335">
              <w:rPr>
                <w:rFonts w:ascii="Times New Roman" w:hAnsi="Times New Roman"/>
                <w:b/>
                <w:sz w:val="20"/>
                <w:szCs w:val="20"/>
                <w:highlight w:val="cyan"/>
              </w:rPr>
              <w:t>S 72(5)</w:t>
            </w:r>
            <w:r w:rsidRPr="008F42EF">
              <w:rPr>
                <w:rFonts w:ascii="Times New Roman" w:hAnsi="Times New Roman"/>
                <w:sz w:val="20"/>
                <w:szCs w:val="20"/>
              </w:rPr>
              <w:t xml:space="preserve"> relieves insurance co of liability for disbursing payments, but does </w:t>
            </w:r>
            <w:r w:rsidRPr="008F42EF">
              <w:rPr>
                <w:rFonts w:ascii="Times New Roman" w:hAnsi="Times New Roman"/>
                <w:i/>
                <w:sz w:val="20"/>
                <w:szCs w:val="20"/>
              </w:rPr>
              <w:t>not</w:t>
            </w:r>
            <w:r w:rsidRPr="008F42EF">
              <w:rPr>
                <w:rFonts w:ascii="Times New Roman" w:hAnsi="Times New Roman"/>
                <w:sz w:val="20"/>
                <w:szCs w:val="20"/>
              </w:rPr>
              <w:t xml:space="preserve"> mean funds are unavailable to P. Such funds can be traced back to, and collected from, beneficiaries. $1300/month support to ex-wife granted.</w:t>
            </w:r>
          </w:p>
          <w:p w14:paraId="6B0A4D22" w14:textId="77777777" w:rsidR="000C4C73" w:rsidRDefault="000C4C73" w:rsidP="005A3B80">
            <w:pPr>
              <w:pStyle w:val="ListParagraph"/>
              <w:numPr>
                <w:ilvl w:val="0"/>
                <w:numId w:val="234"/>
              </w:numPr>
              <w:spacing w:after="60"/>
              <w:rPr>
                <w:rFonts w:ascii="Times New Roman" w:hAnsi="Times New Roman"/>
                <w:sz w:val="20"/>
                <w:szCs w:val="20"/>
              </w:rPr>
            </w:pPr>
            <w:r>
              <w:rPr>
                <w:rFonts w:ascii="Times New Roman" w:hAnsi="Times New Roman"/>
                <w:sz w:val="20"/>
                <w:szCs w:val="20"/>
              </w:rPr>
              <w:t xml:space="preserve">Payable in (f) and (g) includes paid for purposes of the legislation </w:t>
            </w:r>
          </w:p>
          <w:p w14:paraId="1C118862" w14:textId="46AD329F" w:rsidR="00547304" w:rsidRPr="000C4C73" w:rsidRDefault="00547304" w:rsidP="005A3B80">
            <w:pPr>
              <w:pStyle w:val="ListParagraph"/>
              <w:numPr>
                <w:ilvl w:val="0"/>
                <w:numId w:val="234"/>
              </w:numPr>
              <w:spacing w:after="60"/>
              <w:rPr>
                <w:rFonts w:ascii="Times New Roman" w:hAnsi="Times New Roman"/>
                <w:sz w:val="20"/>
                <w:szCs w:val="20"/>
              </w:rPr>
            </w:pPr>
            <w:r>
              <w:rPr>
                <w:rFonts w:ascii="Times New Roman" w:hAnsi="Times New Roman"/>
                <w:sz w:val="20"/>
                <w:szCs w:val="20"/>
              </w:rPr>
              <w:t xml:space="preserve">The monthly support similar to that agreed to in separation agreement – continuation after death (during her lifetime or until remarriage) </w:t>
            </w:r>
          </w:p>
        </w:tc>
      </w:tr>
    </w:tbl>
    <w:p w14:paraId="1BB654C2" w14:textId="77777777" w:rsidR="002F6335" w:rsidRDefault="002F6335" w:rsidP="002F6335">
      <w:pPr>
        <w:jc w:val="both"/>
        <w:rPr>
          <w:rFonts w:ascii="Times New Roman" w:hAnsi="Times New Roman"/>
          <w:b/>
          <w:i/>
          <w:color w:val="000000" w:themeColor="text1"/>
          <w:sz w:val="20"/>
          <w:szCs w:val="20"/>
        </w:rPr>
      </w:pPr>
    </w:p>
    <w:p w14:paraId="3CDE6766" w14:textId="6BF3825F" w:rsidR="002F6335" w:rsidRPr="001C534A" w:rsidRDefault="002F6335" w:rsidP="002F6335">
      <w:pPr>
        <w:jc w:val="both"/>
        <w:rPr>
          <w:rFonts w:ascii="Times New Roman" w:hAnsi="Times New Roman"/>
          <w:color w:val="000000" w:themeColor="text1"/>
          <w:sz w:val="20"/>
          <w:szCs w:val="20"/>
        </w:rPr>
      </w:pPr>
      <w:r>
        <w:rPr>
          <w:rFonts w:ascii="Times New Roman" w:hAnsi="Times New Roman"/>
          <w:color w:val="000000" w:themeColor="text1"/>
          <w:sz w:val="20"/>
          <w:szCs w:val="20"/>
        </w:rPr>
        <w:t>If A</w:t>
      </w:r>
      <w:r w:rsidRPr="001C534A">
        <w:rPr>
          <w:rFonts w:ascii="Times New Roman" w:hAnsi="Times New Roman"/>
          <w:color w:val="000000" w:themeColor="text1"/>
          <w:sz w:val="20"/>
          <w:szCs w:val="20"/>
        </w:rPr>
        <w:t xml:space="preserve"> lost race to insurance company and insurance company pays money, that dependant client </w:t>
      </w:r>
      <w:r w:rsidRPr="002F6335">
        <w:rPr>
          <w:rFonts w:ascii="Times New Roman" w:hAnsi="Times New Roman"/>
          <w:b/>
          <w:color w:val="000000" w:themeColor="text1"/>
          <w:sz w:val="20"/>
          <w:szCs w:val="20"/>
          <w:u w:val="single"/>
        </w:rPr>
        <w:t>still has ability to trace money</w:t>
      </w:r>
      <w:r w:rsidRPr="001C534A">
        <w:rPr>
          <w:rFonts w:ascii="Times New Roman" w:hAnsi="Times New Roman"/>
          <w:color w:val="000000" w:themeColor="text1"/>
          <w:sz w:val="20"/>
          <w:szCs w:val="20"/>
        </w:rPr>
        <w:t xml:space="preserve"> into hand of beneficiary,</w:t>
      </w:r>
      <w:r>
        <w:rPr>
          <w:rFonts w:ascii="Times New Roman" w:hAnsi="Times New Roman"/>
          <w:color w:val="000000" w:themeColor="text1"/>
          <w:sz w:val="20"/>
          <w:szCs w:val="20"/>
        </w:rPr>
        <w:t xml:space="preserve"> BUT</w:t>
      </w:r>
      <w:r w:rsidRPr="001C534A">
        <w:rPr>
          <w:rFonts w:ascii="Times New Roman" w:hAnsi="Times New Roman"/>
          <w:color w:val="000000" w:themeColor="text1"/>
          <w:sz w:val="20"/>
          <w:szCs w:val="20"/>
        </w:rPr>
        <w:t xml:space="preserve"> if beneficiary has spent money then it is gone. </w:t>
      </w:r>
    </w:p>
    <w:p w14:paraId="3B31947D" w14:textId="43DFE444" w:rsidR="002F6335" w:rsidRDefault="002F6335" w:rsidP="005A3B80">
      <w:pPr>
        <w:pStyle w:val="ListParagraph"/>
        <w:numPr>
          <w:ilvl w:val="0"/>
          <w:numId w:val="232"/>
        </w:numPr>
        <w:jc w:val="both"/>
        <w:rPr>
          <w:rFonts w:ascii="Times New Roman" w:hAnsi="Times New Roman"/>
          <w:color w:val="000000" w:themeColor="text1"/>
          <w:sz w:val="20"/>
          <w:szCs w:val="20"/>
        </w:rPr>
      </w:pPr>
      <w:r w:rsidRPr="002F6335">
        <w:rPr>
          <w:rFonts w:ascii="Times New Roman" w:hAnsi="Times New Roman"/>
          <w:b/>
          <w:color w:val="000000" w:themeColor="text1"/>
          <w:sz w:val="20"/>
          <w:szCs w:val="20"/>
          <w:u w:val="single"/>
        </w:rPr>
        <w:t>no longer good law on life insurance or group life insurance</w:t>
      </w:r>
      <w:r w:rsidRPr="002F6335">
        <w:rPr>
          <w:rFonts w:ascii="Times New Roman" w:hAnsi="Times New Roman"/>
          <w:color w:val="000000" w:themeColor="text1"/>
          <w:sz w:val="20"/>
          <w:szCs w:val="20"/>
        </w:rPr>
        <w:t xml:space="preserve">, but good law on tracing money. </w:t>
      </w:r>
    </w:p>
    <w:p w14:paraId="7F44EB47" w14:textId="5AB89F45" w:rsidR="00547304" w:rsidRPr="00547304" w:rsidRDefault="00547304" w:rsidP="005A3B80">
      <w:pPr>
        <w:pStyle w:val="ListParagraph"/>
        <w:numPr>
          <w:ilvl w:val="1"/>
          <w:numId w:val="232"/>
        </w:numPr>
        <w:jc w:val="both"/>
        <w:rPr>
          <w:rFonts w:ascii="Times New Roman" w:hAnsi="Times New Roman"/>
          <w:i/>
          <w:color w:val="000000" w:themeColor="text1"/>
          <w:sz w:val="20"/>
          <w:szCs w:val="20"/>
          <w:highlight w:val="yellow"/>
        </w:rPr>
      </w:pPr>
      <w:r w:rsidRPr="00547304">
        <w:rPr>
          <w:rFonts w:ascii="Times New Roman" w:hAnsi="Times New Roman"/>
          <w:b/>
          <w:i/>
          <w:color w:val="000000" w:themeColor="text1"/>
          <w:sz w:val="20"/>
          <w:szCs w:val="20"/>
          <w:highlight w:val="yellow"/>
        </w:rPr>
        <w:t>Re Urquhart Estate</w:t>
      </w:r>
      <w:r w:rsidRPr="00547304">
        <w:rPr>
          <w:rFonts w:ascii="Times New Roman" w:hAnsi="Times New Roman"/>
          <w:color w:val="000000" w:themeColor="text1"/>
          <w:sz w:val="20"/>
          <w:szCs w:val="20"/>
        </w:rPr>
        <w:t xml:space="preserve"> - held that group life insurance policy is owned by employer </w:t>
      </w:r>
    </w:p>
    <w:p w14:paraId="77C2F2C7" w14:textId="33456133" w:rsidR="00547304" w:rsidRPr="00547304" w:rsidRDefault="00547304" w:rsidP="005A3B80">
      <w:pPr>
        <w:pStyle w:val="ListParagraph"/>
        <w:numPr>
          <w:ilvl w:val="0"/>
          <w:numId w:val="232"/>
        </w:numPr>
        <w:jc w:val="both"/>
        <w:rPr>
          <w:rFonts w:ascii="Times New Roman" w:hAnsi="Times New Roman"/>
          <w:i/>
          <w:color w:val="000000" w:themeColor="text1"/>
          <w:sz w:val="20"/>
          <w:szCs w:val="20"/>
        </w:rPr>
      </w:pPr>
      <w:r w:rsidRPr="00547304">
        <w:rPr>
          <w:rFonts w:ascii="Times New Roman" w:hAnsi="Times New Roman"/>
          <w:i/>
          <w:color w:val="000000" w:themeColor="text1"/>
          <w:sz w:val="20"/>
          <w:szCs w:val="20"/>
        </w:rPr>
        <w:t xml:space="preserve"> </w:t>
      </w:r>
      <w:r w:rsidRPr="00547304">
        <w:rPr>
          <w:rFonts w:ascii="Times New Roman" w:hAnsi="Times New Roman"/>
          <w:color w:val="000000" w:themeColor="text1"/>
          <w:sz w:val="20"/>
          <w:szCs w:val="20"/>
        </w:rPr>
        <w:t xml:space="preserve">Added (f.1) to s. 72(1) to rectify </w:t>
      </w:r>
    </w:p>
    <w:p w14:paraId="07AEA75D" w14:textId="3397B514" w:rsidR="00547304" w:rsidRDefault="00547304" w:rsidP="00547304">
      <w:pPr>
        <w:jc w:val="both"/>
        <w:rPr>
          <w:rFonts w:ascii="Times New Roman" w:hAnsi="Times New Roman"/>
          <w:i/>
          <w:color w:val="000000" w:themeColor="text1"/>
          <w:sz w:val="20"/>
          <w:szCs w:val="20"/>
        </w:rPr>
      </w:pPr>
    </w:p>
    <w:p w14:paraId="5E0A83DA" w14:textId="78CFFC4C" w:rsidR="00547304" w:rsidRPr="00547304" w:rsidRDefault="00547304" w:rsidP="00547304">
      <w:pPr>
        <w:rPr>
          <w:rFonts w:ascii="Times New Roman" w:hAnsi="Times New Roman"/>
          <w:color w:val="000000" w:themeColor="text1"/>
          <w:sz w:val="20"/>
          <w:szCs w:val="20"/>
        </w:rPr>
      </w:pPr>
      <w:r w:rsidRPr="00547304">
        <w:rPr>
          <w:rFonts w:ascii="Times New Roman" w:hAnsi="Times New Roman"/>
          <w:b/>
          <w:color w:val="000000" w:themeColor="text1"/>
          <w:sz w:val="20"/>
          <w:szCs w:val="20"/>
          <w:u w:val="single"/>
        </w:rPr>
        <w:t>Joint Ownership</w:t>
      </w:r>
      <w:r>
        <w:rPr>
          <w:rFonts w:ascii="Times New Roman" w:hAnsi="Times New Roman"/>
          <w:color w:val="000000" w:themeColor="text1"/>
          <w:sz w:val="20"/>
          <w:szCs w:val="20"/>
        </w:rPr>
        <w:t xml:space="preserve"> – see page 904 </w:t>
      </w:r>
    </w:p>
    <w:p w14:paraId="157BA7C5" w14:textId="77777777" w:rsidR="00547304" w:rsidRDefault="00547304" w:rsidP="00547304">
      <w:pPr>
        <w:jc w:val="both"/>
        <w:rPr>
          <w:rFonts w:ascii="Times New Roman" w:hAnsi="Times New Roman"/>
          <w:color w:val="000000" w:themeColor="text1"/>
          <w:sz w:val="20"/>
          <w:szCs w:val="20"/>
        </w:rPr>
      </w:pPr>
    </w:p>
    <w:p w14:paraId="781A507B" w14:textId="0A771560" w:rsidR="002F6335" w:rsidRPr="00547304" w:rsidRDefault="002F6335" w:rsidP="00547304">
      <w:pPr>
        <w:jc w:val="both"/>
        <w:rPr>
          <w:rFonts w:ascii="Times New Roman" w:hAnsi="Times New Roman"/>
          <w:color w:val="000000" w:themeColor="text1"/>
          <w:sz w:val="20"/>
          <w:szCs w:val="20"/>
        </w:rPr>
      </w:pPr>
      <w:r w:rsidRPr="00547304">
        <w:rPr>
          <w:rFonts w:ascii="Times New Roman" w:hAnsi="Times New Roman"/>
          <w:color w:val="000000" w:themeColor="text1"/>
          <w:sz w:val="20"/>
          <w:szCs w:val="20"/>
        </w:rPr>
        <w:t xml:space="preserve">Note: in joint tenancy it could be forced to be sold and the amount paid out. </w:t>
      </w:r>
    </w:p>
    <w:p w14:paraId="06FA7AFF" w14:textId="228EB2A4" w:rsidR="002F6335" w:rsidRPr="00A66F64" w:rsidRDefault="002F6335" w:rsidP="001751A4">
      <w:pPr>
        <w:pStyle w:val="ListParagraph"/>
        <w:numPr>
          <w:ilvl w:val="0"/>
          <w:numId w:val="36"/>
        </w:numPr>
        <w:rPr>
          <w:rFonts w:ascii="Times New Roman" w:eastAsia="Times New Roman" w:hAnsi="Times New Roman" w:cs="Times New Roman"/>
          <w:color w:val="000000" w:themeColor="text1"/>
          <w:sz w:val="20"/>
          <w:szCs w:val="20"/>
        </w:rPr>
      </w:pPr>
      <w:r w:rsidRPr="0010618C">
        <w:rPr>
          <w:rFonts w:ascii="Times New Roman" w:eastAsia="Times New Roman" w:hAnsi="Times New Roman" w:cs="Times New Roman"/>
          <w:color w:val="000000" w:themeColor="text1"/>
          <w:sz w:val="20"/>
          <w:szCs w:val="20"/>
          <w:shd w:val="clear" w:color="auto" w:fill="FFFFFF"/>
        </w:rPr>
        <w:t xml:space="preserve">E.g. T owned life insurance policy with 3rd party beneficiary. 3rd party is entitled to $ by right of the contract. But under </w:t>
      </w:r>
      <w:r w:rsidRPr="002F6335">
        <w:rPr>
          <w:rFonts w:ascii="Times New Roman" w:eastAsia="Times New Roman" w:hAnsi="Times New Roman" w:cs="Times New Roman"/>
          <w:b/>
          <w:color w:val="000000" w:themeColor="text1"/>
          <w:sz w:val="20"/>
          <w:szCs w:val="20"/>
          <w:highlight w:val="cyan"/>
          <w:shd w:val="clear" w:color="auto" w:fill="FFFFFF"/>
        </w:rPr>
        <w:t>s 72</w:t>
      </w:r>
      <w:r w:rsidRPr="0010618C">
        <w:rPr>
          <w:rFonts w:ascii="Times New Roman" w:eastAsia="Times New Roman" w:hAnsi="Times New Roman" w:cs="Times New Roman"/>
          <w:color w:val="000000" w:themeColor="text1"/>
          <w:sz w:val="20"/>
          <w:szCs w:val="20"/>
          <w:shd w:val="clear" w:color="auto" w:fill="FFFFFF"/>
        </w:rPr>
        <w:t xml:space="preserve"> that insurance policy is deemed to be part of deceased’s estate if</w:t>
      </w:r>
      <w:r>
        <w:rPr>
          <w:rFonts w:ascii="Times New Roman" w:eastAsia="Times New Roman" w:hAnsi="Times New Roman" w:cs="Times New Roman"/>
          <w:color w:val="000000" w:themeColor="text1"/>
          <w:sz w:val="20"/>
          <w:szCs w:val="20"/>
          <w:shd w:val="clear" w:color="auto" w:fill="FFFFFF"/>
        </w:rPr>
        <w:t xml:space="preserve"> a dependant makes a successful</w:t>
      </w:r>
      <w:r w:rsidRPr="0010618C">
        <w:rPr>
          <w:rFonts w:ascii="Times New Roman" w:eastAsia="Times New Roman" w:hAnsi="Times New Roman" w:cs="Times New Roman"/>
          <w:color w:val="000000" w:themeColor="text1"/>
          <w:sz w:val="20"/>
          <w:szCs w:val="20"/>
          <w:shd w:val="clear" w:color="auto" w:fill="FFFFFF"/>
        </w:rPr>
        <w:t xml:space="preserve"> application. Thus</w:t>
      </w:r>
      <w:r>
        <w:rPr>
          <w:rFonts w:ascii="Times New Roman" w:eastAsia="Times New Roman" w:hAnsi="Times New Roman" w:cs="Times New Roman"/>
          <w:color w:val="000000" w:themeColor="text1"/>
          <w:sz w:val="20"/>
          <w:szCs w:val="20"/>
          <w:shd w:val="clear" w:color="auto" w:fill="FFFFFF"/>
        </w:rPr>
        <w:t>,</w:t>
      </w:r>
      <w:r w:rsidRPr="0010618C">
        <w:rPr>
          <w:rFonts w:ascii="Times New Roman" w:eastAsia="Times New Roman" w:hAnsi="Times New Roman" w:cs="Times New Roman"/>
          <w:color w:val="000000" w:themeColor="text1"/>
          <w:sz w:val="20"/>
          <w:szCs w:val="20"/>
          <w:shd w:val="clear" w:color="auto" w:fill="FFFFFF"/>
        </w:rPr>
        <w:t xml:space="preserve"> dependant must make </w:t>
      </w:r>
      <w:r w:rsidRPr="002F6335">
        <w:rPr>
          <w:rFonts w:ascii="Times New Roman" w:eastAsia="Times New Roman" w:hAnsi="Times New Roman" w:cs="Times New Roman"/>
          <w:color w:val="000000" w:themeColor="text1"/>
          <w:sz w:val="20"/>
          <w:szCs w:val="20"/>
          <w:shd w:val="clear" w:color="auto" w:fill="FFFFFF"/>
        </w:rPr>
        <w:t>a</w:t>
      </w:r>
      <w:r w:rsidRPr="002F6335">
        <w:rPr>
          <w:rFonts w:ascii="Times New Roman" w:eastAsia="Times New Roman" w:hAnsi="Times New Roman" w:cs="Times New Roman"/>
          <w:b/>
          <w:color w:val="000000" w:themeColor="text1"/>
          <w:sz w:val="20"/>
          <w:szCs w:val="20"/>
          <w:shd w:val="clear" w:color="auto" w:fill="FFFFFF"/>
        </w:rPr>
        <w:t xml:space="preserve"> </w:t>
      </w:r>
      <w:r w:rsidRPr="002F6335">
        <w:rPr>
          <w:rFonts w:ascii="Times New Roman" w:eastAsia="Times New Roman" w:hAnsi="Times New Roman" w:cs="Times New Roman"/>
          <w:b/>
          <w:color w:val="000000" w:themeColor="text1"/>
          <w:sz w:val="20"/>
          <w:szCs w:val="20"/>
          <w:highlight w:val="cyan"/>
          <w:shd w:val="clear" w:color="auto" w:fill="FFFFFF"/>
        </w:rPr>
        <w:t>s 52</w:t>
      </w:r>
      <w:r w:rsidRPr="0010618C">
        <w:rPr>
          <w:rFonts w:ascii="Times New Roman" w:eastAsia="Times New Roman" w:hAnsi="Times New Roman" w:cs="Times New Roman"/>
          <w:color w:val="000000" w:themeColor="text1"/>
          <w:sz w:val="20"/>
          <w:szCs w:val="20"/>
          <w:shd w:val="clear" w:color="auto" w:fill="FFFFFF"/>
        </w:rPr>
        <w:t xml:space="preserve"> order which would stop life insurance company from making payment to 3rd party.</w:t>
      </w:r>
    </w:p>
    <w:p w14:paraId="5767FED7" w14:textId="6ABD4705" w:rsidR="00A66F64" w:rsidRPr="0010618C" w:rsidRDefault="00A66F64" w:rsidP="001751A4">
      <w:pPr>
        <w:pStyle w:val="ListParagraph"/>
        <w:numPr>
          <w:ilvl w:val="1"/>
          <w:numId w:val="36"/>
        </w:numPr>
        <w:rPr>
          <w:rFonts w:ascii="Times New Roman" w:eastAsia="Times New Roman" w:hAnsi="Times New Roman" w:cs="Times New Roman"/>
          <w:color w:val="000000" w:themeColor="text1"/>
          <w:sz w:val="20"/>
          <w:szCs w:val="20"/>
        </w:rPr>
      </w:pPr>
      <w:r w:rsidRPr="00A66F64">
        <w:rPr>
          <w:rFonts w:ascii="Times New Roman" w:eastAsia="Times New Roman" w:hAnsi="Times New Roman" w:cs="Times New Roman"/>
          <w:b/>
          <w:color w:val="000000" w:themeColor="text1"/>
          <w:sz w:val="20"/>
          <w:szCs w:val="20"/>
          <w:highlight w:val="cyan"/>
          <w:shd w:val="clear" w:color="auto" w:fill="FFFFFF"/>
        </w:rPr>
        <w:t>72(5)</w:t>
      </w:r>
      <w:r>
        <w:rPr>
          <w:rFonts w:ascii="Times New Roman" w:eastAsia="Times New Roman" w:hAnsi="Times New Roman" w:cs="Times New Roman"/>
          <w:color w:val="000000" w:themeColor="text1"/>
          <w:sz w:val="20"/>
          <w:szCs w:val="20"/>
          <w:shd w:val="clear" w:color="auto" w:fill="FFFFFF"/>
        </w:rPr>
        <w:t xml:space="preserve"> = effect of preventing payment if </w:t>
      </w:r>
      <w:r w:rsidRPr="00A66F64">
        <w:rPr>
          <w:rFonts w:ascii="Times New Roman" w:eastAsia="Times New Roman" w:hAnsi="Times New Roman" w:cs="Times New Roman"/>
          <w:b/>
          <w:color w:val="000000" w:themeColor="text1"/>
          <w:sz w:val="20"/>
          <w:szCs w:val="20"/>
          <w:highlight w:val="cyan"/>
          <w:shd w:val="clear" w:color="auto" w:fill="FFFFFF"/>
        </w:rPr>
        <w:t>s.52</w:t>
      </w:r>
      <w:r>
        <w:rPr>
          <w:rFonts w:ascii="Times New Roman" w:eastAsia="Times New Roman" w:hAnsi="Times New Roman" w:cs="Times New Roman"/>
          <w:color w:val="000000" w:themeColor="text1"/>
          <w:sz w:val="20"/>
          <w:szCs w:val="20"/>
          <w:shd w:val="clear" w:color="auto" w:fill="FFFFFF"/>
        </w:rPr>
        <w:t xml:space="preserve"> order is served upon the payor </w:t>
      </w:r>
    </w:p>
    <w:p w14:paraId="52E8D117" w14:textId="77777777" w:rsidR="00A66F64" w:rsidRDefault="00A66F64" w:rsidP="0074196E">
      <w:pPr>
        <w:rPr>
          <w:rFonts w:ascii="Times New Roman" w:hAnsi="Times New Roman"/>
          <w:sz w:val="20"/>
          <w:szCs w:val="20"/>
        </w:rPr>
      </w:pPr>
    </w:p>
    <w:p w14:paraId="46413AC0" w14:textId="77777777" w:rsidR="00A66F64" w:rsidRDefault="00A66F64" w:rsidP="0074196E">
      <w:pPr>
        <w:rPr>
          <w:rFonts w:ascii="Times New Roman" w:eastAsia="Times New Roman" w:hAnsi="Times New Roman"/>
          <w:i/>
          <w:sz w:val="20"/>
          <w:szCs w:val="20"/>
        </w:rPr>
      </w:pPr>
    </w:p>
    <w:p w14:paraId="00619889" w14:textId="48AA3F0A" w:rsidR="0074196E" w:rsidRPr="00A66F64" w:rsidRDefault="0074196E" w:rsidP="0074196E">
      <w:pPr>
        <w:rPr>
          <w:rFonts w:ascii="Times New Roman" w:eastAsia="Times New Roman" w:hAnsi="Times New Roman"/>
          <w:sz w:val="20"/>
          <w:szCs w:val="20"/>
        </w:rPr>
      </w:pPr>
      <w:r w:rsidRPr="00A66F64">
        <w:rPr>
          <w:rFonts w:ascii="Times New Roman" w:eastAsia="Times New Roman" w:hAnsi="Times New Roman"/>
          <w:b/>
          <w:i/>
          <w:sz w:val="20"/>
          <w:szCs w:val="20"/>
          <w:u w:val="single"/>
        </w:rPr>
        <w:t>Donatio Mortis Causa</w:t>
      </w:r>
      <w:r w:rsidRPr="00A66F64">
        <w:rPr>
          <w:rFonts w:ascii="Times New Roman" w:eastAsia="Times New Roman" w:hAnsi="Times New Roman"/>
          <w:sz w:val="20"/>
          <w:szCs w:val="20"/>
        </w:rPr>
        <w:t xml:space="preserve"> --- terminal cancer – can give away all assets via absolute gift (no covered within </w:t>
      </w:r>
      <w:r w:rsidRPr="00A66F64">
        <w:rPr>
          <w:rFonts w:ascii="Times New Roman" w:eastAsia="Times New Roman" w:hAnsi="Times New Roman"/>
          <w:b/>
          <w:sz w:val="20"/>
          <w:szCs w:val="20"/>
          <w:highlight w:val="cyan"/>
        </w:rPr>
        <w:t>s. 72</w:t>
      </w:r>
      <w:r w:rsidRPr="00A66F64">
        <w:rPr>
          <w:rFonts w:ascii="Times New Roman" w:eastAsia="Times New Roman" w:hAnsi="Times New Roman"/>
          <w:sz w:val="20"/>
          <w:szCs w:val="20"/>
        </w:rPr>
        <w:t xml:space="preserve">) </w:t>
      </w:r>
    </w:p>
    <w:p w14:paraId="7EB96ECE" w14:textId="7F259099" w:rsidR="00A66F64" w:rsidRPr="00A66F64" w:rsidRDefault="00A66F64" w:rsidP="001751A4">
      <w:pPr>
        <w:pStyle w:val="ListParagraph"/>
        <w:numPr>
          <w:ilvl w:val="0"/>
          <w:numId w:val="36"/>
        </w:numPr>
        <w:rPr>
          <w:rFonts w:ascii="Times New Roman" w:eastAsia="Times New Roman" w:hAnsi="Times New Roman" w:cs="Times New Roman"/>
          <w:sz w:val="20"/>
          <w:szCs w:val="20"/>
        </w:rPr>
      </w:pPr>
      <w:r w:rsidRPr="00A66F64">
        <w:rPr>
          <w:rFonts w:ascii="Times New Roman" w:eastAsia="Times New Roman" w:hAnsi="Times New Roman" w:cs="Times New Roman"/>
          <w:sz w:val="20"/>
          <w:szCs w:val="20"/>
        </w:rPr>
        <w:t xml:space="preserve">BUT one cannot gift real estate </w:t>
      </w:r>
      <w:r w:rsidRPr="00A66F64">
        <w:rPr>
          <w:rFonts w:ascii="Times New Roman" w:eastAsia="Times New Roman" w:hAnsi="Times New Roman" w:cs="Times New Roman"/>
          <w:i/>
          <w:sz w:val="20"/>
          <w:szCs w:val="20"/>
        </w:rPr>
        <w:t>mortis causa</w:t>
      </w:r>
      <w:r w:rsidRPr="00A66F64">
        <w:rPr>
          <w:rFonts w:ascii="Times New Roman" w:eastAsia="Times New Roman" w:hAnsi="Times New Roman" w:cs="Times New Roman"/>
          <w:sz w:val="20"/>
          <w:szCs w:val="20"/>
        </w:rPr>
        <w:t xml:space="preserve"> as a matter of law</w:t>
      </w:r>
    </w:p>
    <w:p w14:paraId="3A251E11" w14:textId="3CFF536F" w:rsidR="000D184A" w:rsidRDefault="000D184A" w:rsidP="0074196E">
      <w:pPr>
        <w:rPr>
          <w:rFonts w:eastAsia="Times New Roman"/>
        </w:rPr>
      </w:pPr>
    </w:p>
    <w:p w14:paraId="10E91716" w14:textId="77777777" w:rsidR="00A66F64" w:rsidRPr="00A66F64" w:rsidRDefault="000D184A" w:rsidP="00A66F64">
      <w:pPr>
        <w:rPr>
          <w:rFonts w:ascii="Times New Roman" w:eastAsia="Times New Roman" w:hAnsi="Times New Roman"/>
          <w:sz w:val="20"/>
          <w:szCs w:val="20"/>
        </w:rPr>
      </w:pPr>
      <w:r w:rsidRPr="00A66F64">
        <w:rPr>
          <w:rFonts w:ascii="Times New Roman" w:eastAsia="Times New Roman" w:hAnsi="Times New Roman"/>
          <w:b/>
          <w:sz w:val="20"/>
          <w:szCs w:val="20"/>
          <w:u w:val="single"/>
        </w:rPr>
        <w:t>Joint bank account</w:t>
      </w:r>
      <w:r w:rsidRPr="00A66F64">
        <w:rPr>
          <w:rFonts w:ascii="Times New Roman" w:eastAsia="Times New Roman" w:hAnsi="Times New Roman"/>
          <w:sz w:val="20"/>
          <w:szCs w:val="20"/>
        </w:rPr>
        <w:t xml:space="preserve"> – the dependant says I want the money under the bank account (</w:t>
      </w:r>
      <w:r w:rsidRPr="00A66F64">
        <w:rPr>
          <w:rFonts w:ascii="Times New Roman" w:eastAsia="Times New Roman" w:hAnsi="Times New Roman"/>
          <w:b/>
          <w:sz w:val="20"/>
          <w:szCs w:val="20"/>
          <w:highlight w:val="cyan"/>
        </w:rPr>
        <w:t>s.72</w:t>
      </w:r>
      <w:r w:rsidRPr="00A66F64">
        <w:rPr>
          <w:rFonts w:ascii="Times New Roman" w:eastAsia="Times New Roman" w:hAnsi="Times New Roman"/>
          <w:sz w:val="20"/>
          <w:szCs w:val="20"/>
        </w:rPr>
        <w:t xml:space="preserve">). I say you cannot have 100% of the money because I contributed over 50% of </w:t>
      </w:r>
      <w:r w:rsidR="00A66F64" w:rsidRPr="00A66F64">
        <w:rPr>
          <w:rFonts w:ascii="Times New Roman" w:eastAsia="Times New Roman" w:hAnsi="Times New Roman"/>
          <w:sz w:val="20"/>
          <w:szCs w:val="20"/>
        </w:rPr>
        <w:t>the money to that bank account.</w:t>
      </w:r>
    </w:p>
    <w:p w14:paraId="2A309A53" w14:textId="2FA6110E" w:rsidR="000D184A" w:rsidRPr="00A66F64" w:rsidRDefault="000D184A" w:rsidP="001751A4">
      <w:pPr>
        <w:pStyle w:val="ListParagraph"/>
        <w:numPr>
          <w:ilvl w:val="0"/>
          <w:numId w:val="36"/>
        </w:numPr>
        <w:rPr>
          <w:rFonts w:ascii="Times New Roman" w:eastAsia="Times New Roman" w:hAnsi="Times New Roman" w:cs="Times New Roman"/>
          <w:sz w:val="20"/>
          <w:szCs w:val="20"/>
        </w:rPr>
      </w:pPr>
      <w:r w:rsidRPr="00A66F64">
        <w:rPr>
          <w:rFonts w:ascii="Times New Roman" w:eastAsia="Times New Roman" w:hAnsi="Times New Roman" w:cs="Times New Roman"/>
          <w:sz w:val="20"/>
          <w:szCs w:val="20"/>
        </w:rPr>
        <w:t xml:space="preserve">Valid position to take as joint owner. BUT </w:t>
      </w:r>
      <w:r w:rsidRPr="00A66F64">
        <w:rPr>
          <w:rFonts w:ascii="Times New Roman" w:eastAsia="Times New Roman" w:hAnsi="Times New Roman" w:cs="Times New Roman"/>
          <w:b/>
          <w:sz w:val="20"/>
          <w:szCs w:val="20"/>
          <w:highlight w:val="cyan"/>
        </w:rPr>
        <w:t>s.72(3)</w:t>
      </w:r>
      <w:r w:rsidRPr="00A66F64">
        <w:rPr>
          <w:rFonts w:ascii="Times New Roman" w:eastAsia="Times New Roman" w:hAnsi="Times New Roman" w:cs="Times New Roman"/>
          <w:sz w:val="20"/>
          <w:szCs w:val="20"/>
        </w:rPr>
        <w:t xml:space="preserve"> and </w:t>
      </w:r>
      <w:r w:rsidRPr="00A66F64">
        <w:rPr>
          <w:rFonts w:ascii="Times New Roman" w:eastAsia="Times New Roman" w:hAnsi="Times New Roman" w:cs="Times New Roman"/>
          <w:b/>
          <w:sz w:val="20"/>
          <w:szCs w:val="20"/>
          <w:highlight w:val="cyan"/>
        </w:rPr>
        <w:t>(4)</w:t>
      </w:r>
      <w:r w:rsidRPr="00A66F64">
        <w:rPr>
          <w:rFonts w:ascii="Times New Roman" w:eastAsia="Times New Roman" w:hAnsi="Times New Roman" w:cs="Times New Roman"/>
          <w:sz w:val="20"/>
          <w:szCs w:val="20"/>
        </w:rPr>
        <w:t xml:space="preserve"> </w:t>
      </w:r>
      <w:r w:rsidRPr="00A66F64">
        <w:rPr>
          <w:rFonts w:ascii="Times New Roman" w:hAnsi="Times New Roman" w:cs="Times New Roman"/>
          <w:sz w:val="20"/>
          <w:szCs w:val="20"/>
        </w:rPr>
        <w:sym w:font="Wingdings" w:char="F0E0"/>
      </w:r>
      <w:r w:rsidRPr="00A66F64">
        <w:rPr>
          <w:rFonts w:ascii="Times New Roman" w:eastAsia="Times New Roman" w:hAnsi="Times New Roman" w:cs="Times New Roman"/>
          <w:sz w:val="20"/>
          <w:szCs w:val="20"/>
        </w:rPr>
        <w:t xml:space="preserve"> burden of proof is on the person taking that position </w:t>
      </w:r>
    </w:p>
    <w:p w14:paraId="77905E7C" w14:textId="552AE47B" w:rsidR="00C91CFE" w:rsidRPr="004C4FA7" w:rsidRDefault="00C91CFE" w:rsidP="004E0763">
      <w:pPr>
        <w:jc w:val="both"/>
        <w:rPr>
          <w:rFonts w:cs="Arial"/>
          <w:sz w:val="22"/>
          <w:szCs w:val="22"/>
        </w:rPr>
      </w:pPr>
    </w:p>
    <w:p w14:paraId="3DE91146" w14:textId="5C0FD3CA" w:rsidR="00A422AA" w:rsidRPr="00CE401D" w:rsidRDefault="00A422AA" w:rsidP="004E0763">
      <w:pPr>
        <w:pStyle w:val="Heading2"/>
        <w:jc w:val="both"/>
        <w:rPr>
          <w:rFonts w:ascii="Times New Roman" w:hAnsi="Times New Roman" w:cs="Times New Roman"/>
          <w:b w:val="0"/>
          <w:sz w:val="20"/>
          <w:szCs w:val="20"/>
        </w:rPr>
      </w:pPr>
      <w:bookmarkStart w:id="90" w:name="_Toc480493488"/>
      <w:r w:rsidRPr="00CE401D">
        <w:rPr>
          <w:rFonts w:ascii="Times New Roman" w:hAnsi="Times New Roman" w:cs="Times New Roman"/>
          <w:sz w:val="20"/>
          <w:szCs w:val="20"/>
        </w:rPr>
        <w:t>Contracting out of Legislation</w:t>
      </w:r>
      <w:r w:rsidR="00CE401D">
        <w:rPr>
          <w:rFonts w:ascii="Times New Roman" w:hAnsi="Times New Roman" w:cs="Times New Roman"/>
          <w:sz w:val="20"/>
          <w:szCs w:val="20"/>
        </w:rPr>
        <w:t>/WAVIER</w:t>
      </w:r>
      <w:r w:rsidRPr="00CE401D">
        <w:rPr>
          <w:rFonts w:ascii="Times New Roman" w:hAnsi="Times New Roman" w:cs="Times New Roman"/>
          <w:sz w:val="20"/>
          <w:szCs w:val="20"/>
        </w:rPr>
        <w:t xml:space="preserve"> </w:t>
      </w:r>
      <w:r w:rsidRPr="00CE401D">
        <w:rPr>
          <w:rFonts w:ascii="Times New Roman" w:hAnsi="Times New Roman" w:cs="Times New Roman"/>
          <w:b w:val="0"/>
          <w:sz w:val="20"/>
          <w:szCs w:val="20"/>
        </w:rPr>
        <w:t>[pg.882]</w:t>
      </w:r>
      <w:bookmarkEnd w:id="90"/>
    </w:p>
    <w:p w14:paraId="7AF0B12F" w14:textId="6B2C0E52" w:rsidR="00C91CFE" w:rsidRPr="00CE401D" w:rsidRDefault="00B660CC" w:rsidP="001751A4">
      <w:pPr>
        <w:pStyle w:val="ListParagraph"/>
        <w:numPr>
          <w:ilvl w:val="0"/>
          <w:numId w:val="36"/>
        </w:numPr>
        <w:jc w:val="both"/>
        <w:rPr>
          <w:rFonts w:ascii="Times New Roman" w:hAnsi="Times New Roman" w:cs="Times New Roman"/>
          <w:sz w:val="20"/>
          <w:szCs w:val="20"/>
        </w:rPr>
      </w:pPr>
      <w:r w:rsidRPr="00CE401D">
        <w:rPr>
          <w:rFonts w:ascii="Times New Roman" w:hAnsi="Times New Roman" w:cs="Times New Roman"/>
          <w:b/>
          <w:sz w:val="20"/>
          <w:szCs w:val="20"/>
          <w:highlight w:val="cyan"/>
        </w:rPr>
        <w:t>S.63(4)</w:t>
      </w:r>
      <w:r w:rsidRPr="00CE401D">
        <w:rPr>
          <w:rFonts w:ascii="Times New Roman" w:hAnsi="Times New Roman" w:cs="Times New Roman"/>
          <w:b/>
          <w:sz w:val="20"/>
          <w:szCs w:val="20"/>
        </w:rPr>
        <w:t xml:space="preserve"> </w:t>
      </w:r>
      <w:r w:rsidRPr="00CE401D">
        <w:rPr>
          <w:rFonts w:ascii="Times New Roman" w:hAnsi="Times New Roman" w:cs="Times New Roman"/>
          <w:sz w:val="20"/>
          <w:szCs w:val="20"/>
        </w:rPr>
        <w:t xml:space="preserve">enables court to make an order despite any agreement or waiver to the contrary. </w:t>
      </w:r>
    </w:p>
    <w:p w14:paraId="1A7A917C" w14:textId="663CC0FA" w:rsidR="00B660CC" w:rsidRPr="00CE401D" w:rsidRDefault="00B660CC" w:rsidP="001751A4">
      <w:pPr>
        <w:pStyle w:val="ListParagraph"/>
        <w:numPr>
          <w:ilvl w:val="1"/>
          <w:numId w:val="36"/>
        </w:numPr>
        <w:jc w:val="both"/>
        <w:rPr>
          <w:rFonts w:ascii="Times New Roman" w:hAnsi="Times New Roman" w:cs="Times New Roman"/>
          <w:sz w:val="20"/>
          <w:szCs w:val="20"/>
        </w:rPr>
      </w:pPr>
      <w:r w:rsidRPr="00CE401D">
        <w:rPr>
          <w:rFonts w:ascii="Times New Roman" w:hAnsi="Times New Roman" w:cs="Times New Roman"/>
          <w:sz w:val="20"/>
          <w:szCs w:val="20"/>
        </w:rPr>
        <w:t>Standard release provision form from a separation agreement, and this wil</w:t>
      </w:r>
      <w:r w:rsidR="000D184A" w:rsidRPr="00CE401D">
        <w:rPr>
          <w:rFonts w:ascii="Times New Roman" w:hAnsi="Times New Roman" w:cs="Times New Roman"/>
          <w:sz w:val="20"/>
          <w:szCs w:val="20"/>
        </w:rPr>
        <w:t>l</w:t>
      </w:r>
      <w:r w:rsidRPr="00CE401D">
        <w:rPr>
          <w:rFonts w:ascii="Times New Roman" w:hAnsi="Times New Roman" w:cs="Times New Roman"/>
          <w:sz w:val="20"/>
          <w:szCs w:val="20"/>
        </w:rPr>
        <w:t xml:space="preserve"> include release of all rights under part 5 of SLRA. As is the case with separation agreements in family law, the validity and enforceability of agreements depends on the context. Ex. No force or duress and had independent legal counsel. </w:t>
      </w:r>
    </w:p>
    <w:p w14:paraId="5C832959" w14:textId="1FE332CA" w:rsidR="00B660CC" w:rsidRPr="00CE401D" w:rsidRDefault="00B660CC" w:rsidP="001751A4">
      <w:pPr>
        <w:pStyle w:val="ListParagraph"/>
        <w:numPr>
          <w:ilvl w:val="0"/>
          <w:numId w:val="36"/>
        </w:numPr>
        <w:jc w:val="both"/>
        <w:rPr>
          <w:rFonts w:ascii="Times New Roman" w:hAnsi="Times New Roman" w:cs="Times New Roman"/>
          <w:sz w:val="20"/>
          <w:szCs w:val="20"/>
          <w:u w:val="single"/>
        </w:rPr>
      </w:pPr>
      <w:r w:rsidRPr="00CE401D">
        <w:rPr>
          <w:rFonts w:ascii="Times New Roman" w:hAnsi="Times New Roman" w:cs="Times New Roman"/>
          <w:b/>
          <w:sz w:val="20"/>
          <w:szCs w:val="20"/>
          <w:highlight w:val="cyan"/>
        </w:rPr>
        <w:t>S. 62(1)(m)</w:t>
      </w:r>
      <w:r w:rsidRPr="00CE401D">
        <w:rPr>
          <w:rFonts w:ascii="Times New Roman" w:hAnsi="Times New Roman" w:cs="Times New Roman"/>
          <w:b/>
          <w:sz w:val="20"/>
          <w:szCs w:val="20"/>
        </w:rPr>
        <w:t xml:space="preserve"> </w:t>
      </w:r>
      <w:r w:rsidRPr="00CE401D">
        <w:rPr>
          <w:rFonts w:ascii="Times New Roman" w:hAnsi="Times New Roman" w:cs="Times New Roman"/>
          <w:sz w:val="20"/>
          <w:szCs w:val="20"/>
        </w:rPr>
        <w:t xml:space="preserve">one of the circumstances court must </w:t>
      </w:r>
      <w:r w:rsidR="007136C1" w:rsidRPr="00CE401D">
        <w:rPr>
          <w:rFonts w:ascii="Times New Roman" w:hAnsi="Times New Roman" w:cs="Times New Roman"/>
          <w:sz w:val="20"/>
          <w:szCs w:val="20"/>
        </w:rPr>
        <w:t>consider</w:t>
      </w:r>
      <w:r w:rsidRPr="00CE401D">
        <w:rPr>
          <w:rFonts w:ascii="Times New Roman" w:hAnsi="Times New Roman" w:cs="Times New Roman"/>
          <w:sz w:val="20"/>
          <w:szCs w:val="20"/>
        </w:rPr>
        <w:t xml:space="preserve"> is </w:t>
      </w:r>
      <w:r w:rsidRPr="00CE401D">
        <w:rPr>
          <w:rFonts w:ascii="Times New Roman" w:hAnsi="Times New Roman" w:cs="Times New Roman"/>
          <w:sz w:val="20"/>
          <w:szCs w:val="20"/>
          <w:u w:val="single"/>
        </w:rPr>
        <w:t xml:space="preserve">any agreement between the deceased and the dependant. </w:t>
      </w:r>
    </w:p>
    <w:p w14:paraId="71F006B6" w14:textId="0363BD46" w:rsidR="00B660CC" w:rsidRPr="00A66F64" w:rsidRDefault="00F123E1" w:rsidP="001751A4">
      <w:pPr>
        <w:pStyle w:val="ListParagraph"/>
        <w:numPr>
          <w:ilvl w:val="1"/>
          <w:numId w:val="36"/>
        </w:numPr>
        <w:jc w:val="both"/>
        <w:rPr>
          <w:rFonts w:ascii="Times New Roman" w:hAnsi="Times New Roman" w:cs="Times New Roman"/>
          <w:sz w:val="20"/>
          <w:szCs w:val="20"/>
        </w:rPr>
      </w:pPr>
      <w:r>
        <w:rPr>
          <w:rFonts w:ascii="Times New Roman" w:hAnsi="Times New Roman" w:cs="Times New Roman"/>
          <w:sz w:val="20"/>
          <w:szCs w:val="20"/>
        </w:rPr>
        <w:t xml:space="preserve">For example: if in separation agreement husband was to provide no support to wife. Then H dies. No legal obligation </w:t>
      </w:r>
      <w:r w:rsidRPr="00A66F64">
        <w:rPr>
          <w:rFonts w:ascii="Times New Roman" w:hAnsi="Times New Roman" w:cs="Times New Roman"/>
          <w:sz w:val="20"/>
          <w:szCs w:val="20"/>
        </w:rPr>
        <w:t xml:space="preserve">for support, so cannot apply under Part V because not a dependant </w:t>
      </w:r>
    </w:p>
    <w:p w14:paraId="2460D4BD" w14:textId="058B02E4" w:rsidR="00F123E1" w:rsidRPr="00A66F64" w:rsidRDefault="00F123E1" w:rsidP="005A3B80">
      <w:pPr>
        <w:pStyle w:val="ListParagraph"/>
        <w:numPr>
          <w:ilvl w:val="0"/>
          <w:numId w:val="221"/>
        </w:numPr>
        <w:jc w:val="both"/>
        <w:rPr>
          <w:rFonts w:ascii="Times New Roman" w:hAnsi="Times New Roman" w:cs="Times New Roman"/>
          <w:sz w:val="20"/>
          <w:szCs w:val="20"/>
        </w:rPr>
      </w:pPr>
      <w:r w:rsidRPr="00A66F64">
        <w:rPr>
          <w:rFonts w:ascii="Times New Roman" w:hAnsi="Times New Roman" w:cs="Times New Roman"/>
          <w:b/>
          <w:i/>
          <w:sz w:val="20"/>
          <w:szCs w:val="20"/>
          <w:highlight w:val="yellow"/>
        </w:rPr>
        <w:t>Butts Estate v Butts</w:t>
      </w:r>
      <w:r w:rsidRPr="00A66F64">
        <w:rPr>
          <w:rFonts w:ascii="Times New Roman" w:hAnsi="Times New Roman" w:cs="Times New Roman"/>
          <w:sz w:val="20"/>
          <w:szCs w:val="20"/>
        </w:rPr>
        <w:t>: court’s jurisdiction to override a domestic contract</w:t>
      </w:r>
    </w:p>
    <w:p w14:paraId="40FA9981" w14:textId="6584B2F7" w:rsidR="00F123E1" w:rsidRPr="00A66F64" w:rsidRDefault="00F123E1" w:rsidP="005A3B80">
      <w:pPr>
        <w:pStyle w:val="ListParagraph"/>
        <w:numPr>
          <w:ilvl w:val="1"/>
          <w:numId w:val="221"/>
        </w:numPr>
        <w:jc w:val="both"/>
        <w:rPr>
          <w:rFonts w:ascii="Times New Roman" w:hAnsi="Times New Roman" w:cs="Times New Roman"/>
          <w:sz w:val="20"/>
          <w:szCs w:val="20"/>
        </w:rPr>
      </w:pPr>
      <w:r w:rsidRPr="00A66F64">
        <w:rPr>
          <w:rFonts w:ascii="Times New Roman" w:hAnsi="Times New Roman" w:cs="Times New Roman"/>
          <w:sz w:val="20"/>
          <w:szCs w:val="20"/>
        </w:rPr>
        <w:t xml:space="preserve">H to pay W $500/month for life. H dies. Estate = $700k. </w:t>
      </w:r>
    </w:p>
    <w:p w14:paraId="2ED28AB8" w14:textId="0B0C0BA0" w:rsidR="00F123E1" w:rsidRPr="00A66F64" w:rsidRDefault="00F123E1" w:rsidP="005A3B80">
      <w:pPr>
        <w:pStyle w:val="ListParagraph"/>
        <w:numPr>
          <w:ilvl w:val="1"/>
          <w:numId w:val="221"/>
        </w:numPr>
        <w:jc w:val="both"/>
        <w:rPr>
          <w:rFonts w:ascii="Times New Roman" w:hAnsi="Times New Roman" w:cs="Times New Roman"/>
          <w:sz w:val="20"/>
          <w:szCs w:val="20"/>
        </w:rPr>
      </w:pPr>
      <w:r w:rsidRPr="00A66F64">
        <w:rPr>
          <w:rFonts w:ascii="Times New Roman" w:hAnsi="Times New Roman" w:cs="Times New Roman"/>
          <w:sz w:val="20"/>
          <w:szCs w:val="20"/>
        </w:rPr>
        <w:t xml:space="preserve">Court held that she was a dependant and that the current support was inadequate. Entitled to $1.5k per month. </w:t>
      </w:r>
    </w:p>
    <w:p w14:paraId="0D509B3E" w14:textId="77777777" w:rsidR="00A66F64" w:rsidRDefault="00A66F64" w:rsidP="00A66F64">
      <w:pPr>
        <w:pStyle w:val="Heading2"/>
        <w:jc w:val="both"/>
        <w:rPr>
          <w:rFonts w:ascii="Times New Roman" w:hAnsi="Times New Roman" w:cs="Times New Roman"/>
          <w:sz w:val="20"/>
          <w:szCs w:val="20"/>
        </w:rPr>
      </w:pPr>
      <w:bookmarkStart w:id="91" w:name="_Toc480493485"/>
    </w:p>
    <w:p w14:paraId="28468FEF" w14:textId="285FA694" w:rsidR="00A66F64" w:rsidRPr="00A66F64" w:rsidRDefault="00A66F64" w:rsidP="00A66F64">
      <w:pPr>
        <w:pStyle w:val="Heading2"/>
        <w:jc w:val="both"/>
        <w:rPr>
          <w:rFonts w:ascii="Times New Roman" w:hAnsi="Times New Roman" w:cs="Times New Roman"/>
          <w:sz w:val="20"/>
          <w:szCs w:val="20"/>
        </w:rPr>
      </w:pPr>
      <w:r w:rsidRPr="00A66F64">
        <w:rPr>
          <w:rFonts w:ascii="Times New Roman" w:hAnsi="Times New Roman" w:cs="Times New Roman"/>
          <w:sz w:val="20"/>
          <w:szCs w:val="20"/>
        </w:rPr>
        <w:t>The Scope of Orders that a Court Can Make</w:t>
      </w:r>
      <w:bookmarkEnd w:id="91"/>
      <w:r w:rsidRPr="00A66F64">
        <w:rPr>
          <w:rFonts w:ascii="Times New Roman" w:hAnsi="Times New Roman" w:cs="Times New Roman"/>
          <w:sz w:val="20"/>
          <w:szCs w:val="20"/>
        </w:rPr>
        <w:t xml:space="preserve">  </w:t>
      </w:r>
      <w:r>
        <w:rPr>
          <w:rFonts w:ascii="Times New Roman" w:hAnsi="Times New Roman" w:cs="Times New Roman"/>
          <w:sz w:val="20"/>
          <w:szCs w:val="20"/>
        </w:rPr>
        <w:t>(905)</w:t>
      </w:r>
    </w:p>
    <w:p w14:paraId="360C89CF" w14:textId="75E687CB"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b/>
          <w:sz w:val="20"/>
          <w:szCs w:val="20"/>
          <w:u w:val="single"/>
        </w:rPr>
        <w:t>Suspensory</w:t>
      </w:r>
      <w:r w:rsidRPr="00A66F64">
        <w:rPr>
          <w:rFonts w:ascii="Times New Roman" w:hAnsi="Times New Roman" w:cs="Times New Roman"/>
          <w:sz w:val="20"/>
          <w:szCs w:val="20"/>
        </w:rPr>
        <w:t xml:space="preserve"> order under </w:t>
      </w:r>
      <w:r w:rsidRPr="00A66F64">
        <w:rPr>
          <w:rFonts w:ascii="Times New Roman" w:hAnsi="Times New Roman" w:cs="Times New Roman"/>
          <w:b/>
          <w:sz w:val="20"/>
          <w:szCs w:val="20"/>
          <w:highlight w:val="cyan"/>
        </w:rPr>
        <w:t>s. 59</w:t>
      </w:r>
      <w:r w:rsidR="00505CB4">
        <w:rPr>
          <w:rFonts w:ascii="Times New Roman" w:hAnsi="Times New Roman" w:cs="Times New Roman"/>
          <w:sz w:val="20"/>
          <w:szCs w:val="20"/>
        </w:rPr>
        <w:t xml:space="preserve"> - page 906 </w:t>
      </w:r>
    </w:p>
    <w:p w14:paraId="17BCC2AA" w14:textId="3F84AC4B" w:rsidR="000B67B5" w:rsidRDefault="000B67B5" w:rsidP="00A66F64">
      <w:pPr>
        <w:pStyle w:val="ListParagraph"/>
        <w:numPr>
          <w:ilvl w:val="1"/>
          <w:numId w:val="34"/>
        </w:numPr>
        <w:jc w:val="both"/>
        <w:rPr>
          <w:rFonts w:ascii="Times New Roman" w:hAnsi="Times New Roman" w:cs="Times New Roman"/>
          <w:sz w:val="20"/>
          <w:szCs w:val="20"/>
        </w:rPr>
      </w:pPr>
      <w:r w:rsidRPr="008F42EF">
        <w:rPr>
          <w:rFonts w:ascii="Times New Roman" w:hAnsi="Times New Roman"/>
          <w:sz w:val="20"/>
          <w:szCs w:val="20"/>
        </w:rPr>
        <w:t xml:space="preserve">gives the court on application the </w:t>
      </w:r>
      <w:r w:rsidRPr="008F42EF">
        <w:rPr>
          <w:rFonts w:ascii="Times New Roman" w:hAnsi="Times New Roman"/>
          <w:b/>
          <w:sz w:val="20"/>
          <w:szCs w:val="20"/>
        </w:rPr>
        <w:t>discretion to suspend the administration</w:t>
      </w:r>
      <w:r w:rsidRPr="008F42EF">
        <w:rPr>
          <w:rFonts w:ascii="Times New Roman" w:hAnsi="Times New Roman"/>
          <w:sz w:val="20"/>
          <w:szCs w:val="20"/>
        </w:rPr>
        <w:t xml:space="preserve"> of the probate estate.  Prevents payors from making payments to the payee until the support application has been heard.</w:t>
      </w:r>
    </w:p>
    <w:p w14:paraId="1A0F96B4" w14:textId="0FADC073" w:rsidR="00A66F64" w:rsidRPr="00A66F64" w:rsidRDefault="00A66F64" w:rsidP="00A66F64">
      <w:pPr>
        <w:pStyle w:val="ListParagraph"/>
        <w:numPr>
          <w:ilvl w:val="1"/>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Same as suspensory order under </w:t>
      </w:r>
      <w:r w:rsidRPr="00A66F64">
        <w:rPr>
          <w:rFonts w:ascii="Times New Roman" w:hAnsi="Times New Roman" w:cs="Times New Roman"/>
          <w:b/>
          <w:sz w:val="20"/>
          <w:szCs w:val="20"/>
        </w:rPr>
        <w:t>FLA</w:t>
      </w:r>
    </w:p>
    <w:p w14:paraId="357D511C" w14:textId="4919AA23" w:rsidR="00C5136F" w:rsidRDefault="00A66F64" w:rsidP="00C5136F">
      <w:pPr>
        <w:pStyle w:val="ListParagraph"/>
        <w:numPr>
          <w:ilvl w:val="1"/>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Critical if dealing with </w:t>
      </w:r>
      <w:r w:rsidRPr="00A66F64">
        <w:rPr>
          <w:rFonts w:ascii="Times New Roman" w:hAnsi="Times New Roman" w:cs="Times New Roman"/>
          <w:b/>
          <w:sz w:val="20"/>
          <w:szCs w:val="20"/>
          <w:highlight w:val="cyan"/>
        </w:rPr>
        <w:t>s. 72</w:t>
      </w:r>
      <w:r w:rsidRPr="00A66F64">
        <w:rPr>
          <w:rFonts w:ascii="Times New Roman" w:hAnsi="Times New Roman" w:cs="Times New Roman"/>
          <w:sz w:val="20"/>
          <w:szCs w:val="20"/>
        </w:rPr>
        <w:t xml:space="preserve"> assets </w:t>
      </w:r>
      <w:r w:rsidR="00505CB4">
        <w:rPr>
          <w:rFonts w:ascii="Times New Roman" w:hAnsi="Times New Roman" w:cs="Times New Roman"/>
          <w:sz w:val="20"/>
          <w:szCs w:val="20"/>
        </w:rPr>
        <w:t xml:space="preserve">(such as pension benefits &amp; insurance proceeds) </w:t>
      </w:r>
    </w:p>
    <w:p w14:paraId="78A0C9EB" w14:textId="7EB4B0F1" w:rsidR="00505CB4" w:rsidRDefault="00505CB4" w:rsidP="00C5136F">
      <w:pPr>
        <w:pStyle w:val="ListParagraph"/>
        <w:numPr>
          <w:ilvl w:val="1"/>
          <w:numId w:val="34"/>
        </w:numPr>
        <w:jc w:val="both"/>
        <w:rPr>
          <w:rFonts w:ascii="Times New Roman" w:hAnsi="Times New Roman" w:cs="Times New Roman"/>
          <w:sz w:val="20"/>
          <w:szCs w:val="20"/>
        </w:rPr>
      </w:pPr>
      <w:r>
        <w:rPr>
          <w:rFonts w:ascii="Times New Roman" w:hAnsi="Times New Roman" w:cs="Times New Roman"/>
          <w:sz w:val="20"/>
          <w:szCs w:val="20"/>
        </w:rPr>
        <w:t>Cannot be made if the k of insurance was made and the payment is payable in another jurisdiction to a beneficiary who resides out of the jurisdiction (</w:t>
      </w:r>
      <w:r w:rsidRPr="00505CB4">
        <w:rPr>
          <w:rFonts w:ascii="Times New Roman" w:hAnsi="Times New Roman" w:cs="Times New Roman"/>
          <w:b/>
          <w:i/>
          <w:sz w:val="20"/>
          <w:szCs w:val="20"/>
          <w:highlight w:val="yellow"/>
        </w:rPr>
        <w:t>Re Urquhart Estate</w:t>
      </w:r>
      <w:r>
        <w:rPr>
          <w:rFonts w:ascii="Times New Roman" w:hAnsi="Times New Roman" w:cs="Times New Roman"/>
          <w:sz w:val="20"/>
          <w:szCs w:val="20"/>
        </w:rPr>
        <w:t>)</w:t>
      </w:r>
    </w:p>
    <w:p w14:paraId="74F5123F" w14:textId="521353C9" w:rsidR="00505CB4" w:rsidRDefault="00505CB4" w:rsidP="00C5136F">
      <w:pPr>
        <w:pStyle w:val="ListParagraph"/>
        <w:numPr>
          <w:ilvl w:val="1"/>
          <w:numId w:val="34"/>
        </w:numPr>
        <w:jc w:val="both"/>
        <w:rPr>
          <w:rFonts w:ascii="Times New Roman" w:hAnsi="Times New Roman" w:cs="Times New Roman"/>
          <w:sz w:val="20"/>
          <w:szCs w:val="20"/>
        </w:rPr>
      </w:pPr>
      <w:r>
        <w:rPr>
          <w:rFonts w:ascii="Times New Roman" w:hAnsi="Times New Roman" w:cs="Times New Roman"/>
          <w:sz w:val="20"/>
          <w:szCs w:val="20"/>
        </w:rPr>
        <w:t>When in effect, court may still release parts of the estate to particular beneficiaries if the property is not needed to satisfy a support order (</w:t>
      </w:r>
      <w:r w:rsidRPr="00505CB4">
        <w:rPr>
          <w:rFonts w:ascii="Times New Roman" w:hAnsi="Times New Roman" w:cs="Times New Roman"/>
          <w:b/>
          <w:i/>
          <w:sz w:val="20"/>
          <w:szCs w:val="20"/>
          <w:highlight w:val="yellow"/>
        </w:rPr>
        <w:t>Hecht</w:t>
      </w:r>
      <w:r>
        <w:rPr>
          <w:rFonts w:ascii="Times New Roman" w:hAnsi="Times New Roman" w:cs="Times New Roman"/>
          <w:sz w:val="20"/>
          <w:szCs w:val="20"/>
        </w:rPr>
        <w:t>)</w:t>
      </w:r>
    </w:p>
    <w:p w14:paraId="4A821B96" w14:textId="354B48B8" w:rsidR="000B67B5" w:rsidRDefault="000B67B5" w:rsidP="00C5136F">
      <w:pPr>
        <w:pStyle w:val="ListParagraph"/>
        <w:numPr>
          <w:ilvl w:val="1"/>
          <w:numId w:val="34"/>
        </w:numPr>
        <w:jc w:val="both"/>
        <w:rPr>
          <w:rFonts w:ascii="Times New Roman" w:hAnsi="Times New Roman" w:cs="Times New Roman"/>
          <w:sz w:val="20"/>
          <w:szCs w:val="20"/>
        </w:rPr>
      </w:pPr>
      <w:r>
        <w:rPr>
          <w:rFonts w:ascii="Times New Roman" w:hAnsi="Times New Roman" w:cs="Times New Roman"/>
          <w:sz w:val="20"/>
          <w:szCs w:val="20"/>
        </w:rPr>
        <w:t>Examples:</w:t>
      </w:r>
    </w:p>
    <w:p w14:paraId="45B1D7DE" w14:textId="77777777" w:rsidR="000B67B5" w:rsidRDefault="000B67B5" w:rsidP="000B67B5">
      <w:pPr>
        <w:numPr>
          <w:ilvl w:val="2"/>
          <w:numId w:val="34"/>
        </w:numPr>
        <w:spacing w:after="60"/>
        <w:rPr>
          <w:rFonts w:ascii="Times New Roman" w:hAnsi="Times New Roman"/>
          <w:sz w:val="20"/>
          <w:szCs w:val="20"/>
        </w:rPr>
      </w:pPr>
      <w:r w:rsidRPr="008F42EF">
        <w:rPr>
          <w:rFonts w:ascii="Times New Roman" w:hAnsi="Times New Roman"/>
          <w:sz w:val="20"/>
          <w:szCs w:val="20"/>
        </w:rPr>
        <w:t xml:space="preserve">A dependant wants a stock portfolio - might discuss attempting to get a suspense order which prohibits the sale of the portfolio (situation must show that there are debts to be paid, or amounts paid to a broker etc). </w:t>
      </w:r>
    </w:p>
    <w:p w14:paraId="375B53FD" w14:textId="0A8B8FF3" w:rsidR="000B67B5" w:rsidRPr="000B67B5" w:rsidRDefault="000B67B5" w:rsidP="000B67B5">
      <w:pPr>
        <w:numPr>
          <w:ilvl w:val="2"/>
          <w:numId w:val="34"/>
        </w:numPr>
        <w:spacing w:after="60"/>
        <w:rPr>
          <w:rFonts w:ascii="Times New Roman" w:hAnsi="Times New Roman"/>
          <w:sz w:val="20"/>
          <w:szCs w:val="20"/>
        </w:rPr>
      </w:pPr>
      <w:r w:rsidRPr="00584161">
        <w:rPr>
          <w:rFonts w:ascii="Times New Roman" w:hAnsi="Times New Roman"/>
          <w:b/>
          <w:sz w:val="20"/>
          <w:szCs w:val="20"/>
        </w:rPr>
        <w:t>Family Cottage</w:t>
      </w:r>
      <w:r w:rsidRPr="00584161">
        <w:rPr>
          <w:rFonts w:ascii="Times New Roman" w:hAnsi="Times New Roman"/>
          <w:sz w:val="20"/>
          <w:szCs w:val="20"/>
        </w:rPr>
        <w:t xml:space="preserve"> - There is an emotional attachment to the cottage and usually gives rise to disputes.  If it looks like they will have to sell it, you would seek this order. </w:t>
      </w:r>
    </w:p>
    <w:p w14:paraId="21858671" w14:textId="480DD4E9" w:rsidR="00C5136F" w:rsidRPr="00C5136F" w:rsidRDefault="00C5136F" w:rsidP="00A66F64">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The </w:t>
      </w:r>
      <w:r w:rsidRPr="00C5136F">
        <w:rPr>
          <w:rFonts w:ascii="Times New Roman" w:hAnsi="Times New Roman" w:cs="Times New Roman"/>
          <w:b/>
          <w:sz w:val="20"/>
          <w:szCs w:val="20"/>
          <w:u w:val="single"/>
        </w:rPr>
        <w:t>Main Order</w:t>
      </w:r>
      <w:r>
        <w:rPr>
          <w:rFonts w:ascii="Times New Roman" w:hAnsi="Times New Roman" w:cs="Times New Roman"/>
          <w:sz w:val="20"/>
          <w:szCs w:val="20"/>
        </w:rPr>
        <w:t xml:space="preserve"> making an Award </w:t>
      </w:r>
      <w:r w:rsidRPr="00C5136F">
        <w:rPr>
          <w:rFonts w:ascii="Times New Roman" w:hAnsi="Times New Roman" w:cs="Times New Roman"/>
          <w:b/>
          <w:sz w:val="20"/>
          <w:szCs w:val="20"/>
          <w:highlight w:val="cyan"/>
        </w:rPr>
        <w:t>s.58(1)</w:t>
      </w:r>
    </w:p>
    <w:p w14:paraId="55ADC0C4" w14:textId="284E3840" w:rsidR="00C5136F" w:rsidRPr="00C5136F" w:rsidRDefault="00C5136F" w:rsidP="00A66F64">
      <w:pPr>
        <w:pStyle w:val="ListParagraph"/>
        <w:numPr>
          <w:ilvl w:val="0"/>
          <w:numId w:val="34"/>
        </w:numPr>
        <w:jc w:val="both"/>
        <w:rPr>
          <w:rFonts w:ascii="Times New Roman" w:hAnsi="Times New Roman" w:cs="Times New Roman"/>
          <w:sz w:val="20"/>
          <w:szCs w:val="20"/>
        </w:rPr>
      </w:pPr>
      <w:r w:rsidRPr="00C5136F">
        <w:rPr>
          <w:rFonts w:ascii="Times New Roman" w:hAnsi="Times New Roman" w:cs="Times New Roman"/>
          <w:b/>
          <w:sz w:val="20"/>
          <w:szCs w:val="20"/>
          <w:u w:val="single"/>
        </w:rPr>
        <w:t>Further direction</w:t>
      </w:r>
      <w:r>
        <w:rPr>
          <w:rFonts w:ascii="Times New Roman" w:hAnsi="Times New Roman" w:cs="Times New Roman"/>
          <w:b/>
          <w:sz w:val="20"/>
          <w:szCs w:val="20"/>
          <w:u w:val="single"/>
        </w:rPr>
        <w:t>s</w:t>
      </w:r>
      <w:r>
        <w:rPr>
          <w:rFonts w:ascii="Times New Roman" w:hAnsi="Times New Roman" w:cs="Times New Roman"/>
          <w:b/>
          <w:sz w:val="20"/>
          <w:szCs w:val="20"/>
        </w:rPr>
        <w:t xml:space="preserve"> </w:t>
      </w:r>
      <w:r w:rsidRPr="00C5136F">
        <w:rPr>
          <w:rFonts w:ascii="Times New Roman" w:hAnsi="Times New Roman" w:cs="Times New Roman"/>
          <w:sz w:val="20"/>
          <w:szCs w:val="20"/>
        </w:rPr>
        <w:t>as are necessary to give effect to an order</w:t>
      </w:r>
      <w:r>
        <w:rPr>
          <w:rFonts w:ascii="Times New Roman" w:hAnsi="Times New Roman" w:cs="Times New Roman"/>
          <w:b/>
          <w:sz w:val="20"/>
          <w:szCs w:val="20"/>
        </w:rPr>
        <w:t xml:space="preserve"> </w:t>
      </w:r>
      <w:r w:rsidRPr="00C5136F">
        <w:rPr>
          <w:rFonts w:ascii="Times New Roman" w:hAnsi="Times New Roman" w:cs="Times New Roman"/>
          <w:b/>
          <w:sz w:val="20"/>
          <w:szCs w:val="20"/>
          <w:highlight w:val="cyan"/>
        </w:rPr>
        <w:t>s.69</w:t>
      </w:r>
    </w:p>
    <w:p w14:paraId="40B81A30" w14:textId="32D49C86"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b/>
          <w:sz w:val="20"/>
          <w:szCs w:val="20"/>
          <w:u w:val="single"/>
        </w:rPr>
        <w:t>Interim</w:t>
      </w:r>
      <w:r w:rsidRPr="00A66F64">
        <w:rPr>
          <w:rFonts w:ascii="Times New Roman" w:hAnsi="Times New Roman" w:cs="Times New Roman"/>
          <w:sz w:val="20"/>
          <w:szCs w:val="20"/>
        </w:rPr>
        <w:t xml:space="preserve"> order under </w:t>
      </w:r>
      <w:r w:rsidRPr="00A66F64">
        <w:rPr>
          <w:rFonts w:ascii="Times New Roman" w:hAnsi="Times New Roman" w:cs="Times New Roman"/>
          <w:b/>
          <w:sz w:val="20"/>
          <w:szCs w:val="20"/>
          <w:highlight w:val="cyan"/>
        </w:rPr>
        <w:t>s. 64</w:t>
      </w:r>
      <w:r w:rsidRPr="00A66F64">
        <w:rPr>
          <w:rFonts w:ascii="Times New Roman" w:hAnsi="Times New Roman" w:cs="Times New Roman"/>
          <w:sz w:val="20"/>
          <w:szCs w:val="20"/>
        </w:rPr>
        <w:t xml:space="preserve"> </w:t>
      </w:r>
    </w:p>
    <w:p w14:paraId="17624333" w14:textId="6FCF2B3C" w:rsidR="00505CB4" w:rsidRDefault="00505CB4" w:rsidP="00505CB4">
      <w:pPr>
        <w:pStyle w:val="ListParagraph"/>
        <w:numPr>
          <w:ilvl w:val="1"/>
          <w:numId w:val="34"/>
        </w:numPr>
        <w:jc w:val="both"/>
        <w:rPr>
          <w:rFonts w:ascii="Times New Roman" w:hAnsi="Times New Roman" w:cs="Times New Roman"/>
          <w:sz w:val="20"/>
          <w:szCs w:val="20"/>
        </w:rPr>
      </w:pPr>
      <w:r w:rsidRPr="00505CB4">
        <w:rPr>
          <w:rFonts w:ascii="Times New Roman" w:hAnsi="Times New Roman" w:cs="Times New Roman"/>
          <w:b/>
          <w:i/>
          <w:sz w:val="20"/>
          <w:szCs w:val="20"/>
          <w:highlight w:val="yellow"/>
        </w:rPr>
        <w:t xml:space="preserve">Re </w:t>
      </w:r>
      <w:r w:rsidR="00A66F64" w:rsidRPr="00505CB4">
        <w:rPr>
          <w:rFonts w:ascii="Times New Roman" w:hAnsi="Times New Roman" w:cs="Times New Roman"/>
          <w:b/>
          <w:i/>
          <w:sz w:val="20"/>
          <w:szCs w:val="20"/>
          <w:highlight w:val="yellow"/>
        </w:rPr>
        <w:t>Pulv</w:t>
      </w:r>
      <w:r w:rsidRPr="00505CB4">
        <w:rPr>
          <w:rFonts w:ascii="Times New Roman" w:hAnsi="Times New Roman" w:cs="Times New Roman"/>
          <w:b/>
          <w:i/>
          <w:sz w:val="20"/>
          <w:szCs w:val="20"/>
          <w:highlight w:val="yellow"/>
        </w:rPr>
        <w:t>er</w:t>
      </w:r>
      <w:r w:rsidR="00A66F64" w:rsidRPr="00A66F64">
        <w:rPr>
          <w:rFonts w:ascii="Times New Roman" w:hAnsi="Times New Roman" w:cs="Times New Roman"/>
          <w:sz w:val="20"/>
          <w:szCs w:val="20"/>
        </w:rPr>
        <w:t xml:space="preserve"> – fair and liberal interpretation </w:t>
      </w:r>
      <w:r>
        <w:rPr>
          <w:rFonts w:ascii="Times New Roman" w:hAnsi="Times New Roman" w:cs="Times New Roman"/>
          <w:sz w:val="20"/>
          <w:szCs w:val="20"/>
        </w:rPr>
        <w:t xml:space="preserve">consonant with its purpose </w:t>
      </w:r>
    </w:p>
    <w:p w14:paraId="0C83812F" w14:textId="50B052B8" w:rsidR="00A66F64" w:rsidRPr="00505CB4" w:rsidRDefault="00A66F64" w:rsidP="00505CB4">
      <w:pPr>
        <w:pStyle w:val="ListParagraph"/>
        <w:numPr>
          <w:ilvl w:val="1"/>
          <w:numId w:val="34"/>
        </w:numPr>
        <w:jc w:val="both"/>
        <w:rPr>
          <w:rFonts w:ascii="Times New Roman" w:hAnsi="Times New Roman" w:cs="Times New Roman"/>
          <w:color w:val="000000" w:themeColor="text1"/>
          <w:sz w:val="20"/>
          <w:szCs w:val="20"/>
        </w:rPr>
      </w:pPr>
      <w:r w:rsidRPr="00505CB4">
        <w:rPr>
          <w:rFonts w:ascii="Times New Roman" w:hAnsi="Times New Roman" w:cs="Times New Roman"/>
          <w:color w:val="000000" w:themeColor="text1"/>
          <w:sz w:val="20"/>
          <w:szCs w:val="20"/>
        </w:rPr>
        <w:t xml:space="preserve">discretionary and applicant must be </w:t>
      </w:r>
      <w:r w:rsidRPr="00505CB4">
        <w:rPr>
          <w:rFonts w:ascii="Times New Roman" w:hAnsi="Times New Roman" w:cs="Times New Roman"/>
          <w:b/>
          <w:color w:val="000000" w:themeColor="text1"/>
          <w:sz w:val="20"/>
          <w:szCs w:val="20"/>
          <w:u w:val="single"/>
        </w:rPr>
        <w:t>in need of</w:t>
      </w:r>
      <w:r w:rsidRPr="00505CB4">
        <w:rPr>
          <w:rFonts w:ascii="Times New Roman" w:hAnsi="Times New Roman" w:cs="Times New Roman"/>
          <w:color w:val="000000" w:themeColor="text1"/>
          <w:sz w:val="20"/>
          <w:szCs w:val="20"/>
        </w:rPr>
        <w:t xml:space="preserve"> </w:t>
      </w:r>
      <w:r w:rsidRPr="00505CB4">
        <w:rPr>
          <w:rFonts w:ascii="Times New Roman" w:hAnsi="Times New Roman" w:cs="Times New Roman"/>
          <w:b/>
          <w:color w:val="000000" w:themeColor="text1"/>
          <w:sz w:val="20"/>
          <w:szCs w:val="20"/>
          <w:u w:val="single"/>
        </w:rPr>
        <w:t xml:space="preserve">and entitled to support. </w:t>
      </w:r>
    </w:p>
    <w:p w14:paraId="0B80D60B" w14:textId="77777777" w:rsidR="00505CB4" w:rsidRDefault="00A66F64" w:rsidP="00A66F64">
      <w:pPr>
        <w:numPr>
          <w:ilvl w:val="1"/>
          <w:numId w:val="34"/>
        </w:numPr>
        <w:tabs>
          <w:tab w:val="num" w:pos="1134"/>
        </w:tabs>
        <w:spacing w:after="60"/>
        <w:contextualSpacing/>
        <w:rPr>
          <w:rFonts w:ascii="Times New Roman" w:hAnsi="Times New Roman"/>
          <w:color w:val="000000" w:themeColor="text1"/>
          <w:sz w:val="20"/>
          <w:szCs w:val="20"/>
        </w:rPr>
      </w:pPr>
      <w:r w:rsidRPr="00505CB4">
        <w:rPr>
          <w:rFonts w:ascii="Times New Roman" w:hAnsi="Times New Roman"/>
          <w:color w:val="000000" w:themeColor="text1"/>
          <w:sz w:val="20"/>
          <w:szCs w:val="20"/>
        </w:rPr>
        <w:t>Need to know “in need of” (means test) and “entitled” to support (responding party having a knowledge of those parties having a right to a Part 5 order).</w:t>
      </w:r>
    </w:p>
    <w:p w14:paraId="2D37E5CE" w14:textId="200218DF" w:rsidR="00A66F64" w:rsidRPr="00505CB4" w:rsidRDefault="00A66F64" w:rsidP="00A66F64">
      <w:pPr>
        <w:numPr>
          <w:ilvl w:val="1"/>
          <w:numId w:val="34"/>
        </w:numPr>
        <w:tabs>
          <w:tab w:val="num" w:pos="1134"/>
        </w:tabs>
        <w:spacing w:after="60"/>
        <w:contextualSpacing/>
        <w:rPr>
          <w:rFonts w:ascii="Times New Roman" w:hAnsi="Times New Roman"/>
          <w:color w:val="000000" w:themeColor="text1"/>
          <w:sz w:val="20"/>
          <w:szCs w:val="20"/>
        </w:rPr>
      </w:pPr>
      <w:r w:rsidRPr="00505CB4">
        <w:rPr>
          <w:rFonts w:ascii="Times New Roman" w:hAnsi="Times New Roman"/>
          <w:color w:val="000000" w:themeColor="text1"/>
          <w:sz w:val="20"/>
          <w:szCs w:val="20"/>
        </w:rPr>
        <w:t>Essentially asking the court to amend the rules of intestacy or the will</w:t>
      </w:r>
    </w:p>
    <w:p w14:paraId="5477E6E7" w14:textId="77777777" w:rsidR="00A66F64" w:rsidRPr="00A66F64" w:rsidRDefault="00A66F64" w:rsidP="00A66F64">
      <w:pPr>
        <w:jc w:val="both"/>
        <w:rPr>
          <w:rFonts w:ascii="Times New Roman" w:hAnsi="Times New Roman"/>
          <w:sz w:val="20"/>
          <w:szCs w:val="20"/>
        </w:rPr>
      </w:pPr>
    </w:p>
    <w:p w14:paraId="2C297528" w14:textId="471476A5" w:rsidR="000B67B5" w:rsidRDefault="000B67B5" w:rsidP="000B67B5">
      <w:pPr>
        <w:spacing w:after="60"/>
        <w:contextualSpacing/>
        <w:rPr>
          <w:rFonts w:ascii="Times New Roman" w:hAnsi="Times New Roman"/>
          <w:b/>
          <w:sz w:val="20"/>
          <w:szCs w:val="20"/>
        </w:rPr>
      </w:pPr>
      <w:r>
        <w:rPr>
          <w:rFonts w:ascii="Times New Roman" w:hAnsi="Times New Roman"/>
          <w:b/>
          <w:sz w:val="20"/>
          <w:szCs w:val="20"/>
        </w:rPr>
        <w:t>MAIN ORDERS</w:t>
      </w:r>
    </w:p>
    <w:p w14:paraId="00954E8A" w14:textId="2D56BF64" w:rsidR="000B67B5" w:rsidRDefault="000B67B5" w:rsidP="000B67B5">
      <w:pPr>
        <w:spacing w:after="60"/>
        <w:contextualSpacing/>
        <w:rPr>
          <w:rFonts w:ascii="Times New Roman" w:hAnsi="Times New Roman"/>
          <w:sz w:val="20"/>
          <w:szCs w:val="20"/>
        </w:rPr>
      </w:pPr>
      <w:r w:rsidRPr="008F42EF">
        <w:rPr>
          <w:rFonts w:ascii="Times New Roman" w:hAnsi="Times New Roman"/>
          <w:b/>
          <w:sz w:val="20"/>
          <w:szCs w:val="20"/>
        </w:rPr>
        <w:t>2 general rules</w:t>
      </w:r>
      <w:r w:rsidRPr="008F42EF">
        <w:rPr>
          <w:rFonts w:ascii="Times New Roman" w:hAnsi="Times New Roman"/>
          <w:sz w:val="20"/>
          <w:szCs w:val="20"/>
        </w:rPr>
        <w:t xml:space="preserve">: </w:t>
      </w:r>
      <w:r>
        <w:rPr>
          <w:rFonts w:ascii="Times New Roman" w:hAnsi="Times New Roman"/>
          <w:sz w:val="20"/>
          <w:szCs w:val="20"/>
        </w:rPr>
        <w:t xml:space="preserve"> </w:t>
      </w:r>
      <w:r w:rsidRPr="008F42EF">
        <w:rPr>
          <w:rFonts w:ascii="Times New Roman" w:hAnsi="Times New Roman"/>
          <w:sz w:val="20"/>
          <w:szCs w:val="20"/>
        </w:rPr>
        <w:t xml:space="preserve">1) the courts will strive to give effect to the testator’s scheme of distribution, </w:t>
      </w:r>
    </w:p>
    <w:p w14:paraId="7AB3FAC9" w14:textId="12ECEEB3" w:rsidR="000B67B5" w:rsidRPr="008F42EF" w:rsidRDefault="000B67B5" w:rsidP="000B67B5">
      <w:pPr>
        <w:spacing w:after="60"/>
        <w:ind w:left="1440"/>
        <w:contextualSpacing/>
        <w:rPr>
          <w:rFonts w:ascii="Times New Roman" w:hAnsi="Times New Roman"/>
          <w:sz w:val="20"/>
          <w:szCs w:val="20"/>
        </w:rPr>
      </w:pPr>
      <w:r w:rsidRPr="008F42EF">
        <w:rPr>
          <w:rFonts w:ascii="Times New Roman" w:hAnsi="Times New Roman"/>
          <w:sz w:val="20"/>
          <w:szCs w:val="20"/>
        </w:rPr>
        <w:t xml:space="preserve">2) the courts don’t want to provide the applicant with an estate (i.e. prefer periodic payment to a very large lump sum) (see </w:t>
      </w:r>
      <w:r w:rsidRPr="000B67B5">
        <w:rPr>
          <w:rFonts w:ascii="Times New Roman" w:hAnsi="Times New Roman"/>
          <w:b/>
          <w:i/>
          <w:sz w:val="20"/>
          <w:szCs w:val="20"/>
          <w:highlight w:val="yellow"/>
        </w:rPr>
        <w:t>Mannion</w:t>
      </w:r>
      <w:r w:rsidRPr="008F42EF">
        <w:rPr>
          <w:rFonts w:ascii="Times New Roman" w:hAnsi="Times New Roman"/>
          <w:sz w:val="20"/>
          <w:szCs w:val="20"/>
        </w:rPr>
        <w:t xml:space="preserve">), but these rules are also in a state of flux given </w:t>
      </w:r>
      <w:r w:rsidRPr="000B67B5">
        <w:rPr>
          <w:rFonts w:ascii="Times New Roman" w:hAnsi="Times New Roman"/>
          <w:b/>
          <w:i/>
          <w:sz w:val="20"/>
          <w:szCs w:val="20"/>
          <w:highlight w:val="yellow"/>
        </w:rPr>
        <w:t>Cummings</w:t>
      </w:r>
      <w:r w:rsidRPr="008F42EF">
        <w:rPr>
          <w:rFonts w:ascii="Times New Roman" w:hAnsi="Times New Roman"/>
          <w:sz w:val="20"/>
          <w:szCs w:val="20"/>
        </w:rPr>
        <w:t>.</w:t>
      </w:r>
    </w:p>
    <w:p w14:paraId="65A8DDF7" w14:textId="77777777" w:rsidR="000B67B5" w:rsidRPr="008F42EF" w:rsidRDefault="000B67B5" w:rsidP="000B67B5">
      <w:pPr>
        <w:spacing w:after="60"/>
        <w:ind w:left="360"/>
        <w:contextualSpacing/>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1"/>
      </w:tblGrid>
      <w:tr w:rsidR="000B67B5" w:rsidRPr="008F42EF" w14:paraId="130F97CF" w14:textId="77777777" w:rsidTr="00650F17">
        <w:trPr>
          <w:trHeight w:val="1011"/>
        </w:trPr>
        <w:tc>
          <w:tcPr>
            <w:tcW w:w="10915" w:type="dxa"/>
            <w:tcBorders>
              <w:bottom w:val="single" w:sz="4" w:space="0" w:color="auto"/>
            </w:tcBorders>
          </w:tcPr>
          <w:p w14:paraId="1A582AC5" w14:textId="77777777" w:rsidR="000B67B5" w:rsidRPr="008F42EF" w:rsidRDefault="000B67B5" w:rsidP="000B67B5">
            <w:pPr>
              <w:pStyle w:val="TOCCASEBRIEF"/>
              <w:spacing w:after="60"/>
              <w:contextualSpacing/>
              <w:rPr>
                <w:rFonts w:ascii="Times New Roman" w:hAnsi="Times New Roman"/>
                <w:b w:val="0"/>
                <w:sz w:val="20"/>
                <w:szCs w:val="20"/>
              </w:rPr>
            </w:pPr>
            <w:bookmarkStart w:id="92" w:name="_Toc353472257"/>
            <w:r w:rsidRPr="008F42EF">
              <w:rPr>
                <w:rFonts w:ascii="Times New Roman" w:hAnsi="Times New Roman"/>
                <w:sz w:val="20"/>
                <w:szCs w:val="20"/>
                <w:highlight w:val="yellow"/>
              </w:rPr>
              <w:t>Mannion Case</w:t>
            </w:r>
            <w:r w:rsidRPr="008F42EF">
              <w:rPr>
                <w:rFonts w:ascii="Times New Roman" w:hAnsi="Times New Roman"/>
                <w:sz w:val="20"/>
                <w:szCs w:val="20"/>
              </w:rPr>
              <w:t xml:space="preserve"> –</w:t>
            </w:r>
            <w:r>
              <w:rPr>
                <w:rFonts w:ascii="Times New Roman" w:hAnsi="Times New Roman"/>
                <w:i w:val="0"/>
                <w:sz w:val="20"/>
                <w:szCs w:val="20"/>
              </w:rPr>
              <w:t xml:space="preserve"> A</w:t>
            </w:r>
            <w:r w:rsidRPr="008F42EF">
              <w:rPr>
                <w:rFonts w:ascii="Times New Roman" w:hAnsi="Times New Roman"/>
                <w:i w:val="0"/>
                <w:sz w:val="20"/>
                <w:szCs w:val="20"/>
              </w:rPr>
              <w:t xml:space="preserve"> court in a Part V application will strive to give effect to T’s scheme distribution of the estate</w:t>
            </w:r>
            <w:bookmarkEnd w:id="92"/>
          </w:p>
          <w:p w14:paraId="436D7978" w14:textId="77777777" w:rsidR="000B67B5" w:rsidRPr="008F42EF" w:rsidRDefault="000B67B5" w:rsidP="005A3B80">
            <w:pPr>
              <w:numPr>
                <w:ilvl w:val="0"/>
                <w:numId w:val="168"/>
              </w:numPr>
              <w:spacing w:after="60"/>
              <w:contextualSpacing/>
              <w:rPr>
                <w:rFonts w:ascii="Times New Roman" w:hAnsi="Times New Roman"/>
                <w:sz w:val="20"/>
                <w:szCs w:val="20"/>
              </w:rPr>
            </w:pPr>
            <w:r w:rsidRPr="008F42EF">
              <w:rPr>
                <w:rFonts w:ascii="Times New Roman" w:hAnsi="Times New Roman"/>
                <w:sz w:val="20"/>
                <w:szCs w:val="20"/>
              </w:rPr>
              <w:t xml:space="preserve">Here spouse gave spouse life interest – the will made remarriage a condition of other gifts given by T to the dependant. </w:t>
            </w:r>
          </w:p>
          <w:p w14:paraId="59D9C962" w14:textId="77777777" w:rsidR="000B67B5" w:rsidRPr="008F42EF" w:rsidRDefault="000B67B5" w:rsidP="005A3B80">
            <w:pPr>
              <w:numPr>
                <w:ilvl w:val="0"/>
                <w:numId w:val="168"/>
              </w:numPr>
              <w:spacing w:after="60"/>
              <w:contextualSpacing/>
              <w:rPr>
                <w:rFonts w:ascii="Times New Roman" w:hAnsi="Times New Roman"/>
                <w:sz w:val="20"/>
                <w:szCs w:val="20"/>
              </w:rPr>
            </w:pPr>
            <w:r w:rsidRPr="008F42EF">
              <w:rPr>
                <w:rFonts w:ascii="Times New Roman" w:hAnsi="Times New Roman"/>
                <w:sz w:val="20"/>
                <w:szCs w:val="20"/>
              </w:rPr>
              <w:t xml:space="preserve">The </w:t>
            </w:r>
            <w:r w:rsidRPr="008F42EF">
              <w:rPr>
                <w:rFonts w:ascii="Times New Roman" w:hAnsi="Times New Roman"/>
                <w:b/>
                <w:sz w:val="20"/>
                <w:szCs w:val="20"/>
              </w:rPr>
              <w:t>role of the court</w:t>
            </w:r>
            <w:r w:rsidRPr="008F42EF">
              <w:rPr>
                <w:rFonts w:ascii="Times New Roman" w:hAnsi="Times New Roman"/>
                <w:sz w:val="20"/>
                <w:szCs w:val="20"/>
              </w:rPr>
              <w:t xml:space="preserve"> is to </w:t>
            </w:r>
            <w:r w:rsidRPr="008F42EF">
              <w:rPr>
                <w:rFonts w:ascii="Times New Roman" w:hAnsi="Times New Roman"/>
                <w:i/>
                <w:sz w:val="20"/>
                <w:szCs w:val="20"/>
              </w:rPr>
              <w:t>provide proper support</w:t>
            </w:r>
            <w:r w:rsidRPr="008F42EF">
              <w:rPr>
                <w:rFonts w:ascii="Times New Roman" w:hAnsi="Times New Roman"/>
                <w:sz w:val="20"/>
                <w:szCs w:val="20"/>
              </w:rPr>
              <w:t xml:space="preserve"> – court is </w:t>
            </w:r>
            <w:r w:rsidRPr="008F42EF">
              <w:rPr>
                <w:rFonts w:ascii="Times New Roman" w:hAnsi="Times New Roman"/>
                <w:i/>
                <w:sz w:val="20"/>
                <w:szCs w:val="20"/>
              </w:rPr>
              <w:t>not</w:t>
            </w:r>
            <w:r w:rsidRPr="008F42EF">
              <w:rPr>
                <w:rFonts w:ascii="Times New Roman" w:hAnsi="Times New Roman"/>
                <w:sz w:val="20"/>
                <w:szCs w:val="20"/>
              </w:rPr>
              <w:t xml:space="preserve"> obliged to provide the dependant with an estate that dependant could give to other people / transfer to his dependants.</w:t>
            </w:r>
          </w:p>
        </w:tc>
      </w:tr>
    </w:tbl>
    <w:p w14:paraId="3789C0A3" w14:textId="6057605F" w:rsidR="000B67B5" w:rsidRPr="000B67B5" w:rsidRDefault="000B67B5" w:rsidP="000B67B5">
      <w:pPr>
        <w:contextualSpacing/>
        <w:jc w:val="both"/>
        <w:rPr>
          <w:rFonts w:ascii="Times New Roman" w:hAnsi="Times New Roman"/>
          <w:sz w:val="20"/>
          <w:szCs w:val="20"/>
        </w:rPr>
      </w:pPr>
    </w:p>
    <w:p w14:paraId="16E2084F" w14:textId="1B4EC289" w:rsidR="00A66F64" w:rsidRPr="00A66F64" w:rsidRDefault="00A66F64" w:rsidP="000B67B5">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When a trial has been completed, the court will make the </w:t>
      </w:r>
      <w:r w:rsidRPr="00A66F64">
        <w:rPr>
          <w:rFonts w:ascii="Times New Roman" w:hAnsi="Times New Roman" w:cs="Times New Roman"/>
          <w:b/>
          <w:sz w:val="20"/>
          <w:szCs w:val="20"/>
        </w:rPr>
        <w:t>main order</w:t>
      </w:r>
      <w:r w:rsidRPr="00A66F64">
        <w:rPr>
          <w:rFonts w:ascii="Times New Roman" w:hAnsi="Times New Roman" w:cs="Times New Roman"/>
          <w:sz w:val="20"/>
          <w:szCs w:val="20"/>
        </w:rPr>
        <w:t xml:space="preserve"> and determine as to what the dependant is going to get from the estate. </w:t>
      </w:r>
    </w:p>
    <w:p w14:paraId="786570C0" w14:textId="6A44A64E" w:rsidR="00A66F64" w:rsidRPr="00A66F64" w:rsidRDefault="00A66F64" w:rsidP="00A66F64">
      <w:pPr>
        <w:pStyle w:val="ListParagraph"/>
        <w:numPr>
          <w:ilvl w:val="0"/>
          <w:numId w:val="34"/>
        </w:numPr>
        <w:jc w:val="both"/>
        <w:rPr>
          <w:rFonts w:ascii="Times New Roman" w:hAnsi="Times New Roman" w:cs="Times New Roman"/>
          <w:sz w:val="20"/>
          <w:szCs w:val="20"/>
        </w:rPr>
      </w:pPr>
      <w:r w:rsidRPr="000B67B5">
        <w:rPr>
          <w:rFonts w:ascii="Times New Roman" w:hAnsi="Times New Roman" w:cs="Times New Roman"/>
          <w:b/>
          <w:sz w:val="20"/>
          <w:szCs w:val="20"/>
        </w:rPr>
        <w:t>The General principle:</w:t>
      </w:r>
      <w:r w:rsidRPr="00A66F64">
        <w:rPr>
          <w:rFonts w:ascii="Times New Roman" w:hAnsi="Times New Roman" w:cs="Times New Roman"/>
          <w:sz w:val="20"/>
          <w:szCs w:val="20"/>
        </w:rPr>
        <w:t xml:space="preserve"> Court will strive to give effect to the testator’s scheme of distribution as set forth in the </w:t>
      </w:r>
      <w:r w:rsidR="000B67B5">
        <w:rPr>
          <w:rFonts w:ascii="Times New Roman" w:hAnsi="Times New Roman" w:cs="Times New Roman"/>
          <w:sz w:val="20"/>
          <w:szCs w:val="20"/>
        </w:rPr>
        <w:t>w</w:t>
      </w:r>
      <w:r w:rsidRPr="00A66F64">
        <w:rPr>
          <w:rFonts w:ascii="Times New Roman" w:hAnsi="Times New Roman" w:cs="Times New Roman"/>
          <w:sz w:val="20"/>
          <w:szCs w:val="20"/>
        </w:rPr>
        <w:t xml:space="preserve">ill: </w:t>
      </w:r>
      <w:r w:rsidRPr="000B67B5">
        <w:rPr>
          <w:rFonts w:ascii="Times New Roman" w:hAnsi="Times New Roman" w:cs="Times New Roman"/>
          <w:b/>
          <w:i/>
          <w:sz w:val="20"/>
          <w:szCs w:val="20"/>
          <w:highlight w:val="yellow"/>
        </w:rPr>
        <w:t>Re Mannion</w:t>
      </w:r>
      <w:r w:rsidRPr="00A66F64">
        <w:rPr>
          <w:rFonts w:ascii="Times New Roman" w:hAnsi="Times New Roman" w:cs="Times New Roman"/>
          <w:b/>
          <w:i/>
          <w:sz w:val="20"/>
          <w:szCs w:val="20"/>
        </w:rPr>
        <w:t xml:space="preserve"> </w:t>
      </w:r>
    </w:p>
    <w:p w14:paraId="66A35C7A" w14:textId="302261BE"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Under the former legislation it was the practice of the courts to disturb the provisions of the </w:t>
      </w:r>
      <w:r w:rsidR="000B67B5">
        <w:rPr>
          <w:rFonts w:ascii="Times New Roman" w:hAnsi="Times New Roman" w:cs="Times New Roman"/>
          <w:sz w:val="20"/>
          <w:szCs w:val="20"/>
        </w:rPr>
        <w:t>w</w:t>
      </w:r>
      <w:r w:rsidRPr="00A66F64">
        <w:rPr>
          <w:rFonts w:ascii="Times New Roman" w:hAnsi="Times New Roman" w:cs="Times New Roman"/>
          <w:sz w:val="20"/>
          <w:szCs w:val="20"/>
        </w:rPr>
        <w:t xml:space="preserve">ill as little as possible. </w:t>
      </w:r>
    </w:p>
    <w:p w14:paraId="241F8F5C" w14:textId="3B77FD76"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In other words, they strove to give effect to the testator’s scheme and intention as disclosed but the Will</w:t>
      </w:r>
    </w:p>
    <w:p w14:paraId="041A1331" w14:textId="23C777D2" w:rsidR="00130E9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This meant that not all of the </w:t>
      </w:r>
      <w:r w:rsidR="000B67B5">
        <w:rPr>
          <w:rFonts w:ascii="Times New Roman" w:hAnsi="Times New Roman" w:cs="Times New Roman"/>
          <w:sz w:val="20"/>
          <w:szCs w:val="20"/>
        </w:rPr>
        <w:t>e</w:t>
      </w:r>
      <w:r w:rsidRPr="00A66F64">
        <w:rPr>
          <w:rFonts w:ascii="Times New Roman" w:hAnsi="Times New Roman" w:cs="Times New Roman"/>
          <w:sz w:val="20"/>
          <w:szCs w:val="20"/>
        </w:rPr>
        <w:t xml:space="preserve">state would be changed with the award, but typically those parts of the estate which were not specifically disposed of and were not given to other dependants, such as the </w:t>
      </w:r>
      <w:r w:rsidRPr="00130E94">
        <w:rPr>
          <w:rFonts w:ascii="Times New Roman" w:hAnsi="Times New Roman" w:cs="Times New Roman"/>
          <w:b/>
          <w:sz w:val="20"/>
          <w:szCs w:val="20"/>
        </w:rPr>
        <w:t>residue</w:t>
      </w:r>
      <w:r w:rsidRPr="00A66F64">
        <w:rPr>
          <w:rFonts w:ascii="Times New Roman" w:hAnsi="Times New Roman" w:cs="Times New Roman"/>
          <w:sz w:val="20"/>
          <w:szCs w:val="20"/>
        </w:rPr>
        <w:t xml:space="preserve">. </w:t>
      </w:r>
      <w:r w:rsidR="00130E94">
        <w:rPr>
          <w:rFonts w:ascii="Times New Roman" w:hAnsi="Times New Roman" w:cs="Times New Roman"/>
          <w:sz w:val="20"/>
          <w:szCs w:val="20"/>
        </w:rPr>
        <w:t>(</w:t>
      </w:r>
      <w:r w:rsidR="00130E94" w:rsidRPr="00130E94">
        <w:rPr>
          <w:rFonts w:ascii="Times New Roman" w:hAnsi="Times New Roman" w:cs="Times New Roman"/>
          <w:b/>
          <w:i/>
          <w:sz w:val="20"/>
          <w:szCs w:val="20"/>
          <w:highlight w:val="yellow"/>
        </w:rPr>
        <w:t>Re McCaffery</w:t>
      </w:r>
      <w:r w:rsidR="00130E94">
        <w:rPr>
          <w:rFonts w:ascii="Times New Roman" w:hAnsi="Times New Roman" w:cs="Times New Roman"/>
          <w:sz w:val="20"/>
          <w:szCs w:val="20"/>
        </w:rPr>
        <w:t>)</w:t>
      </w:r>
    </w:p>
    <w:p w14:paraId="69CB8A7F" w14:textId="396A96E9"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It would appear that cases under the new legislation continue to adhere to this policy. </w:t>
      </w:r>
      <w:r w:rsidR="00130E94">
        <w:rPr>
          <w:rFonts w:ascii="Times New Roman" w:hAnsi="Times New Roman" w:cs="Times New Roman"/>
          <w:sz w:val="20"/>
          <w:szCs w:val="20"/>
        </w:rPr>
        <w:t>(</w:t>
      </w:r>
      <w:r w:rsidR="00130E94" w:rsidRPr="00130E94">
        <w:rPr>
          <w:rFonts w:ascii="Times New Roman" w:hAnsi="Times New Roman" w:cs="Times New Roman"/>
          <w:b/>
          <w:i/>
          <w:sz w:val="20"/>
          <w:szCs w:val="20"/>
          <w:highlight w:val="yellow"/>
        </w:rPr>
        <w:t>Re Davies</w:t>
      </w:r>
      <w:r w:rsidR="00130E94">
        <w:rPr>
          <w:rFonts w:ascii="Times New Roman" w:hAnsi="Times New Roman" w:cs="Times New Roman"/>
          <w:sz w:val="20"/>
          <w:szCs w:val="20"/>
        </w:rPr>
        <w:t xml:space="preserve">; </w:t>
      </w:r>
      <w:r w:rsidR="00130E94" w:rsidRPr="00130E94">
        <w:rPr>
          <w:rFonts w:ascii="Times New Roman" w:hAnsi="Times New Roman" w:cs="Times New Roman"/>
          <w:b/>
          <w:i/>
          <w:sz w:val="20"/>
          <w:szCs w:val="20"/>
          <w:highlight w:val="yellow"/>
        </w:rPr>
        <w:t>Re Detinger</w:t>
      </w:r>
      <w:r w:rsidR="00130E94">
        <w:rPr>
          <w:rFonts w:ascii="Times New Roman" w:hAnsi="Times New Roman" w:cs="Times New Roman"/>
          <w:sz w:val="20"/>
          <w:szCs w:val="20"/>
        </w:rPr>
        <w:t xml:space="preserve">, </w:t>
      </w:r>
      <w:r w:rsidR="00130E94" w:rsidRPr="00130E94">
        <w:rPr>
          <w:rFonts w:ascii="Times New Roman" w:hAnsi="Times New Roman" w:cs="Times New Roman"/>
          <w:b/>
          <w:i/>
          <w:sz w:val="20"/>
          <w:szCs w:val="20"/>
          <w:highlight w:val="yellow"/>
        </w:rPr>
        <w:t>Re Mannion</w:t>
      </w:r>
      <w:r w:rsidR="00130E94">
        <w:rPr>
          <w:rFonts w:ascii="Times New Roman" w:hAnsi="Times New Roman" w:cs="Times New Roman"/>
          <w:sz w:val="20"/>
          <w:szCs w:val="20"/>
        </w:rPr>
        <w:t>)</w:t>
      </w:r>
    </w:p>
    <w:p w14:paraId="408D0E51" w14:textId="069F07BE"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Thus</w:t>
      </w:r>
      <w:r w:rsidR="000B67B5">
        <w:rPr>
          <w:rFonts w:ascii="Times New Roman" w:hAnsi="Times New Roman" w:cs="Times New Roman"/>
          <w:sz w:val="20"/>
          <w:szCs w:val="20"/>
        </w:rPr>
        <w:t>,</w:t>
      </w:r>
      <w:r w:rsidRPr="00A66F64">
        <w:rPr>
          <w:rFonts w:ascii="Times New Roman" w:hAnsi="Times New Roman" w:cs="Times New Roman"/>
          <w:sz w:val="20"/>
          <w:szCs w:val="20"/>
        </w:rPr>
        <w:t xml:space="preserve"> in </w:t>
      </w:r>
      <w:r w:rsidRPr="000B67B5">
        <w:rPr>
          <w:rFonts w:ascii="Times New Roman" w:hAnsi="Times New Roman" w:cs="Times New Roman"/>
          <w:b/>
          <w:i/>
          <w:sz w:val="20"/>
          <w:szCs w:val="20"/>
          <w:highlight w:val="yellow"/>
        </w:rPr>
        <w:t>Re Mannion</w:t>
      </w:r>
      <w:r w:rsidRPr="00A66F64">
        <w:rPr>
          <w:rFonts w:ascii="Times New Roman" w:hAnsi="Times New Roman" w:cs="Times New Roman"/>
          <w:sz w:val="20"/>
          <w:szCs w:val="20"/>
        </w:rPr>
        <w:t xml:space="preserve"> the court directed that the widow be permitted to live in the matrimonial home until death or remarriage, the latter being a condition imposed by the testator on other benefits provided for her. </w:t>
      </w:r>
    </w:p>
    <w:p w14:paraId="7E6B0DA4" w14:textId="77777777" w:rsidR="00A66F64" w:rsidRPr="00A66F64" w:rsidRDefault="00A66F64" w:rsidP="00A66F64">
      <w:pPr>
        <w:pStyle w:val="ListParagraph"/>
        <w:numPr>
          <w:ilvl w:val="0"/>
          <w:numId w:val="34"/>
        </w:numPr>
        <w:jc w:val="both"/>
        <w:rPr>
          <w:rFonts w:ascii="Times New Roman" w:hAnsi="Times New Roman" w:cs="Times New Roman"/>
          <w:sz w:val="20"/>
          <w:szCs w:val="20"/>
        </w:rPr>
      </w:pPr>
      <w:r w:rsidRPr="00A66F64">
        <w:rPr>
          <w:rFonts w:ascii="Times New Roman" w:hAnsi="Times New Roman" w:cs="Times New Roman"/>
          <w:sz w:val="20"/>
          <w:szCs w:val="20"/>
        </w:rPr>
        <w:t xml:space="preserve">Court knows that it is rewriting an individuals’ will </w:t>
      </w:r>
      <w:r w:rsidRPr="00A66F64">
        <w:rPr>
          <w:rFonts w:ascii="Times New Roman" w:hAnsi="Times New Roman" w:cs="Times New Roman"/>
          <w:sz w:val="20"/>
          <w:szCs w:val="20"/>
        </w:rPr>
        <w:sym w:font="Wingdings" w:char="F0E0"/>
      </w:r>
      <w:r w:rsidRPr="00A66F64">
        <w:rPr>
          <w:rFonts w:ascii="Times New Roman" w:hAnsi="Times New Roman" w:cs="Times New Roman"/>
          <w:sz w:val="20"/>
          <w:szCs w:val="20"/>
        </w:rPr>
        <w:t xml:space="preserve"> do with as little damage as possible. </w:t>
      </w:r>
      <w:r w:rsidRPr="000B67B5">
        <w:rPr>
          <w:rFonts w:ascii="Times New Roman" w:hAnsi="Times New Roman" w:cs="Times New Roman"/>
          <w:b/>
          <w:sz w:val="20"/>
          <w:szCs w:val="20"/>
          <w:u w:val="single"/>
        </w:rPr>
        <w:t>Respect testamentary freedom</w:t>
      </w:r>
      <w:r w:rsidRPr="00A66F64">
        <w:rPr>
          <w:rFonts w:ascii="Times New Roman" w:hAnsi="Times New Roman" w:cs="Times New Roman"/>
          <w:sz w:val="20"/>
          <w:szCs w:val="20"/>
        </w:rPr>
        <w:t xml:space="preserve"> </w:t>
      </w:r>
    </w:p>
    <w:p w14:paraId="37525F80" w14:textId="77777777" w:rsidR="000B67B5" w:rsidRDefault="00A66F64" w:rsidP="000B67B5">
      <w:pPr>
        <w:pStyle w:val="ListParagraph"/>
        <w:numPr>
          <w:ilvl w:val="0"/>
          <w:numId w:val="34"/>
        </w:numPr>
        <w:jc w:val="both"/>
        <w:rPr>
          <w:rFonts w:ascii="Times New Roman" w:hAnsi="Times New Roman"/>
          <w:sz w:val="20"/>
          <w:szCs w:val="20"/>
        </w:rPr>
      </w:pPr>
      <w:r w:rsidRPr="000B67B5">
        <w:rPr>
          <w:rFonts w:ascii="Times New Roman" w:hAnsi="Times New Roman"/>
          <w:b/>
          <w:sz w:val="20"/>
          <w:szCs w:val="20"/>
        </w:rPr>
        <w:t>Ex</w:t>
      </w:r>
      <w:r w:rsidR="000B67B5" w:rsidRPr="000B67B5">
        <w:rPr>
          <w:rFonts w:ascii="Times New Roman" w:hAnsi="Times New Roman"/>
          <w:b/>
          <w:sz w:val="20"/>
          <w:szCs w:val="20"/>
        </w:rPr>
        <w:t>ample:</w:t>
      </w:r>
      <w:r w:rsidR="000B67B5">
        <w:rPr>
          <w:rFonts w:ascii="Times New Roman" w:hAnsi="Times New Roman"/>
          <w:sz w:val="20"/>
          <w:szCs w:val="20"/>
        </w:rPr>
        <w:t xml:space="preserve"> W</w:t>
      </w:r>
      <w:r w:rsidRPr="000B67B5">
        <w:rPr>
          <w:rFonts w:ascii="Times New Roman" w:hAnsi="Times New Roman"/>
          <w:sz w:val="20"/>
          <w:szCs w:val="20"/>
        </w:rPr>
        <w:t>ill of deceased individual (second marriage)</w:t>
      </w:r>
      <w:r w:rsidR="000B67B5">
        <w:rPr>
          <w:rFonts w:ascii="Times New Roman" w:hAnsi="Times New Roman"/>
          <w:sz w:val="20"/>
          <w:szCs w:val="20"/>
        </w:rPr>
        <w:t>.</w:t>
      </w:r>
      <w:r w:rsidRPr="000B67B5">
        <w:rPr>
          <w:rFonts w:ascii="Times New Roman" w:hAnsi="Times New Roman"/>
          <w:sz w:val="20"/>
          <w:szCs w:val="20"/>
        </w:rPr>
        <w:t xml:space="preserve"> Will sets up a life interest in a specific dollar value and says the wife is to be paid the net income with no access to capital for life and on wife’s death the residue is divided equally among children from first marriage. If acting for estate trustee and facing a situation in which it was clear the individual is dependant and required support then would be making submissions along the lines of “your honour this should not be an order of a lump sum, because deceased did not provide an order of a lump sum”.</w:t>
      </w:r>
    </w:p>
    <w:p w14:paraId="3F52CA68" w14:textId="4B0022CB" w:rsidR="000B67B5" w:rsidRPr="000B67B5" w:rsidRDefault="00A66F64" w:rsidP="000B67B5">
      <w:pPr>
        <w:pStyle w:val="ListParagraph"/>
        <w:numPr>
          <w:ilvl w:val="1"/>
          <w:numId w:val="34"/>
        </w:numPr>
        <w:jc w:val="both"/>
        <w:rPr>
          <w:rFonts w:ascii="Times New Roman" w:hAnsi="Times New Roman"/>
          <w:sz w:val="20"/>
          <w:szCs w:val="20"/>
        </w:rPr>
      </w:pPr>
      <w:r w:rsidRPr="000B67B5">
        <w:rPr>
          <w:rFonts w:ascii="Times New Roman" w:hAnsi="Times New Roman" w:cs="Times New Roman"/>
          <w:sz w:val="20"/>
          <w:szCs w:val="20"/>
        </w:rPr>
        <w:t xml:space="preserve">Court should follow the scheme of the </w:t>
      </w:r>
      <w:r w:rsidR="000B67B5">
        <w:rPr>
          <w:rFonts w:ascii="Times New Roman" w:hAnsi="Times New Roman" w:cs="Times New Roman"/>
          <w:sz w:val="20"/>
          <w:szCs w:val="20"/>
        </w:rPr>
        <w:t>w</w:t>
      </w:r>
      <w:r w:rsidRPr="000B67B5">
        <w:rPr>
          <w:rFonts w:ascii="Times New Roman" w:hAnsi="Times New Roman" w:cs="Times New Roman"/>
          <w:sz w:val="20"/>
          <w:szCs w:val="20"/>
        </w:rPr>
        <w:t>ill as opposed to court order giving wife ½ residue of estate, because other principle is that the courts do not want to provide the applicant with an estate. [pg.910 ft 288]</w:t>
      </w:r>
    </w:p>
    <w:p w14:paraId="0F051CAB" w14:textId="23EDFF7D" w:rsidR="00A66F64" w:rsidRPr="000B67B5" w:rsidRDefault="00A66F64" w:rsidP="000B67B5">
      <w:pPr>
        <w:pStyle w:val="ListParagraph"/>
        <w:numPr>
          <w:ilvl w:val="1"/>
          <w:numId w:val="34"/>
        </w:numPr>
        <w:jc w:val="both"/>
        <w:rPr>
          <w:rFonts w:ascii="Times New Roman" w:hAnsi="Times New Roman"/>
          <w:sz w:val="20"/>
          <w:szCs w:val="20"/>
        </w:rPr>
      </w:pPr>
      <w:r w:rsidRPr="000B67B5">
        <w:rPr>
          <w:rFonts w:ascii="Times New Roman" w:hAnsi="Times New Roman" w:cs="Times New Roman"/>
          <w:sz w:val="20"/>
          <w:szCs w:val="20"/>
        </w:rPr>
        <w:t>So, if other side got up and said your honour the correct order here is to amend the Will, the response is No</w:t>
      </w:r>
      <w:r w:rsidR="000B67B5">
        <w:rPr>
          <w:rFonts w:ascii="Times New Roman" w:hAnsi="Times New Roman" w:cs="Times New Roman"/>
          <w:sz w:val="20"/>
          <w:szCs w:val="20"/>
        </w:rPr>
        <w:t>!</w:t>
      </w:r>
      <w:r w:rsidRPr="000B67B5">
        <w:rPr>
          <w:rFonts w:ascii="Times New Roman" w:hAnsi="Times New Roman" w:cs="Times New Roman"/>
          <w:sz w:val="20"/>
          <w:szCs w:val="20"/>
        </w:rPr>
        <w:t xml:space="preserve"> half t</w:t>
      </w:r>
      <w:r w:rsidR="000B67B5">
        <w:rPr>
          <w:rFonts w:ascii="Times New Roman" w:hAnsi="Times New Roman" w:cs="Times New Roman"/>
          <w:sz w:val="20"/>
          <w:szCs w:val="20"/>
        </w:rPr>
        <w:t>he estate is $500k</w:t>
      </w:r>
      <w:r w:rsidRPr="000B67B5">
        <w:rPr>
          <w:rFonts w:ascii="Times New Roman" w:hAnsi="Times New Roman" w:cs="Times New Roman"/>
          <w:sz w:val="20"/>
          <w:szCs w:val="20"/>
        </w:rPr>
        <w:t xml:space="preserve"> and i</w:t>
      </w:r>
      <w:r w:rsidR="000B67B5">
        <w:rPr>
          <w:rFonts w:ascii="Times New Roman" w:hAnsi="Times New Roman" w:cs="Times New Roman"/>
          <w:sz w:val="20"/>
          <w:szCs w:val="20"/>
        </w:rPr>
        <w:t>f applicant dies after $500k</w:t>
      </w:r>
      <w:r w:rsidRPr="000B67B5">
        <w:rPr>
          <w:rFonts w:ascii="Times New Roman" w:hAnsi="Times New Roman" w:cs="Times New Roman"/>
          <w:sz w:val="20"/>
          <w:szCs w:val="20"/>
        </w:rPr>
        <w:t xml:space="preserve"> is paid then we have provided an estate for the individual and the </w:t>
      </w:r>
      <w:r w:rsidRPr="000B67B5">
        <w:rPr>
          <w:rFonts w:ascii="Times New Roman" w:hAnsi="Times New Roman" w:cs="Times New Roman"/>
          <w:b/>
          <w:sz w:val="20"/>
          <w:szCs w:val="20"/>
        </w:rPr>
        <w:t>purposes of legislation is to provide support</w:t>
      </w:r>
      <w:r w:rsidRPr="000B67B5">
        <w:rPr>
          <w:rFonts w:ascii="Times New Roman" w:hAnsi="Times New Roman" w:cs="Times New Roman"/>
          <w:sz w:val="20"/>
          <w:szCs w:val="20"/>
        </w:rPr>
        <w:t xml:space="preserve">. </w:t>
      </w:r>
    </w:p>
    <w:p w14:paraId="5229964D" w14:textId="77777777" w:rsidR="00A66F64" w:rsidRPr="00A66F64" w:rsidRDefault="00A66F64" w:rsidP="00A66F64">
      <w:pPr>
        <w:jc w:val="both"/>
        <w:rPr>
          <w:rFonts w:ascii="Times New Roman" w:hAnsi="Times New Roman"/>
          <w:sz w:val="20"/>
          <w:szCs w:val="20"/>
        </w:rPr>
      </w:pPr>
    </w:p>
    <w:p w14:paraId="2077DB12" w14:textId="77777777" w:rsidR="00A66F64" w:rsidRPr="00A66F64" w:rsidRDefault="00A66F64" w:rsidP="00A66F64">
      <w:pPr>
        <w:jc w:val="both"/>
        <w:rPr>
          <w:rFonts w:ascii="Times New Roman" w:hAnsi="Times New Roman"/>
          <w:sz w:val="20"/>
          <w:szCs w:val="20"/>
        </w:rPr>
      </w:pPr>
      <w:r w:rsidRPr="000B67B5">
        <w:rPr>
          <w:rFonts w:ascii="Times New Roman" w:hAnsi="Times New Roman"/>
          <w:b/>
          <w:sz w:val="20"/>
          <w:szCs w:val="20"/>
          <w:u w:val="single"/>
        </w:rPr>
        <w:t>Residue</w:t>
      </w:r>
      <w:r w:rsidRPr="00A66F64">
        <w:rPr>
          <w:rFonts w:ascii="Times New Roman" w:hAnsi="Times New Roman"/>
          <w:sz w:val="20"/>
          <w:szCs w:val="20"/>
        </w:rPr>
        <w:t xml:space="preserve"> – if the deceased has given away favorite rings and art, the court will endeavor not to interfere with those requests – but if residue is only $50 then the court will need to interfere with the gifts</w:t>
      </w:r>
    </w:p>
    <w:p w14:paraId="1B1A2F07" w14:textId="77777777" w:rsidR="00A66F64" w:rsidRPr="00A66F64" w:rsidRDefault="00A66F64" w:rsidP="00A66F64">
      <w:pPr>
        <w:jc w:val="both"/>
        <w:rPr>
          <w:rFonts w:ascii="Times New Roman" w:hAnsi="Times New Roman"/>
          <w:sz w:val="20"/>
          <w:szCs w:val="20"/>
        </w:rPr>
      </w:pPr>
    </w:p>
    <w:p w14:paraId="568AF26A" w14:textId="38052117" w:rsidR="00A66F64" w:rsidRDefault="00A66F64" w:rsidP="00A66F64">
      <w:pPr>
        <w:jc w:val="both"/>
        <w:rPr>
          <w:rFonts w:ascii="Times New Roman" w:hAnsi="Times New Roman"/>
          <w:sz w:val="20"/>
          <w:szCs w:val="20"/>
        </w:rPr>
      </w:pPr>
      <w:r w:rsidRPr="000B67B5">
        <w:rPr>
          <w:rFonts w:ascii="Times New Roman" w:hAnsi="Times New Roman"/>
          <w:b/>
          <w:sz w:val="20"/>
          <w:szCs w:val="20"/>
        </w:rPr>
        <w:t>The courts do not want to provide the applicant with an estate</w:t>
      </w:r>
      <w:r w:rsidRPr="00A66F64">
        <w:rPr>
          <w:rFonts w:ascii="Times New Roman" w:hAnsi="Times New Roman"/>
          <w:sz w:val="20"/>
          <w:szCs w:val="20"/>
        </w:rPr>
        <w:t xml:space="preserve">. Object is to provide support. The object is not to provide a big lump sum of money to pass on to the next generation. </w:t>
      </w:r>
      <w:r w:rsidR="00130E94">
        <w:rPr>
          <w:rFonts w:ascii="Times New Roman" w:hAnsi="Times New Roman"/>
          <w:sz w:val="20"/>
          <w:szCs w:val="20"/>
        </w:rPr>
        <w:t xml:space="preserve">BUT allowed to provide lump sum under the legislation. </w:t>
      </w:r>
    </w:p>
    <w:p w14:paraId="0AC587A9" w14:textId="4814FC91" w:rsidR="00A66F64" w:rsidRDefault="00130E94" w:rsidP="005A3B80">
      <w:pPr>
        <w:pStyle w:val="ListParagraph"/>
        <w:numPr>
          <w:ilvl w:val="0"/>
          <w:numId w:val="235"/>
        </w:numPr>
        <w:jc w:val="both"/>
        <w:rPr>
          <w:rFonts w:ascii="Times New Roman" w:hAnsi="Times New Roman"/>
          <w:sz w:val="20"/>
          <w:szCs w:val="20"/>
        </w:rPr>
      </w:pPr>
      <w:r w:rsidRPr="00130E94">
        <w:rPr>
          <w:rFonts w:ascii="Times New Roman" w:hAnsi="Times New Roman"/>
          <w:b/>
          <w:i/>
          <w:sz w:val="20"/>
          <w:szCs w:val="20"/>
          <w:highlight w:val="yellow"/>
        </w:rPr>
        <w:t>Cummings</w:t>
      </w:r>
      <w:r>
        <w:rPr>
          <w:rFonts w:ascii="Times New Roman" w:hAnsi="Times New Roman"/>
          <w:sz w:val="20"/>
          <w:szCs w:val="20"/>
        </w:rPr>
        <w:t xml:space="preserve"> para 50 – consider both legal AND moral obligations </w:t>
      </w:r>
    </w:p>
    <w:p w14:paraId="682A2143" w14:textId="77777777" w:rsidR="00130E94" w:rsidRPr="00130E94" w:rsidRDefault="00130E94" w:rsidP="00130E94">
      <w:pPr>
        <w:pStyle w:val="ListParagraph"/>
        <w:jc w:val="both"/>
        <w:rPr>
          <w:rFonts w:ascii="Times New Roman" w:hAnsi="Times New Roman"/>
          <w:sz w:val="20"/>
          <w:szCs w:val="20"/>
        </w:rPr>
      </w:pPr>
    </w:p>
    <w:p w14:paraId="56F21863" w14:textId="77777777" w:rsidR="00A66F64" w:rsidRPr="00A66F64" w:rsidRDefault="00A66F64" w:rsidP="00A66F64">
      <w:pPr>
        <w:pStyle w:val="Heading2"/>
        <w:jc w:val="both"/>
        <w:rPr>
          <w:rFonts w:ascii="Times New Roman" w:hAnsi="Times New Roman" w:cs="Times New Roman"/>
          <w:sz w:val="20"/>
          <w:szCs w:val="20"/>
        </w:rPr>
      </w:pPr>
      <w:bookmarkStart w:id="93" w:name="_Toc480493486"/>
      <w:r w:rsidRPr="00A66F64">
        <w:rPr>
          <w:rFonts w:ascii="Times New Roman" w:hAnsi="Times New Roman" w:cs="Times New Roman"/>
          <w:sz w:val="20"/>
          <w:szCs w:val="20"/>
        </w:rPr>
        <w:t>Variation order</w:t>
      </w:r>
      <w:bookmarkEnd w:id="93"/>
      <w:r w:rsidRPr="00A66F64">
        <w:rPr>
          <w:rFonts w:ascii="Times New Roman" w:hAnsi="Times New Roman" w:cs="Times New Roman"/>
          <w:sz w:val="20"/>
          <w:szCs w:val="20"/>
        </w:rPr>
        <w:t xml:space="preserve"> </w:t>
      </w:r>
    </w:p>
    <w:p w14:paraId="209E7E6F" w14:textId="77777777" w:rsidR="00A66F64" w:rsidRPr="00A66F64" w:rsidRDefault="00A66F64" w:rsidP="00A66F64">
      <w:pPr>
        <w:pStyle w:val="ListParagraph"/>
        <w:numPr>
          <w:ilvl w:val="0"/>
          <w:numId w:val="35"/>
        </w:numPr>
        <w:jc w:val="both"/>
        <w:rPr>
          <w:rFonts w:ascii="Times New Roman" w:hAnsi="Times New Roman" w:cs="Times New Roman"/>
          <w:sz w:val="20"/>
          <w:szCs w:val="20"/>
        </w:rPr>
      </w:pPr>
      <w:r w:rsidRPr="00130E94">
        <w:rPr>
          <w:rFonts w:ascii="Times New Roman" w:hAnsi="Times New Roman" w:cs="Times New Roman"/>
          <w:b/>
          <w:sz w:val="20"/>
          <w:szCs w:val="20"/>
          <w:highlight w:val="cyan"/>
        </w:rPr>
        <w:t>S.65 SLRA</w:t>
      </w:r>
      <w:r w:rsidRPr="00A66F64">
        <w:rPr>
          <w:rFonts w:ascii="Times New Roman" w:hAnsi="Times New Roman" w:cs="Times New Roman"/>
          <w:b/>
          <w:sz w:val="20"/>
          <w:szCs w:val="20"/>
        </w:rPr>
        <w:t xml:space="preserve"> </w:t>
      </w:r>
      <w:r w:rsidRPr="00A66F64">
        <w:rPr>
          <w:rFonts w:ascii="Times New Roman" w:hAnsi="Times New Roman" w:cs="Times New Roman"/>
          <w:sz w:val="20"/>
          <w:szCs w:val="20"/>
        </w:rPr>
        <w:t xml:space="preserve">[pg.910] where an order has been made under this part, the court at any subsequent date may, </w:t>
      </w:r>
    </w:p>
    <w:p w14:paraId="7B653473" w14:textId="77777777" w:rsidR="00A66F64" w:rsidRPr="00A66F64" w:rsidRDefault="00A66F64" w:rsidP="00634CB5">
      <w:pPr>
        <w:pStyle w:val="ListParagraph"/>
        <w:ind w:left="1440"/>
        <w:jc w:val="both"/>
        <w:rPr>
          <w:rFonts w:ascii="Times New Roman" w:hAnsi="Times New Roman" w:cs="Times New Roman"/>
          <w:sz w:val="20"/>
          <w:szCs w:val="20"/>
        </w:rPr>
      </w:pPr>
      <w:r w:rsidRPr="00A66F64">
        <w:rPr>
          <w:rFonts w:ascii="Times New Roman" w:hAnsi="Times New Roman" w:cs="Times New Roman"/>
          <w:sz w:val="20"/>
          <w:szCs w:val="20"/>
        </w:rPr>
        <w:t xml:space="preserve">(a) inquire whether the dependant benefited by the order has become entitled to the benefit of any other provision for his or her support; </w:t>
      </w:r>
    </w:p>
    <w:p w14:paraId="749A0E98" w14:textId="77777777" w:rsidR="00A66F64" w:rsidRPr="00A66F64" w:rsidRDefault="00A66F64" w:rsidP="00634CB5">
      <w:pPr>
        <w:pStyle w:val="ListParagraph"/>
        <w:ind w:left="1440"/>
        <w:jc w:val="both"/>
        <w:rPr>
          <w:rFonts w:ascii="Times New Roman" w:hAnsi="Times New Roman" w:cs="Times New Roman"/>
          <w:sz w:val="20"/>
          <w:szCs w:val="20"/>
        </w:rPr>
      </w:pPr>
      <w:r w:rsidRPr="00A66F64">
        <w:rPr>
          <w:rFonts w:ascii="Times New Roman" w:hAnsi="Times New Roman" w:cs="Times New Roman"/>
          <w:sz w:val="20"/>
          <w:szCs w:val="20"/>
        </w:rPr>
        <w:t xml:space="preserve">(b) inquire into the adequacy of the provision ordered; and </w:t>
      </w:r>
    </w:p>
    <w:p w14:paraId="552ECFEF" w14:textId="0A124C90" w:rsidR="00A66F64" w:rsidRPr="00A66F64" w:rsidRDefault="00A66F64" w:rsidP="00634CB5">
      <w:pPr>
        <w:pStyle w:val="ListParagraph"/>
        <w:ind w:left="1440"/>
        <w:jc w:val="both"/>
        <w:rPr>
          <w:rFonts w:ascii="Times New Roman" w:hAnsi="Times New Roman" w:cs="Times New Roman"/>
          <w:sz w:val="20"/>
          <w:szCs w:val="20"/>
        </w:rPr>
      </w:pPr>
      <w:r w:rsidRPr="00A66F64">
        <w:rPr>
          <w:rFonts w:ascii="Times New Roman" w:hAnsi="Times New Roman" w:cs="Times New Roman"/>
          <w:sz w:val="20"/>
          <w:szCs w:val="20"/>
        </w:rPr>
        <w:t>(c) discharge</w:t>
      </w:r>
      <w:r w:rsidR="00634CB5">
        <w:rPr>
          <w:rFonts w:ascii="Times New Roman" w:hAnsi="Times New Roman" w:cs="Times New Roman"/>
          <w:sz w:val="20"/>
          <w:szCs w:val="20"/>
        </w:rPr>
        <w:t>,</w:t>
      </w:r>
      <w:r w:rsidRPr="00A66F64">
        <w:rPr>
          <w:rFonts w:ascii="Times New Roman" w:hAnsi="Times New Roman" w:cs="Times New Roman"/>
          <w:sz w:val="20"/>
          <w:szCs w:val="20"/>
        </w:rPr>
        <w:t xml:space="preserve"> vary or suspend the order, or make such other order as the court considers appropriate in the circumstances. </w:t>
      </w:r>
    </w:p>
    <w:p w14:paraId="7A6C588C" w14:textId="4E8CC757" w:rsidR="00692B05" w:rsidRPr="00692B05" w:rsidRDefault="00692B05" w:rsidP="00A66F64">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Only possible to increase at a later date if part of the estate remains undistributed </w:t>
      </w:r>
    </w:p>
    <w:p w14:paraId="7FEBE142" w14:textId="195C065A" w:rsidR="00A66F64" w:rsidRPr="00A66F64" w:rsidRDefault="00A66F64" w:rsidP="00A66F64">
      <w:pPr>
        <w:pStyle w:val="ListParagraph"/>
        <w:numPr>
          <w:ilvl w:val="0"/>
          <w:numId w:val="35"/>
        </w:numPr>
        <w:jc w:val="both"/>
        <w:rPr>
          <w:rFonts w:ascii="Times New Roman" w:hAnsi="Times New Roman" w:cs="Times New Roman"/>
          <w:sz w:val="20"/>
          <w:szCs w:val="20"/>
        </w:rPr>
      </w:pPr>
      <w:r w:rsidRPr="00130E94">
        <w:rPr>
          <w:rFonts w:ascii="Times New Roman" w:hAnsi="Times New Roman" w:cs="Times New Roman"/>
          <w:b/>
          <w:i/>
          <w:sz w:val="20"/>
          <w:szCs w:val="20"/>
          <w:highlight w:val="yellow"/>
        </w:rPr>
        <w:t>Maldaver v. Canada Permanent Trust Co</w:t>
      </w:r>
      <w:r w:rsidRPr="00A66F64">
        <w:rPr>
          <w:rFonts w:ascii="Times New Roman" w:hAnsi="Times New Roman" w:cs="Times New Roman"/>
          <w:b/>
          <w:i/>
          <w:sz w:val="20"/>
          <w:szCs w:val="20"/>
        </w:rPr>
        <w:t xml:space="preserve">. </w:t>
      </w:r>
      <w:r w:rsidRPr="00A66F64">
        <w:rPr>
          <w:rFonts w:ascii="Times New Roman" w:hAnsi="Times New Roman" w:cs="Times New Roman"/>
          <w:sz w:val="20"/>
          <w:szCs w:val="20"/>
        </w:rPr>
        <w:t>[pg. 911]</w:t>
      </w:r>
    </w:p>
    <w:p w14:paraId="172D8E3A" w14:textId="77777777" w:rsidR="00A66F64" w:rsidRPr="00A66F64" w:rsidRDefault="00A66F64" w:rsidP="00A66F64">
      <w:pPr>
        <w:pStyle w:val="ListParagraph"/>
        <w:numPr>
          <w:ilvl w:val="1"/>
          <w:numId w:val="35"/>
        </w:numPr>
        <w:jc w:val="both"/>
        <w:rPr>
          <w:rFonts w:ascii="Times New Roman" w:hAnsi="Times New Roman" w:cs="Times New Roman"/>
          <w:sz w:val="20"/>
          <w:szCs w:val="20"/>
        </w:rPr>
      </w:pPr>
      <w:r w:rsidRPr="00A66F64">
        <w:rPr>
          <w:rFonts w:ascii="Times New Roman" w:hAnsi="Times New Roman" w:cs="Times New Roman"/>
          <w:sz w:val="20"/>
          <w:szCs w:val="20"/>
        </w:rPr>
        <w:t xml:space="preserve">Court held that </w:t>
      </w:r>
      <w:r w:rsidRPr="00A66F64">
        <w:rPr>
          <w:rFonts w:ascii="Times New Roman" w:hAnsi="Times New Roman" w:cs="Times New Roman"/>
          <w:b/>
          <w:sz w:val="20"/>
          <w:szCs w:val="20"/>
          <w:u w:val="single"/>
        </w:rPr>
        <w:t xml:space="preserve">court cannot </w:t>
      </w:r>
      <w:r w:rsidRPr="00A66F64">
        <w:rPr>
          <w:rFonts w:ascii="Times New Roman" w:hAnsi="Times New Roman" w:cs="Times New Roman"/>
          <w:b/>
          <w:i/>
          <w:sz w:val="20"/>
          <w:szCs w:val="20"/>
          <w:u w:val="single"/>
        </w:rPr>
        <w:t>increase</w:t>
      </w:r>
      <w:r w:rsidRPr="00A66F64">
        <w:rPr>
          <w:rFonts w:ascii="Times New Roman" w:hAnsi="Times New Roman" w:cs="Times New Roman"/>
          <w:b/>
          <w:sz w:val="20"/>
          <w:szCs w:val="20"/>
          <w:u w:val="single"/>
        </w:rPr>
        <w:t xml:space="preserve"> an order for support</w:t>
      </w:r>
      <w:r w:rsidRPr="00A66F64">
        <w:rPr>
          <w:rFonts w:ascii="Times New Roman" w:hAnsi="Times New Roman" w:cs="Times New Roman"/>
          <w:sz w:val="20"/>
          <w:szCs w:val="20"/>
        </w:rPr>
        <w:t xml:space="preserve">, since the adequacy of the provisions made by the testator should be determined on the basis of circumstances existing and reasonably foreseeable </w:t>
      </w:r>
      <w:r w:rsidRPr="00692B05">
        <w:rPr>
          <w:rFonts w:ascii="Times New Roman" w:hAnsi="Times New Roman" w:cs="Times New Roman"/>
          <w:b/>
          <w:sz w:val="20"/>
          <w:szCs w:val="20"/>
          <w:u w:val="single"/>
        </w:rPr>
        <w:t>at the testator’s death.</w:t>
      </w:r>
      <w:r w:rsidRPr="00A66F64">
        <w:rPr>
          <w:rFonts w:ascii="Times New Roman" w:hAnsi="Times New Roman" w:cs="Times New Roman"/>
          <w:sz w:val="20"/>
          <w:szCs w:val="20"/>
        </w:rPr>
        <w:t xml:space="preserve"> </w:t>
      </w:r>
    </w:p>
    <w:p w14:paraId="49B5F440" w14:textId="4084DD8E" w:rsidR="00A66F64" w:rsidRPr="00A66F64" w:rsidRDefault="00A66F64" w:rsidP="00A66F64">
      <w:pPr>
        <w:pStyle w:val="ListParagraph"/>
        <w:numPr>
          <w:ilvl w:val="0"/>
          <w:numId w:val="35"/>
        </w:numPr>
        <w:jc w:val="both"/>
        <w:rPr>
          <w:rFonts w:ascii="Times New Roman" w:hAnsi="Times New Roman" w:cs="Times New Roman"/>
          <w:sz w:val="20"/>
          <w:szCs w:val="20"/>
        </w:rPr>
      </w:pPr>
      <w:r w:rsidRPr="00A66F64">
        <w:rPr>
          <w:rFonts w:ascii="Times New Roman" w:hAnsi="Times New Roman" w:cs="Times New Roman"/>
          <w:sz w:val="20"/>
          <w:szCs w:val="20"/>
        </w:rPr>
        <w:t>Example: Court gave dependant daughter $500/month for three years. Cannot com</w:t>
      </w:r>
      <w:r w:rsidR="00692B05">
        <w:rPr>
          <w:rFonts w:ascii="Times New Roman" w:hAnsi="Times New Roman" w:cs="Times New Roman"/>
          <w:sz w:val="20"/>
          <w:szCs w:val="20"/>
        </w:rPr>
        <w:t>e back to court to request $1k</w:t>
      </w:r>
      <w:r w:rsidRPr="00A66F64">
        <w:rPr>
          <w:rFonts w:ascii="Times New Roman" w:hAnsi="Times New Roman" w:cs="Times New Roman"/>
          <w:sz w:val="20"/>
          <w:szCs w:val="20"/>
        </w:rPr>
        <w:t xml:space="preserve"> per month </w:t>
      </w:r>
    </w:p>
    <w:p w14:paraId="64682965" w14:textId="278AE44D" w:rsidR="00A66F64" w:rsidRPr="00A66F64" w:rsidRDefault="00A66F64" w:rsidP="00A66F64">
      <w:pPr>
        <w:pStyle w:val="ListParagraph"/>
        <w:numPr>
          <w:ilvl w:val="0"/>
          <w:numId w:val="35"/>
        </w:numPr>
        <w:jc w:val="both"/>
        <w:rPr>
          <w:rFonts w:ascii="Times New Roman" w:hAnsi="Times New Roman" w:cs="Times New Roman"/>
          <w:sz w:val="20"/>
          <w:szCs w:val="20"/>
        </w:rPr>
      </w:pPr>
      <w:r w:rsidRPr="00A66F64">
        <w:rPr>
          <w:rFonts w:ascii="Times New Roman" w:hAnsi="Times New Roman" w:cs="Times New Roman"/>
          <w:sz w:val="20"/>
          <w:szCs w:val="20"/>
        </w:rPr>
        <w:t xml:space="preserve">Assuming that the court awarded the $500/month for three years, the court would have to had rewritten the will – residue, evidence on rate of return…residue not divisible until the third anniversary of the date of death --- so money is still available in trust (the residue) – court could still make a variation </w:t>
      </w:r>
      <w:r w:rsidR="00692B05" w:rsidRPr="00A66F64">
        <w:rPr>
          <w:rFonts w:ascii="Times New Roman" w:hAnsi="Times New Roman" w:cs="Times New Roman"/>
          <w:sz w:val="20"/>
          <w:szCs w:val="20"/>
        </w:rPr>
        <w:t>because</w:t>
      </w:r>
      <w:r w:rsidRPr="00A66F64">
        <w:rPr>
          <w:rFonts w:ascii="Times New Roman" w:hAnsi="Times New Roman" w:cs="Times New Roman"/>
          <w:sz w:val="20"/>
          <w:szCs w:val="20"/>
        </w:rPr>
        <w:t xml:space="preserve"> money is still in the hands of the trustee </w:t>
      </w:r>
    </w:p>
    <w:p w14:paraId="0B08E1FC" w14:textId="77777777" w:rsidR="00A66F64" w:rsidRPr="00A66F64" w:rsidRDefault="00A66F64" w:rsidP="00A66F64">
      <w:pPr>
        <w:pStyle w:val="ListParagraph"/>
        <w:numPr>
          <w:ilvl w:val="0"/>
          <w:numId w:val="35"/>
        </w:numPr>
        <w:jc w:val="both"/>
        <w:rPr>
          <w:rFonts w:ascii="Times New Roman" w:hAnsi="Times New Roman" w:cs="Times New Roman"/>
          <w:sz w:val="20"/>
          <w:szCs w:val="20"/>
        </w:rPr>
      </w:pPr>
      <w:r w:rsidRPr="00A66F64">
        <w:rPr>
          <w:rFonts w:ascii="Times New Roman" w:hAnsi="Times New Roman" w:cs="Times New Roman"/>
          <w:sz w:val="20"/>
          <w:szCs w:val="20"/>
        </w:rPr>
        <w:t xml:space="preserve">Example – 1/5 of estate was not enough. Court amends to give daughter 2/5. Daughter goes to court to request more money… but the 3/5 has already been paid out to the other beneficiaries. Practical problem that no money even though legal option for variation </w:t>
      </w:r>
    </w:p>
    <w:p w14:paraId="77442C82" w14:textId="15550636" w:rsidR="000B67B5" w:rsidRPr="00692B05" w:rsidRDefault="00A66F64" w:rsidP="000B67B5">
      <w:pPr>
        <w:pStyle w:val="ListParagraph"/>
        <w:numPr>
          <w:ilvl w:val="0"/>
          <w:numId w:val="35"/>
        </w:numPr>
        <w:jc w:val="both"/>
        <w:rPr>
          <w:rFonts w:ascii="Times New Roman" w:hAnsi="Times New Roman" w:cs="Times New Roman"/>
          <w:sz w:val="20"/>
          <w:szCs w:val="20"/>
        </w:rPr>
      </w:pPr>
      <w:r w:rsidRPr="00A66F64">
        <w:rPr>
          <w:rFonts w:ascii="Times New Roman" w:hAnsi="Times New Roman" w:cs="Times New Roman"/>
          <w:sz w:val="20"/>
          <w:szCs w:val="20"/>
        </w:rPr>
        <w:t xml:space="preserve">Let’s say court agreed with submissions and said </w:t>
      </w:r>
      <w:r w:rsidR="00692B05">
        <w:rPr>
          <w:rFonts w:ascii="Times New Roman" w:hAnsi="Times New Roman" w:cs="Times New Roman"/>
          <w:sz w:val="20"/>
          <w:szCs w:val="20"/>
        </w:rPr>
        <w:t>w</w:t>
      </w:r>
      <w:r w:rsidRPr="00A66F64">
        <w:rPr>
          <w:rFonts w:ascii="Times New Roman" w:hAnsi="Times New Roman" w:cs="Times New Roman"/>
          <w:sz w:val="20"/>
          <w:szCs w:val="20"/>
        </w:rPr>
        <w:t xml:space="preserve">ill give life estate, and 1/3 of estate, and net income, and instead of giving her 2% of capital court says </w:t>
      </w:r>
      <w:r w:rsidR="00692B05">
        <w:rPr>
          <w:rFonts w:ascii="Times New Roman" w:hAnsi="Times New Roman" w:cs="Times New Roman"/>
          <w:sz w:val="20"/>
          <w:szCs w:val="20"/>
        </w:rPr>
        <w:t>w</w:t>
      </w:r>
      <w:r w:rsidRPr="00A66F64">
        <w:rPr>
          <w:rFonts w:ascii="Times New Roman" w:hAnsi="Times New Roman" w:cs="Times New Roman"/>
          <w:sz w:val="20"/>
          <w:szCs w:val="20"/>
        </w:rPr>
        <w:t xml:space="preserve">ill give her 5%. Then she comes back for more money, but no estate left. By contrast, if another trust fund was established then spouse comes back and says need more money, might have a pitch and leaving some kind of incursion form. </w:t>
      </w:r>
    </w:p>
    <w:p w14:paraId="2236EC15" w14:textId="77777777" w:rsidR="00B3400B" w:rsidRPr="004C4FA7" w:rsidRDefault="00B3400B" w:rsidP="004E0763">
      <w:pPr>
        <w:jc w:val="both"/>
        <w:rPr>
          <w:rFonts w:cs="Arial"/>
          <w:sz w:val="22"/>
          <w:szCs w:val="22"/>
        </w:rPr>
      </w:pPr>
    </w:p>
    <w:p w14:paraId="47EC3AC6" w14:textId="36461C06" w:rsidR="00B3400B" w:rsidRPr="004C4FA7" w:rsidRDefault="00692B05" w:rsidP="00692B05">
      <w:pPr>
        <w:pStyle w:val="Heading1"/>
        <w:tabs>
          <w:tab w:val="center" w:pos="5400"/>
          <w:tab w:val="left" w:pos="9316"/>
        </w:tabs>
        <w:jc w:val="left"/>
        <w:rPr>
          <w:rFonts w:cs="Arial"/>
          <w:sz w:val="22"/>
          <w:szCs w:val="22"/>
        </w:rPr>
      </w:pPr>
      <w:bookmarkStart w:id="94" w:name="_Toc480493489"/>
      <w:r>
        <w:rPr>
          <w:rFonts w:cs="Arial"/>
          <w:sz w:val="22"/>
          <w:szCs w:val="22"/>
        </w:rPr>
        <w:tab/>
      </w:r>
      <w:r w:rsidR="00B3400B" w:rsidRPr="004C4FA7">
        <w:rPr>
          <w:rFonts w:cs="Arial"/>
          <w:sz w:val="22"/>
          <w:szCs w:val="22"/>
        </w:rPr>
        <w:t xml:space="preserve">NATURE OF TESTAMENTARY DISPOSITION – CHAPTER </w:t>
      </w:r>
      <w:bookmarkEnd w:id="94"/>
      <w:r>
        <w:rPr>
          <w:rFonts w:cs="Arial"/>
          <w:sz w:val="22"/>
          <w:szCs w:val="22"/>
        </w:rPr>
        <w:t>4 (107-163)</w:t>
      </w:r>
    </w:p>
    <w:p w14:paraId="3BC5A2A4" w14:textId="7A6FB6F8" w:rsidR="00B3400B" w:rsidRPr="00692B05" w:rsidRDefault="00B3400B" w:rsidP="001751A4">
      <w:pPr>
        <w:pStyle w:val="ListParagraph"/>
        <w:numPr>
          <w:ilvl w:val="0"/>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Following parts are not examinable: 4.2, 4.3, 4.6, 4.7, 4.8 </w:t>
      </w:r>
    </w:p>
    <w:p w14:paraId="24712F89" w14:textId="7B87B3B4" w:rsidR="008D7D6E" w:rsidRPr="00692B05" w:rsidRDefault="008D7D6E" w:rsidP="008D7D6E">
      <w:pPr>
        <w:pStyle w:val="ListParagraph"/>
        <w:jc w:val="both"/>
        <w:rPr>
          <w:rFonts w:ascii="Times New Roman" w:hAnsi="Times New Roman" w:cs="Times New Roman"/>
          <w:sz w:val="20"/>
          <w:szCs w:val="20"/>
        </w:rPr>
      </w:pPr>
    </w:p>
    <w:p w14:paraId="2D849930" w14:textId="7EDDB3B3" w:rsidR="00692B05" w:rsidRPr="008F42EF" w:rsidRDefault="00692B05" w:rsidP="00692B05">
      <w:pPr>
        <w:pStyle w:val="Heading2"/>
        <w:spacing w:before="0" w:after="60"/>
        <w:rPr>
          <w:rFonts w:ascii="Times New Roman" w:hAnsi="Times New Roman"/>
          <w:sz w:val="20"/>
          <w:szCs w:val="20"/>
        </w:rPr>
      </w:pPr>
      <w:bookmarkStart w:id="95" w:name="_Toc353472267"/>
      <w:r w:rsidRPr="008F42EF">
        <w:rPr>
          <w:rFonts w:ascii="Times New Roman" w:hAnsi="Times New Roman"/>
          <w:sz w:val="20"/>
          <w:szCs w:val="20"/>
        </w:rPr>
        <w:t>nature of a Will</w:t>
      </w:r>
      <w:r>
        <w:rPr>
          <w:rFonts w:ascii="Times New Roman" w:hAnsi="Times New Roman"/>
          <w:sz w:val="20"/>
          <w:szCs w:val="20"/>
        </w:rPr>
        <w:t xml:space="preserve"> (107</w:t>
      </w:r>
      <w:r w:rsidRPr="008F42EF">
        <w:rPr>
          <w:rFonts w:ascii="Times New Roman" w:hAnsi="Times New Roman"/>
          <w:sz w:val="20"/>
          <w:szCs w:val="20"/>
        </w:rPr>
        <w:t>)</w:t>
      </w:r>
      <w:bookmarkEnd w:id="95"/>
    </w:p>
    <w:p w14:paraId="52F5A346" w14:textId="7C04B711" w:rsidR="00692B05" w:rsidRPr="008F42EF" w:rsidRDefault="00692B05" w:rsidP="00692B05">
      <w:pPr>
        <w:spacing w:after="60"/>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Will</w:t>
      </w:r>
      <w:r w:rsidRPr="008F42EF">
        <w:rPr>
          <w:rFonts w:ascii="Times New Roman" w:hAnsi="Times New Roman"/>
          <w:sz w:val="20"/>
          <w:szCs w:val="20"/>
        </w:rPr>
        <w:t xml:space="preserve">” isn’t defined in the </w:t>
      </w:r>
      <w:r w:rsidRPr="008F42EF">
        <w:rPr>
          <w:rFonts w:ascii="Times New Roman" w:hAnsi="Times New Roman"/>
          <w:i/>
          <w:sz w:val="20"/>
          <w:szCs w:val="20"/>
        </w:rPr>
        <w:t>SLRA</w:t>
      </w:r>
      <w:r w:rsidRPr="008F42EF">
        <w:rPr>
          <w:rFonts w:ascii="Times New Roman" w:hAnsi="Times New Roman"/>
          <w:sz w:val="20"/>
          <w:szCs w:val="20"/>
        </w:rPr>
        <w:t xml:space="preserve"> –</w:t>
      </w:r>
      <w:r w:rsidRPr="008F42EF">
        <w:rPr>
          <w:rFonts w:ascii="Times New Roman" w:hAnsi="Times New Roman"/>
          <w:b/>
          <w:sz w:val="20"/>
          <w:szCs w:val="20"/>
        </w:rPr>
        <w:t xml:space="preserve"> </w:t>
      </w:r>
      <w:r w:rsidRPr="003F3EE5">
        <w:rPr>
          <w:rFonts w:ascii="Times New Roman" w:hAnsi="Times New Roman"/>
          <w:b/>
          <w:sz w:val="20"/>
          <w:szCs w:val="20"/>
          <w:highlight w:val="cyan"/>
        </w:rPr>
        <w:t>s. 1(1)</w:t>
      </w:r>
      <w:r w:rsidRPr="008F42EF">
        <w:rPr>
          <w:rFonts w:ascii="Times New Roman" w:hAnsi="Times New Roman"/>
          <w:b/>
          <w:sz w:val="20"/>
          <w:szCs w:val="20"/>
        </w:rPr>
        <w:t xml:space="preserve"> </w:t>
      </w:r>
      <w:r w:rsidRPr="008F42EF">
        <w:rPr>
          <w:rFonts w:ascii="Times New Roman" w:hAnsi="Times New Roman"/>
          <w:sz w:val="20"/>
          <w:szCs w:val="20"/>
        </w:rPr>
        <w:t xml:space="preserve">states what it </w:t>
      </w:r>
      <w:r w:rsidRPr="008F42EF">
        <w:rPr>
          <w:rFonts w:ascii="Times New Roman" w:hAnsi="Times New Roman"/>
          <w:i/>
          <w:sz w:val="20"/>
          <w:szCs w:val="20"/>
        </w:rPr>
        <w:t>includes</w:t>
      </w:r>
      <w:r w:rsidRPr="008F42EF">
        <w:rPr>
          <w:rFonts w:ascii="Times New Roman" w:hAnsi="Times New Roman"/>
          <w:sz w:val="20"/>
          <w:szCs w:val="20"/>
        </w:rPr>
        <w:t xml:space="preserve">. </w:t>
      </w:r>
      <w:r w:rsidR="003F3EE5">
        <w:rPr>
          <w:rFonts w:ascii="Times New Roman" w:hAnsi="Times New Roman"/>
          <w:sz w:val="20"/>
          <w:szCs w:val="20"/>
        </w:rPr>
        <w:t xml:space="preserve">Will falls under generic term of “instrument” to dispose of property. </w:t>
      </w:r>
      <w:r w:rsidRPr="008F42EF">
        <w:rPr>
          <w:rFonts w:ascii="Times New Roman" w:hAnsi="Times New Roman"/>
          <w:sz w:val="20"/>
          <w:szCs w:val="20"/>
        </w:rPr>
        <w:t xml:space="preserve">The essence relies on a few aspects:  </w:t>
      </w:r>
    </w:p>
    <w:p w14:paraId="3485904B" w14:textId="77777777" w:rsidR="00692B05" w:rsidRPr="008F42EF" w:rsidRDefault="00692B05" w:rsidP="005A3B80">
      <w:pPr>
        <w:numPr>
          <w:ilvl w:val="0"/>
          <w:numId w:val="236"/>
        </w:numPr>
        <w:spacing w:after="60"/>
        <w:rPr>
          <w:rFonts w:ascii="Times New Roman" w:hAnsi="Times New Roman"/>
          <w:sz w:val="20"/>
          <w:szCs w:val="20"/>
        </w:rPr>
      </w:pPr>
      <w:r w:rsidRPr="008F42EF">
        <w:rPr>
          <w:rFonts w:ascii="Times New Roman" w:hAnsi="Times New Roman"/>
          <w:sz w:val="20"/>
          <w:szCs w:val="20"/>
        </w:rPr>
        <w:t xml:space="preserve">It </w:t>
      </w:r>
      <w:r w:rsidRPr="008F42EF">
        <w:rPr>
          <w:rFonts w:ascii="Times New Roman" w:hAnsi="Times New Roman"/>
          <w:b/>
          <w:sz w:val="20"/>
          <w:szCs w:val="20"/>
        </w:rPr>
        <w:t>disposes of T’s property</w:t>
      </w:r>
      <w:r w:rsidRPr="008F42EF">
        <w:rPr>
          <w:rFonts w:ascii="Times New Roman" w:hAnsi="Times New Roman"/>
          <w:sz w:val="20"/>
          <w:szCs w:val="20"/>
        </w:rPr>
        <w:t xml:space="preserve"> (more than land) (</w:t>
      </w:r>
      <w:r w:rsidRPr="003F3EE5">
        <w:rPr>
          <w:rFonts w:ascii="Times New Roman" w:hAnsi="Times New Roman"/>
          <w:b/>
          <w:i/>
          <w:sz w:val="20"/>
          <w:szCs w:val="20"/>
          <w:highlight w:val="yellow"/>
        </w:rPr>
        <w:t>Ram v Prasad</w:t>
      </w:r>
      <w:r w:rsidRPr="008F42EF">
        <w:rPr>
          <w:rFonts w:ascii="Times New Roman" w:hAnsi="Times New Roman"/>
          <w:sz w:val="20"/>
          <w:szCs w:val="20"/>
          <w:lang w:val="en-CA"/>
        </w:rPr>
        <w:t>)</w:t>
      </w:r>
      <w:r w:rsidRPr="008F42EF">
        <w:rPr>
          <w:rFonts w:ascii="Times New Roman" w:hAnsi="Times New Roman"/>
          <w:sz w:val="20"/>
          <w:szCs w:val="20"/>
        </w:rPr>
        <w:t>. Possible to exercise power of appointment by will (i.e. dispose of another</w:t>
      </w:r>
      <w:r w:rsidRPr="008F42EF">
        <w:rPr>
          <w:rFonts w:ascii="Times New Roman" w:hAnsi="Times New Roman"/>
          <w:sz w:val="20"/>
          <w:szCs w:val="20"/>
          <w:lang w:val="en-CA"/>
        </w:rPr>
        <w:t>’</w:t>
      </w:r>
      <w:r w:rsidRPr="008F42EF">
        <w:rPr>
          <w:rFonts w:ascii="Times New Roman" w:hAnsi="Times New Roman"/>
          <w:sz w:val="20"/>
          <w:szCs w:val="20"/>
        </w:rPr>
        <w:t>s property) (</w:t>
      </w:r>
      <w:r w:rsidRPr="003F3EE5">
        <w:rPr>
          <w:rFonts w:ascii="Times New Roman" w:hAnsi="Times New Roman"/>
          <w:b/>
          <w:i/>
          <w:sz w:val="20"/>
          <w:szCs w:val="20"/>
          <w:highlight w:val="yellow"/>
        </w:rPr>
        <w:t>Barnes v Vincent</w:t>
      </w:r>
      <w:r w:rsidRPr="008F42EF">
        <w:rPr>
          <w:rFonts w:ascii="Times New Roman" w:hAnsi="Times New Roman"/>
          <w:sz w:val="20"/>
          <w:szCs w:val="20"/>
        </w:rPr>
        <w:t>) or simply appoints an executor too though (</w:t>
      </w:r>
      <w:r w:rsidRPr="003F3EE5">
        <w:rPr>
          <w:rFonts w:ascii="Times New Roman" w:hAnsi="Times New Roman"/>
          <w:b/>
          <w:i/>
          <w:sz w:val="20"/>
          <w:szCs w:val="20"/>
          <w:highlight w:val="yellow"/>
        </w:rPr>
        <w:t>Brownrigg v Pike</w:t>
      </w:r>
      <w:r w:rsidRPr="008F42EF">
        <w:rPr>
          <w:rFonts w:ascii="Times New Roman" w:hAnsi="Times New Roman"/>
          <w:sz w:val="20"/>
          <w:szCs w:val="20"/>
        </w:rPr>
        <w:t xml:space="preserve">). </w:t>
      </w:r>
      <w:r w:rsidRPr="008F42EF">
        <w:rPr>
          <w:rFonts w:ascii="Times New Roman" w:hAnsi="Times New Roman"/>
          <w:i/>
          <w:sz w:val="20"/>
          <w:szCs w:val="20"/>
        </w:rPr>
        <w:t xml:space="preserve">Only </w:t>
      </w:r>
      <w:r w:rsidRPr="008F42EF">
        <w:rPr>
          <w:rFonts w:ascii="Times New Roman" w:hAnsi="Times New Roman"/>
          <w:sz w:val="20"/>
          <w:szCs w:val="20"/>
        </w:rPr>
        <w:t xml:space="preserve">the disposition of property in the will is binding (e.g. directions concerning body are not binding – </w:t>
      </w:r>
      <w:r w:rsidRPr="003F3EE5">
        <w:rPr>
          <w:rFonts w:ascii="Times New Roman" w:hAnsi="Times New Roman"/>
          <w:b/>
          <w:i/>
          <w:sz w:val="20"/>
          <w:szCs w:val="20"/>
          <w:highlight w:val="yellow"/>
        </w:rPr>
        <w:t>Hunter</w:t>
      </w:r>
      <w:r w:rsidRPr="008F42EF">
        <w:rPr>
          <w:rFonts w:ascii="Times New Roman" w:hAnsi="Times New Roman"/>
          <w:sz w:val="20"/>
          <w:szCs w:val="20"/>
          <w:lang w:val="en-CA"/>
        </w:rPr>
        <w:t>).</w:t>
      </w:r>
    </w:p>
    <w:p w14:paraId="02FD5B40" w14:textId="77777777" w:rsidR="00692B05" w:rsidRPr="008F42EF" w:rsidRDefault="00692B05" w:rsidP="005A3B80">
      <w:pPr>
        <w:numPr>
          <w:ilvl w:val="0"/>
          <w:numId w:val="236"/>
        </w:numPr>
        <w:spacing w:after="60"/>
        <w:rPr>
          <w:rFonts w:ascii="Times New Roman" w:hAnsi="Times New Roman"/>
          <w:sz w:val="20"/>
          <w:szCs w:val="20"/>
        </w:rPr>
      </w:pPr>
      <w:r w:rsidRPr="008F42EF">
        <w:rPr>
          <w:rFonts w:ascii="Times New Roman" w:hAnsi="Times New Roman"/>
          <w:b/>
          <w:sz w:val="20"/>
          <w:szCs w:val="20"/>
        </w:rPr>
        <w:t>Takes effect on T’s death</w:t>
      </w:r>
      <w:r w:rsidRPr="008F42EF">
        <w:rPr>
          <w:rFonts w:ascii="Times New Roman" w:hAnsi="Times New Roman"/>
          <w:sz w:val="20"/>
          <w:szCs w:val="20"/>
        </w:rPr>
        <w:t>, neither before nor after (</w:t>
      </w:r>
      <w:r w:rsidRPr="003F3EE5">
        <w:rPr>
          <w:rFonts w:ascii="Times New Roman" w:hAnsi="Times New Roman"/>
          <w:b/>
          <w:i/>
          <w:sz w:val="20"/>
          <w:szCs w:val="20"/>
          <w:highlight w:val="yellow"/>
        </w:rPr>
        <w:t>Re Berger</w:t>
      </w:r>
      <w:r w:rsidRPr="008F42EF">
        <w:rPr>
          <w:rFonts w:ascii="Times New Roman" w:hAnsi="Times New Roman"/>
          <w:sz w:val="20"/>
          <w:szCs w:val="20"/>
          <w:lang w:val="en-CA"/>
        </w:rPr>
        <w:t>). If it directs to dispose property at a time after death, it is not a will and cannot take effect as such (</w:t>
      </w:r>
      <w:r w:rsidRPr="003F3EE5">
        <w:rPr>
          <w:rFonts w:ascii="Times New Roman" w:hAnsi="Times New Roman"/>
          <w:b/>
          <w:i/>
          <w:sz w:val="20"/>
          <w:szCs w:val="20"/>
          <w:highlight w:val="yellow"/>
          <w:lang w:val="en-CA"/>
        </w:rPr>
        <w:t>Kavanagh</w:t>
      </w:r>
      <w:r w:rsidRPr="008F42EF">
        <w:rPr>
          <w:rFonts w:ascii="Times New Roman" w:hAnsi="Times New Roman"/>
          <w:sz w:val="20"/>
          <w:szCs w:val="20"/>
          <w:lang w:val="en-CA"/>
        </w:rPr>
        <w:t>).</w:t>
      </w:r>
    </w:p>
    <w:p w14:paraId="4CA25D19" w14:textId="43750443" w:rsidR="00692B05" w:rsidRPr="008F42EF" w:rsidRDefault="00692B05" w:rsidP="005A3B80">
      <w:pPr>
        <w:numPr>
          <w:ilvl w:val="0"/>
          <w:numId w:val="236"/>
        </w:numPr>
        <w:spacing w:after="60"/>
        <w:rPr>
          <w:rFonts w:ascii="Times New Roman" w:hAnsi="Times New Roman"/>
          <w:sz w:val="20"/>
          <w:szCs w:val="20"/>
        </w:rPr>
      </w:pPr>
      <w:r w:rsidRPr="008F42EF">
        <w:rPr>
          <w:rFonts w:ascii="Times New Roman" w:hAnsi="Times New Roman"/>
          <w:sz w:val="20"/>
          <w:szCs w:val="20"/>
        </w:rPr>
        <w:t xml:space="preserve">A will </w:t>
      </w:r>
      <w:r w:rsidRPr="008F42EF">
        <w:rPr>
          <w:rFonts w:ascii="Times New Roman" w:hAnsi="Times New Roman"/>
          <w:b/>
          <w:sz w:val="20"/>
          <w:szCs w:val="20"/>
        </w:rPr>
        <w:t>is revocable</w:t>
      </w:r>
      <w:r w:rsidRPr="008F42EF">
        <w:rPr>
          <w:rFonts w:ascii="Times New Roman" w:hAnsi="Times New Roman"/>
          <w:sz w:val="20"/>
          <w:szCs w:val="20"/>
        </w:rPr>
        <w:t xml:space="preserve"> until the testator’s death (thus it is ambulato</w:t>
      </w:r>
      <w:r w:rsidR="003F3EE5">
        <w:rPr>
          <w:rFonts w:ascii="Times New Roman" w:hAnsi="Times New Roman"/>
          <w:sz w:val="20"/>
          <w:szCs w:val="20"/>
        </w:rPr>
        <w:t xml:space="preserve">ry, meaning revocable). Revocable as long as the testator has capacity. </w:t>
      </w:r>
    </w:p>
    <w:p w14:paraId="0BDA606E" w14:textId="77777777" w:rsidR="00692B05" w:rsidRPr="008F42EF" w:rsidRDefault="00692B05" w:rsidP="005A3B80">
      <w:pPr>
        <w:numPr>
          <w:ilvl w:val="0"/>
          <w:numId w:val="236"/>
        </w:numPr>
        <w:spacing w:after="60"/>
        <w:rPr>
          <w:rFonts w:ascii="Times New Roman" w:hAnsi="Times New Roman"/>
          <w:sz w:val="20"/>
          <w:szCs w:val="20"/>
        </w:rPr>
      </w:pPr>
      <w:r w:rsidRPr="008F42EF">
        <w:rPr>
          <w:rFonts w:ascii="Times New Roman" w:hAnsi="Times New Roman"/>
          <w:b/>
          <w:sz w:val="20"/>
          <w:szCs w:val="20"/>
        </w:rPr>
        <w:t xml:space="preserve">T must </w:t>
      </w:r>
      <w:r w:rsidRPr="008F42EF">
        <w:rPr>
          <w:rFonts w:ascii="Times New Roman" w:hAnsi="Times New Roman"/>
          <w:b/>
          <w:i/>
          <w:sz w:val="20"/>
          <w:szCs w:val="20"/>
        </w:rPr>
        <w:t>intend</w:t>
      </w:r>
      <w:r w:rsidRPr="008F42EF">
        <w:rPr>
          <w:rFonts w:ascii="Times New Roman" w:hAnsi="Times New Roman"/>
          <w:b/>
          <w:sz w:val="20"/>
          <w:szCs w:val="20"/>
        </w:rPr>
        <w:t xml:space="preserve"> to make it</w:t>
      </w:r>
      <w:r w:rsidRPr="008F42EF">
        <w:rPr>
          <w:rFonts w:ascii="Times New Roman" w:hAnsi="Times New Roman"/>
          <w:sz w:val="20"/>
          <w:szCs w:val="20"/>
        </w:rPr>
        <w:t xml:space="preserve"> </w:t>
      </w:r>
      <w:r w:rsidRPr="008F42EF">
        <w:rPr>
          <w:rFonts w:ascii="Times New Roman" w:hAnsi="Times New Roman"/>
          <w:b/>
          <w:sz w:val="20"/>
          <w:szCs w:val="20"/>
        </w:rPr>
        <w:t>the testamentary instrument</w:t>
      </w:r>
      <w:r w:rsidRPr="008F42EF">
        <w:rPr>
          <w:rFonts w:ascii="Times New Roman" w:hAnsi="Times New Roman"/>
          <w:sz w:val="20"/>
          <w:szCs w:val="20"/>
        </w:rPr>
        <w:t xml:space="preserve"> (i.e. cannot be obtained by fraud, duress or undue influence; testator must be capable; must be made </w:t>
      </w:r>
      <w:r w:rsidRPr="008F42EF">
        <w:rPr>
          <w:rFonts w:ascii="Times New Roman" w:hAnsi="Times New Roman"/>
          <w:i/>
          <w:sz w:val="20"/>
          <w:szCs w:val="20"/>
        </w:rPr>
        <w:t>anima testandi</w:t>
      </w:r>
      <w:r w:rsidRPr="008F42EF">
        <w:rPr>
          <w:rFonts w:ascii="Times New Roman" w:hAnsi="Times New Roman"/>
          <w:sz w:val="20"/>
          <w:szCs w:val="20"/>
        </w:rPr>
        <w:t xml:space="preserve"> – with the spirit that you are trying to give effect to your testamentary wishes).</w:t>
      </w:r>
    </w:p>
    <w:p w14:paraId="53B205FF" w14:textId="77777777" w:rsidR="00692B05" w:rsidRPr="008F42EF" w:rsidRDefault="00692B05" w:rsidP="005A3B80">
      <w:pPr>
        <w:numPr>
          <w:ilvl w:val="1"/>
          <w:numId w:val="236"/>
        </w:numPr>
        <w:spacing w:after="60"/>
        <w:rPr>
          <w:rFonts w:ascii="Times New Roman" w:hAnsi="Times New Roman"/>
          <w:sz w:val="20"/>
          <w:szCs w:val="20"/>
        </w:rPr>
      </w:pPr>
      <w:r w:rsidRPr="008F42EF">
        <w:rPr>
          <w:rFonts w:ascii="Times New Roman" w:hAnsi="Times New Roman"/>
          <w:sz w:val="20"/>
          <w:szCs w:val="20"/>
        </w:rPr>
        <w:t xml:space="preserve">It </w:t>
      </w:r>
      <w:r w:rsidRPr="008F42EF">
        <w:rPr>
          <w:rFonts w:ascii="Times New Roman" w:hAnsi="Times New Roman"/>
          <w:i/>
          <w:sz w:val="20"/>
          <w:szCs w:val="20"/>
        </w:rPr>
        <w:t>cannot be entirely conditional</w:t>
      </w:r>
      <w:r w:rsidRPr="008F42EF">
        <w:rPr>
          <w:rFonts w:ascii="Times New Roman" w:hAnsi="Times New Roman"/>
          <w:sz w:val="20"/>
          <w:szCs w:val="20"/>
        </w:rPr>
        <w:t xml:space="preserve"> </w:t>
      </w:r>
      <w:r w:rsidRPr="008F42EF">
        <w:rPr>
          <w:rFonts w:ascii="Times New Roman" w:hAnsi="Times New Roman"/>
          <w:sz w:val="20"/>
          <w:szCs w:val="20"/>
        </w:rPr>
        <w:sym w:font="Wingdings" w:char="F0E0"/>
      </w:r>
      <w:r w:rsidRPr="008F42EF">
        <w:rPr>
          <w:rFonts w:ascii="Times New Roman" w:hAnsi="Times New Roman"/>
          <w:sz w:val="20"/>
          <w:szCs w:val="20"/>
        </w:rPr>
        <w:t xml:space="preserve"> e.g. this is my will if I am discharged or if I get into law school. But it can be conditional if it is made in contemplation of marriage. Under </w:t>
      </w:r>
      <w:r w:rsidRPr="008F42EF">
        <w:rPr>
          <w:rFonts w:ascii="Times New Roman" w:hAnsi="Times New Roman"/>
          <w:i/>
          <w:sz w:val="20"/>
          <w:szCs w:val="20"/>
        </w:rPr>
        <w:t>SLRA</w:t>
      </w:r>
      <w:r w:rsidRPr="008F42EF">
        <w:rPr>
          <w:rFonts w:ascii="Times New Roman" w:hAnsi="Times New Roman"/>
          <w:sz w:val="20"/>
          <w:szCs w:val="20"/>
        </w:rPr>
        <w:t xml:space="preserve">, marriage automatically revokes a will. </w:t>
      </w:r>
    </w:p>
    <w:p w14:paraId="6F9CDDA7" w14:textId="77777777" w:rsidR="00692B05" w:rsidRPr="008F42EF" w:rsidRDefault="00692B05" w:rsidP="005A3B80">
      <w:pPr>
        <w:numPr>
          <w:ilvl w:val="1"/>
          <w:numId w:val="206"/>
        </w:numPr>
        <w:tabs>
          <w:tab w:val="clear" w:pos="927"/>
          <w:tab w:val="num" w:pos="1440"/>
        </w:tabs>
        <w:spacing w:after="60"/>
        <w:ind w:left="1440"/>
        <w:rPr>
          <w:rFonts w:ascii="Times New Roman" w:hAnsi="Times New Roman"/>
          <w:sz w:val="20"/>
          <w:szCs w:val="20"/>
        </w:rPr>
      </w:pPr>
      <w:r w:rsidRPr="008F42EF">
        <w:rPr>
          <w:rFonts w:ascii="Times New Roman" w:hAnsi="Times New Roman"/>
          <w:sz w:val="20"/>
          <w:szCs w:val="20"/>
        </w:rPr>
        <w:t xml:space="preserve">It is </w:t>
      </w:r>
      <w:r w:rsidRPr="008F42EF">
        <w:rPr>
          <w:rFonts w:ascii="Times New Roman" w:hAnsi="Times New Roman"/>
          <w:i/>
          <w:sz w:val="20"/>
          <w:szCs w:val="20"/>
        </w:rPr>
        <w:t>imperative</w:t>
      </w:r>
      <w:r w:rsidRPr="008F42EF">
        <w:rPr>
          <w:rFonts w:ascii="Times New Roman" w:hAnsi="Times New Roman"/>
          <w:sz w:val="20"/>
          <w:szCs w:val="20"/>
        </w:rPr>
        <w:t xml:space="preserve"> – uses the words “shall” so it is an order from T to the ET.  A document with “I would like you to”, “I hope you can” will go against proving it a will (</w:t>
      </w:r>
      <w:r w:rsidRPr="003F3EE5">
        <w:rPr>
          <w:rFonts w:ascii="Times New Roman" w:hAnsi="Times New Roman"/>
          <w:b/>
          <w:i/>
          <w:sz w:val="20"/>
          <w:szCs w:val="20"/>
          <w:highlight w:val="yellow"/>
          <w:lang w:val="en-CA"/>
        </w:rPr>
        <w:t>Johnson v Farley</w:t>
      </w:r>
      <w:r w:rsidRPr="008F42EF">
        <w:rPr>
          <w:rFonts w:ascii="Times New Roman" w:hAnsi="Times New Roman"/>
          <w:sz w:val="20"/>
          <w:szCs w:val="20"/>
          <w:lang w:val="en-CA"/>
        </w:rPr>
        <w:t>)</w:t>
      </w:r>
      <w:r w:rsidRPr="008F42EF">
        <w:rPr>
          <w:rFonts w:ascii="Times New Roman" w:hAnsi="Times New Roman"/>
          <w:sz w:val="20"/>
          <w:szCs w:val="20"/>
        </w:rPr>
        <w:t xml:space="preserve">.  BUT there </w:t>
      </w:r>
      <w:r w:rsidRPr="008F42EF">
        <w:rPr>
          <w:rFonts w:ascii="Times New Roman" w:hAnsi="Times New Roman"/>
          <w:i/>
          <w:sz w:val="20"/>
          <w:szCs w:val="20"/>
        </w:rPr>
        <w:t>can</w:t>
      </w:r>
      <w:r w:rsidRPr="008F42EF">
        <w:rPr>
          <w:rFonts w:ascii="Times New Roman" w:hAnsi="Times New Roman"/>
          <w:sz w:val="20"/>
          <w:szCs w:val="20"/>
        </w:rPr>
        <w:t xml:space="preserve"> be words of request within a will.  </w:t>
      </w:r>
    </w:p>
    <w:p w14:paraId="6FF03D96" w14:textId="77777777" w:rsidR="00692B05" w:rsidRPr="008F42EF" w:rsidRDefault="00692B05" w:rsidP="005A3B80">
      <w:pPr>
        <w:numPr>
          <w:ilvl w:val="2"/>
          <w:numId w:val="236"/>
        </w:numPr>
        <w:spacing w:after="60"/>
        <w:rPr>
          <w:rFonts w:ascii="Times New Roman" w:hAnsi="Times New Roman"/>
          <w:sz w:val="20"/>
          <w:szCs w:val="20"/>
        </w:rPr>
      </w:pPr>
      <w:r w:rsidRPr="008F42EF">
        <w:rPr>
          <w:rFonts w:ascii="Times New Roman" w:hAnsi="Times New Roman"/>
          <w:sz w:val="20"/>
          <w:szCs w:val="20"/>
        </w:rPr>
        <w:t>Usually this happens with parents of infant children – leave house to named trusted individual with the request that they make contents available to children if need and appropriate.</w:t>
      </w:r>
    </w:p>
    <w:p w14:paraId="6E778F50" w14:textId="6D4F0249" w:rsidR="00692B05" w:rsidRPr="008F42EF" w:rsidRDefault="00692B05" w:rsidP="005A3B80">
      <w:pPr>
        <w:numPr>
          <w:ilvl w:val="2"/>
          <w:numId w:val="236"/>
        </w:numPr>
        <w:spacing w:after="60"/>
        <w:rPr>
          <w:rFonts w:ascii="Times New Roman" w:hAnsi="Times New Roman"/>
          <w:sz w:val="20"/>
          <w:szCs w:val="20"/>
        </w:rPr>
      </w:pPr>
      <w:r w:rsidRPr="008F42EF">
        <w:rPr>
          <w:rFonts w:ascii="Times New Roman" w:hAnsi="Times New Roman"/>
          <w:sz w:val="20"/>
          <w:szCs w:val="20"/>
        </w:rPr>
        <w:t xml:space="preserve">Also occurs if person getting ODSP –give contents to another person with the request </w:t>
      </w:r>
      <w:r w:rsidRPr="008F42EF">
        <w:rPr>
          <w:rFonts w:ascii="Times New Roman" w:hAnsi="Times New Roman"/>
          <w:sz w:val="20"/>
          <w:szCs w:val="20"/>
        </w:rPr>
        <w:sym w:font="Wingdings" w:char="F0E0"/>
      </w:r>
      <w:r w:rsidRPr="008F42EF">
        <w:rPr>
          <w:rFonts w:ascii="Times New Roman" w:hAnsi="Times New Roman"/>
          <w:sz w:val="20"/>
          <w:szCs w:val="20"/>
        </w:rPr>
        <w:t xml:space="preserve"> this is not a trust and not legally binding.</w:t>
      </w:r>
    </w:p>
    <w:p w14:paraId="1A0393F5" w14:textId="07B45F3D" w:rsidR="00F532CE" w:rsidRPr="003F3EE5" w:rsidRDefault="00692B05" w:rsidP="005A3B80">
      <w:pPr>
        <w:numPr>
          <w:ilvl w:val="1"/>
          <w:numId w:val="206"/>
        </w:numPr>
        <w:tabs>
          <w:tab w:val="clear" w:pos="927"/>
          <w:tab w:val="num" w:pos="1440"/>
        </w:tabs>
        <w:spacing w:after="60"/>
        <w:ind w:left="1440"/>
        <w:rPr>
          <w:rFonts w:ascii="Times New Roman" w:hAnsi="Times New Roman"/>
          <w:sz w:val="20"/>
          <w:szCs w:val="20"/>
        </w:rPr>
      </w:pPr>
      <w:r w:rsidRPr="008F42EF">
        <w:rPr>
          <w:rFonts w:ascii="Times New Roman" w:hAnsi="Times New Roman"/>
          <w:sz w:val="20"/>
          <w:szCs w:val="20"/>
        </w:rPr>
        <w:t xml:space="preserve">Will is invalid unless </w:t>
      </w:r>
      <w:r w:rsidRPr="008F42EF">
        <w:rPr>
          <w:rFonts w:ascii="Times New Roman" w:hAnsi="Times New Roman"/>
          <w:i/>
          <w:sz w:val="20"/>
          <w:szCs w:val="20"/>
        </w:rPr>
        <w:t>properly executed</w:t>
      </w:r>
      <w:r w:rsidRPr="008F42EF">
        <w:rPr>
          <w:rFonts w:ascii="Times New Roman" w:hAnsi="Times New Roman"/>
          <w:sz w:val="20"/>
          <w:szCs w:val="20"/>
        </w:rPr>
        <w:t xml:space="preserve"> (e.g. </w:t>
      </w:r>
      <w:r w:rsidRPr="003649C4">
        <w:rPr>
          <w:rFonts w:ascii="Times New Roman" w:hAnsi="Times New Roman"/>
          <w:b/>
          <w:sz w:val="20"/>
          <w:szCs w:val="20"/>
        </w:rPr>
        <w:t>must be written, signed</w:t>
      </w:r>
      <w:r w:rsidRPr="008F42EF">
        <w:rPr>
          <w:rFonts w:ascii="Times New Roman" w:hAnsi="Times New Roman"/>
          <w:sz w:val="20"/>
          <w:szCs w:val="20"/>
        </w:rPr>
        <w:t>, etc.)</w:t>
      </w:r>
      <w:r w:rsidRPr="008F42EF">
        <w:rPr>
          <w:rFonts w:ascii="Times New Roman" w:hAnsi="Times New Roman"/>
          <w:sz w:val="20"/>
          <w:szCs w:val="20"/>
          <w:lang w:val="en-CA"/>
        </w:rPr>
        <w:t xml:space="preserve">. It </w:t>
      </w:r>
      <w:r w:rsidRPr="008F42EF">
        <w:rPr>
          <w:rFonts w:ascii="Times New Roman" w:hAnsi="Times New Roman"/>
          <w:sz w:val="20"/>
          <w:szCs w:val="20"/>
        </w:rPr>
        <w:t>must be more than an outline (</w:t>
      </w:r>
      <w:r w:rsidRPr="003F3EE5">
        <w:rPr>
          <w:rFonts w:ascii="Times New Roman" w:hAnsi="Times New Roman"/>
          <w:b/>
          <w:i/>
          <w:sz w:val="20"/>
          <w:szCs w:val="20"/>
          <w:highlight w:val="yellow"/>
        </w:rPr>
        <w:t>Bennett</w:t>
      </w:r>
      <w:r w:rsidRPr="008F42EF">
        <w:rPr>
          <w:rFonts w:ascii="Times New Roman" w:hAnsi="Times New Roman"/>
          <w:sz w:val="20"/>
          <w:szCs w:val="20"/>
        </w:rPr>
        <w:t>), can’t be notes or statement of intent to make a future will or just instructions to lawyer (</w:t>
      </w:r>
      <w:r w:rsidRPr="003F3EE5">
        <w:rPr>
          <w:rFonts w:ascii="Times New Roman" w:hAnsi="Times New Roman"/>
          <w:b/>
          <w:i/>
          <w:sz w:val="20"/>
          <w:szCs w:val="20"/>
          <w:highlight w:val="yellow"/>
        </w:rPr>
        <w:t>Re Moir</w:t>
      </w:r>
      <w:r w:rsidRPr="008F42EF">
        <w:rPr>
          <w:rFonts w:ascii="Times New Roman" w:hAnsi="Times New Roman"/>
          <w:sz w:val="20"/>
          <w:szCs w:val="20"/>
        </w:rPr>
        <w:t xml:space="preserve">). </w:t>
      </w:r>
    </w:p>
    <w:p w14:paraId="7A437467" w14:textId="0F0E173D" w:rsidR="001B40A3" w:rsidRPr="00692B05" w:rsidRDefault="001B40A3" w:rsidP="001751A4">
      <w:pPr>
        <w:pStyle w:val="ListParagraph"/>
        <w:numPr>
          <w:ilvl w:val="2"/>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Can make a valid will and ALSO make a video </w:t>
      </w:r>
    </w:p>
    <w:p w14:paraId="2A9E2D78" w14:textId="4F25182A" w:rsidR="001B40A3" w:rsidRPr="00692B05" w:rsidRDefault="001B40A3" w:rsidP="001751A4">
      <w:pPr>
        <w:pStyle w:val="ListParagraph"/>
        <w:numPr>
          <w:ilvl w:val="2"/>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Instruction appointment and signing appointed videoed to ensure testamentary capacity holds up </w:t>
      </w:r>
    </w:p>
    <w:p w14:paraId="3F60F583" w14:textId="32B94B0E" w:rsidR="00F532CE" w:rsidRPr="00692B05" w:rsidRDefault="00F532CE" w:rsidP="001751A4">
      <w:pPr>
        <w:pStyle w:val="ListParagraph"/>
        <w:numPr>
          <w:ilvl w:val="1"/>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Signed in accordance with specified formality </w:t>
      </w:r>
    </w:p>
    <w:p w14:paraId="6A19660C" w14:textId="52F2DBD1" w:rsidR="00F532CE" w:rsidRPr="00692B05" w:rsidRDefault="00D56AE4" w:rsidP="001751A4">
      <w:pPr>
        <w:pStyle w:val="ListParagraph"/>
        <w:numPr>
          <w:ilvl w:val="2"/>
          <w:numId w:val="37"/>
        </w:numPr>
        <w:jc w:val="both"/>
        <w:rPr>
          <w:rFonts w:ascii="Times New Roman" w:hAnsi="Times New Roman" w:cs="Times New Roman"/>
          <w:sz w:val="20"/>
          <w:szCs w:val="20"/>
        </w:rPr>
      </w:pPr>
      <w:r w:rsidRPr="00692B05">
        <w:rPr>
          <w:rFonts w:ascii="Times New Roman" w:hAnsi="Times New Roman" w:cs="Times New Roman"/>
          <w:sz w:val="20"/>
          <w:szCs w:val="20"/>
        </w:rPr>
        <w:t>Will</w:t>
      </w:r>
      <w:r w:rsidR="00F532CE" w:rsidRPr="00692B05">
        <w:rPr>
          <w:rFonts w:ascii="Times New Roman" w:hAnsi="Times New Roman" w:cs="Times New Roman"/>
          <w:sz w:val="20"/>
          <w:szCs w:val="20"/>
        </w:rPr>
        <w:t xml:space="preserve"> not signed with specific statutory formality in Ontario fails, no provisions to correct an error. </w:t>
      </w:r>
    </w:p>
    <w:p w14:paraId="30105D5E" w14:textId="23A53BEC" w:rsidR="00F532CE" w:rsidRPr="00692B05" w:rsidRDefault="00F532CE" w:rsidP="001751A4">
      <w:pPr>
        <w:pStyle w:val="ListParagraph"/>
        <w:numPr>
          <w:ilvl w:val="1"/>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A </w:t>
      </w:r>
      <w:r w:rsidR="00D56AE4" w:rsidRPr="00692B05">
        <w:rPr>
          <w:rFonts w:ascii="Times New Roman" w:hAnsi="Times New Roman" w:cs="Times New Roman"/>
          <w:sz w:val="20"/>
          <w:szCs w:val="20"/>
        </w:rPr>
        <w:t>Will</w:t>
      </w:r>
      <w:r w:rsidRPr="00692B05">
        <w:rPr>
          <w:rFonts w:ascii="Times New Roman" w:hAnsi="Times New Roman" w:cs="Times New Roman"/>
          <w:sz w:val="20"/>
          <w:szCs w:val="20"/>
        </w:rPr>
        <w:t xml:space="preserve"> c</w:t>
      </w:r>
      <w:r w:rsidR="0075307F" w:rsidRPr="00692B05">
        <w:rPr>
          <w:rFonts w:ascii="Times New Roman" w:hAnsi="Times New Roman" w:cs="Times New Roman"/>
          <w:sz w:val="20"/>
          <w:szCs w:val="20"/>
        </w:rPr>
        <w:t xml:space="preserve">an consist of several documents. </w:t>
      </w:r>
    </w:p>
    <w:p w14:paraId="5A70CCC7" w14:textId="0BFEA876" w:rsidR="0075307F" w:rsidRPr="00692B05" w:rsidRDefault="00DC0970" w:rsidP="001751A4">
      <w:pPr>
        <w:pStyle w:val="ListParagraph"/>
        <w:numPr>
          <w:ilvl w:val="2"/>
          <w:numId w:val="37"/>
        </w:numPr>
        <w:jc w:val="both"/>
        <w:rPr>
          <w:rFonts w:ascii="Times New Roman" w:hAnsi="Times New Roman" w:cs="Times New Roman"/>
          <w:sz w:val="20"/>
          <w:szCs w:val="20"/>
        </w:rPr>
      </w:pPr>
      <w:r w:rsidRPr="00692B05">
        <w:rPr>
          <w:rFonts w:ascii="Times New Roman" w:hAnsi="Times New Roman" w:cs="Times New Roman"/>
          <w:b/>
          <w:sz w:val="20"/>
          <w:szCs w:val="20"/>
        </w:rPr>
        <w:t xml:space="preserve">Codicil: </w:t>
      </w:r>
      <w:r w:rsidRPr="00692B05">
        <w:rPr>
          <w:rFonts w:ascii="Times New Roman" w:hAnsi="Times New Roman" w:cs="Times New Roman"/>
          <w:sz w:val="20"/>
          <w:szCs w:val="20"/>
        </w:rPr>
        <w:t>an amending document.</w:t>
      </w:r>
    </w:p>
    <w:p w14:paraId="43916BD7" w14:textId="3CE3010E" w:rsidR="00213783" w:rsidRPr="00692B05" w:rsidRDefault="00213783" w:rsidP="001751A4">
      <w:pPr>
        <w:pStyle w:val="ListParagraph"/>
        <w:numPr>
          <w:ilvl w:val="2"/>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No limitations on number of codicils </w:t>
      </w:r>
    </w:p>
    <w:p w14:paraId="07665BED" w14:textId="0883705A" w:rsidR="00213783" w:rsidRPr="00692B05" w:rsidRDefault="00DC0970" w:rsidP="001751A4">
      <w:pPr>
        <w:pStyle w:val="ListParagraph"/>
        <w:numPr>
          <w:ilvl w:val="1"/>
          <w:numId w:val="37"/>
        </w:numPr>
        <w:jc w:val="both"/>
        <w:rPr>
          <w:rFonts w:ascii="Times New Roman" w:hAnsi="Times New Roman" w:cs="Times New Roman"/>
          <w:sz w:val="20"/>
          <w:szCs w:val="20"/>
        </w:rPr>
      </w:pPr>
      <w:r w:rsidRPr="00692B05">
        <w:rPr>
          <w:rFonts w:ascii="Times New Roman" w:hAnsi="Times New Roman" w:cs="Times New Roman"/>
          <w:sz w:val="20"/>
          <w:szCs w:val="20"/>
        </w:rPr>
        <w:t xml:space="preserve">Wish to incorporate certain unsigned documents in </w:t>
      </w:r>
      <w:r w:rsidR="00D56AE4" w:rsidRPr="00692B05">
        <w:rPr>
          <w:rFonts w:ascii="Times New Roman" w:hAnsi="Times New Roman" w:cs="Times New Roman"/>
          <w:sz w:val="20"/>
          <w:szCs w:val="20"/>
        </w:rPr>
        <w:t>Will</w:t>
      </w:r>
    </w:p>
    <w:p w14:paraId="246B8A9B" w14:textId="216B83F5" w:rsidR="00DC0970" w:rsidRDefault="003F3EE5" w:rsidP="001751A4">
      <w:pPr>
        <w:pStyle w:val="ListParagraph"/>
        <w:numPr>
          <w:ilvl w:val="2"/>
          <w:numId w:val="37"/>
        </w:numPr>
        <w:jc w:val="both"/>
        <w:rPr>
          <w:rFonts w:ascii="Times New Roman" w:hAnsi="Times New Roman" w:cs="Times New Roman"/>
          <w:sz w:val="20"/>
          <w:szCs w:val="20"/>
        </w:rPr>
      </w:pPr>
      <w:r>
        <w:rPr>
          <w:rFonts w:ascii="Times New Roman" w:hAnsi="Times New Roman" w:cs="Times New Roman"/>
          <w:sz w:val="20"/>
          <w:szCs w:val="20"/>
        </w:rPr>
        <w:t>Ex. 3 documents and 2 codicil</w:t>
      </w:r>
      <w:r w:rsidR="00C10155" w:rsidRPr="00692B05">
        <w:rPr>
          <w:rFonts w:ascii="Times New Roman" w:hAnsi="Times New Roman" w:cs="Times New Roman"/>
          <w:sz w:val="20"/>
          <w:szCs w:val="20"/>
        </w:rPr>
        <w:t xml:space="preserve">s incorporated by reference. </w:t>
      </w:r>
      <w:r w:rsidR="00DC0970" w:rsidRPr="00692B05">
        <w:rPr>
          <w:rFonts w:ascii="Times New Roman" w:hAnsi="Times New Roman" w:cs="Times New Roman"/>
          <w:sz w:val="20"/>
          <w:szCs w:val="20"/>
        </w:rPr>
        <w:t xml:space="preserve"> </w:t>
      </w:r>
    </w:p>
    <w:p w14:paraId="34B21975" w14:textId="23923262" w:rsidR="003649C4" w:rsidRDefault="003649C4" w:rsidP="003649C4">
      <w:pPr>
        <w:jc w:val="both"/>
        <w:rPr>
          <w:rFonts w:ascii="Times New Roman" w:hAnsi="Times New Roman"/>
          <w:sz w:val="20"/>
          <w:szCs w:val="20"/>
        </w:rPr>
      </w:pPr>
    </w:p>
    <w:p w14:paraId="3AA3AA4D" w14:textId="103ECCA6" w:rsidR="003649C4" w:rsidRPr="003649C4" w:rsidRDefault="003649C4" w:rsidP="001751A4">
      <w:pPr>
        <w:pStyle w:val="ListParagraph"/>
        <w:numPr>
          <w:ilvl w:val="0"/>
          <w:numId w:val="37"/>
        </w:numPr>
        <w:jc w:val="both"/>
        <w:rPr>
          <w:rFonts w:ascii="Times New Roman" w:hAnsi="Times New Roman"/>
          <w:sz w:val="20"/>
          <w:szCs w:val="20"/>
        </w:rPr>
      </w:pPr>
      <w:r>
        <w:rPr>
          <w:rFonts w:ascii="Times New Roman" w:hAnsi="Times New Roman"/>
          <w:sz w:val="20"/>
          <w:szCs w:val="20"/>
        </w:rPr>
        <w:t>If k’ually bound to dispose of property in a certain way – still not prevented from giving the property to someone else by will. May give rise to action for breach of k , but it does not affect the validity of the gift itself (</w:t>
      </w:r>
      <w:r w:rsidRPr="003649C4">
        <w:rPr>
          <w:rFonts w:ascii="Times New Roman" w:hAnsi="Times New Roman"/>
          <w:b/>
          <w:i/>
          <w:sz w:val="20"/>
          <w:szCs w:val="20"/>
          <w:highlight w:val="yellow"/>
        </w:rPr>
        <w:t>Frye v Frye Estate</w:t>
      </w:r>
      <w:r>
        <w:rPr>
          <w:rFonts w:ascii="Times New Roman" w:hAnsi="Times New Roman"/>
          <w:sz w:val="20"/>
          <w:szCs w:val="20"/>
        </w:rPr>
        <w:t>)</w:t>
      </w:r>
    </w:p>
    <w:p w14:paraId="36DD5D0C" w14:textId="5F72BF71" w:rsidR="00FB7A73" w:rsidRPr="00FB7A73" w:rsidRDefault="00FB7A73" w:rsidP="00FB7A73">
      <w:pPr>
        <w:jc w:val="both"/>
        <w:rPr>
          <w:rFonts w:ascii="Times New Roman" w:hAnsi="Times New Roman"/>
          <w:color w:val="000000" w:themeColor="text1"/>
          <w:sz w:val="20"/>
          <w:szCs w:val="20"/>
        </w:rPr>
      </w:pPr>
    </w:p>
    <w:p w14:paraId="73139CE9" w14:textId="77777777" w:rsidR="00B84C27" w:rsidRPr="008F42EF" w:rsidRDefault="00B84C27" w:rsidP="00B84C27">
      <w:pPr>
        <w:pStyle w:val="Heading2"/>
        <w:spacing w:before="0" w:after="60"/>
        <w:rPr>
          <w:rFonts w:ascii="Times New Roman" w:hAnsi="Times New Roman"/>
          <w:sz w:val="20"/>
          <w:szCs w:val="20"/>
        </w:rPr>
      </w:pPr>
      <w:bookmarkStart w:id="96" w:name="_Toc353472268"/>
      <w:r w:rsidRPr="008F42EF">
        <w:rPr>
          <w:rFonts w:ascii="Times New Roman" w:hAnsi="Times New Roman"/>
          <w:sz w:val="20"/>
          <w:szCs w:val="20"/>
        </w:rPr>
        <w:t>Fundamental Formal Essentials</w:t>
      </w:r>
      <w:bookmarkEnd w:id="96"/>
    </w:p>
    <w:p w14:paraId="52779127" w14:textId="77777777" w:rsidR="00B84C27" w:rsidRPr="008F42EF" w:rsidRDefault="00B84C27" w:rsidP="00B84C27">
      <w:pPr>
        <w:pStyle w:val="Heading4"/>
        <w:spacing w:before="0"/>
        <w:rPr>
          <w:rFonts w:ascii="Times New Roman" w:hAnsi="Times New Roman"/>
          <w:szCs w:val="20"/>
        </w:rPr>
      </w:pPr>
      <w:bookmarkStart w:id="97" w:name="_Toc353472269"/>
      <w:r w:rsidRPr="00B84C27">
        <w:rPr>
          <w:rFonts w:ascii="Times New Roman" w:hAnsi="Times New Roman"/>
          <w:szCs w:val="20"/>
          <w:highlight w:val="cyan"/>
        </w:rPr>
        <w:t xml:space="preserve">s. 3 of </w:t>
      </w:r>
      <w:r w:rsidRPr="00B84C27">
        <w:rPr>
          <w:rFonts w:ascii="Times New Roman" w:hAnsi="Times New Roman"/>
          <w:i/>
          <w:szCs w:val="20"/>
          <w:highlight w:val="cyan"/>
        </w:rPr>
        <w:t>SLRA</w:t>
      </w:r>
      <w:r w:rsidRPr="008F42EF">
        <w:rPr>
          <w:rFonts w:ascii="Times New Roman" w:hAnsi="Times New Roman"/>
          <w:szCs w:val="20"/>
        </w:rPr>
        <w:t xml:space="preserve"> – a will must be </w:t>
      </w:r>
      <w:r w:rsidRPr="008F42EF">
        <w:rPr>
          <w:rFonts w:ascii="Times New Roman" w:hAnsi="Times New Roman"/>
          <w:i/>
          <w:szCs w:val="20"/>
        </w:rPr>
        <w:t>in writing</w:t>
      </w:r>
      <w:bookmarkEnd w:id="97"/>
    </w:p>
    <w:p w14:paraId="50085E68" w14:textId="77777777" w:rsidR="00B84C27" w:rsidRPr="008F42EF" w:rsidRDefault="00B84C27" w:rsidP="005A3B80">
      <w:pPr>
        <w:numPr>
          <w:ilvl w:val="0"/>
          <w:numId w:val="238"/>
        </w:numPr>
        <w:spacing w:after="60"/>
        <w:ind w:left="426"/>
        <w:rPr>
          <w:rFonts w:ascii="Times New Roman" w:hAnsi="Times New Roman"/>
          <w:sz w:val="20"/>
          <w:szCs w:val="20"/>
        </w:rPr>
      </w:pPr>
      <w:r w:rsidRPr="008F42EF">
        <w:rPr>
          <w:rFonts w:ascii="Times New Roman" w:hAnsi="Times New Roman"/>
          <w:i/>
          <w:sz w:val="20"/>
          <w:szCs w:val="20"/>
        </w:rPr>
        <w:t>SLRA</w:t>
      </w:r>
      <w:r w:rsidRPr="008F42EF">
        <w:rPr>
          <w:rFonts w:ascii="Times New Roman" w:hAnsi="Times New Roman"/>
          <w:sz w:val="20"/>
          <w:szCs w:val="20"/>
        </w:rPr>
        <w:t xml:space="preserve"> hasn’t kept up with technology – can’t videotape and can’t store electronically.  But if you sign a real paper and lose it, then you can use the one in the hard drive. </w:t>
      </w:r>
    </w:p>
    <w:p w14:paraId="6C1AA26E" w14:textId="77777777" w:rsidR="00B84C27" w:rsidRPr="008F42EF" w:rsidRDefault="00B84C27" w:rsidP="005A3B80">
      <w:pPr>
        <w:numPr>
          <w:ilvl w:val="0"/>
          <w:numId w:val="238"/>
        </w:numPr>
        <w:spacing w:after="60"/>
        <w:ind w:left="426"/>
        <w:rPr>
          <w:rFonts w:ascii="Times New Roman" w:hAnsi="Times New Roman"/>
          <w:sz w:val="20"/>
          <w:szCs w:val="20"/>
        </w:rPr>
      </w:pPr>
      <w:r w:rsidRPr="008F42EF">
        <w:rPr>
          <w:rFonts w:ascii="Times New Roman" w:hAnsi="Times New Roman"/>
          <w:sz w:val="20"/>
          <w:szCs w:val="20"/>
        </w:rPr>
        <w:t xml:space="preserve">When there is a large amount of money at stake and question of testamentary capacity, will videotape it for evidence of capacity – not evidence of dispositions. </w:t>
      </w:r>
    </w:p>
    <w:p w14:paraId="54D65051" w14:textId="77777777" w:rsidR="00B84C27" w:rsidRPr="008F42EF" w:rsidRDefault="00B84C27" w:rsidP="00B84C27">
      <w:pPr>
        <w:pStyle w:val="Heading4"/>
        <w:spacing w:before="0"/>
        <w:rPr>
          <w:rFonts w:ascii="Times New Roman" w:hAnsi="Times New Roman"/>
          <w:szCs w:val="20"/>
        </w:rPr>
      </w:pPr>
      <w:bookmarkStart w:id="98" w:name="_Toc353472270"/>
      <w:r w:rsidRPr="008F42EF">
        <w:rPr>
          <w:rFonts w:ascii="Times New Roman" w:hAnsi="Times New Roman"/>
          <w:szCs w:val="20"/>
        </w:rPr>
        <w:t xml:space="preserve">A will must be signed with specific formalities </w:t>
      </w:r>
      <w:r w:rsidRPr="00B84C27">
        <w:rPr>
          <w:rFonts w:ascii="Times New Roman" w:hAnsi="Times New Roman"/>
          <w:szCs w:val="20"/>
          <w:highlight w:val="cyan"/>
        </w:rPr>
        <w:t>s. 4, 7, 19.</w:t>
      </w:r>
      <w:bookmarkEnd w:id="98"/>
      <w:r w:rsidRPr="008F42EF">
        <w:rPr>
          <w:rFonts w:ascii="Times New Roman" w:hAnsi="Times New Roman"/>
          <w:szCs w:val="20"/>
        </w:rPr>
        <w:t xml:space="preserve"> </w:t>
      </w:r>
    </w:p>
    <w:p w14:paraId="3CD42518" w14:textId="77777777" w:rsidR="00B84C27" w:rsidRPr="008F42EF" w:rsidRDefault="00B84C27" w:rsidP="005A3B80">
      <w:pPr>
        <w:numPr>
          <w:ilvl w:val="0"/>
          <w:numId w:val="237"/>
        </w:numPr>
        <w:spacing w:after="60"/>
        <w:rPr>
          <w:rFonts w:ascii="Times New Roman" w:hAnsi="Times New Roman"/>
          <w:sz w:val="20"/>
          <w:szCs w:val="20"/>
        </w:rPr>
      </w:pPr>
      <w:r w:rsidRPr="008F42EF">
        <w:rPr>
          <w:rFonts w:ascii="Times New Roman" w:hAnsi="Times New Roman"/>
          <w:sz w:val="20"/>
          <w:szCs w:val="20"/>
        </w:rPr>
        <w:t xml:space="preserve">There must be 2 witnesses present at the same time and both see T sign.  </w:t>
      </w:r>
    </w:p>
    <w:p w14:paraId="319FD240" w14:textId="796CB56B" w:rsidR="00B84C27" w:rsidRPr="008F42EF" w:rsidRDefault="00B84C27" w:rsidP="005A3B80">
      <w:pPr>
        <w:numPr>
          <w:ilvl w:val="0"/>
          <w:numId w:val="237"/>
        </w:numPr>
        <w:spacing w:after="60"/>
        <w:rPr>
          <w:rFonts w:ascii="Times New Roman" w:hAnsi="Times New Roman"/>
          <w:sz w:val="20"/>
          <w:szCs w:val="20"/>
        </w:rPr>
      </w:pPr>
      <w:r w:rsidRPr="008F42EF">
        <w:rPr>
          <w:rFonts w:ascii="Times New Roman" w:hAnsi="Times New Roman"/>
          <w:sz w:val="20"/>
          <w:szCs w:val="20"/>
        </w:rPr>
        <w:t>If these are not followed</w:t>
      </w:r>
      <w:r>
        <w:rPr>
          <w:rFonts w:ascii="Times New Roman" w:hAnsi="Times New Roman"/>
          <w:sz w:val="20"/>
          <w:szCs w:val="20"/>
        </w:rPr>
        <w:t>,</w:t>
      </w:r>
      <w:r w:rsidRPr="008F42EF">
        <w:rPr>
          <w:rFonts w:ascii="Times New Roman" w:hAnsi="Times New Roman"/>
          <w:sz w:val="20"/>
          <w:szCs w:val="20"/>
        </w:rPr>
        <w:t xml:space="preserve"> then will is invalid – don’t have anything that says “close is good enough”.  Wills and POA are the last documents in Ontario that require signing </w:t>
      </w:r>
      <w:r w:rsidRPr="008F42EF">
        <w:rPr>
          <w:rFonts w:ascii="Times New Roman" w:hAnsi="Times New Roman"/>
          <w:i/>
          <w:sz w:val="20"/>
          <w:szCs w:val="20"/>
        </w:rPr>
        <w:t>with specified formalities</w:t>
      </w:r>
      <w:r w:rsidRPr="008F42EF">
        <w:rPr>
          <w:rFonts w:ascii="Times New Roman" w:hAnsi="Times New Roman"/>
          <w:sz w:val="20"/>
          <w:szCs w:val="20"/>
        </w:rPr>
        <w:t>, and last document that would be invalid on this basis.</w:t>
      </w:r>
    </w:p>
    <w:p w14:paraId="5B51B47E" w14:textId="77777777" w:rsidR="00B84C27" w:rsidRPr="008F42EF" w:rsidRDefault="00B84C27" w:rsidP="00B84C27">
      <w:pPr>
        <w:pStyle w:val="Heading4"/>
        <w:spacing w:before="0"/>
        <w:rPr>
          <w:rFonts w:ascii="Times New Roman" w:hAnsi="Times New Roman"/>
          <w:szCs w:val="20"/>
        </w:rPr>
      </w:pPr>
      <w:bookmarkStart w:id="99" w:name="_Toc353472271"/>
      <w:r w:rsidRPr="008F42EF">
        <w:rPr>
          <w:rFonts w:ascii="Times New Roman" w:hAnsi="Times New Roman"/>
          <w:szCs w:val="20"/>
        </w:rPr>
        <w:t>Can consist of several documents</w:t>
      </w:r>
      <w:bookmarkEnd w:id="99"/>
    </w:p>
    <w:p w14:paraId="68863E68" w14:textId="5D1169C4" w:rsidR="00B84C27" w:rsidRPr="008F42EF" w:rsidRDefault="00B84C27" w:rsidP="005A3B80">
      <w:pPr>
        <w:numPr>
          <w:ilvl w:val="0"/>
          <w:numId w:val="206"/>
        </w:numPr>
        <w:spacing w:after="60"/>
        <w:rPr>
          <w:rFonts w:ascii="Times New Roman" w:hAnsi="Times New Roman"/>
          <w:sz w:val="20"/>
          <w:szCs w:val="20"/>
        </w:rPr>
      </w:pPr>
      <w:r w:rsidRPr="008F42EF">
        <w:rPr>
          <w:rFonts w:ascii="Times New Roman" w:hAnsi="Times New Roman"/>
          <w:sz w:val="20"/>
          <w:szCs w:val="20"/>
        </w:rPr>
        <w:t xml:space="preserve">1) main will, 2) </w:t>
      </w:r>
      <w:r w:rsidRPr="008F42EF">
        <w:rPr>
          <w:rFonts w:ascii="Times New Roman" w:hAnsi="Times New Roman"/>
          <w:i/>
          <w:sz w:val="20"/>
          <w:szCs w:val="20"/>
        </w:rPr>
        <w:t>codicils</w:t>
      </w:r>
      <w:r w:rsidRPr="008F42EF">
        <w:rPr>
          <w:rFonts w:ascii="Times New Roman" w:hAnsi="Times New Roman"/>
          <w:sz w:val="20"/>
          <w:szCs w:val="20"/>
        </w:rPr>
        <w:t xml:space="preserve"> for amendment of will, 3) documents that are </w:t>
      </w:r>
      <w:r w:rsidRPr="008F42EF">
        <w:rPr>
          <w:rFonts w:ascii="Times New Roman" w:hAnsi="Times New Roman"/>
          <w:i/>
          <w:sz w:val="20"/>
          <w:szCs w:val="20"/>
        </w:rPr>
        <w:t>incorporated by reference</w:t>
      </w:r>
    </w:p>
    <w:p w14:paraId="2679AAF6" w14:textId="77777777" w:rsidR="00B84C27" w:rsidRDefault="00B84C27" w:rsidP="005A3B80">
      <w:pPr>
        <w:numPr>
          <w:ilvl w:val="0"/>
          <w:numId w:val="206"/>
        </w:numPr>
        <w:spacing w:after="60"/>
        <w:rPr>
          <w:rFonts w:ascii="Times New Roman" w:hAnsi="Times New Roman"/>
          <w:sz w:val="20"/>
          <w:szCs w:val="20"/>
        </w:rPr>
      </w:pPr>
      <w:r w:rsidRPr="008F42EF">
        <w:rPr>
          <w:rFonts w:ascii="Times New Roman" w:hAnsi="Times New Roman"/>
          <w:sz w:val="20"/>
          <w:szCs w:val="20"/>
        </w:rPr>
        <w:t xml:space="preserve">There is no limitation on number of codicils. </w:t>
      </w:r>
    </w:p>
    <w:p w14:paraId="1EA94935" w14:textId="54F06C5A" w:rsidR="00B84C27" w:rsidRPr="00B84C27" w:rsidRDefault="00B84C27" w:rsidP="005A3B80">
      <w:pPr>
        <w:numPr>
          <w:ilvl w:val="1"/>
          <w:numId w:val="206"/>
        </w:numPr>
        <w:tabs>
          <w:tab w:val="clear" w:pos="927"/>
        </w:tabs>
        <w:spacing w:after="60"/>
        <w:rPr>
          <w:rFonts w:ascii="Times New Roman" w:hAnsi="Times New Roman"/>
          <w:sz w:val="20"/>
          <w:szCs w:val="20"/>
        </w:rPr>
      </w:pPr>
      <w:r w:rsidRPr="00B84C27">
        <w:rPr>
          <w:rFonts w:ascii="Times New Roman" w:hAnsi="Times New Roman"/>
          <w:sz w:val="20"/>
          <w:szCs w:val="20"/>
        </w:rPr>
        <w:t xml:space="preserve">Particularly where someone is being cut out – better to run a new will b/c that will be the only thing that needs to be probated, also submit both for litigation. </w:t>
      </w:r>
    </w:p>
    <w:p w14:paraId="5899C156" w14:textId="77777777" w:rsidR="007836FD" w:rsidRPr="00FB7A73" w:rsidRDefault="007836FD" w:rsidP="007836FD">
      <w:pPr>
        <w:pStyle w:val="Heading2"/>
        <w:rPr>
          <w:rFonts w:cs="Arial"/>
          <w:color w:val="FF0000"/>
          <w:sz w:val="22"/>
          <w:szCs w:val="22"/>
        </w:rPr>
      </w:pPr>
    </w:p>
    <w:p w14:paraId="1D9AF6EE" w14:textId="5528796F" w:rsidR="007836FD" w:rsidRPr="00FB7A73" w:rsidRDefault="00BA6282" w:rsidP="00947E44">
      <w:pPr>
        <w:pStyle w:val="Heading2"/>
        <w:rPr>
          <w:rFonts w:ascii="Times New Roman" w:hAnsi="Times New Roman" w:cs="Times New Roman"/>
          <w:sz w:val="20"/>
          <w:szCs w:val="20"/>
        </w:rPr>
      </w:pPr>
      <w:bookmarkStart w:id="100" w:name="_Toc480493491"/>
      <w:r w:rsidRPr="00FB7A73">
        <w:rPr>
          <w:rFonts w:ascii="Times New Roman" w:hAnsi="Times New Roman" w:cs="Times New Roman"/>
          <w:sz w:val="20"/>
          <w:szCs w:val="20"/>
        </w:rPr>
        <w:t xml:space="preserve">The </w:t>
      </w:r>
      <w:r w:rsidR="00D56AE4" w:rsidRPr="00FB7A73">
        <w:rPr>
          <w:rFonts w:ascii="Times New Roman" w:hAnsi="Times New Roman" w:cs="Times New Roman"/>
          <w:sz w:val="20"/>
          <w:szCs w:val="20"/>
        </w:rPr>
        <w:t>fundamentals</w:t>
      </w:r>
      <w:r w:rsidRPr="00FB7A73">
        <w:rPr>
          <w:rFonts w:ascii="Times New Roman" w:hAnsi="Times New Roman" w:cs="Times New Roman"/>
          <w:sz w:val="20"/>
          <w:szCs w:val="20"/>
        </w:rPr>
        <w:t xml:space="preserve"> of a </w:t>
      </w:r>
      <w:r w:rsidR="00D56AE4" w:rsidRPr="00FB7A73">
        <w:rPr>
          <w:rFonts w:ascii="Times New Roman" w:hAnsi="Times New Roman" w:cs="Times New Roman"/>
          <w:sz w:val="20"/>
          <w:szCs w:val="20"/>
        </w:rPr>
        <w:t>Will</w:t>
      </w:r>
      <w:r w:rsidRPr="00FB7A73">
        <w:rPr>
          <w:rFonts w:ascii="Times New Roman" w:hAnsi="Times New Roman" w:cs="Times New Roman"/>
          <w:sz w:val="20"/>
          <w:szCs w:val="20"/>
        </w:rPr>
        <w:t xml:space="preserve"> are two-fold</w:t>
      </w:r>
      <w:bookmarkEnd w:id="100"/>
      <w:r w:rsidRPr="00FB7A73">
        <w:rPr>
          <w:rFonts w:ascii="Times New Roman" w:hAnsi="Times New Roman" w:cs="Times New Roman"/>
          <w:sz w:val="20"/>
          <w:szCs w:val="20"/>
        </w:rPr>
        <w:t xml:space="preserve"> </w:t>
      </w:r>
    </w:p>
    <w:p w14:paraId="36557B07" w14:textId="16D893A7" w:rsidR="00BA6282" w:rsidRPr="00FB7A73" w:rsidRDefault="00BA6282" w:rsidP="007836FD">
      <w:pPr>
        <w:jc w:val="both"/>
        <w:rPr>
          <w:rFonts w:ascii="Times New Roman" w:hAnsi="Times New Roman"/>
          <w:color w:val="000000" w:themeColor="text1"/>
          <w:sz w:val="20"/>
          <w:szCs w:val="20"/>
        </w:rPr>
      </w:pPr>
      <w:r w:rsidRPr="00FB7A73">
        <w:rPr>
          <w:rFonts w:ascii="Times New Roman" w:hAnsi="Times New Roman"/>
          <w:color w:val="000000" w:themeColor="text1"/>
          <w:sz w:val="20"/>
          <w:szCs w:val="20"/>
        </w:rPr>
        <w:t xml:space="preserve">1. Appoint a personal representative/executor/estate trustee </w:t>
      </w:r>
    </w:p>
    <w:p w14:paraId="4A7B5058" w14:textId="1D2FE740" w:rsidR="003A419E" w:rsidRPr="00FB7A73" w:rsidRDefault="00BA6282" w:rsidP="00FB7A73">
      <w:pPr>
        <w:jc w:val="both"/>
        <w:rPr>
          <w:rFonts w:ascii="Times New Roman" w:hAnsi="Times New Roman"/>
          <w:color w:val="000000" w:themeColor="text1"/>
          <w:sz w:val="20"/>
          <w:szCs w:val="20"/>
        </w:rPr>
      </w:pPr>
      <w:r w:rsidRPr="00FB7A73">
        <w:rPr>
          <w:rFonts w:ascii="Times New Roman" w:hAnsi="Times New Roman"/>
          <w:color w:val="000000" w:themeColor="text1"/>
          <w:sz w:val="20"/>
          <w:szCs w:val="20"/>
        </w:rPr>
        <w:t xml:space="preserve">2. To dispose of some property </w:t>
      </w:r>
    </w:p>
    <w:p w14:paraId="77C62EDC" w14:textId="4B3F9FAA" w:rsidR="003A419E" w:rsidRPr="004C4FA7" w:rsidRDefault="003A419E" w:rsidP="007836FD">
      <w:pPr>
        <w:jc w:val="both"/>
        <w:rPr>
          <w:rFonts w:cs="Arial"/>
          <w:sz w:val="22"/>
          <w:szCs w:val="22"/>
        </w:rPr>
      </w:pPr>
    </w:p>
    <w:p w14:paraId="189BB1DB" w14:textId="0900A789" w:rsidR="00551B77" w:rsidRPr="00FB7A73" w:rsidRDefault="003A419E" w:rsidP="00971A9A">
      <w:pPr>
        <w:pStyle w:val="Heading2"/>
        <w:rPr>
          <w:rFonts w:ascii="Times New Roman" w:hAnsi="Times New Roman" w:cs="Times New Roman"/>
          <w:sz w:val="20"/>
          <w:szCs w:val="20"/>
        </w:rPr>
      </w:pPr>
      <w:bookmarkStart w:id="101" w:name="_Toc480493492"/>
      <w:r w:rsidRPr="00FB7A73">
        <w:rPr>
          <w:rFonts w:ascii="Times New Roman" w:hAnsi="Times New Roman" w:cs="Times New Roman"/>
          <w:sz w:val="20"/>
          <w:szCs w:val="20"/>
        </w:rPr>
        <w:t>What is the position of any beneficiary named under a will? [pg.113]</w:t>
      </w:r>
      <w:bookmarkEnd w:id="101"/>
    </w:p>
    <w:p w14:paraId="241FAEC2" w14:textId="77777777" w:rsidR="00FB7A73" w:rsidRPr="00FB7A73" w:rsidRDefault="00551B77" w:rsidP="00FB7A73">
      <w:pPr>
        <w:pStyle w:val="ListParagraph"/>
        <w:numPr>
          <w:ilvl w:val="0"/>
          <w:numId w:val="7"/>
        </w:numPr>
        <w:jc w:val="both"/>
        <w:rPr>
          <w:rFonts w:ascii="Times New Roman" w:hAnsi="Times New Roman" w:cs="Times New Roman"/>
          <w:sz w:val="20"/>
          <w:szCs w:val="20"/>
        </w:rPr>
      </w:pPr>
      <w:r w:rsidRPr="00FB7A73">
        <w:rPr>
          <w:rFonts w:ascii="Times New Roman" w:hAnsi="Times New Roman" w:cs="Times New Roman"/>
          <w:sz w:val="20"/>
          <w:szCs w:val="20"/>
        </w:rPr>
        <w:t xml:space="preserve">Latin term: </w:t>
      </w:r>
      <w:r w:rsidR="004A6B4C" w:rsidRPr="00FB7A73">
        <w:rPr>
          <w:rFonts w:ascii="Times New Roman" w:hAnsi="Times New Roman" w:cs="Times New Roman"/>
          <w:b/>
          <w:i/>
          <w:sz w:val="20"/>
          <w:szCs w:val="20"/>
        </w:rPr>
        <w:t xml:space="preserve">Spes successionis </w:t>
      </w:r>
      <w:r w:rsidRPr="00FB7A73">
        <w:rPr>
          <w:rFonts w:ascii="Times New Roman" w:hAnsi="Times New Roman" w:cs="Times New Roman"/>
          <w:i/>
          <w:sz w:val="20"/>
          <w:szCs w:val="20"/>
        </w:rPr>
        <w:t xml:space="preserve">“the hope of an expectancy” </w:t>
      </w:r>
    </w:p>
    <w:p w14:paraId="7C91094A" w14:textId="131B9494" w:rsidR="00FB7A73" w:rsidRPr="00FB7A73" w:rsidRDefault="00FB7A73" w:rsidP="00FB7A73">
      <w:pPr>
        <w:pStyle w:val="ListParagraph"/>
        <w:numPr>
          <w:ilvl w:val="0"/>
          <w:numId w:val="7"/>
        </w:numPr>
        <w:jc w:val="both"/>
        <w:rPr>
          <w:rFonts w:ascii="Times New Roman" w:hAnsi="Times New Roman" w:cs="Times New Roman"/>
          <w:sz w:val="20"/>
          <w:szCs w:val="20"/>
        </w:rPr>
      </w:pPr>
      <w:r w:rsidRPr="00FB7A73">
        <w:rPr>
          <w:rFonts w:ascii="Times New Roman" w:hAnsi="Times New Roman"/>
          <w:sz w:val="20"/>
          <w:szCs w:val="20"/>
        </w:rPr>
        <w:t>only has a hope of an expectancy: “</w:t>
      </w:r>
      <w:r w:rsidRPr="00FB7A73">
        <w:rPr>
          <w:rFonts w:ascii="Times New Roman" w:hAnsi="Times New Roman"/>
          <w:b/>
          <w:i/>
          <w:sz w:val="20"/>
          <w:szCs w:val="20"/>
        </w:rPr>
        <w:t>spes successionis</w:t>
      </w:r>
      <w:r w:rsidRPr="00FB7A73">
        <w:rPr>
          <w:rFonts w:ascii="Times New Roman" w:hAnsi="Times New Roman"/>
          <w:sz w:val="20"/>
          <w:szCs w:val="20"/>
        </w:rPr>
        <w:t>” (</w:t>
      </w:r>
      <w:r w:rsidRPr="00FB7A73">
        <w:rPr>
          <w:rFonts w:ascii="Times New Roman" w:hAnsi="Times New Roman"/>
          <w:b/>
          <w:i/>
          <w:sz w:val="20"/>
          <w:szCs w:val="20"/>
          <w:highlight w:val="yellow"/>
        </w:rPr>
        <w:t>Del Grande v Sebastian</w:t>
      </w:r>
      <w:r w:rsidRPr="00FB7A73">
        <w:rPr>
          <w:rFonts w:ascii="Times New Roman" w:hAnsi="Times New Roman"/>
          <w:sz w:val="20"/>
          <w:szCs w:val="20"/>
        </w:rPr>
        <w:t xml:space="preserve">). Beneficiary has no legal interest he can enforce because of principle of revocability that testator can always change will up to the point of death. </w:t>
      </w:r>
    </w:p>
    <w:p w14:paraId="089B1554" w14:textId="7774AECE" w:rsidR="00551B77" w:rsidRPr="00FB7A73" w:rsidRDefault="00FB7A73" w:rsidP="00FB7A73">
      <w:pPr>
        <w:numPr>
          <w:ilvl w:val="0"/>
          <w:numId w:val="7"/>
        </w:numPr>
        <w:spacing w:after="60"/>
        <w:rPr>
          <w:rFonts w:ascii="Times New Roman" w:hAnsi="Times New Roman"/>
          <w:sz w:val="20"/>
          <w:szCs w:val="20"/>
        </w:rPr>
      </w:pPr>
      <w:r w:rsidRPr="008F42EF">
        <w:rPr>
          <w:rFonts w:ascii="Times New Roman" w:hAnsi="Times New Roman"/>
          <w:sz w:val="20"/>
          <w:szCs w:val="20"/>
        </w:rPr>
        <w:t>Likewise</w:t>
      </w:r>
      <w:r>
        <w:rPr>
          <w:rFonts w:ascii="Times New Roman" w:hAnsi="Times New Roman"/>
          <w:sz w:val="20"/>
          <w:szCs w:val="20"/>
        </w:rPr>
        <w:t>,</w:t>
      </w:r>
      <w:r w:rsidRPr="008F42EF">
        <w:rPr>
          <w:rFonts w:ascii="Times New Roman" w:hAnsi="Times New Roman"/>
          <w:sz w:val="20"/>
          <w:szCs w:val="20"/>
        </w:rPr>
        <w:t xml:space="preserve"> if beneficiary dies before testator, property does not go to beneficiary’s estate, it goes to others.</w:t>
      </w:r>
    </w:p>
    <w:p w14:paraId="3687A3BE" w14:textId="4118EFC8" w:rsidR="00260999" w:rsidRPr="00FB7A73" w:rsidRDefault="00260999" w:rsidP="003A419E">
      <w:pPr>
        <w:pStyle w:val="ListParagraph"/>
        <w:numPr>
          <w:ilvl w:val="1"/>
          <w:numId w:val="7"/>
        </w:numPr>
        <w:jc w:val="both"/>
        <w:rPr>
          <w:rFonts w:ascii="Times New Roman" w:hAnsi="Times New Roman" w:cs="Times New Roman"/>
          <w:sz w:val="20"/>
          <w:szCs w:val="20"/>
        </w:rPr>
      </w:pPr>
      <w:r w:rsidRPr="00FB7A73">
        <w:rPr>
          <w:rFonts w:ascii="Times New Roman" w:hAnsi="Times New Roman" w:cs="Times New Roman"/>
          <w:sz w:val="20"/>
          <w:szCs w:val="20"/>
        </w:rPr>
        <w:t>“E</w:t>
      </w:r>
      <w:r w:rsidR="00551B77" w:rsidRPr="00FB7A73">
        <w:rPr>
          <w:rFonts w:ascii="Times New Roman" w:hAnsi="Times New Roman" w:cs="Times New Roman"/>
          <w:sz w:val="20"/>
          <w:szCs w:val="20"/>
        </w:rPr>
        <w:t xml:space="preserve">ven if a person is </w:t>
      </w:r>
      <w:r w:rsidR="00551B77" w:rsidRPr="00FB7A73">
        <w:rPr>
          <w:rFonts w:ascii="Times New Roman" w:hAnsi="Times New Roman" w:cs="Times New Roman"/>
          <w:b/>
          <w:sz w:val="20"/>
          <w:szCs w:val="20"/>
        </w:rPr>
        <w:t>inarticular mortis</w:t>
      </w:r>
      <w:r w:rsidR="00551B77" w:rsidRPr="00FB7A73">
        <w:rPr>
          <w:rFonts w:ascii="Times New Roman" w:hAnsi="Times New Roman" w:cs="Times New Roman"/>
          <w:sz w:val="20"/>
          <w:szCs w:val="20"/>
        </w:rPr>
        <w:t xml:space="preserve"> (at the point of death) the heir has no interest in the person’s property</w:t>
      </w:r>
      <w:r w:rsidRPr="00FB7A73">
        <w:rPr>
          <w:rFonts w:ascii="Times New Roman" w:hAnsi="Times New Roman" w:cs="Times New Roman"/>
          <w:sz w:val="20"/>
          <w:szCs w:val="20"/>
        </w:rPr>
        <w:t>”</w:t>
      </w:r>
      <w:r w:rsidR="00FB7A73">
        <w:rPr>
          <w:rFonts w:ascii="Times New Roman" w:hAnsi="Times New Roman" w:cs="Times New Roman"/>
          <w:sz w:val="20"/>
          <w:szCs w:val="20"/>
        </w:rPr>
        <w:t xml:space="preserve"> (</w:t>
      </w:r>
      <w:r w:rsidR="00FB7A73" w:rsidRPr="00FB7A73">
        <w:rPr>
          <w:rFonts w:ascii="Times New Roman" w:hAnsi="Times New Roman" w:cs="Times New Roman"/>
          <w:b/>
          <w:i/>
          <w:sz w:val="20"/>
          <w:szCs w:val="20"/>
          <w:highlight w:val="yellow"/>
        </w:rPr>
        <w:t>Lord Dursley v Fitzhardinge Berkeley</w:t>
      </w:r>
      <w:r w:rsidR="00FB7A73">
        <w:rPr>
          <w:rFonts w:ascii="Times New Roman" w:hAnsi="Times New Roman" w:cs="Times New Roman"/>
          <w:sz w:val="20"/>
          <w:szCs w:val="20"/>
        </w:rPr>
        <w:t>)</w:t>
      </w:r>
    </w:p>
    <w:p w14:paraId="37A071DA" w14:textId="1E52F682" w:rsidR="004A6B4C" w:rsidRPr="00FB7A73" w:rsidRDefault="004A6B4C" w:rsidP="004A6B4C">
      <w:pPr>
        <w:pStyle w:val="ListParagraph"/>
        <w:numPr>
          <w:ilvl w:val="2"/>
          <w:numId w:val="7"/>
        </w:numPr>
        <w:jc w:val="both"/>
        <w:rPr>
          <w:rFonts w:ascii="Times New Roman" w:hAnsi="Times New Roman" w:cs="Times New Roman"/>
          <w:sz w:val="20"/>
          <w:szCs w:val="20"/>
        </w:rPr>
      </w:pPr>
      <w:r w:rsidRPr="00FB7A73">
        <w:rPr>
          <w:rFonts w:ascii="Times New Roman" w:hAnsi="Times New Roman" w:cs="Times New Roman"/>
          <w:sz w:val="20"/>
          <w:szCs w:val="20"/>
        </w:rPr>
        <w:t xml:space="preserve">Point of death or lost capacity and never will regain, beneficiary still has nothing more than expectancy </w:t>
      </w:r>
    </w:p>
    <w:p w14:paraId="6E8841E2" w14:textId="73142E0A" w:rsidR="00551B77" w:rsidRPr="00FB7A73" w:rsidRDefault="00551B77" w:rsidP="003A419E">
      <w:pPr>
        <w:pStyle w:val="ListParagraph"/>
        <w:numPr>
          <w:ilvl w:val="1"/>
          <w:numId w:val="7"/>
        </w:numPr>
        <w:jc w:val="both"/>
        <w:rPr>
          <w:rFonts w:ascii="Times New Roman" w:hAnsi="Times New Roman" w:cs="Times New Roman"/>
          <w:sz w:val="20"/>
          <w:szCs w:val="20"/>
        </w:rPr>
      </w:pPr>
      <w:r w:rsidRPr="00FB7A73">
        <w:rPr>
          <w:rFonts w:ascii="Times New Roman" w:hAnsi="Times New Roman" w:cs="Times New Roman"/>
          <w:sz w:val="20"/>
          <w:szCs w:val="20"/>
        </w:rPr>
        <w:t xml:space="preserve">Ex. a </w:t>
      </w:r>
      <w:r w:rsidR="00FB7A73">
        <w:rPr>
          <w:rFonts w:ascii="Times New Roman" w:hAnsi="Times New Roman" w:cs="Times New Roman"/>
          <w:sz w:val="20"/>
          <w:szCs w:val="20"/>
        </w:rPr>
        <w:t>w</w:t>
      </w:r>
      <w:r w:rsidR="00D56AE4" w:rsidRPr="00FB7A73">
        <w:rPr>
          <w:rFonts w:ascii="Times New Roman" w:hAnsi="Times New Roman" w:cs="Times New Roman"/>
          <w:sz w:val="20"/>
          <w:szCs w:val="20"/>
        </w:rPr>
        <w:t>ill</w:t>
      </w:r>
      <w:r w:rsidRPr="00FB7A73">
        <w:rPr>
          <w:rFonts w:ascii="Times New Roman" w:hAnsi="Times New Roman" w:cs="Times New Roman"/>
          <w:sz w:val="20"/>
          <w:szCs w:val="20"/>
        </w:rPr>
        <w:t xml:space="preserve"> that gives a ring to a child, and the child has no interest in </w:t>
      </w:r>
      <w:r w:rsidR="00FB7A73">
        <w:rPr>
          <w:rFonts w:ascii="Times New Roman" w:hAnsi="Times New Roman" w:cs="Times New Roman"/>
          <w:sz w:val="20"/>
          <w:szCs w:val="20"/>
        </w:rPr>
        <w:t>w</w:t>
      </w:r>
      <w:r w:rsidR="00D56AE4" w:rsidRPr="00FB7A73">
        <w:rPr>
          <w:rFonts w:ascii="Times New Roman" w:hAnsi="Times New Roman" w:cs="Times New Roman"/>
          <w:sz w:val="20"/>
          <w:szCs w:val="20"/>
        </w:rPr>
        <w:t>ill</w:t>
      </w:r>
      <w:r w:rsidRPr="00FB7A73">
        <w:rPr>
          <w:rFonts w:ascii="Times New Roman" w:hAnsi="Times New Roman" w:cs="Times New Roman"/>
          <w:sz w:val="20"/>
          <w:szCs w:val="20"/>
        </w:rPr>
        <w:t xml:space="preserve"> till moment of death, assuming </w:t>
      </w:r>
      <w:r w:rsidR="00FB7A73">
        <w:rPr>
          <w:rFonts w:ascii="Times New Roman" w:hAnsi="Times New Roman" w:cs="Times New Roman"/>
          <w:sz w:val="20"/>
          <w:szCs w:val="20"/>
        </w:rPr>
        <w:t>w</w:t>
      </w:r>
      <w:r w:rsidR="00D56AE4" w:rsidRPr="00FB7A73">
        <w:rPr>
          <w:rFonts w:ascii="Times New Roman" w:hAnsi="Times New Roman" w:cs="Times New Roman"/>
          <w:sz w:val="20"/>
          <w:szCs w:val="20"/>
        </w:rPr>
        <w:t>ill</w:t>
      </w:r>
      <w:r w:rsidRPr="00FB7A73">
        <w:rPr>
          <w:rFonts w:ascii="Times New Roman" w:hAnsi="Times New Roman" w:cs="Times New Roman"/>
          <w:sz w:val="20"/>
          <w:szCs w:val="20"/>
        </w:rPr>
        <w:t xml:space="preserve"> is valid. </w:t>
      </w:r>
      <w:r w:rsidR="00260999" w:rsidRPr="00FB7A73">
        <w:rPr>
          <w:rFonts w:ascii="Times New Roman" w:hAnsi="Times New Roman" w:cs="Times New Roman"/>
          <w:sz w:val="20"/>
          <w:szCs w:val="20"/>
        </w:rPr>
        <w:t>Feature of a will is t</w:t>
      </w:r>
      <w:r w:rsidR="00FB7A73">
        <w:rPr>
          <w:rFonts w:ascii="Times New Roman" w:hAnsi="Times New Roman" w:cs="Times New Roman"/>
          <w:sz w:val="20"/>
          <w:szCs w:val="20"/>
        </w:rPr>
        <w:t xml:space="preserve">he testator </w:t>
      </w:r>
      <w:r w:rsidR="00260999" w:rsidRPr="00FB7A73">
        <w:rPr>
          <w:rFonts w:ascii="Times New Roman" w:hAnsi="Times New Roman" w:cs="Times New Roman"/>
          <w:sz w:val="20"/>
          <w:szCs w:val="20"/>
        </w:rPr>
        <w:t>can change</w:t>
      </w:r>
      <w:r w:rsidRPr="00FB7A73">
        <w:rPr>
          <w:rFonts w:ascii="Times New Roman" w:hAnsi="Times New Roman" w:cs="Times New Roman"/>
          <w:sz w:val="20"/>
          <w:szCs w:val="20"/>
        </w:rPr>
        <w:t xml:space="preserve"> </w:t>
      </w:r>
      <w:r w:rsidR="00FB7A73">
        <w:rPr>
          <w:rFonts w:ascii="Times New Roman" w:hAnsi="Times New Roman" w:cs="Times New Roman"/>
          <w:sz w:val="20"/>
          <w:szCs w:val="20"/>
        </w:rPr>
        <w:t>w</w:t>
      </w:r>
      <w:r w:rsidR="00D56AE4" w:rsidRPr="00FB7A73">
        <w:rPr>
          <w:rFonts w:ascii="Times New Roman" w:hAnsi="Times New Roman" w:cs="Times New Roman"/>
          <w:sz w:val="20"/>
          <w:szCs w:val="20"/>
        </w:rPr>
        <w:t>ill</w:t>
      </w:r>
      <w:r w:rsidRPr="00FB7A73">
        <w:rPr>
          <w:rFonts w:ascii="Times New Roman" w:hAnsi="Times New Roman" w:cs="Times New Roman"/>
          <w:sz w:val="20"/>
          <w:szCs w:val="20"/>
        </w:rPr>
        <w:t xml:space="preserve"> </w:t>
      </w:r>
      <w:r w:rsidRPr="00FB7A73">
        <w:rPr>
          <w:rFonts w:ascii="Times New Roman" w:hAnsi="Times New Roman" w:cs="Times New Roman"/>
          <w:sz w:val="20"/>
          <w:szCs w:val="20"/>
          <w:u w:val="single"/>
        </w:rPr>
        <w:t>at any point in time</w:t>
      </w:r>
      <w:r w:rsidRPr="00FB7A73">
        <w:rPr>
          <w:rFonts w:ascii="Times New Roman" w:hAnsi="Times New Roman" w:cs="Times New Roman"/>
          <w:sz w:val="20"/>
          <w:szCs w:val="20"/>
        </w:rPr>
        <w:t xml:space="preserve"> </w:t>
      </w:r>
      <w:r w:rsidRPr="00FB7A73">
        <w:rPr>
          <w:rFonts w:ascii="Times New Roman" w:hAnsi="Times New Roman" w:cs="Times New Roman"/>
          <w:sz w:val="20"/>
          <w:szCs w:val="20"/>
        </w:rPr>
        <w:sym w:font="Wingdings" w:char="F0E0"/>
      </w:r>
      <w:r w:rsidRPr="00FB7A73">
        <w:rPr>
          <w:rFonts w:ascii="Times New Roman" w:hAnsi="Times New Roman" w:cs="Times New Roman"/>
          <w:sz w:val="20"/>
          <w:szCs w:val="20"/>
        </w:rPr>
        <w:t xml:space="preserve"> it is said </w:t>
      </w:r>
      <w:r w:rsidR="00260999" w:rsidRPr="00FB7A73">
        <w:rPr>
          <w:rFonts w:ascii="Times New Roman" w:hAnsi="Times New Roman" w:cs="Times New Roman"/>
          <w:sz w:val="20"/>
          <w:szCs w:val="20"/>
        </w:rPr>
        <w:t xml:space="preserve">that </w:t>
      </w:r>
      <w:r w:rsidRPr="00FB7A73">
        <w:rPr>
          <w:rFonts w:ascii="Times New Roman" w:hAnsi="Times New Roman" w:cs="Times New Roman"/>
          <w:sz w:val="20"/>
          <w:szCs w:val="20"/>
        </w:rPr>
        <w:t xml:space="preserve">a </w:t>
      </w:r>
      <w:r w:rsidR="00FB7A73">
        <w:rPr>
          <w:rFonts w:ascii="Times New Roman" w:hAnsi="Times New Roman" w:cs="Times New Roman"/>
          <w:sz w:val="20"/>
          <w:szCs w:val="20"/>
        </w:rPr>
        <w:t>w</w:t>
      </w:r>
      <w:r w:rsidR="00D56AE4" w:rsidRPr="00FB7A73">
        <w:rPr>
          <w:rFonts w:ascii="Times New Roman" w:hAnsi="Times New Roman" w:cs="Times New Roman"/>
          <w:sz w:val="20"/>
          <w:szCs w:val="20"/>
        </w:rPr>
        <w:t>ill</w:t>
      </w:r>
      <w:r w:rsidRPr="00FB7A73">
        <w:rPr>
          <w:rFonts w:ascii="Times New Roman" w:hAnsi="Times New Roman" w:cs="Times New Roman"/>
          <w:sz w:val="20"/>
          <w:szCs w:val="20"/>
        </w:rPr>
        <w:t xml:space="preserve"> is </w:t>
      </w:r>
      <w:r w:rsidRPr="00FB7A73">
        <w:rPr>
          <w:rFonts w:ascii="Times New Roman" w:hAnsi="Times New Roman" w:cs="Times New Roman"/>
          <w:b/>
          <w:sz w:val="20"/>
          <w:szCs w:val="20"/>
        </w:rPr>
        <w:t>ambulatory</w:t>
      </w:r>
      <w:r w:rsidRPr="00FB7A73">
        <w:rPr>
          <w:rFonts w:ascii="Times New Roman" w:hAnsi="Times New Roman" w:cs="Times New Roman"/>
          <w:sz w:val="20"/>
          <w:szCs w:val="20"/>
        </w:rPr>
        <w:t xml:space="preserve">. </w:t>
      </w:r>
    </w:p>
    <w:p w14:paraId="612A20AC" w14:textId="1264C3DC" w:rsidR="00551B77" w:rsidRPr="00FB7A73" w:rsidRDefault="00551B77" w:rsidP="004E0763">
      <w:pPr>
        <w:pStyle w:val="ListParagraph"/>
        <w:numPr>
          <w:ilvl w:val="0"/>
          <w:numId w:val="7"/>
        </w:numPr>
        <w:jc w:val="both"/>
        <w:rPr>
          <w:rFonts w:ascii="Times New Roman" w:hAnsi="Times New Roman" w:cs="Times New Roman"/>
          <w:sz w:val="20"/>
          <w:szCs w:val="20"/>
        </w:rPr>
      </w:pPr>
      <w:r w:rsidRPr="00FB7A73">
        <w:rPr>
          <w:rFonts w:ascii="Times New Roman" w:hAnsi="Times New Roman" w:cs="Times New Roman"/>
          <w:sz w:val="20"/>
          <w:szCs w:val="20"/>
        </w:rPr>
        <w:t>All that a beneficiary has</w:t>
      </w:r>
      <w:r w:rsidR="00760F39" w:rsidRPr="00FB7A73">
        <w:rPr>
          <w:rFonts w:ascii="Times New Roman" w:hAnsi="Times New Roman" w:cs="Times New Roman"/>
          <w:sz w:val="20"/>
          <w:szCs w:val="20"/>
        </w:rPr>
        <w:t>,</w:t>
      </w:r>
      <w:r w:rsidRPr="00FB7A73">
        <w:rPr>
          <w:rFonts w:ascii="Times New Roman" w:hAnsi="Times New Roman" w:cs="Times New Roman"/>
          <w:sz w:val="20"/>
          <w:szCs w:val="20"/>
        </w:rPr>
        <w:t xml:space="preserve"> aside from a contract</w:t>
      </w:r>
      <w:r w:rsidR="00760F39" w:rsidRPr="00FB7A73">
        <w:rPr>
          <w:rFonts w:ascii="Times New Roman" w:hAnsi="Times New Roman" w:cs="Times New Roman"/>
          <w:sz w:val="20"/>
          <w:szCs w:val="20"/>
        </w:rPr>
        <w:t>,</w:t>
      </w:r>
      <w:r w:rsidRPr="00FB7A73">
        <w:rPr>
          <w:rFonts w:ascii="Times New Roman" w:hAnsi="Times New Roman" w:cs="Times New Roman"/>
          <w:sz w:val="20"/>
          <w:szCs w:val="20"/>
        </w:rPr>
        <w:t xml:space="preserve"> is a hope of </w:t>
      </w:r>
      <w:r w:rsidR="00760F39" w:rsidRPr="00FB7A73">
        <w:rPr>
          <w:rFonts w:ascii="Times New Roman" w:hAnsi="Times New Roman" w:cs="Times New Roman"/>
          <w:i/>
          <w:sz w:val="20"/>
          <w:szCs w:val="20"/>
        </w:rPr>
        <w:t xml:space="preserve">an </w:t>
      </w:r>
      <w:r w:rsidRPr="00FB7A73">
        <w:rPr>
          <w:rFonts w:ascii="Times New Roman" w:hAnsi="Times New Roman" w:cs="Times New Roman"/>
          <w:i/>
          <w:sz w:val="20"/>
          <w:szCs w:val="20"/>
        </w:rPr>
        <w:t>expectancy</w:t>
      </w:r>
      <w:r w:rsidRPr="00FB7A73">
        <w:rPr>
          <w:rFonts w:ascii="Times New Roman" w:hAnsi="Times New Roman" w:cs="Times New Roman"/>
          <w:sz w:val="20"/>
          <w:szCs w:val="20"/>
        </w:rPr>
        <w:t xml:space="preserve"> and that person has </w:t>
      </w:r>
      <w:r w:rsidRPr="00FB7A73">
        <w:rPr>
          <w:rFonts w:ascii="Times New Roman" w:hAnsi="Times New Roman" w:cs="Times New Roman"/>
          <w:b/>
          <w:sz w:val="20"/>
          <w:szCs w:val="20"/>
        </w:rPr>
        <w:t xml:space="preserve">no </w:t>
      </w:r>
      <w:r w:rsidRPr="00FB7A73">
        <w:rPr>
          <w:rFonts w:ascii="Times New Roman" w:hAnsi="Times New Roman" w:cs="Times New Roman"/>
          <w:sz w:val="20"/>
          <w:szCs w:val="20"/>
        </w:rPr>
        <w:t xml:space="preserve">legal interest in property. </w:t>
      </w:r>
    </w:p>
    <w:p w14:paraId="28343EC0" w14:textId="40099904" w:rsidR="00551B77" w:rsidRPr="00FB7A73" w:rsidRDefault="00551B77" w:rsidP="004E0763">
      <w:pPr>
        <w:pStyle w:val="ListParagraph"/>
        <w:numPr>
          <w:ilvl w:val="1"/>
          <w:numId w:val="7"/>
        </w:numPr>
        <w:jc w:val="both"/>
        <w:rPr>
          <w:rFonts w:ascii="Times New Roman" w:hAnsi="Times New Roman" w:cs="Times New Roman"/>
          <w:sz w:val="20"/>
          <w:szCs w:val="20"/>
        </w:rPr>
      </w:pPr>
      <w:r w:rsidRPr="00FB7A73">
        <w:rPr>
          <w:rFonts w:ascii="Times New Roman" w:hAnsi="Times New Roman" w:cs="Times New Roman"/>
          <w:sz w:val="20"/>
          <w:szCs w:val="20"/>
        </w:rPr>
        <w:t xml:space="preserve">Ontario Case affirming this is </w:t>
      </w:r>
      <w:r w:rsidR="00454700" w:rsidRPr="00B84C27">
        <w:rPr>
          <w:rFonts w:ascii="Times New Roman" w:hAnsi="Times New Roman" w:cs="Times New Roman"/>
          <w:b/>
          <w:i/>
          <w:sz w:val="20"/>
          <w:szCs w:val="20"/>
          <w:highlight w:val="yellow"/>
        </w:rPr>
        <w:t>D</w:t>
      </w:r>
      <w:r w:rsidRPr="00B84C27">
        <w:rPr>
          <w:rFonts w:ascii="Times New Roman" w:hAnsi="Times New Roman" w:cs="Times New Roman"/>
          <w:b/>
          <w:i/>
          <w:sz w:val="20"/>
          <w:szCs w:val="20"/>
          <w:highlight w:val="yellow"/>
        </w:rPr>
        <w:t>el</w:t>
      </w:r>
      <w:r w:rsidR="004A6B4C" w:rsidRPr="00B84C27">
        <w:rPr>
          <w:rFonts w:ascii="Times New Roman" w:hAnsi="Times New Roman" w:cs="Times New Roman"/>
          <w:b/>
          <w:i/>
          <w:sz w:val="20"/>
          <w:szCs w:val="20"/>
          <w:highlight w:val="yellow"/>
        </w:rPr>
        <w:t xml:space="preserve"> g</w:t>
      </w:r>
      <w:r w:rsidRPr="00B84C27">
        <w:rPr>
          <w:rFonts w:ascii="Times New Roman" w:hAnsi="Times New Roman" w:cs="Times New Roman"/>
          <w:b/>
          <w:i/>
          <w:sz w:val="20"/>
          <w:szCs w:val="20"/>
          <w:highlight w:val="yellow"/>
        </w:rPr>
        <w:t>rande v. Sebastian</w:t>
      </w:r>
      <w:r w:rsidRPr="00FB7A73">
        <w:rPr>
          <w:rFonts w:ascii="Times New Roman" w:hAnsi="Times New Roman" w:cs="Times New Roman"/>
          <w:b/>
          <w:sz w:val="20"/>
          <w:szCs w:val="20"/>
        </w:rPr>
        <w:t xml:space="preserve"> </w:t>
      </w:r>
      <w:r w:rsidRPr="00FB7A73">
        <w:rPr>
          <w:rFonts w:ascii="Times New Roman" w:hAnsi="Times New Roman" w:cs="Times New Roman"/>
          <w:sz w:val="20"/>
          <w:szCs w:val="20"/>
        </w:rPr>
        <w:t>[footnote 58 pg. 114]</w:t>
      </w:r>
    </w:p>
    <w:p w14:paraId="1A322121" w14:textId="77777777" w:rsidR="00454700" w:rsidRPr="004C4FA7" w:rsidRDefault="00454700" w:rsidP="004E0763">
      <w:pPr>
        <w:jc w:val="both"/>
        <w:rPr>
          <w:rFonts w:cs="Arial"/>
          <w:sz w:val="22"/>
          <w:szCs w:val="22"/>
        </w:rPr>
      </w:pPr>
    </w:p>
    <w:p w14:paraId="5EE27208" w14:textId="111167CB" w:rsidR="00454700" w:rsidRPr="004C4FA7" w:rsidRDefault="00454700" w:rsidP="004E0763">
      <w:pPr>
        <w:pStyle w:val="Heading2"/>
        <w:jc w:val="both"/>
        <w:rPr>
          <w:rFonts w:cs="Arial"/>
          <w:sz w:val="22"/>
          <w:szCs w:val="22"/>
        </w:rPr>
      </w:pPr>
      <w:bookmarkStart w:id="102" w:name="_Toc480493493"/>
      <w:r w:rsidRPr="004C4FA7">
        <w:rPr>
          <w:rFonts w:cs="Arial"/>
          <w:sz w:val="22"/>
          <w:szCs w:val="22"/>
        </w:rPr>
        <w:t xml:space="preserve">Formal Lawyer Drawn </w:t>
      </w:r>
      <w:r w:rsidR="00D56AE4" w:rsidRPr="004C4FA7">
        <w:rPr>
          <w:rFonts w:cs="Arial"/>
          <w:sz w:val="22"/>
          <w:szCs w:val="22"/>
        </w:rPr>
        <w:t>Will</w:t>
      </w:r>
      <w:bookmarkEnd w:id="102"/>
    </w:p>
    <w:p w14:paraId="0E12615C" w14:textId="6F9E8170" w:rsidR="009D1F35" w:rsidRPr="004C4FA7" w:rsidRDefault="009D1F35" w:rsidP="004E0763">
      <w:pPr>
        <w:jc w:val="both"/>
        <w:rPr>
          <w:rFonts w:cs="Arial"/>
          <w:sz w:val="22"/>
          <w:szCs w:val="22"/>
        </w:rPr>
      </w:pPr>
      <w:r w:rsidRPr="004C4FA7">
        <w:rPr>
          <w:rFonts w:cs="Arial"/>
          <w:sz w:val="22"/>
          <w:szCs w:val="22"/>
        </w:rPr>
        <w:t xml:space="preserve">(Sample </w:t>
      </w:r>
      <w:r w:rsidR="00D56AE4" w:rsidRPr="004C4FA7">
        <w:rPr>
          <w:rFonts w:cs="Arial"/>
          <w:sz w:val="22"/>
          <w:szCs w:val="22"/>
        </w:rPr>
        <w:t>Will</w:t>
      </w:r>
      <w:r w:rsidRPr="004C4FA7">
        <w:rPr>
          <w:rFonts w:cs="Arial"/>
          <w:sz w:val="22"/>
          <w:szCs w:val="22"/>
        </w:rPr>
        <w:t xml:space="preserve"> of Mary) </w:t>
      </w:r>
    </w:p>
    <w:p w14:paraId="45E696AC" w14:textId="35CC6B54" w:rsidR="00454700" w:rsidRPr="004C4FA7" w:rsidRDefault="00454700" w:rsidP="004E0763">
      <w:pPr>
        <w:pStyle w:val="ListParagraph"/>
        <w:numPr>
          <w:ilvl w:val="0"/>
          <w:numId w:val="7"/>
        </w:numPr>
        <w:jc w:val="both"/>
        <w:rPr>
          <w:rFonts w:cs="Arial"/>
          <w:sz w:val="22"/>
          <w:szCs w:val="22"/>
        </w:rPr>
      </w:pPr>
      <w:r w:rsidRPr="004C4FA7">
        <w:rPr>
          <w:rFonts w:cs="Arial"/>
          <w:sz w:val="22"/>
          <w:szCs w:val="22"/>
        </w:rPr>
        <w:t>First clause</w:t>
      </w:r>
      <w:r w:rsidR="00587664" w:rsidRPr="004C4FA7">
        <w:rPr>
          <w:rFonts w:cs="Arial"/>
          <w:sz w:val="22"/>
          <w:szCs w:val="22"/>
        </w:rPr>
        <w:t>:</w:t>
      </w:r>
      <w:r w:rsidRPr="004C4FA7">
        <w:rPr>
          <w:rFonts w:cs="Arial"/>
          <w:sz w:val="22"/>
          <w:szCs w:val="22"/>
        </w:rPr>
        <w:t xml:space="preserve"> is revocation clause. </w:t>
      </w:r>
    </w:p>
    <w:p w14:paraId="312D556F" w14:textId="7E3E4037" w:rsidR="009D1F35" w:rsidRPr="004C4FA7" w:rsidRDefault="009D1F35" w:rsidP="004E0763">
      <w:pPr>
        <w:pStyle w:val="ListParagraph"/>
        <w:numPr>
          <w:ilvl w:val="0"/>
          <w:numId w:val="7"/>
        </w:numPr>
        <w:jc w:val="both"/>
        <w:rPr>
          <w:rFonts w:cs="Arial"/>
          <w:sz w:val="22"/>
          <w:szCs w:val="22"/>
        </w:rPr>
      </w:pPr>
      <w:r w:rsidRPr="004C4FA7">
        <w:rPr>
          <w:rFonts w:cs="Arial"/>
          <w:sz w:val="22"/>
          <w:szCs w:val="22"/>
        </w:rPr>
        <w:t>Next clause</w:t>
      </w:r>
      <w:r w:rsidR="00587664" w:rsidRPr="004C4FA7">
        <w:rPr>
          <w:rFonts w:cs="Arial"/>
          <w:sz w:val="22"/>
          <w:szCs w:val="22"/>
        </w:rPr>
        <w:t>:</w:t>
      </w:r>
      <w:r w:rsidRPr="004C4FA7">
        <w:rPr>
          <w:rFonts w:cs="Arial"/>
          <w:sz w:val="22"/>
          <w:szCs w:val="22"/>
        </w:rPr>
        <w:t xml:space="preserve"> is the appointment of an executor. </w:t>
      </w:r>
    </w:p>
    <w:p w14:paraId="66AE350E" w14:textId="70A5DF4E" w:rsidR="009D1F35" w:rsidRPr="004C4FA7" w:rsidRDefault="009D1F35" w:rsidP="004E0763">
      <w:pPr>
        <w:pStyle w:val="ListParagraph"/>
        <w:numPr>
          <w:ilvl w:val="0"/>
          <w:numId w:val="7"/>
        </w:numPr>
        <w:jc w:val="both"/>
        <w:rPr>
          <w:rFonts w:cs="Arial"/>
          <w:sz w:val="22"/>
          <w:szCs w:val="22"/>
        </w:rPr>
      </w:pPr>
      <w:r w:rsidRPr="004C4FA7">
        <w:rPr>
          <w:rFonts w:cs="Arial"/>
          <w:sz w:val="22"/>
          <w:szCs w:val="22"/>
        </w:rPr>
        <w:t xml:space="preserve">Then discusses the executor’s compensation. </w:t>
      </w:r>
    </w:p>
    <w:p w14:paraId="267BA641" w14:textId="43792554" w:rsidR="009D1F35" w:rsidRPr="004C4FA7" w:rsidRDefault="009D1F35" w:rsidP="004E0763">
      <w:pPr>
        <w:pStyle w:val="ListParagraph"/>
        <w:numPr>
          <w:ilvl w:val="1"/>
          <w:numId w:val="7"/>
        </w:numPr>
        <w:jc w:val="both"/>
        <w:rPr>
          <w:rFonts w:cs="Arial"/>
          <w:sz w:val="22"/>
          <w:szCs w:val="22"/>
        </w:rPr>
      </w:pPr>
      <w:r w:rsidRPr="004C4FA7">
        <w:rPr>
          <w:rFonts w:cs="Arial"/>
          <w:sz w:val="22"/>
          <w:szCs w:val="22"/>
        </w:rPr>
        <w:t xml:space="preserve">Recall </w:t>
      </w:r>
      <w:r w:rsidR="00110452" w:rsidRPr="004C4FA7">
        <w:rPr>
          <w:rFonts w:cs="Arial"/>
          <w:b/>
          <w:sz w:val="22"/>
          <w:szCs w:val="22"/>
          <w:u w:val="single"/>
        </w:rPr>
        <w:t>Trustee Act</w:t>
      </w:r>
      <w:r w:rsidR="00110452" w:rsidRPr="004C4FA7">
        <w:rPr>
          <w:rFonts w:cs="Arial"/>
          <w:sz w:val="22"/>
          <w:szCs w:val="22"/>
        </w:rPr>
        <w:t xml:space="preserve"> </w:t>
      </w:r>
      <w:r w:rsidRPr="004C4FA7">
        <w:rPr>
          <w:rFonts w:cs="Arial"/>
          <w:b/>
          <w:sz w:val="22"/>
          <w:szCs w:val="22"/>
        </w:rPr>
        <w:t>s.61(5)</w:t>
      </w:r>
      <w:r w:rsidR="00110452" w:rsidRPr="004C4FA7">
        <w:rPr>
          <w:rFonts w:cs="Arial"/>
          <w:b/>
          <w:sz w:val="22"/>
          <w:szCs w:val="22"/>
        </w:rPr>
        <w:t xml:space="preserve"> </w:t>
      </w:r>
      <w:r w:rsidRPr="004C4FA7">
        <w:rPr>
          <w:rFonts w:cs="Arial"/>
          <w:sz w:val="22"/>
          <w:szCs w:val="22"/>
        </w:rPr>
        <w:t xml:space="preserve"> </w:t>
      </w:r>
      <w:r w:rsidRPr="004C4FA7">
        <w:rPr>
          <w:rFonts w:cs="Arial"/>
          <w:sz w:val="22"/>
          <w:szCs w:val="22"/>
        </w:rPr>
        <w:sym w:font="Wingdings" w:char="F0E0"/>
      </w:r>
      <w:r w:rsidRPr="004C4FA7">
        <w:rPr>
          <w:rFonts w:cs="Arial"/>
          <w:sz w:val="22"/>
          <w:szCs w:val="22"/>
        </w:rPr>
        <w:t xml:space="preserve"> rules regarding compensation are not applicable where there has been a compensation agreement reached. </w:t>
      </w:r>
    </w:p>
    <w:p w14:paraId="6000076F" w14:textId="732DEA41" w:rsidR="009D1F35" w:rsidRPr="004C4FA7" w:rsidRDefault="009D1F35" w:rsidP="004E0763">
      <w:pPr>
        <w:pStyle w:val="ListParagraph"/>
        <w:numPr>
          <w:ilvl w:val="1"/>
          <w:numId w:val="7"/>
        </w:numPr>
        <w:jc w:val="both"/>
        <w:rPr>
          <w:rFonts w:cs="Arial"/>
          <w:sz w:val="22"/>
          <w:szCs w:val="22"/>
        </w:rPr>
      </w:pPr>
      <w:r w:rsidRPr="004C4FA7">
        <w:rPr>
          <w:rFonts w:cs="Arial"/>
          <w:sz w:val="22"/>
          <w:szCs w:val="22"/>
        </w:rPr>
        <w:t xml:space="preserve">Compensation agreement is </w:t>
      </w:r>
      <w:r w:rsidRPr="004C4FA7">
        <w:rPr>
          <w:rFonts w:cs="Arial"/>
          <w:i/>
          <w:sz w:val="22"/>
          <w:szCs w:val="22"/>
        </w:rPr>
        <w:t>incorporated by reference</w:t>
      </w:r>
      <w:r w:rsidRPr="004C4FA7">
        <w:rPr>
          <w:rFonts w:cs="Arial"/>
          <w:sz w:val="22"/>
          <w:szCs w:val="22"/>
        </w:rPr>
        <w:t xml:space="preserve"> into the document. </w:t>
      </w:r>
    </w:p>
    <w:p w14:paraId="4380BCD2" w14:textId="76DF9882" w:rsidR="009D1F35" w:rsidRPr="004C4FA7" w:rsidRDefault="009D1F35" w:rsidP="004E0763">
      <w:pPr>
        <w:pStyle w:val="ListParagraph"/>
        <w:numPr>
          <w:ilvl w:val="0"/>
          <w:numId w:val="7"/>
        </w:numPr>
        <w:jc w:val="both"/>
        <w:rPr>
          <w:rFonts w:cs="Arial"/>
          <w:sz w:val="22"/>
          <w:szCs w:val="22"/>
        </w:rPr>
      </w:pPr>
      <w:r w:rsidRPr="004C4FA7">
        <w:rPr>
          <w:rFonts w:cs="Arial"/>
          <w:sz w:val="22"/>
          <w:szCs w:val="22"/>
        </w:rPr>
        <w:t xml:space="preserve">Clause three: </w:t>
      </w:r>
      <w:r w:rsidRPr="004C4FA7">
        <w:rPr>
          <w:rFonts w:cs="Arial"/>
          <w:i/>
          <w:sz w:val="22"/>
          <w:szCs w:val="22"/>
        </w:rPr>
        <w:t>General devise and bequeath</w:t>
      </w:r>
      <w:r w:rsidRPr="004C4FA7">
        <w:rPr>
          <w:rFonts w:cs="Arial"/>
          <w:sz w:val="22"/>
          <w:szCs w:val="22"/>
        </w:rPr>
        <w:t xml:space="preserve"> </w:t>
      </w:r>
      <w:r w:rsidRPr="004C4FA7">
        <w:rPr>
          <w:rFonts w:cs="Arial"/>
          <w:sz w:val="22"/>
          <w:szCs w:val="22"/>
        </w:rPr>
        <w:sym w:font="Wingdings" w:char="F0E0"/>
      </w:r>
      <w:r w:rsidRPr="004C4FA7">
        <w:rPr>
          <w:rFonts w:cs="Arial"/>
          <w:sz w:val="22"/>
          <w:szCs w:val="22"/>
        </w:rPr>
        <w:t xml:space="preserve"> </w:t>
      </w:r>
      <w:r w:rsidR="00587664" w:rsidRPr="004C4FA7">
        <w:rPr>
          <w:rFonts w:cs="Arial"/>
          <w:sz w:val="22"/>
          <w:szCs w:val="22"/>
        </w:rPr>
        <w:t xml:space="preserve">T: </w:t>
      </w:r>
      <w:r w:rsidRPr="004C4FA7">
        <w:rPr>
          <w:rFonts w:cs="Arial"/>
          <w:sz w:val="22"/>
          <w:szCs w:val="22"/>
        </w:rPr>
        <w:t xml:space="preserve">whatever I own at date of death I transfer to my executors in trust. </w:t>
      </w:r>
      <w:r w:rsidR="00587664" w:rsidRPr="004C4FA7">
        <w:rPr>
          <w:rFonts w:cs="Arial"/>
          <w:sz w:val="22"/>
          <w:szCs w:val="22"/>
        </w:rPr>
        <w:t>G</w:t>
      </w:r>
      <w:r w:rsidRPr="004C4FA7">
        <w:rPr>
          <w:rFonts w:cs="Arial"/>
          <w:sz w:val="22"/>
          <w:szCs w:val="22"/>
        </w:rPr>
        <w:t xml:space="preserve">ives executor’s </w:t>
      </w:r>
      <w:r w:rsidR="00587664" w:rsidRPr="004C4FA7">
        <w:rPr>
          <w:rFonts w:cs="Arial"/>
          <w:sz w:val="22"/>
          <w:szCs w:val="22"/>
        </w:rPr>
        <w:t xml:space="preserve">full </w:t>
      </w:r>
      <w:r w:rsidRPr="004C4FA7">
        <w:rPr>
          <w:rFonts w:cs="Arial"/>
          <w:sz w:val="22"/>
          <w:szCs w:val="22"/>
        </w:rPr>
        <w:t xml:space="preserve">power </w:t>
      </w:r>
      <w:r w:rsidR="00587664" w:rsidRPr="004C4FA7">
        <w:rPr>
          <w:rFonts w:cs="Arial"/>
          <w:sz w:val="22"/>
          <w:szCs w:val="22"/>
        </w:rPr>
        <w:t xml:space="preserve">and authority to deal with assets in such manner that executor thinks is appropriate in their discretion. Also gives them power </w:t>
      </w:r>
      <w:r w:rsidRPr="004C4FA7">
        <w:rPr>
          <w:rFonts w:cs="Arial"/>
          <w:sz w:val="22"/>
          <w:szCs w:val="22"/>
        </w:rPr>
        <w:t xml:space="preserve">to hold onto assets for a period of time. </w:t>
      </w:r>
      <w:r w:rsidR="0047698E" w:rsidRPr="004C4FA7">
        <w:rPr>
          <w:rFonts w:cs="Arial"/>
          <w:sz w:val="22"/>
          <w:szCs w:val="22"/>
        </w:rPr>
        <w:t>However, u</w:t>
      </w:r>
      <w:r w:rsidRPr="004C4FA7">
        <w:rPr>
          <w:rFonts w:cs="Arial"/>
          <w:sz w:val="22"/>
          <w:szCs w:val="22"/>
        </w:rPr>
        <w:t>nder CL executor is legally bound to dis</w:t>
      </w:r>
      <w:r w:rsidR="00587664" w:rsidRPr="004C4FA7">
        <w:rPr>
          <w:rFonts w:cs="Arial"/>
          <w:sz w:val="22"/>
          <w:szCs w:val="22"/>
        </w:rPr>
        <w:t xml:space="preserve">pose to person’s property ASAP. </w:t>
      </w:r>
    </w:p>
    <w:p w14:paraId="68E889F7" w14:textId="04012237" w:rsidR="003550A1" w:rsidRPr="004C4FA7" w:rsidRDefault="003550A1" w:rsidP="004E0763">
      <w:pPr>
        <w:pStyle w:val="ListParagraph"/>
        <w:numPr>
          <w:ilvl w:val="0"/>
          <w:numId w:val="7"/>
        </w:numPr>
        <w:jc w:val="both"/>
        <w:rPr>
          <w:rFonts w:cs="Arial"/>
          <w:sz w:val="22"/>
          <w:szCs w:val="22"/>
        </w:rPr>
      </w:pPr>
      <w:r w:rsidRPr="004C4FA7">
        <w:rPr>
          <w:rFonts w:cs="Arial"/>
          <w:sz w:val="22"/>
          <w:szCs w:val="22"/>
        </w:rPr>
        <w:t xml:space="preserve">At some point beneficiary is entitled to ask for money, as long as Estate Trustee can give a reasonable explanation as to why not, then court will not find them as negligent. </w:t>
      </w:r>
    </w:p>
    <w:p w14:paraId="33838DC9" w14:textId="4B99CA4F" w:rsidR="00E2066D" w:rsidRPr="004C4FA7" w:rsidRDefault="003270E9" w:rsidP="004E0763">
      <w:pPr>
        <w:pStyle w:val="ListParagraph"/>
        <w:numPr>
          <w:ilvl w:val="0"/>
          <w:numId w:val="7"/>
        </w:numPr>
        <w:jc w:val="both"/>
        <w:rPr>
          <w:rFonts w:cs="Arial"/>
          <w:sz w:val="22"/>
          <w:szCs w:val="22"/>
        </w:rPr>
      </w:pPr>
      <w:r w:rsidRPr="004C4FA7">
        <w:rPr>
          <w:rFonts w:cs="Arial"/>
          <w:sz w:val="22"/>
          <w:szCs w:val="22"/>
        </w:rPr>
        <w:t>Then deals with debts.</w:t>
      </w:r>
    </w:p>
    <w:p w14:paraId="6B31A543" w14:textId="77777777" w:rsidR="003270E9" w:rsidRPr="004C4FA7" w:rsidRDefault="003270E9" w:rsidP="004E0763">
      <w:pPr>
        <w:pStyle w:val="ListParagraph"/>
        <w:numPr>
          <w:ilvl w:val="0"/>
          <w:numId w:val="7"/>
        </w:numPr>
        <w:jc w:val="both"/>
        <w:rPr>
          <w:rFonts w:cs="Arial"/>
          <w:sz w:val="22"/>
          <w:szCs w:val="22"/>
        </w:rPr>
      </w:pPr>
      <w:r w:rsidRPr="004C4FA7">
        <w:rPr>
          <w:rFonts w:cs="Arial"/>
          <w:sz w:val="22"/>
          <w:szCs w:val="22"/>
        </w:rPr>
        <w:t>Part of our job as lawyers is to get the description of items.</w:t>
      </w:r>
    </w:p>
    <w:p w14:paraId="6C426E99" w14:textId="6A9DFA31" w:rsidR="003270E9" w:rsidRPr="004C4FA7" w:rsidRDefault="003270E9" w:rsidP="004E0763">
      <w:pPr>
        <w:pStyle w:val="ListParagraph"/>
        <w:numPr>
          <w:ilvl w:val="1"/>
          <w:numId w:val="7"/>
        </w:numPr>
        <w:jc w:val="both"/>
        <w:rPr>
          <w:rFonts w:cs="Arial"/>
          <w:sz w:val="22"/>
          <w:szCs w:val="22"/>
        </w:rPr>
      </w:pPr>
      <w:r w:rsidRPr="004C4FA7">
        <w:rPr>
          <w:rFonts w:cs="Arial"/>
          <w:sz w:val="22"/>
          <w:szCs w:val="22"/>
        </w:rPr>
        <w:t xml:space="preserve">Ex. Cannot just say locket – may be more than one locket. Then there would be a dispute about the locket. </w:t>
      </w:r>
    </w:p>
    <w:p w14:paraId="3A8A4A09" w14:textId="39E7A377" w:rsidR="003550A1" w:rsidRPr="004C4FA7" w:rsidRDefault="003550A1" w:rsidP="004E0763">
      <w:pPr>
        <w:pStyle w:val="ListParagraph"/>
        <w:numPr>
          <w:ilvl w:val="0"/>
          <w:numId w:val="7"/>
        </w:numPr>
        <w:jc w:val="both"/>
        <w:rPr>
          <w:rFonts w:cs="Arial"/>
          <w:sz w:val="22"/>
          <w:szCs w:val="22"/>
        </w:rPr>
      </w:pPr>
      <w:r w:rsidRPr="004C4FA7">
        <w:rPr>
          <w:rFonts w:cs="Arial"/>
          <w:sz w:val="22"/>
          <w:szCs w:val="22"/>
        </w:rPr>
        <w:t xml:space="preserve">Lawyers should get specific description of items that are to be disposed of to avoid dispute. </w:t>
      </w:r>
    </w:p>
    <w:p w14:paraId="11CBC612" w14:textId="7988F9F8" w:rsidR="005F7E18" w:rsidRPr="004C4FA7" w:rsidRDefault="00B8079E" w:rsidP="004E0763">
      <w:pPr>
        <w:pStyle w:val="ListParagraph"/>
        <w:numPr>
          <w:ilvl w:val="0"/>
          <w:numId w:val="7"/>
        </w:numPr>
        <w:jc w:val="both"/>
        <w:rPr>
          <w:rFonts w:cs="Arial"/>
          <w:sz w:val="22"/>
          <w:szCs w:val="22"/>
        </w:rPr>
      </w:pPr>
      <w:r w:rsidRPr="004C4FA7">
        <w:rPr>
          <w:rFonts w:cs="Arial"/>
          <w:sz w:val="22"/>
          <w:szCs w:val="22"/>
        </w:rPr>
        <w:t>Clause about the locket and</w:t>
      </w:r>
      <w:r w:rsidR="005F7E18" w:rsidRPr="004C4FA7">
        <w:rPr>
          <w:rFonts w:cs="Arial"/>
          <w:sz w:val="22"/>
          <w:szCs w:val="22"/>
        </w:rPr>
        <w:t xml:space="preserve"> a </w:t>
      </w:r>
      <w:r w:rsidR="005F7E18" w:rsidRPr="004C4FA7">
        <w:rPr>
          <w:rFonts w:cs="Arial"/>
          <w:b/>
          <w:sz w:val="22"/>
          <w:szCs w:val="22"/>
        </w:rPr>
        <w:t>substitutionary gift or a gift over</w:t>
      </w:r>
      <w:r w:rsidR="005F7E18" w:rsidRPr="004C4FA7">
        <w:rPr>
          <w:rFonts w:cs="Arial"/>
          <w:sz w:val="22"/>
          <w:szCs w:val="22"/>
        </w:rPr>
        <w:t xml:space="preserve"> </w:t>
      </w:r>
      <w:r w:rsidR="005F7E18" w:rsidRPr="004C4FA7">
        <w:rPr>
          <w:rFonts w:cs="Arial"/>
          <w:i/>
          <w:sz w:val="22"/>
          <w:szCs w:val="22"/>
        </w:rPr>
        <w:t>– wording that says if beneficiary doesn't survive what is to happen</w:t>
      </w:r>
      <w:r w:rsidR="005F7E18" w:rsidRPr="004C4FA7">
        <w:rPr>
          <w:rFonts w:cs="Arial"/>
          <w:sz w:val="22"/>
          <w:szCs w:val="22"/>
        </w:rPr>
        <w:t xml:space="preserve"> to the locket.</w:t>
      </w:r>
    </w:p>
    <w:p w14:paraId="324445C0" w14:textId="16EA9269" w:rsidR="005F7E18" w:rsidRPr="004C4FA7" w:rsidRDefault="005F7E18" w:rsidP="004E0763">
      <w:pPr>
        <w:pStyle w:val="ListParagraph"/>
        <w:numPr>
          <w:ilvl w:val="1"/>
          <w:numId w:val="7"/>
        </w:numPr>
        <w:jc w:val="both"/>
        <w:rPr>
          <w:rFonts w:cs="Arial"/>
          <w:sz w:val="22"/>
          <w:szCs w:val="22"/>
        </w:rPr>
      </w:pPr>
      <w:r w:rsidRPr="004C4FA7">
        <w:rPr>
          <w:rFonts w:cs="Arial"/>
          <w:sz w:val="22"/>
          <w:szCs w:val="22"/>
        </w:rPr>
        <w:t xml:space="preserve">Ex. Want it to go to beneficiary’s executor </w:t>
      </w:r>
      <w:r w:rsidR="00B8079E" w:rsidRPr="004C4FA7">
        <w:rPr>
          <w:rFonts w:cs="Arial"/>
          <w:sz w:val="22"/>
          <w:szCs w:val="22"/>
        </w:rPr>
        <w:t xml:space="preserve">or the spouse </w:t>
      </w:r>
    </w:p>
    <w:p w14:paraId="62D6BF57" w14:textId="77777777" w:rsidR="00953F98" w:rsidRPr="004C4FA7" w:rsidRDefault="00953F98" w:rsidP="004E0763">
      <w:pPr>
        <w:pStyle w:val="ListParagraph"/>
        <w:numPr>
          <w:ilvl w:val="0"/>
          <w:numId w:val="7"/>
        </w:numPr>
        <w:jc w:val="both"/>
        <w:rPr>
          <w:rFonts w:cs="Arial"/>
          <w:sz w:val="22"/>
          <w:szCs w:val="22"/>
        </w:rPr>
      </w:pPr>
      <w:r w:rsidRPr="004C4FA7">
        <w:rPr>
          <w:rFonts w:cs="Arial"/>
          <w:sz w:val="22"/>
          <w:szCs w:val="22"/>
        </w:rPr>
        <w:t xml:space="preserve">Clause about general use of remaining articles. </w:t>
      </w:r>
    </w:p>
    <w:p w14:paraId="6908BBC8" w14:textId="2CF86A23" w:rsidR="005F7E18" w:rsidRPr="004C4FA7" w:rsidRDefault="00953F98" w:rsidP="00953F98">
      <w:pPr>
        <w:pStyle w:val="ListParagraph"/>
        <w:numPr>
          <w:ilvl w:val="1"/>
          <w:numId w:val="7"/>
        </w:numPr>
        <w:jc w:val="both"/>
        <w:rPr>
          <w:rFonts w:cs="Arial"/>
          <w:sz w:val="22"/>
          <w:szCs w:val="22"/>
        </w:rPr>
      </w:pPr>
      <w:r w:rsidRPr="004C4FA7">
        <w:rPr>
          <w:rFonts w:cs="Arial"/>
          <w:sz w:val="22"/>
          <w:szCs w:val="22"/>
        </w:rPr>
        <w:t>Remember, w</w:t>
      </w:r>
      <w:r w:rsidR="005F7E18" w:rsidRPr="004C4FA7">
        <w:rPr>
          <w:rFonts w:cs="Arial"/>
          <w:sz w:val="22"/>
          <w:szCs w:val="22"/>
        </w:rPr>
        <w:t>hen dealing with someone havi</w:t>
      </w:r>
      <w:r w:rsidRPr="004C4FA7">
        <w:rPr>
          <w:rFonts w:cs="Arial"/>
          <w:sz w:val="22"/>
          <w:szCs w:val="22"/>
        </w:rPr>
        <w:t>ng the use of personal articles</w:t>
      </w:r>
      <w:r w:rsidR="005F7E18" w:rsidRPr="004C4FA7">
        <w:rPr>
          <w:rFonts w:cs="Arial"/>
          <w:sz w:val="22"/>
          <w:szCs w:val="22"/>
        </w:rPr>
        <w:t xml:space="preserve"> that things deteriorate or diminish in value. </w:t>
      </w:r>
    </w:p>
    <w:p w14:paraId="40F0AFFE" w14:textId="47DD2477" w:rsidR="005F7E18" w:rsidRPr="004C4FA7" w:rsidRDefault="005F7E18" w:rsidP="004E0763">
      <w:pPr>
        <w:pStyle w:val="ListParagraph"/>
        <w:numPr>
          <w:ilvl w:val="0"/>
          <w:numId w:val="7"/>
        </w:numPr>
        <w:jc w:val="both"/>
        <w:rPr>
          <w:rFonts w:cs="Arial"/>
          <w:sz w:val="22"/>
          <w:szCs w:val="22"/>
        </w:rPr>
      </w:pPr>
      <w:r w:rsidRPr="004C4FA7">
        <w:rPr>
          <w:rFonts w:cs="Arial"/>
          <w:sz w:val="22"/>
          <w:szCs w:val="22"/>
        </w:rPr>
        <w:t xml:space="preserve">When drawing </w:t>
      </w:r>
      <w:r w:rsidR="00D56AE4" w:rsidRPr="004C4FA7">
        <w:rPr>
          <w:rFonts w:cs="Arial"/>
          <w:sz w:val="22"/>
          <w:szCs w:val="22"/>
        </w:rPr>
        <w:t>Will</w:t>
      </w:r>
      <w:r w:rsidRPr="004C4FA7">
        <w:rPr>
          <w:rFonts w:cs="Arial"/>
          <w:sz w:val="22"/>
          <w:szCs w:val="22"/>
        </w:rPr>
        <w:t xml:space="preserve">s </w:t>
      </w:r>
      <w:r w:rsidR="00562795" w:rsidRPr="004C4FA7">
        <w:rPr>
          <w:rFonts w:cs="Arial"/>
          <w:sz w:val="22"/>
          <w:szCs w:val="22"/>
        </w:rPr>
        <w:t>must</w:t>
      </w:r>
      <w:r w:rsidRPr="004C4FA7">
        <w:rPr>
          <w:rFonts w:cs="Arial"/>
          <w:sz w:val="22"/>
          <w:szCs w:val="22"/>
        </w:rPr>
        <w:t xml:space="preserve"> consider “the fist fight” </w:t>
      </w:r>
    </w:p>
    <w:p w14:paraId="0F18E085" w14:textId="66400326" w:rsidR="005F7E18" w:rsidRPr="004C4FA7" w:rsidRDefault="00562795" w:rsidP="004E0763">
      <w:pPr>
        <w:pStyle w:val="ListParagraph"/>
        <w:numPr>
          <w:ilvl w:val="1"/>
          <w:numId w:val="7"/>
        </w:numPr>
        <w:jc w:val="both"/>
        <w:rPr>
          <w:rFonts w:cs="Arial"/>
          <w:sz w:val="22"/>
          <w:szCs w:val="22"/>
        </w:rPr>
      </w:pPr>
      <w:r w:rsidRPr="004C4FA7">
        <w:rPr>
          <w:rFonts w:cs="Arial"/>
          <w:sz w:val="22"/>
          <w:szCs w:val="22"/>
        </w:rPr>
        <w:t>E</w:t>
      </w:r>
      <w:r w:rsidR="005F7E18" w:rsidRPr="004C4FA7">
        <w:rPr>
          <w:rFonts w:cs="Arial"/>
          <w:sz w:val="22"/>
          <w:szCs w:val="22"/>
        </w:rPr>
        <w:t>x. Two marriages and husband in second marriage gets use of things in the house and when they go to a retirement home and then the kids say well these assets are no</w:t>
      </w:r>
      <w:r w:rsidRPr="004C4FA7">
        <w:rPr>
          <w:rFonts w:cs="Arial"/>
          <w:sz w:val="22"/>
          <w:szCs w:val="22"/>
        </w:rPr>
        <w:t>w</w:t>
      </w:r>
      <w:r w:rsidR="005F7E18" w:rsidRPr="004C4FA7">
        <w:rPr>
          <w:rFonts w:cs="Arial"/>
          <w:sz w:val="22"/>
          <w:szCs w:val="22"/>
        </w:rPr>
        <w:t xml:space="preserve"> diminished in value and you </w:t>
      </w:r>
      <w:r w:rsidR="00410C19" w:rsidRPr="004C4FA7">
        <w:rPr>
          <w:rFonts w:cs="Arial"/>
          <w:sz w:val="22"/>
          <w:szCs w:val="22"/>
        </w:rPr>
        <w:t>must</w:t>
      </w:r>
      <w:r w:rsidR="005F7E18" w:rsidRPr="004C4FA7">
        <w:rPr>
          <w:rFonts w:cs="Arial"/>
          <w:sz w:val="22"/>
          <w:szCs w:val="22"/>
        </w:rPr>
        <w:t xml:space="preserve"> replace it. This is where you put in the </w:t>
      </w:r>
      <w:r w:rsidR="00D56AE4" w:rsidRPr="004C4FA7">
        <w:rPr>
          <w:rFonts w:cs="Arial"/>
          <w:sz w:val="22"/>
          <w:szCs w:val="22"/>
        </w:rPr>
        <w:t>Will</w:t>
      </w:r>
      <w:r w:rsidR="005F7E18" w:rsidRPr="004C4FA7">
        <w:rPr>
          <w:rFonts w:cs="Arial"/>
          <w:sz w:val="22"/>
          <w:szCs w:val="22"/>
        </w:rPr>
        <w:t xml:space="preserve"> that the children take the articles “</w:t>
      </w:r>
      <w:r w:rsidR="005F7E18" w:rsidRPr="004C4FA7">
        <w:rPr>
          <w:rFonts w:cs="Arial"/>
          <w:i/>
          <w:sz w:val="22"/>
          <w:szCs w:val="22"/>
        </w:rPr>
        <w:t>as they are</w:t>
      </w:r>
      <w:r w:rsidR="005F7E18" w:rsidRPr="004C4FA7">
        <w:rPr>
          <w:rFonts w:cs="Arial"/>
          <w:sz w:val="22"/>
          <w:szCs w:val="22"/>
        </w:rPr>
        <w:t xml:space="preserve">”. </w:t>
      </w:r>
    </w:p>
    <w:p w14:paraId="2498E75A" w14:textId="0AD84B7B" w:rsidR="005F7E18" w:rsidRPr="004C4FA7" w:rsidRDefault="00562795" w:rsidP="004E0763">
      <w:pPr>
        <w:pStyle w:val="ListParagraph"/>
        <w:numPr>
          <w:ilvl w:val="0"/>
          <w:numId w:val="7"/>
        </w:numPr>
        <w:jc w:val="both"/>
        <w:rPr>
          <w:rFonts w:cs="Arial"/>
          <w:sz w:val="22"/>
          <w:szCs w:val="22"/>
        </w:rPr>
      </w:pPr>
      <w:r w:rsidRPr="004C4FA7">
        <w:rPr>
          <w:rFonts w:cs="Arial"/>
          <w:sz w:val="22"/>
          <w:szCs w:val="22"/>
        </w:rPr>
        <w:t>Also,</w:t>
      </w:r>
      <w:r w:rsidR="005F7E18" w:rsidRPr="004C4FA7">
        <w:rPr>
          <w:rFonts w:cs="Arial"/>
          <w:sz w:val="22"/>
          <w:szCs w:val="22"/>
        </w:rPr>
        <w:t xml:space="preserve"> </w:t>
      </w:r>
      <w:r w:rsidRPr="004C4FA7">
        <w:rPr>
          <w:rFonts w:cs="Arial"/>
          <w:sz w:val="22"/>
          <w:szCs w:val="22"/>
        </w:rPr>
        <w:t>must</w:t>
      </w:r>
      <w:r w:rsidR="005F7E18" w:rsidRPr="004C4FA7">
        <w:rPr>
          <w:rFonts w:cs="Arial"/>
          <w:sz w:val="22"/>
          <w:szCs w:val="22"/>
        </w:rPr>
        <w:t xml:space="preserve"> clarify who takes care of insurance premiums on these articles </w:t>
      </w:r>
    </w:p>
    <w:p w14:paraId="5331A066" w14:textId="4E031EF0" w:rsidR="005F7E18" w:rsidRPr="004C4FA7" w:rsidRDefault="005F7E18" w:rsidP="004E0763">
      <w:pPr>
        <w:pStyle w:val="ListParagraph"/>
        <w:numPr>
          <w:ilvl w:val="0"/>
          <w:numId w:val="7"/>
        </w:numPr>
        <w:jc w:val="both"/>
        <w:rPr>
          <w:rFonts w:cs="Arial"/>
          <w:sz w:val="22"/>
          <w:szCs w:val="22"/>
        </w:rPr>
      </w:pPr>
      <w:r w:rsidRPr="004C4FA7">
        <w:rPr>
          <w:rFonts w:cs="Arial"/>
          <w:sz w:val="22"/>
          <w:szCs w:val="22"/>
        </w:rPr>
        <w:t xml:space="preserve">Paragraph H – where a loan is being forgiven. </w:t>
      </w:r>
    </w:p>
    <w:p w14:paraId="30B294CC" w14:textId="1158F125" w:rsidR="005F7E18" w:rsidRPr="004C4FA7" w:rsidRDefault="005F7E18" w:rsidP="004E0763">
      <w:pPr>
        <w:pStyle w:val="ListParagraph"/>
        <w:numPr>
          <w:ilvl w:val="0"/>
          <w:numId w:val="7"/>
        </w:numPr>
        <w:jc w:val="both"/>
        <w:rPr>
          <w:rFonts w:cs="Arial"/>
          <w:sz w:val="22"/>
          <w:szCs w:val="22"/>
        </w:rPr>
      </w:pPr>
      <w:r w:rsidRPr="004C4FA7">
        <w:rPr>
          <w:rFonts w:cs="Arial"/>
          <w:sz w:val="22"/>
          <w:szCs w:val="22"/>
        </w:rPr>
        <w:t xml:space="preserve">Paragraph I – individual sets up legacies </w:t>
      </w:r>
      <w:r w:rsidRPr="004C4FA7">
        <w:rPr>
          <w:rFonts w:cs="Arial"/>
          <w:sz w:val="22"/>
          <w:szCs w:val="22"/>
        </w:rPr>
        <w:sym w:font="Wingdings" w:char="F0E0"/>
      </w:r>
      <w:r w:rsidRPr="004C4FA7">
        <w:rPr>
          <w:rFonts w:cs="Arial"/>
          <w:sz w:val="22"/>
          <w:szCs w:val="22"/>
        </w:rPr>
        <w:t xml:space="preserve"> amounts of money to go to specific people. </w:t>
      </w:r>
    </w:p>
    <w:p w14:paraId="715CA2FD" w14:textId="5F035C78" w:rsidR="00A23C27" w:rsidRPr="004C4FA7" w:rsidRDefault="00BB6477" w:rsidP="004E0763">
      <w:pPr>
        <w:pStyle w:val="ListParagraph"/>
        <w:numPr>
          <w:ilvl w:val="0"/>
          <w:numId w:val="7"/>
        </w:numPr>
        <w:jc w:val="both"/>
        <w:rPr>
          <w:rFonts w:cs="Arial"/>
          <w:sz w:val="22"/>
          <w:szCs w:val="22"/>
        </w:rPr>
      </w:pPr>
      <w:r w:rsidRPr="004C4FA7">
        <w:rPr>
          <w:rFonts w:cs="Arial"/>
          <w:sz w:val="22"/>
          <w:szCs w:val="22"/>
        </w:rPr>
        <w:t>T:</w:t>
      </w:r>
      <w:r w:rsidR="00A23C27" w:rsidRPr="004C4FA7">
        <w:rPr>
          <w:rFonts w:cs="Arial"/>
          <w:sz w:val="22"/>
          <w:szCs w:val="22"/>
        </w:rPr>
        <w:t xml:space="preserve"> I </w:t>
      </w:r>
      <w:r w:rsidRPr="004C4FA7">
        <w:rPr>
          <w:rFonts w:cs="Arial"/>
          <w:sz w:val="22"/>
          <w:szCs w:val="22"/>
        </w:rPr>
        <w:t>want X to have $5000. L:</w:t>
      </w:r>
      <w:r w:rsidR="00A23C27" w:rsidRPr="004C4FA7">
        <w:rPr>
          <w:rFonts w:cs="Arial"/>
          <w:sz w:val="22"/>
          <w:szCs w:val="22"/>
        </w:rPr>
        <w:t xml:space="preserve"> what happens if X </w:t>
      </w:r>
      <w:r w:rsidRPr="004C4FA7">
        <w:rPr>
          <w:rFonts w:cs="Arial"/>
          <w:sz w:val="22"/>
          <w:szCs w:val="22"/>
        </w:rPr>
        <w:t>predeceases</w:t>
      </w:r>
      <w:r w:rsidR="00A23C27" w:rsidRPr="004C4FA7">
        <w:rPr>
          <w:rFonts w:cs="Arial"/>
          <w:sz w:val="22"/>
          <w:szCs w:val="22"/>
        </w:rPr>
        <w:t xml:space="preserve"> you? </w:t>
      </w:r>
    </w:p>
    <w:p w14:paraId="628A146E" w14:textId="09E5B761" w:rsidR="002042FF" w:rsidRPr="004C4FA7" w:rsidRDefault="002042FF" w:rsidP="00A23C27">
      <w:pPr>
        <w:pStyle w:val="ListParagraph"/>
        <w:numPr>
          <w:ilvl w:val="1"/>
          <w:numId w:val="7"/>
        </w:numPr>
        <w:jc w:val="both"/>
        <w:rPr>
          <w:rFonts w:cs="Arial"/>
          <w:sz w:val="22"/>
          <w:szCs w:val="22"/>
        </w:rPr>
      </w:pPr>
      <w:r w:rsidRPr="004C4FA7">
        <w:rPr>
          <w:rFonts w:cs="Arial"/>
          <w:sz w:val="22"/>
          <w:szCs w:val="22"/>
        </w:rPr>
        <w:t xml:space="preserve">Legal decision we know that is if you die </w:t>
      </w:r>
      <w:r w:rsidRPr="004C4FA7">
        <w:rPr>
          <w:rFonts w:cs="Arial"/>
          <w:i/>
          <w:sz w:val="22"/>
          <w:szCs w:val="22"/>
        </w:rPr>
        <w:t>gift lapses</w:t>
      </w:r>
      <w:r w:rsidRPr="004C4FA7">
        <w:rPr>
          <w:rFonts w:cs="Arial"/>
          <w:sz w:val="22"/>
          <w:szCs w:val="22"/>
        </w:rPr>
        <w:t xml:space="preserve"> and then the client can decide if they want it to go to anyone else. </w:t>
      </w:r>
    </w:p>
    <w:p w14:paraId="0C9BE842" w14:textId="50B703CC" w:rsidR="002042FF" w:rsidRPr="004C4FA7" w:rsidRDefault="002042FF" w:rsidP="004E0763">
      <w:pPr>
        <w:pStyle w:val="ListParagraph"/>
        <w:numPr>
          <w:ilvl w:val="0"/>
          <w:numId w:val="7"/>
        </w:numPr>
        <w:jc w:val="both"/>
        <w:rPr>
          <w:rFonts w:cs="Arial"/>
          <w:sz w:val="22"/>
          <w:szCs w:val="22"/>
        </w:rPr>
      </w:pPr>
      <w:r w:rsidRPr="004C4FA7">
        <w:rPr>
          <w:rFonts w:cs="Arial"/>
          <w:sz w:val="22"/>
          <w:szCs w:val="22"/>
        </w:rPr>
        <w:t xml:space="preserve">Paragraph J – A </w:t>
      </w:r>
      <w:r w:rsidRPr="004C4FA7">
        <w:rPr>
          <w:rFonts w:cs="Arial"/>
          <w:i/>
          <w:sz w:val="22"/>
          <w:szCs w:val="22"/>
        </w:rPr>
        <w:t>life inter</w:t>
      </w:r>
      <w:r w:rsidR="00E81265" w:rsidRPr="004C4FA7">
        <w:rPr>
          <w:rFonts w:cs="Arial"/>
          <w:i/>
          <w:sz w:val="22"/>
          <w:szCs w:val="22"/>
        </w:rPr>
        <w:t>e</w:t>
      </w:r>
      <w:r w:rsidRPr="004C4FA7">
        <w:rPr>
          <w:rFonts w:cs="Arial"/>
          <w:i/>
          <w:sz w:val="22"/>
          <w:szCs w:val="22"/>
        </w:rPr>
        <w:t>st clause</w:t>
      </w:r>
      <w:r w:rsidRPr="004C4FA7">
        <w:rPr>
          <w:rFonts w:cs="Arial"/>
          <w:sz w:val="22"/>
          <w:szCs w:val="22"/>
        </w:rPr>
        <w:t xml:space="preserve"> where person sets up trust of $200 000 for husband. </w:t>
      </w:r>
    </w:p>
    <w:p w14:paraId="61C0789A" w14:textId="1172129F" w:rsidR="002042FF" w:rsidRPr="004C4FA7" w:rsidRDefault="002042FF" w:rsidP="004E0763">
      <w:pPr>
        <w:pStyle w:val="ListParagraph"/>
        <w:numPr>
          <w:ilvl w:val="1"/>
          <w:numId w:val="7"/>
        </w:numPr>
        <w:jc w:val="both"/>
        <w:rPr>
          <w:rFonts w:cs="Arial"/>
          <w:sz w:val="22"/>
          <w:szCs w:val="22"/>
        </w:rPr>
      </w:pPr>
      <w:r w:rsidRPr="004C4FA7">
        <w:rPr>
          <w:rFonts w:cs="Arial"/>
          <w:sz w:val="22"/>
          <w:szCs w:val="22"/>
        </w:rPr>
        <w:t>Whenever you set up a trust</w:t>
      </w:r>
      <w:r w:rsidR="00BB6477" w:rsidRPr="004C4FA7">
        <w:rPr>
          <w:rFonts w:cs="Arial"/>
          <w:sz w:val="22"/>
          <w:szCs w:val="22"/>
        </w:rPr>
        <w:t>,</w:t>
      </w:r>
      <w:r w:rsidRPr="004C4FA7">
        <w:rPr>
          <w:rFonts w:cs="Arial"/>
          <w:sz w:val="22"/>
          <w:szCs w:val="22"/>
        </w:rPr>
        <w:t xml:space="preserve"> whether it is a share </w:t>
      </w:r>
      <w:r w:rsidR="00BB6477" w:rsidRPr="004C4FA7">
        <w:rPr>
          <w:rFonts w:cs="Arial"/>
          <w:sz w:val="22"/>
          <w:szCs w:val="22"/>
        </w:rPr>
        <w:t xml:space="preserve">of residue </w:t>
      </w:r>
      <w:r w:rsidRPr="004C4FA7">
        <w:rPr>
          <w:rFonts w:cs="Arial"/>
          <w:sz w:val="22"/>
          <w:szCs w:val="22"/>
        </w:rPr>
        <w:t xml:space="preserve">or a specific amount you must consider that there is a capital amount (in this case it is $200 000) and that money </w:t>
      </w:r>
      <w:r w:rsidR="00D56AE4" w:rsidRPr="004C4FA7">
        <w:rPr>
          <w:rFonts w:cs="Arial"/>
          <w:sz w:val="22"/>
          <w:szCs w:val="22"/>
        </w:rPr>
        <w:t>Will</w:t>
      </w:r>
      <w:r w:rsidR="00BB6477" w:rsidRPr="004C4FA7">
        <w:rPr>
          <w:rFonts w:cs="Arial"/>
          <w:sz w:val="22"/>
          <w:szCs w:val="22"/>
        </w:rPr>
        <w:t xml:space="preserve"> be invested and there will be an income flow from this money. L: must</w:t>
      </w:r>
      <w:r w:rsidRPr="004C4FA7">
        <w:rPr>
          <w:rFonts w:cs="Arial"/>
          <w:sz w:val="22"/>
          <w:szCs w:val="22"/>
        </w:rPr>
        <w:t xml:space="preserve"> ask client </w:t>
      </w:r>
      <w:r w:rsidR="00BB6477" w:rsidRPr="004C4FA7">
        <w:rPr>
          <w:rFonts w:cs="Arial"/>
          <w:sz w:val="22"/>
          <w:szCs w:val="22"/>
        </w:rPr>
        <w:t>what happens to the income flow?</w:t>
      </w:r>
      <w:r w:rsidRPr="004C4FA7">
        <w:rPr>
          <w:rFonts w:cs="Arial"/>
          <w:sz w:val="22"/>
          <w:szCs w:val="22"/>
        </w:rPr>
        <w:t xml:space="preserve"> In this </w:t>
      </w:r>
      <w:r w:rsidR="00BB6477" w:rsidRPr="004C4FA7">
        <w:rPr>
          <w:rFonts w:cs="Arial"/>
          <w:sz w:val="22"/>
          <w:szCs w:val="22"/>
        </w:rPr>
        <w:t>case,</w:t>
      </w:r>
      <w:r w:rsidRPr="004C4FA7">
        <w:rPr>
          <w:rFonts w:cs="Arial"/>
          <w:sz w:val="22"/>
          <w:szCs w:val="22"/>
        </w:rPr>
        <w:t xml:space="preserve"> the net income is to be paid to husband during his lifetime. </w:t>
      </w:r>
    </w:p>
    <w:p w14:paraId="560FEE23" w14:textId="3DEDF689" w:rsidR="002042FF" w:rsidRPr="004C4FA7" w:rsidRDefault="002042FF" w:rsidP="004E0763">
      <w:pPr>
        <w:pStyle w:val="ListParagraph"/>
        <w:numPr>
          <w:ilvl w:val="2"/>
          <w:numId w:val="7"/>
        </w:numPr>
        <w:jc w:val="both"/>
        <w:rPr>
          <w:rFonts w:cs="Arial"/>
          <w:sz w:val="22"/>
          <w:szCs w:val="22"/>
        </w:rPr>
      </w:pPr>
      <w:r w:rsidRPr="004C4FA7">
        <w:rPr>
          <w:rFonts w:cs="Arial"/>
          <w:sz w:val="22"/>
          <w:szCs w:val="22"/>
        </w:rPr>
        <w:t xml:space="preserve">Lawyer drawing </w:t>
      </w:r>
      <w:r w:rsidR="00D56AE4" w:rsidRPr="004C4FA7">
        <w:rPr>
          <w:rFonts w:cs="Arial"/>
          <w:sz w:val="22"/>
          <w:szCs w:val="22"/>
        </w:rPr>
        <w:t>Will</w:t>
      </w:r>
      <w:r w:rsidRPr="004C4FA7">
        <w:rPr>
          <w:rFonts w:cs="Arial"/>
          <w:sz w:val="22"/>
          <w:szCs w:val="22"/>
        </w:rPr>
        <w:t xml:space="preserve"> should have said to client do you want husband to have access to the capital in the $200</w:t>
      </w:r>
      <w:r w:rsidR="00BB6477" w:rsidRPr="004C4FA7">
        <w:rPr>
          <w:rFonts w:cs="Arial"/>
          <w:sz w:val="22"/>
          <w:szCs w:val="22"/>
        </w:rPr>
        <w:t xml:space="preserve">, </w:t>
      </w:r>
      <w:r w:rsidRPr="004C4FA7">
        <w:rPr>
          <w:rFonts w:cs="Arial"/>
          <w:sz w:val="22"/>
          <w:szCs w:val="22"/>
        </w:rPr>
        <w:t xml:space="preserve">000? </w:t>
      </w:r>
      <w:r w:rsidR="00BB6477" w:rsidRPr="004C4FA7">
        <w:rPr>
          <w:rFonts w:cs="Arial"/>
          <w:sz w:val="22"/>
          <w:szCs w:val="22"/>
        </w:rPr>
        <w:t xml:space="preserve">Could designate a payment of capital or could designate a percentage of the capital. </w:t>
      </w:r>
    </w:p>
    <w:p w14:paraId="7DDE11E4" w14:textId="1DE52AA9" w:rsidR="000523E3" w:rsidRPr="004C4FA7" w:rsidRDefault="000523E3" w:rsidP="004E0763">
      <w:pPr>
        <w:pStyle w:val="ListParagraph"/>
        <w:numPr>
          <w:ilvl w:val="0"/>
          <w:numId w:val="7"/>
        </w:numPr>
        <w:jc w:val="both"/>
        <w:rPr>
          <w:rFonts w:cs="Arial"/>
          <w:sz w:val="22"/>
          <w:szCs w:val="22"/>
        </w:rPr>
      </w:pPr>
      <w:r w:rsidRPr="004C4FA7">
        <w:rPr>
          <w:rFonts w:cs="Arial"/>
          <w:sz w:val="22"/>
          <w:szCs w:val="22"/>
        </w:rPr>
        <w:t xml:space="preserve">What happens to the residue of the estate? </w:t>
      </w:r>
    </w:p>
    <w:p w14:paraId="03D11525" w14:textId="77777777" w:rsidR="006141D6" w:rsidRPr="004C4FA7" w:rsidRDefault="000523E3" w:rsidP="004E0763">
      <w:pPr>
        <w:pStyle w:val="ListParagraph"/>
        <w:numPr>
          <w:ilvl w:val="0"/>
          <w:numId w:val="7"/>
        </w:numPr>
        <w:jc w:val="both"/>
        <w:rPr>
          <w:rFonts w:cs="Arial"/>
          <w:sz w:val="22"/>
          <w:szCs w:val="22"/>
        </w:rPr>
      </w:pPr>
      <w:r w:rsidRPr="004C4FA7">
        <w:rPr>
          <w:rFonts w:cs="Arial"/>
          <w:sz w:val="22"/>
          <w:szCs w:val="22"/>
        </w:rPr>
        <w:t xml:space="preserve">Clause 4 is known as </w:t>
      </w:r>
      <w:r w:rsidRPr="004C4FA7">
        <w:rPr>
          <w:rFonts w:cs="Arial"/>
          <w:b/>
          <w:sz w:val="22"/>
          <w:szCs w:val="22"/>
        </w:rPr>
        <w:t xml:space="preserve">the infant’s clause. </w:t>
      </w:r>
    </w:p>
    <w:p w14:paraId="6714A404" w14:textId="1128DDF0" w:rsidR="000523E3" w:rsidRPr="004C4FA7" w:rsidRDefault="000523E3" w:rsidP="006141D6">
      <w:pPr>
        <w:pStyle w:val="ListParagraph"/>
        <w:numPr>
          <w:ilvl w:val="1"/>
          <w:numId w:val="7"/>
        </w:numPr>
        <w:jc w:val="both"/>
        <w:rPr>
          <w:rFonts w:cs="Arial"/>
          <w:sz w:val="22"/>
          <w:szCs w:val="22"/>
        </w:rPr>
      </w:pPr>
      <w:r w:rsidRPr="004C4FA7">
        <w:rPr>
          <w:rFonts w:cs="Arial"/>
          <w:sz w:val="22"/>
          <w:szCs w:val="22"/>
        </w:rPr>
        <w:t>So</w:t>
      </w:r>
      <w:r w:rsidR="00BB6477" w:rsidRPr="004C4FA7">
        <w:rPr>
          <w:rFonts w:cs="Arial"/>
          <w:sz w:val="22"/>
          <w:szCs w:val="22"/>
        </w:rPr>
        <w:t>,</w:t>
      </w:r>
      <w:r w:rsidRPr="004C4FA7">
        <w:rPr>
          <w:rFonts w:cs="Arial"/>
          <w:sz w:val="22"/>
          <w:szCs w:val="22"/>
        </w:rPr>
        <w:t xml:space="preserve"> where you have a </w:t>
      </w:r>
      <w:r w:rsidR="00D56AE4" w:rsidRPr="004C4FA7">
        <w:rPr>
          <w:rFonts w:cs="Arial"/>
          <w:sz w:val="22"/>
          <w:szCs w:val="22"/>
        </w:rPr>
        <w:t>Will</w:t>
      </w:r>
      <w:r w:rsidRPr="004C4FA7">
        <w:rPr>
          <w:rFonts w:cs="Arial"/>
          <w:sz w:val="22"/>
          <w:szCs w:val="22"/>
        </w:rPr>
        <w:t xml:space="preserve"> where there is someone </w:t>
      </w:r>
      <w:r w:rsidRPr="004C4FA7">
        <w:rPr>
          <w:rFonts w:cs="Arial"/>
          <w:i/>
          <w:sz w:val="22"/>
          <w:szCs w:val="22"/>
        </w:rPr>
        <w:t>under 18 years inheriting money</w:t>
      </w:r>
      <w:r w:rsidRPr="004C4FA7">
        <w:rPr>
          <w:rFonts w:cs="Arial"/>
          <w:sz w:val="22"/>
          <w:szCs w:val="22"/>
        </w:rPr>
        <w:t xml:space="preserve"> </w:t>
      </w:r>
      <w:r w:rsidR="00BB6477" w:rsidRPr="004C4FA7">
        <w:rPr>
          <w:rFonts w:cs="Arial"/>
          <w:sz w:val="22"/>
          <w:szCs w:val="22"/>
        </w:rPr>
        <w:t>must</w:t>
      </w:r>
      <w:r w:rsidRPr="004C4FA7">
        <w:rPr>
          <w:rFonts w:cs="Arial"/>
          <w:sz w:val="22"/>
          <w:szCs w:val="22"/>
        </w:rPr>
        <w:t xml:space="preserve"> say to </w:t>
      </w:r>
      <w:r w:rsidR="006141D6" w:rsidRPr="004C4FA7">
        <w:rPr>
          <w:rFonts w:cs="Arial"/>
          <w:sz w:val="22"/>
          <w:szCs w:val="22"/>
        </w:rPr>
        <w:t xml:space="preserve">ask </w:t>
      </w:r>
      <w:r w:rsidRPr="004C4FA7">
        <w:rPr>
          <w:rFonts w:cs="Arial"/>
          <w:sz w:val="22"/>
          <w:szCs w:val="22"/>
        </w:rPr>
        <w:t xml:space="preserve">testator what is happening </w:t>
      </w:r>
      <w:r w:rsidR="006141D6" w:rsidRPr="004C4FA7">
        <w:rPr>
          <w:rFonts w:cs="Arial"/>
          <w:sz w:val="22"/>
          <w:szCs w:val="22"/>
        </w:rPr>
        <w:t>to that person’s money?</w:t>
      </w:r>
      <w:r w:rsidRPr="004C4FA7">
        <w:rPr>
          <w:rFonts w:cs="Arial"/>
          <w:sz w:val="22"/>
          <w:szCs w:val="22"/>
        </w:rPr>
        <w:t xml:space="preserve"> If don't say what happens then </w:t>
      </w:r>
      <w:r w:rsidR="00BB6477" w:rsidRPr="004C4FA7">
        <w:rPr>
          <w:rFonts w:cs="Arial"/>
          <w:sz w:val="22"/>
          <w:szCs w:val="22"/>
        </w:rPr>
        <w:t>must</w:t>
      </w:r>
      <w:r w:rsidR="006141D6" w:rsidRPr="004C4FA7">
        <w:rPr>
          <w:rFonts w:cs="Arial"/>
          <w:sz w:val="22"/>
          <w:szCs w:val="22"/>
        </w:rPr>
        <w:t xml:space="preserve"> be paid into court under </w:t>
      </w:r>
      <w:r w:rsidR="006141D6" w:rsidRPr="004C4FA7">
        <w:rPr>
          <w:rFonts w:cs="Arial"/>
          <w:b/>
          <w:sz w:val="22"/>
          <w:szCs w:val="22"/>
        </w:rPr>
        <w:t xml:space="preserve">Trustee Act. </w:t>
      </w:r>
      <w:r w:rsidR="006141D6" w:rsidRPr="004C4FA7">
        <w:rPr>
          <w:rFonts w:cs="Arial"/>
          <w:sz w:val="22"/>
          <w:szCs w:val="22"/>
        </w:rPr>
        <w:t xml:space="preserve">The parent of infant child has to apply to office of childrens lawyer and explain what the money is for. </w:t>
      </w:r>
    </w:p>
    <w:p w14:paraId="054ED77A" w14:textId="3C687144" w:rsidR="00D34E49" w:rsidRPr="004C4FA7" w:rsidRDefault="00D34E49" w:rsidP="004E0763">
      <w:pPr>
        <w:pStyle w:val="ListParagraph"/>
        <w:numPr>
          <w:ilvl w:val="1"/>
          <w:numId w:val="7"/>
        </w:numPr>
        <w:jc w:val="both"/>
        <w:rPr>
          <w:rFonts w:cs="Arial"/>
          <w:sz w:val="22"/>
          <w:szCs w:val="22"/>
        </w:rPr>
      </w:pPr>
      <w:r w:rsidRPr="004C4FA7">
        <w:rPr>
          <w:rFonts w:cs="Arial"/>
          <w:sz w:val="22"/>
          <w:szCs w:val="22"/>
        </w:rPr>
        <w:t xml:space="preserve">Say to client do you want a functionary in office making decisions about money, or executor holds all money in trust and then executor is vested with decision about whether </w:t>
      </w:r>
      <w:r w:rsidR="006141D6" w:rsidRPr="004C4FA7">
        <w:rPr>
          <w:rFonts w:cs="Arial"/>
          <w:sz w:val="22"/>
          <w:szCs w:val="22"/>
        </w:rPr>
        <w:t>to pay out money?</w:t>
      </w:r>
      <w:r w:rsidRPr="004C4FA7">
        <w:rPr>
          <w:rFonts w:cs="Arial"/>
          <w:sz w:val="22"/>
          <w:szCs w:val="22"/>
        </w:rPr>
        <w:t xml:space="preserve"> </w:t>
      </w:r>
    </w:p>
    <w:p w14:paraId="74358947" w14:textId="1515BB8D" w:rsidR="00B345E7" w:rsidRPr="004C4FA7" w:rsidRDefault="00B345E7" w:rsidP="004E0763">
      <w:pPr>
        <w:pStyle w:val="ListParagraph"/>
        <w:numPr>
          <w:ilvl w:val="1"/>
          <w:numId w:val="7"/>
        </w:numPr>
        <w:jc w:val="both"/>
        <w:rPr>
          <w:rFonts w:cs="Arial"/>
          <w:sz w:val="22"/>
          <w:szCs w:val="22"/>
        </w:rPr>
      </w:pPr>
      <w:r w:rsidRPr="004C4FA7">
        <w:rPr>
          <w:rFonts w:cs="Arial"/>
          <w:sz w:val="22"/>
          <w:szCs w:val="22"/>
        </w:rPr>
        <w:t xml:space="preserve">In the example the money is to be held until age 25. There is nothing wrong with this client can select any age 18 or over. </w:t>
      </w:r>
    </w:p>
    <w:p w14:paraId="6144524A" w14:textId="3F60A6FD" w:rsidR="00B345E7" w:rsidRPr="004C4FA7" w:rsidRDefault="00B345E7" w:rsidP="004E0763">
      <w:pPr>
        <w:pStyle w:val="ListParagraph"/>
        <w:numPr>
          <w:ilvl w:val="1"/>
          <w:numId w:val="7"/>
        </w:numPr>
        <w:jc w:val="both"/>
        <w:rPr>
          <w:rFonts w:cs="Arial"/>
          <w:sz w:val="22"/>
          <w:szCs w:val="22"/>
        </w:rPr>
      </w:pPr>
      <w:r w:rsidRPr="004C4FA7">
        <w:rPr>
          <w:rFonts w:cs="Arial"/>
          <w:sz w:val="22"/>
          <w:szCs w:val="22"/>
        </w:rPr>
        <w:t xml:space="preserve">In standard infants clause executor has discretion in respect to income and capital. </w:t>
      </w:r>
      <w:r w:rsidR="00E63576" w:rsidRPr="004C4FA7">
        <w:rPr>
          <w:rFonts w:cs="Arial"/>
          <w:sz w:val="22"/>
          <w:szCs w:val="22"/>
        </w:rPr>
        <w:t xml:space="preserve">Will has to say what happens when person reaches age 25. </w:t>
      </w:r>
    </w:p>
    <w:p w14:paraId="69BB6FCA" w14:textId="1AAF95C1" w:rsidR="00B345E7" w:rsidRPr="004C4FA7" w:rsidRDefault="00B345E7" w:rsidP="004E0763">
      <w:pPr>
        <w:pStyle w:val="ListParagraph"/>
        <w:numPr>
          <w:ilvl w:val="0"/>
          <w:numId w:val="7"/>
        </w:numPr>
        <w:jc w:val="both"/>
        <w:rPr>
          <w:rFonts w:cs="Arial"/>
          <w:sz w:val="22"/>
          <w:szCs w:val="22"/>
        </w:rPr>
      </w:pPr>
      <w:r w:rsidRPr="004C4FA7">
        <w:rPr>
          <w:rFonts w:cs="Arial"/>
          <w:sz w:val="22"/>
          <w:szCs w:val="22"/>
        </w:rPr>
        <w:t xml:space="preserve">Clause 5 is a </w:t>
      </w:r>
      <w:r w:rsidRPr="004C4FA7">
        <w:rPr>
          <w:rFonts w:cs="Arial"/>
          <w:i/>
          <w:sz w:val="22"/>
          <w:szCs w:val="22"/>
        </w:rPr>
        <w:t>general clause</w:t>
      </w:r>
      <w:r w:rsidRPr="004C4FA7">
        <w:rPr>
          <w:rFonts w:cs="Arial"/>
          <w:sz w:val="22"/>
          <w:szCs w:val="22"/>
        </w:rPr>
        <w:t xml:space="preserve"> where you would normally insert in charitable organizations. </w:t>
      </w:r>
    </w:p>
    <w:p w14:paraId="3B0FE0C0" w14:textId="77777777" w:rsidR="00E63576" w:rsidRPr="004C4FA7" w:rsidRDefault="00E63576" w:rsidP="004E0763">
      <w:pPr>
        <w:pStyle w:val="ListParagraph"/>
        <w:numPr>
          <w:ilvl w:val="1"/>
          <w:numId w:val="7"/>
        </w:numPr>
        <w:jc w:val="both"/>
        <w:rPr>
          <w:rFonts w:cs="Arial"/>
          <w:sz w:val="22"/>
          <w:szCs w:val="22"/>
        </w:rPr>
      </w:pPr>
      <w:r w:rsidRPr="004C4FA7">
        <w:rPr>
          <w:rFonts w:cs="Arial"/>
          <w:sz w:val="22"/>
          <w:szCs w:val="22"/>
        </w:rPr>
        <w:t xml:space="preserve">The treasurer of the organization can sign the release. </w:t>
      </w:r>
    </w:p>
    <w:p w14:paraId="56BC8E65" w14:textId="6B2DF6BF" w:rsidR="00B345E7" w:rsidRPr="004C4FA7" w:rsidRDefault="00B345E7" w:rsidP="004E0763">
      <w:pPr>
        <w:pStyle w:val="ListParagraph"/>
        <w:numPr>
          <w:ilvl w:val="1"/>
          <w:numId w:val="7"/>
        </w:numPr>
        <w:jc w:val="both"/>
        <w:rPr>
          <w:rFonts w:cs="Arial"/>
          <w:sz w:val="22"/>
          <w:szCs w:val="22"/>
        </w:rPr>
      </w:pPr>
      <w:r w:rsidRPr="004C4FA7">
        <w:rPr>
          <w:rFonts w:cs="Arial"/>
          <w:sz w:val="22"/>
          <w:szCs w:val="22"/>
        </w:rPr>
        <w:t xml:space="preserve">If the business of charity named in </w:t>
      </w:r>
      <w:r w:rsidR="00D56AE4" w:rsidRPr="004C4FA7">
        <w:rPr>
          <w:rFonts w:cs="Arial"/>
          <w:sz w:val="22"/>
          <w:szCs w:val="22"/>
        </w:rPr>
        <w:t>Will</w:t>
      </w:r>
      <w:r w:rsidRPr="004C4FA7">
        <w:rPr>
          <w:rFonts w:cs="Arial"/>
          <w:sz w:val="22"/>
          <w:szCs w:val="22"/>
        </w:rPr>
        <w:t xml:space="preserve"> changes (</w:t>
      </w:r>
      <w:r w:rsidRPr="004C4FA7">
        <w:rPr>
          <w:rFonts w:cs="Arial"/>
          <w:i/>
          <w:sz w:val="22"/>
          <w:szCs w:val="22"/>
        </w:rPr>
        <w:t>ceases to operate</w:t>
      </w:r>
      <w:r w:rsidRPr="004C4FA7">
        <w:rPr>
          <w:rFonts w:cs="Arial"/>
          <w:sz w:val="22"/>
          <w:szCs w:val="22"/>
        </w:rPr>
        <w:t xml:space="preserve">) then vest with executor </w:t>
      </w:r>
      <w:r w:rsidRPr="004C4FA7">
        <w:rPr>
          <w:rFonts w:cs="Arial"/>
          <w:b/>
          <w:sz w:val="22"/>
          <w:szCs w:val="22"/>
        </w:rPr>
        <w:t xml:space="preserve">authority </w:t>
      </w:r>
      <w:r w:rsidRPr="004C4FA7">
        <w:rPr>
          <w:rFonts w:cs="Arial"/>
          <w:sz w:val="22"/>
          <w:szCs w:val="22"/>
        </w:rPr>
        <w:t xml:space="preserve">to give money to that charity otherwise money </w:t>
      </w:r>
      <w:r w:rsidR="00D56AE4" w:rsidRPr="004C4FA7">
        <w:rPr>
          <w:rFonts w:cs="Arial"/>
          <w:sz w:val="22"/>
          <w:szCs w:val="22"/>
        </w:rPr>
        <w:t>Will</w:t>
      </w:r>
      <w:r w:rsidRPr="004C4FA7">
        <w:rPr>
          <w:rFonts w:cs="Arial"/>
          <w:sz w:val="22"/>
          <w:szCs w:val="22"/>
        </w:rPr>
        <w:t xml:space="preserve"> lapse and </w:t>
      </w:r>
      <w:r w:rsidR="00D56AE4" w:rsidRPr="004C4FA7">
        <w:rPr>
          <w:rFonts w:cs="Arial"/>
          <w:sz w:val="22"/>
          <w:szCs w:val="22"/>
        </w:rPr>
        <w:t>Will</w:t>
      </w:r>
      <w:r w:rsidRPr="004C4FA7">
        <w:rPr>
          <w:rFonts w:cs="Arial"/>
          <w:sz w:val="22"/>
          <w:szCs w:val="22"/>
        </w:rPr>
        <w:t xml:space="preserve"> have a partial intestacy. </w:t>
      </w:r>
    </w:p>
    <w:p w14:paraId="0F23A0D7" w14:textId="777F9346" w:rsidR="00E63576" w:rsidRPr="004C4FA7" w:rsidRDefault="00B345E7" w:rsidP="00E63576">
      <w:pPr>
        <w:pStyle w:val="ListParagraph"/>
        <w:numPr>
          <w:ilvl w:val="0"/>
          <w:numId w:val="7"/>
        </w:numPr>
        <w:jc w:val="both"/>
        <w:rPr>
          <w:rFonts w:cs="Arial"/>
          <w:sz w:val="22"/>
          <w:szCs w:val="22"/>
        </w:rPr>
      </w:pPr>
      <w:r w:rsidRPr="004C4FA7">
        <w:rPr>
          <w:rFonts w:cs="Arial"/>
          <w:sz w:val="22"/>
          <w:szCs w:val="22"/>
        </w:rPr>
        <w:t xml:space="preserve">Clause 6 gives executor a broader range of </w:t>
      </w:r>
      <w:r w:rsidR="00E63576" w:rsidRPr="004C4FA7">
        <w:rPr>
          <w:rFonts w:cs="Arial"/>
          <w:sz w:val="22"/>
          <w:szCs w:val="22"/>
        </w:rPr>
        <w:t>making investments greater</w:t>
      </w:r>
      <w:r w:rsidRPr="004C4FA7">
        <w:rPr>
          <w:rFonts w:cs="Arial"/>
          <w:sz w:val="22"/>
          <w:szCs w:val="22"/>
        </w:rPr>
        <w:t xml:space="preserve"> then what the act provides. </w:t>
      </w:r>
    </w:p>
    <w:p w14:paraId="40A045B5" w14:textId="73019F6A" w:rsidR="00B345E7" w:rsidRPr="004C4FA7" w:rsidRDefault="00B345E7" w:rsidP="004E0763">
      <w:pPr>
        <w:pStyle w:val="ListParagraph"/>
        <w:numPr>
          <w:ilvl w:val="0"/>
          <w:numId w:val="7"/>
        </w:numPr>
        <w:jc w:val="both"/>
        <w:rPr>
          <w:rFonts w:cs="Arial"/>
          <w:sz w:val="22"/>
          <w:szCs w:val="22"/>
        </w:rPr>
      </w:pPr>
      <w:r w:rsidRPr="004C4FA7">
        <w:rPr>
          <w:rFonts w:cs="Arial"/>
          <w:sz w:val="22"/>
          <w:szCs w:val="22"/>
        </w:rPr>
        <w:t xml:space="preserve">Clause 8 is the </w:t>
      </w:r>
      <w:r w:rsidRPr="004C4FA7">
        <w:rPr>
          <w:rFonts w:cs="Arial"/>
          <w:i/>
          <w:sz w:val="22"/>
          <w:szCs w:val="22"/>
        </w:rPr>
        <w:t>FLA clause</w:t>
      </w:r>
      <w:r w:rsidRPr="004C4FA7">
        <w:rPr>
          <w:rFonts w:cs="Arial"/>
          <w:sz w:val="22"/>
          <w:szCs w:val="22"/>
        </w:rPr>
        <w:t xml:space="preserve"> that gifts and inheritances are </w:t>
      </w:r>
      <w:r w:rsidRPr="004C4FA7">
        <w:rPr>
          <w:rFonts w:cs="Arial"/>
          <w:b/>
          <w:sz w:val="22"/>
          <w:szCs w:val="22"/>
        </w:rPr>
        <w:t>excluded property</w:t>
      </w:r>
      <w:r w:rsidRPr="004C4FA7">
        <w:rPr>
          <w:rFonts w:cs="Arial"/>
          <w:sz w:val="22"/>
          <w:szCs w:val="22"/>
        </w:rPr>
        <w:t xml:space="preserve"> and </w:t>
      </w:r>
      <w:r w:rsidRPr="004C4FA7">
        <w:rPr>
          <w:rFonts w:cs="Arial"/>
          <w:b/>
          <w:sz w:val="22"/>
          <w:szCs w:val="22"/>
        </w:rPr>
        <w:t xml:space="preserve">income </w:t>
      </w:r>
      <w:r w:rsidRPr="004C4FA7">
        <w:rPr>
          <w:rFonts w:cs="Arial"/>
          <w:sz w:val="22"/>
          <w:szCs w:val="22"/>
        </w:rPr>
        <w:t xml:space="preserve">from those gifts and inheritances are </w:t>
      </w:r>
      <w:r w:rsidRPr="004C4FA7">
        <w:rPr>
          <w:rFonts w:cs="Arial"/>
          <w:b/>
          <w:sz w:val="22"/>
          <w:szCs w:val="22"/>
        </w:rPr>
        <w:t>excluded if</w:t>
      </w:r>
      <w:r w:rsidRPr="004C4FA7">
        <w:rPr>
          <w:rFonts w:cs="Arial"/>
          <w:sz w:val="22"/>
          <w:szCs w:val="22"/>
        </w:rPr>
        <w:t xml:space="preserve"> </w:t>
      </w:r>
      <w:r w:rsidRPr="004C4FA7">
        <w:rPr>
          <w:rFonts w:cs="Arial"/>
          <w:sz w:val="22"/>
          <w:szCs w:val="22"/>
          <w:u w:val="single"/>
        </w:rPr>
        <w:t>the document establishing the gift or inheritances says so</w:t>
      </w:r>
      <w:r w:rsidRPr="004C4FA7">
        <w:rPr>
          <w:rFonts w:cs="Arial"/>
          <w:sz w:val="22"/>
          <w:szCs w:val="22"/>
        </w:rPr>
        <w:t xml:space="preserve">. </w:t>
      </w:r>
    </w:p>
    <w:p w14:paraId="7E323888" w14:textId="3344F372" w:rsidR="00933936" w:rsidRPr="004C4FA7" w:rsidRDefault="00933936" w:rsidP="004E0763">
      <w:pPr>
        <w:pStyle w:val="ListParagraph"/>
        <w:numPr>
          <w:ilvl w:val="0"/>
          <w:numId w:val="7"/>
        </w:numPr>
        <w:jc w:val="both"/>
        <w:rPr>
          <w:rFonts w:cs="Arial"/>
          <w:sz w:val="22"/>
          <w:szCs w:val="22"/>
        </w:rPr>
      </w:pPr>
      <w:r w:rsidRPr="004C4FA7">
        <w:rPr>
          <w:rFonts w:cs="Arial"/>
          <w:sz w:val="22"/>
          <w:szCs w:val="22"/>
        </w:rPr>
        <w:t xml:space="preserve">Clause 9 is the one that clarifies that the term child or children does not include step child or step children and doesn't include anyone in a step relationship. </w:t>
      </w:r>
    </w:p>
    <w:p w14:paraId="5175E7A8" w14:textId="4751F545" w:rsidR="00933936" w:rsidRPr="004C4FA7" w:rsidRDefault="00933936" w:rsidP="004E0763">
      <w:pPr>
        <w:pStyle w:val="ListParagraph"/>
        <w:numPr>
          <w:ilvl w:val="1"/>
          <w:numId w:val="7"/>
        </w:numPr>
        <w:jc w:val="both"/>
        <w:rPr>
          <w:rFonts w:cs="Arial"/>
          <w:sz w:val="22"/>
          <w:szCs w:val="22"/>
        </w:rPr>
      </w:pPr>
      <w:r w:rsidRPr="004C4FA7">
        <w:rPr>
          <w:rFonts w:cs="Arial"/>
          <w:sz w:val="22"/>
          <w:szCs w:val="22"/>
        </w:rPr>
        <w:t xml:space="preserve">Included this because some cases where judges started to interpret child as people in step relationships. </w:t>
      </w:r>
    </w:p>
    <w:p w14:paraId="006D693E" w14:textId="4DCA7807" w:rsidR="00933936" w:rsidRPr="004C4FA7" w:rsidRDefault="00933936" w:rsidP="004E0763">
      <w:pPr>
        <w:pStyle w:val="ListParagraph"/>
        <w:numPr>
          <w:ilvl w:val="0"/>
          <w:numId w:val="7"/>
        </w:numPr>
        <w:jc w:val="both"/>
        <w:rPr>
          <w:rFonts w:cs="Arial"/>
          <w:sz w:val="22"/>
          <w:szCs w:val="22"/>
        </w:rPr>
      </w:pPr>
      <w:r w:rsidRPr="004C4FA7">
        <w:rPr>
          <w:rFonts w:cs="Arial"/>
          <w:sz w:val="22"/>
          <w:szCs w:val="22"/>
        </w:rPr>
        <w:t xml:space="preserve">Testimonial </w:t>
      </w:r>
      <w:r w:rsidR="00B94858" w:rsidRPr="004C4FA7">
        <w:rPr>
          <w:rFonts w:cs="Arial"/>
          <w:sz w:val="22"/>
          <w:szCs w:val="22"/>
        </w:rPr>
        <w:t xml:space="preserve">clause: where people sign </w:t>
      </w:r>
    </w:p>
    <w:p w14:paraId="6FA2A615" w14:textId="182BEB1C" w:rsidR="00B94858" w:rsidRPr="004C4FA7" w:rsidRDefault="00B94858" w:rsidP="004E0763">
      <w:pPr>
        <w:pStyle w:val="ListParagraph"/>
        <w:numPr>
          <w:ilvl w:val="0"/>
          <w:numId w:val="7"/>
        </w:numPr>
        <w:jc w:val="both"/>
        <w:rPr>
          <w:rFonts w:cs="Arial"/>
          <w:sz w:val="22"/>
          <w:szCs w:val="22"/>
        </w:rPr>
      </w:pPr>
      <w:r w:rsidRPr="004C4FA7">
        <w:rPr>
          <w:rFonts w:cs="Arial"/>
          <w:sz w:val="22"/>
          <w:szCs w:val="22"/>
        </w:rPr>
        <w:t xml:space="preserve">Attestation: signed, declared ect. </w:t>
      </w:r>
    </w:p>
    <w:p w14:paraId="032B0D75" w14:textId="77777777" w:rsidR="00487F9A" w:rsidRPr="004C4FA7" w:rsidRDefault="00933936" w:rsidP="004E0763">
      <w:pPr>
        <w:pStyle w:val="ListParagraph"/>
        <w:numPr>
          <w:ilvl w:val="0"/>
          <w:numId w:val="7"/>
        </w:numPr>
        <w:jc w:val="both"/>
        <w:rPr>
          <w:rFonts w:cs="Arial"/>
          <w:b/>
          <w:sz w:val="22"/>
          <w:szCs w:val="22"/>
        </w:rPr>
      </w:pPr>
      <w:r w:rsidRPr="004C4FA7">
        <w:rPr>
          <w:rFonts w:cs="Arial"/>
          <w:b/>
          <w:sz w:val="22"/>
          <w:szCs w:val="22"/>
        </w:rPr>
        <w:t>Incorporate what are referred to as unattested documents.</w:t>
      </w:r>
    </w:p>
    <w:p w14:paraId="62F69613" w14:textId="77777777" w:rsidR="00487F9A" w:rsidRPr="004C4FA7" w:rsidRDefault="00487F9A" w:rsidP="004E0763">
      <w:pPr>
        <w:pStyle w:val="ListParagraph"/>
        <w:numPr>
          <w:ilvl w:val="0"/>
          <w:numId w:val="7"/>
        </w:numPr>
        <w:jc w:val="both"/>
        <w:rPr>
          <w:rFonts w:cs="Arial"/>
          <w:b/>
          <w:sz w:val="22"/>
          <w:szCs w:val="22"/>
        </w:rPr>
      </w:pPr>
      <w:r w:rsidRPr="004C4FA7">
        <w:rPr>
          <w:rFonts w:cs="Arial"/>
          <w:sz w:val="22"/>
          <w:szCs w:val="22"/>
        </w:rPr>
        <w:t xml:space="preserve">I want to leave my Life insurance to X, RRIF to Y, RRSP to Z. </w:t>
      </w:r>
    </w:p>
    <w:p w14:paraId="15774437" w14:textId="77777777" w:rsidR="00487F9A" w:rsidRPr="004C4FA7" w:rsidRDefault="00487F9A" w:rsidP="00487F9A">
      <w:pPr>
        <w:pStyle w:val="ListParagraph"/>
        <w:numPr>
          <w:ilvl w:val="1"/>
          <w:numId w:val="7"/>
        </w:numPr>
        <w:jc w:val="both"/>
        <w:rPr>
          <w:rFonts w:cs="Arial"/>
          <w:b/>
          <w:sz w:val="22"/>
          <w:szCs w:val="22"/>
        </w:rPr>
      </w:pPr>
      <w:r w:rsidRPr="004C4FA7">
        <w:rPr>
          <w:rFonts w:cs="Arial"/>
          <w:sz w:val="22"/>
          <w:szCs w:val="22"/>
        </w:rPr>
        <w:t xml:space="preserve">Best option is go to insurance company or financial institution and have them change the beneficiary of those things. We can change beneficiaries by Will. </w:t>
      </w:r>
    </w:p>
    <w:p w14:paraId="2DF5900B" w14:textId="1B80AB74" w:rsidR="00324A56" w:rsidRPr="004C4FA7" w:rsidRDefault="00487F9A" w:rsidP="00487F9A">
      <w:pPr>
        <w:pStyle w:val="ListParagraph"/>
        <w:numPr>
          <w:ilvl w:val="1"/>
          <w:numId w:val="7"/>
        </w:numPr>
        <w:jc w:val="both"/>
        <w:rPr>
          <w:rFonts w:cs="Arial"/>
          <w:b/>
          <w:sz w:val="22"/>
          <w:szCs w:val="22"/>
        </w:rPr>
      </w:pPr>
      <w:r w:rsidRPr="004C4FA7">
        <w:rPr>
          <w:rFonts w:cs="Arial"/>
          <w:sz w:val="22"/>
          <w:szCs w:val="22"/>
        </w:rPr>
        <w:t xml:space="preserve">In terms of the sample Will, this wording would go in as paragraph 3 </w:t>
      </w:r>
      <w:r w:rsidR="00324A56" w:rsidRPr="004C4FA7">
        <w:rPr>
          <w:rFonts w:cs="Arial"/>
          <w:sz w:val="22"/>
          <w:szCs w:val="22"/>
        </w:rPr>
        <w:t xml:space="preserve">after appointment of executor and before general devise and bequest clause. </w:t>
      </w:r>
    </w:p>
    <w:p w14:paraId="3FAF4B29" w14:textId="77777777" w:rsidR="00324A56" w:rsidRPr="004C4FA7" w:rsidRDefault="00324A56" w:rsidP="004E0763">
      <w:pPr>
        <w:jc w:val="both"/>
        <w:rPr>
          <w:rFonts w:cs="Arial"/>
          <w:sz w:val="22"/>
          <w:szCs w:val="22"/>
        </w:rPr>
      </w:pPr>
    </w:p>
    <w:p w14:paraId="462696EE" w14:textId="7AC596FC" w:rsidR="00B84C27" w:rsidRPr="00B84C27" w:rsidRDefault="00B84C27" w:rsidP="00B84C27">
      <w:pPr>
        <w:pStyle w:val="Heading2"/>
        <w:contextualSpacing/>
        <w:rPr>
          <w:rFonts w:ascii="Times New Roman" w:hAnsi="Times New Roman" w:cs="Times New Roman"/>
          <w:sz w:val="20"/>
          <w:szCs w:val="20"/>
        </w:rPr>
      </w:pPr>
      <w:bookmarkStart w:id="103" w:name="_Toc353472284"/>
      <w:bookmarkStart w:id="104" w:name="_Toc480493495"/>
      <w:bookmarkStart w:id="105" w:name="_Toc480493494"/>
      <w:r>
        <w:rPr>
          <w:rFonts w:ascii="Times New Roman" w:hAnsi="Times New Roman" w:cs="Times New Roman"/>
          <w:sz w:val="20"/>
          <w:szCs w:val="20"/>
        </w:rPr>
        <w:t>Mutual Wills (126</w:t>
      </w:r>
      <w:r w:rsidRPr="00B84C27">
        <w:rPr>
          <w:rFonts w:ascii="Times New Roman" w:hAnsi="Times New Roman" w:cs="Times New Roman"/>
          <w:sz w:val="20"/>
          <w:szCs w:val="20"/>
        </w:rPr>
        <w:t>)</w:t>
      </w:r>
      <w:bookmarkEnd w:id="103"/>
      <w:bookmarkEnd w:id="104"/>
    </w:p>
    <w:p w14:paraId="517904EC" w14:textId="465D76E1" w:rsidR="00B84C27" w:rsidRPr="00B84C27" w:rsidRDefault="00B84C27" w:rsidP="00B84C27">
      <w:pPr>
        <w:spacing w:after="60"/>
        <w:contextualSpacing/>
        <w:rPr>
          <w:rFonts w:ascii="Times New Roman" w:hAnsi="Times New Roman"/>
          <w:sz w:val="20"/>
          <w:szCs w:val="20"/>
        </w:rPr>
      </w:pPr>
      <w:r w:rsidRPr="00B84C27">
        <w:rPr>
          <w:rFonts w:ascii="Times New Roman" w:hAnsi="Times New Roman"/>
          <w:sz w:val="20"/>
          <w:szCs w:val="20"/>
        </w:rPr>
        <w:t xml:space="preserve">Important to distinguish from a </w:t>
      </w:r>
      <w:r w:rsidRPr="00B84C27">
        <w:rPr>
          <w:rFonts w:ascii="Times New Roman" w:hAnsi="Times New Roman"/>
          <w:i/>
          <w:sz w:val="20"/>
          <w:szCs w:val="20"/>
        </w:rPr>
        <w:t>reciprocal will</w:t>
      </w:r>
      <w:r w:rsidRPr="00B84C27">
        <w:rPr>
          <w:rFonts w:ascii="Times New Roman" w:hAnsi="Times New Roman"/>
          <w:sz w:val="20"/>
          <w:szCs w:val="20"/>
        </w:rPr>
        <w:t>, although mutual wills often arise from such a situation.</w:t>
      </w:r>
    </w:p>
    <w:p w14:paraId="2ABEB11F" w14:textId="77777777" w:rsidR="00B84C27" w:rsidRP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 xml:space="preserve">When acting for a couple, they usually have reversed wills </w:t>
      </w:r>
      <w:r w:rsidRPr="00B84C27">
        <w:rPr>
          <w:rFonts w:ascii="Times New Roman" w:hAnsi="Times New Roman"/>
          <w:sz w:val="20"/>
          <w:szCs w:val="20"/>
        </w:rPr>
        <w:sym w:font="Wingdings" w:char="F0E0"/>
      </w:r>
      <w:r w:rsidRPr="00B84C27">
        <w:rPr>
          <w:rFonts w:ascii="Times New Roman" w:hAnsi="Times New Roman"/>
          <w:sz w:val="20"/>
          <w:szCs w:val="20"/>
        </w:rPr>
        <w:t xml:space="preserve"> these are </w:t>
      </w:r>
      <w:r w:rsidRPr="00B84C27">
        <w:rPr>
          <w:rFonts w:ascii="Times New Roman" w:hAnsi="Times New Roman"/>
          <w:i/>
          <w:sz w:val="20"/>
          <w:szCs w:val="20"/>
        </w:rPr>
        <w:t>reciprocal</w:t>
      </w:r>
      <w:r w:rsidRPr="00B84C27">
        <w:rPr>
          <w:rFonts w:ascii="Times New Roman" w:hAnsi="Times New Roman"/>
          <w:sz w:val="20"/>
          <w:szCs w:val="20"/>
        </w:rPr>
        <w:t xml:space="preserve"> or </w:t>
      </w:r>
      <w:r w:rsidRPr="00B84C27">
        <w:rPr>
          <w:rFonts w:ascii="Times New Roman" w:hAnsi="Times New Roman"/>
          <w:i/>
          <w:sz w:val="20"/>
          <w:szCs w:val="20"/>
        </w:rPr>
        <w:t>mirror wills</w:t>
      </w:r>
      <w:r w:rsidRPr="00B84C27">
        <w:rPr>
          <w:rFonts w:ascii="Times New Roman" w:hAnsi="Times New Roman"/>
          <w:sz w:val="20"/>
          <w:szCs w:val="20"/>
        </w:rPr>
        <w:t>.</w:t>
      </w:r>
    </w:p>
    <w:p w14:paraId="709DAE80" w14:textId="4139FA42" w:rsid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 xml:space="preserve">A </w:t>
      </w:r>
      <w:r w:rsidRPr="00B84C27">
        <w:rPr>
          <w:rFonts w:ascii="Times New Roman" w:hAnsi="Times New Roman"/>
          <w:i/>
          <w:sz w:val="20"/>
          <w:szCs w:val="20"/>
          <w:u w:val="single"/>
        </w:rPr>
        <w:t>joint will</w:t>
      </w:r>
      <w:r>
        <w:rPr>
          <w:rFonts w:ascii="Times New Roman" w:hAnsi="Times New Roman"/>
          <w:sz w:val="20"/>
          <w:szCs w:val="20"/>
        </w:rPr>
        <w:t xml:space="preserve"> is like </w:t>
      </w:r>
      <w:r w:rsidRPr="00B84C27">
        <w:rPr>
          <w:rFonts w:ascii="Times New Roman" w:hAnsi="Times New Roman"/>
          <w:sz w:val="20"/>
          <w:szCs w:val="20"/>
        </w:rPr>
        <w:t>reciprocal</w:t>
      </w:r>
      <w:r>
        <w:rPr>
          <w:rFonts w:ascii="Times New Roman" w:hAnsi="Times New Roman"/>
          <w:sz w:val="20"/>
          <w:szCs w:val="20"/>
        </w:rPr>
        <w:t xml:space="preserve"> wills</w:t>
      </w:r>
      <w:r w:rsidRPr="00B84C27">
        <w:rPr>
          <w:rFonts w:ascii="Times New Roman" w:hAnsi="Times New Roman"/>
          <w:sz w:val="20"/>
          <w:szCs w:val="20"/>
        </w:rPr>
        <w:t>, but only one document signed by the 2 people. A joint will does not equate to an agreement to a mutual will, but makes such an agreement easier to find (</w:t>
      </w:r>
      <w:r w:rsidRPr="00B84C27">
        <w:rPr>
          <w:rFonts w:ascii="Times New Roman" w:hAnsi="Times New Roman"/>
          <w:b/>
          <w:i/>
          <w:sz w:val="20"/>
          <w:szCs w:val="20"/>
          <w:highlight w:val="yellow"/>
        </w:rPr>
        <w:t>Re Gillespie</w:t>
      </w:r>
      <w:r w:rsidRPr="00B84C27">
        <w:rPr>
          <w:rFonts w:ascii="Times New Roman" w:hAnsi="Times New Roman"/>
          <w:sz w:val="20"/>
          <w:szCs w:val="20"/>
        </w:rPr>
        <w:t>).</w:t>
      </w:r>
    </w:p>
    <w:p w14:paraId="68428BEB" w14:textId="488AA6EB" w:rsidR="00C8018E" w:rsidRPr="00B84C27" w:rsidRDefault="00C8018E" w:rsidP="005A3B80">
      <w:pPr>
        <w:numPr>
          <w:ilvl w:val="0"/>
          <w:numId w:val="88"/>
        </w:numPr>
        <w:spacing w:after="60"/>
        <w:contextualSpacing/>
        <w:rPr>
          <w:rFonts w:ascii="Times New Roman" w:hAnsi="Times New Roman"/>
          <w:sz w:val="20"/>
          <w:szCs w:val="20"/>
        </w:rPr>
      </w:pPr>
      <w:r>
        <w:rPr>
          <w:rFonts w:ascii="Times New Roman" w:hAnsi="Times New Roman"/>
          <w:sz w:val="20"/>
          <w:szCs w:val="20"/>
        </w:rPr>
        <w:t xml:space="preserve">Mutual will = 2 or more persons make wills, which are similar in terms, in accordance with an agreement to make the wills and not to revoke them. </w:t>
      </w:r>
    </w:p>
    <w:p w14:paraId="6C3C6633" w14:textId="2452B4E6" w:rsidR="00B84C27" w:rsidRP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Danger with mutual wills is that the assets are impressed with irrevocable trust</w:t>
      </w:r>
      <w:r>
        <w:rPr>
          <w:rFonts w:ascii="Times New Roman" w:hAnsi="Times New Roman"/>
          <w:sz w:val="20"/>
          <w:szCs w:val="20"/>
        </w:rPr>
        <w:t>,</w:t>
      </w:r>
      <w:r w:rsidRPr="00B84C27">
        <w:rPr>
          <w:rFonts w:ascii="Times New Roman" w:hAnsi="Times New Roman"/>
          <w:sz w:val="20"/>
          <w:szCs w:val="20"/>
        </w:rPr>
        <w:t xml:space="preserve"> so the </w:t>
      </w:r>
      <w:r w:rsidRPr="00B84C27">
        <w:rPr>
          <w:rFonts w:ascii="Times New Roman" w:hAnsi="Times New Roman"/>
          <w:b/>
          <w:sz w:val="20"/>
          <w:szCs w:val="20"/>
          <w:u w:val="single"/>
        </w:rPr>
        <w:t>surviving partner can’t change the will</w:t>
      </w:r>
      <w:r w:rsidRPr="00B84C27">
        <w:rPr>
          <w:rFonts w:ascii="Times New Roman" w:hAnsi="Times New Roman"/>
          <w:sz w:val="20"/>
          <w:szCs w:val="20"/>
        </w:rPr>
        <w:t xml:space="preserve"> (</w:t>
      </w:r>
      <w:r w:rsidRPr="00B84C27">
        <w:rPr>
          <w:rFonts w:ascii="Times New Roman" w:hAnsi="Times New Roman"/>
          <w:b/>
          <w:i/>
          <w:sz w:val="20"/>
          <w:szCs w:val="20"/>
          <w:highlight w:val="yellow"/>
        </w:rPr>
        <w:t>Dufour v Pereira</w:t>
      </w:r>
      <w:r w:rsidRPr="00B84C27">
        <w:rPr>
          <w:rFonts w:ascii="Times New Roman" w:hAnsi="Times New Roman"/>
          <w:sz w:val="20"/>
          <w:szCs w:val="20"/>
        </w:rPr>
        <w:t xml:space="preserve">). (Technically the wills remain revocable, but agreement against revocation can be enforced in equity – </w:t>
      </w:r>
      <w:r w:rsidRPr="00B84C27">
        <w:rPr>
          <w:rFonts w:ascii="Times New Roman" w:hAnsi="Times New Roman"/>
          <w:b/>
          <w:i/>
          <w:sz w:val="20"/>
          <w:szCs w:val="20"/>
          <w:highlight w:val="yellow"/>
        </w:rPr>
        <w:t>Harvey v Powell Estate</w:t>
      </w:r>
      <w:r w:rsidRPr="00B84C27">
        <w:rPr>
          <w:rFonts w:ascii="Times New Roman" w:hAnsi="Times New Roman"/>
          <w:sz w:val="20"/>
          <w:szCs w:val="20"/>
        </w:rPr>
        <w:t>).</w:t>
      </w:r>
    </w:p>
    <w:p w14:paraId="64299C8D" w14:textId="77777777" w:rsidR="00B84C27" w:rsidRP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Mutual wills doctrine usually arises when spouses leave property to each other in wills and residue to 3</w:t>
      </w:r>
      <w:r w:rsidRPr="00B84C27">
        <w:rPr>
          <w:rFonts w:ascii="Times New Roman" w:hAnsi="Times New Roman"/>
          <w:sz w:val="20"/>
          <w:szCs w:val="20"/>
          <w:vertAlign w:val="superscript"/>
        </w:rPr>
        <w:t>rd</w:t>
      </w:r>
      <w:r w:rsidRPr="00B84C27">
        <w:rPr>
          <w:rFonts w:ascii="Times New Roman" w:hAnsi="Times New Roman"/>
          <w:sz w:val="20"/>
          <w:szCs w:val="20"/>
        </w:rPr>
        <w:t xml:space="preserve"> party with </w:t>
      </w:r>
      <w:r w:rsidRPr="00B84C27">
        <w:rPr>
          <w:rFonts w:ascii="Times New Roman" w:hAnsi="Times New Roman"/>
          <w:b/>
          <w:sz w:val="20"/>
          <w:szCs w:val="20"/>
        </w:rPr>
        <w:t>agreement not to revoke</w:t>
      </w:r>
      <w:r w:rsidRPr="00B84C27">
        <w:rPr>
          <w:rFonts w:ascii="Times New Roman" w:hAnsi="Times New Roman"/>
          <w:sz w:val="20"/>
          <w:szCs w:val="20"/>
        </w:rPr>
        <w:t xml:space="preserve"> – court will raise constructive trust that spouse does not revoke will w/o other’s consent or after his death. In other words, the agreement is a contract btn the parties and so must satisfy all the requirements of a binding contract (</w:t>
      </w:r>
      <w:r w:rsidRPr="00B84C27">
        <w:rPr>
          <w:rFonts w:ascii="Times New Roman" w:hAnsi="Times New Roman"/>
          <w:b/>
          <w:i/>
          <w:sz w:val="20"/>
          <w:szCs w:val="20"/>
          <w:highlight w:val="yellow"/>
        </w:rPr>
        <w:t>Re Goodchild</w:t>
      </w:r>
      <w:r w:rsidRPr="00B84C27">
        <w:rPr>
          <w:rFonts w:ascii="Times New Roman" w:hAnsi="Times New Roman"/>
          <w:sz w:val="20"/>
          <w:szCs w:val="20"/>
        </w:rPr>
        <w:t>).</w:t>
      </w:r>
    </w:p>
    <w:p w14:paraId="2B67A7F6" w14:textId="77777777" w:rsidR="00B84C27" w:rsidRP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 xml:space="preserve">Agreement not to revoke cannot be assumed, it must be </w:t>
      </w:r>
      <w:r w:rsidRPr="00B84C27">
        <w:rPr>
          <w:rFonts w:ascii="Times New Roman" w:hAnsi="Times New Roman"/>
          <w:i/>
          <w:sz w:val="20"/>
          <w:szCs w:val="20"/>
        </w:rPr>
        <w:t>proved</w:t>
      </w:r>
      <w:r w:rsidRPr="00B84C27">
        <w:rPr>
          <w:rFonts w:ascii="Times New Roman" w:hAnsi="Times New Roman"/>
          <w:sz w:val="20"/>
          <w:szCs w:val="20"/>
        </w:rPr>
        <w:t xml:space="preserve"> either from will itself or extrinsic evidence (</w:t>
      </w:r>
      <w:r w:rsidRPr="00B84C27">
        <w:rPr>
          <w:rFonts w:ascii="Times New Roman" w:hAnsi="Times New Roman"/>
          <w:b/>
          <w:i/>
          <w:sz w:val="20"/>
          <w:szCs w:val="20"/>
          <w:highlight w:val="yellow"/>
        </w:rPr>
        <w:t>Patamis Estate</w:t>
      </w:r>
      <w:r w:rsidRPr="00B84C27">
        <w:rPr>
          <w:rFonts w:ascii="Times New Roman" w:hAnsi="Times New Roman"/>
          <w:sz w:val="20"/>
          <w:szCs w:val="20"/>
        </w:rPr>
        <w:t>).</w:t>
      </w:r>
    </w:p>
    <w:p w14:paraId="42A360EF" w14:textId="77777777" w:rsidR="00B84C27" w:rsidRP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 xml:space="preserve">Mutual will agreement converts </w:t>
      </w:r>
      <w:r w:rsidRPr="00B84C27">
        <w:rPr>
          <w:rFonts w:ascii="Times New Roman" w:hAnsi="Times New Roman"/>
          <w:b/>
          <w:sz w:val="20"/>
          <w:szCs w:val="20"/>
          <w:u w:val="single"/>
        </w:rPr>
        <w:t>joint property subject to it into TIC</w:t>
      </w:r>
      <w:r w:rsidRPr="00B84C27">
        <w:rPr>
          <w:rFonts w:ascii="Times New Roman" w:hAnsi="Times New Roman"/>
          <w:sz w:val="20"/>
          <w:szCs w:val="20"/>
        </w:rPr>
        <w:t xml:space="preserve"> (</w:t>
      </w:r>
      <w:r w:rsidRPr="00B84C27">
        <w:rPr>
          <w:rFonts w:ascii="Times New Roman" w:hAnsi="Times New Roman"/>
          <w:b/>
          <w:i/>
          <w:sz w:val="20"/>
          <w:szCs w:val="20"/>
          <w:highlight w:val="yellow"/>
        </w:rPr>
        <w:t>Re Gillespie</w:t>
      </w:r>
      <w:r w:rsidRPr="00B84C27">
        <w:rPr>
          <w:rFonts w:ascii="Times New Roman" w:hAnsi="Times New Roman"/>
          <w:sz w:val="20"/>
          <w:szCs w:val="20"/>
          <w:lang w:val="en-CA"/>
        </w:rPr>
        <w:t>).</w:t>
      </w:r>
    </w:p>
    <w:p w14:paraId="10CA7F21" w14:textId="138873B8" w:rsidR="00B84C27" w:rsidRPr="00AF3A09"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lang w:val="en-CA"/>
        </w:rPr>
        <w:t xml:space="preserve">Mutual will doctrine also applies if parties have already made wills, </w:t>
      </w:r>
      <w:r w:rsidRPr="00B84C27">
        <w:rPr>
          <w:rFonts w:ascii="Times New Roman" w:hAnsi="Times New Roman"/>
          <w:i/>
          <w:sz w:val="20"/>
          <w:szCs w:val="20"/>
          <w:lang w:val="en-CA"/>
        </w:rPr>
        <w:t>then</w:t>
      </w:r>
      <w:r w:rsidRPr="00B84C27">
        <w:rPr>
          <w:rFonts w:ascii="Times New Roman" w:hAnsi="Times New Roman"/>
          <w:sz w:val="20"/>
          <w:szCs w:val="20"/>
          <w:lang w:val="en-CA"/>
        </w:rPr>
        <w:t xml:space="preserve"> agree not to revoke them (</w:t>
      </w:r>
      <w:r w:rsidRPr="00B84C27">
        <w:rPr>
          <w:rFonts w:ascii="Times New Roman" w:hAnsi="Times New Roman"/>
          <w:b/>
          <w:i/>
          <w:sz w:val="20"/>
          <w:szCs w:val="20"/>
          <w:highlight w:val="yellow"/>
          <w:lang w:val="en-CA"/>
        </w:rPr>
        <w:t>Re Fox</w:t>
      </w:r>
      <w:r w:rsidRPr="00B84C27">
        <w:rPr>
          <w:rFonts w:ascii="Times New Roman" w:hAnsi="Times New Roman"/>
          <w:sz w:val="20"/>
          <w:szCs w:val="20"/>
          <w:lang w:val="en-CA"/>
        </w:rPr>
        <w:t>).</w:t>
      </w:r>
    </w:p>
    <w:p w14:paraId="74CC1E66" w14:textId="64A4103A" w:rsidR="00AF3A09" w:rsidRPr="00AF3A09" w:rsidRDefault="00AF3A09" w:rsidP="005A3B80">
      <w:pPr>
        <w:numPr>
          <w:ilvl w:val="0"/>
          <w:numId w:val="88"/>
        </w:numPr>
        <w:spacing w:after="60"/>
        <w:contextualSpacing/>
        <w:rPr>
          <w:rFonts w:ascii="Times New Roman" w:hAnsi="Times New Roman"/>
          <w:sz w:val="20"/>
          <w:szCs w:val="20"/>
        </w:rPr>
      </w:pPr>
      <w:r>
        <w:rPr>
          <w:rFonts w:ascii="Times New Roman" w:hAnsi="Times New Roman"/>
          <w:sz w:val="20"/>
          <w:szCs w:val="20"/>
          <w:lang w:val="en-CA"/>
        </w:rPr>
        <w:t xml:space="preserve">Can be an </w:t>
      </w:r>
      <w:r w:rsidRPr="00AF3A09">
        <w:rPr>
          <w:rFonts w:ascii="Times New Roman" w:hAnsi="Times New Roman"/>
          <w:b/>
          <w:sz w:val="20"/>
          <w:szCs w:val="20"/>
          <w:u w:val="single"/>
          <w:lang w:val="en-CA"/>
        </w:rPr>
        <w:t>anticipatory breach</w:t>
      </w:r>
      <w:r>
        <w:rPr>
          <w:rFonts w:ascii="Times New Roman" w:hAnsi="Times New Roman"/>
          <w:sz w:val="20"/>
          <w:szCs w:val="20"/>
          <w:lang w:val="en-CA"/>
        </w:rPr>
        <w:t xml:space="preserve"> while both are still alive </w:t>
      </w:r>
    </w:p>
    <w:p w14:paraId="050F6B3F" w14:textId="79D98DB6" w:rsidR="00AF3A09" w:rsidRPr="00AF3A09" w:rsidRDefault="00AF3A09"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If one party gives notice to the other that no longer wish to be bound or revokes with knowledge of the other, the latter can sue for breach of k (</w:t>
      </w:r>
      <w:r w:rsidRPr="00AF3A09">
        <w:rPr>
          <w:rFonts w:ascii="Times New Roman" w:hAnsi="Times New Roman"/>
          <w:b/>
          <w:i/>
          <w:sz w:val="20"/>
          <w:szCs w:val="20"/>
          <w:highlight w:val="yellow"/>
          <w:lang w:val="en-CA"/>
        </w:rPr>
        <w:t>Synge</w:t>
      </w:r>
      <w:r>
        <w:rPr>
          <w:rFonts w:ascii="Times New Roman" w:hAnsi="Times New Roman"/>
          <w:sz w:val="20"/>
          <w:szCs w:val="20"/>
          <w:lang w:val="en-CA"/>
        </w:rPr>
        <w:t>)</w:t>
      </w:r>
    </w:p>
    <w:p w14:paraId="2A1E7834" w14:textId="74122A00" w:rsidR="00AF3A09" w:rsidRPr="009930CD" w:rsidRDefault="00AF3A09"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Can only recover damages – court cannot order someone to make a will (</w:t>
      </w:r>
      <w:r w:rsidRPr="00AF3A09">
        <w:rPr>
          <w:rFonts w:ascii="Times New Roman" w:hAnsi="Times New Roman"/>
          <w:b/>
          <w:i/>
          <w:sz w:val="20"/>
          <w:szCs w:val="20"/>
          <w:highlight w:val="yellow"/>
          <w:lang w:val="en-CA"/>
        </w:rPr>
        <w:t>Synge</w:t>
      </w:r>
      <w:r>
        <w:rPr>
          <w:rFonts w:ascii="Times New Roman" w:hAnsi="Times New Roman"/>
          <w:sz w:val="20"/>
          <w:szCs w:val="20"/>
          <w:lang w:val="en-CA"/>
        </w:rPr>
        <w:t xml:space="preserve">; </w:t>
      </w:r>
      <w:r w:rsidRPr="00AF3A09">
        <w:rPr>
          <w:rFonts w:ascii="Times New Roman" w:hAnsi="Times New Roman"/>
          <w:b/>
          <w:i/>
          <w:sz w:val="20"/>
          <w:szCs w:val="20"/>
          <w:highlight w:val="yellow"/>
          <w:lang w:val="en-CA"/>
        </w:rPr>
        <w:t>Birmingham v Renfrew</w:t>
      </w:r>
      <w:r>
        <w:rPr>
          <w:rFonts w:ascii="Times New Roman" w:hAnsi="Times New Roman"/>
          <w:sz w:val="20"/>
          <w:szCs w:val="20"/>
          <w:lang w:val="en-CA"/>
        </w:rPr>
        <w:t>)</w:t>
      </w:r>
    </w:p>
    <w:p w14:paraId="77E248F1" w14:textId="0E74DD9D" w:rsidR="009930CD" w:rsidRPr="00B84C27" w:rsidRDefault="009930CD"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 xml:space="preserve">Damages will be discounted by likelihood of not being surviving spouse </w:t>
      </w:r>
    </w:p>
    <w:p w14:paraId="437BC159" w14:textId="3EF65C46" w:rsidR="00B84C27" w:rsidRPr="00C10A1F"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lang w:val="en-CA"/>
        </w:rPr>
        <w:t>The survivor does not need to benefit from the will of the deceased for the (mutual will) trust to be binding (</w:t>
      </w:r>
      <w:r w:rsidRPr="00B84C27">
        <w:rPr>
          <w:rFonts w:ascii="Times New Roman" w:hAnsi="Times New Roman"/>
          <w:b/>
          <w:i/>
          <w:sz w:val="20"/>
          <w:szCs w:val="20"/>
          <w:highlight w:val="yellow"/>
          <w:lang w:val="en-CA"/>
        </w:rPr>
        <w:t>Sanderson</w:t>
      </w:r>
      <w:r w:rsidRPr="00B84C27">
        <w:rPr>
          <w:rFonts w:ascii="Times New Roman" w:hAnsi="Times New Roman"/>
          <w:sz w:val="20"/>
          <w:szCs w:val="20"/>
          <w:lang w:val="en-CA"/>
        </w:rPr>
        <w:t>).</w:t>
      </w:r>
    </w:p>
    <w:p w14:paraId="0C3ED0AF" w14:textId="51ECAFA5" w:rsidR="00C10A1F" w:rsidRPr="00C10A1F" w:rsidRDefault="00C10A1F" w:rsidP="005A3B80">
      <w:pPr>
        <w:numPr>
          <w:ilvl w:val="0"/>
          <w:numId w:val="88"/>
        </w:numPr>
        <w:spacing w:after="60"/>
        <w:contextualSpacing/>
        <w:rPr>
          <w:rFonts w:ascii="Times New Roman" w:hAnsi="Times New Roman"/>
          <w:sz w:val="20"/>
          <w:szCs w:val="20"/>
        </w:rPr>
      </w:pPr>
      <w:r w:rsidRPr="00C10A1F">
        <w:rPr>
          <w:rFonts w:ascii="Times New Roman" w:hAnsi="Times New Roman"/>
          <w:b/>
          <w:i/>
          <w:sz w:val="20"/>
          <w:szCs w:val="20"/>
          <w:highlight w:val="yellow"/>
          <w:lang w:val="en-CA"/>
        </w:rPr>
        <w:t>Birmingham v Renfrew</w:t>
      </w:r>
      <w:r>
        <w:rPr>
          <w:rFonts w:ascii="Times New Roman" w:hAnsi="Times New Roman"/>
          <w:sz w:val="20"/>
          <w:szCs w:val="20"/>
          <w:lang w:val="en-CA"/>
        </w:rPr>
        <w:t>:</w:t>
      </w:r>
    </w:p>
    <w:p w14:paraId="001B3492" w14:textId="6ABA76D7" w:rsidR="00C10A1F" w:rsidRPr="00C10A1F" w:rsidRDefault="00C10A1F"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If she died without altering her will, then he was bound after her death not to revoke his will at all</w:t>
      </w:r>
    </w:p>
    <w:p w14:paraId="0E6E0647" w14:textId="3C8E13AC" w:rsidR="00C10A1F" w:rsidRPr="00884EC2" w:rsidRDefault="00884EC2"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 xml:space="preserve">The </w:t>
      </w:r>
      <w:r w:rsidRPr="00884EC2">
        <w:rPr>
          <w:rFonts w:ascii="Times New Roman" w:hAnsi="Times New Roman"/>
          <w:b/>
          <w:sz w:val="20"/>
          <w:szCs w:val="20"/>
          <w:u w:val="single"/>
          <w:lang w:val="en-CA"/>
        </w:rPr>
        <w:t>doctrine of equity</w:t>
      </w:r>
      <w:r>
        <w:rPr>
          <w:rFonts w:ascii="Times New Roman" w:hAnsi="Times New Roman"/>
          <w:sz w:val="20"/>
          <w:szCs w:val="20"/>
          <w:lang w:val="en-CA"/>
        </w:rPr>
        <w:t xml:space="preserve"> attaches the obligation to the property</w:t>
      </w:r>
    </w:p>
    <w:p w14:paraId="319578F0" w14:textId="346676B3" w:rsidR="00884EC2" w:rsidRPr="009930CD" w:rsidRDefault="00884EC2"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The survivor becomes a constructive trustee and the terms of the trust are those of the will which he undertook would be his last will</w:t>
      </w:r>
    </w:p>
    <w:p w14:paraId="59E48060" w14:textId="571974A4" w:rsidR="009930CD" w:rsidRPr="00B84C27" w:rsidRDefault="009930CD" w:rsidP="005A3B80">
      <w:pPr>
        <w:numPr>
          <w:ilvl w:val="1"/>
          <w:numId w:val="88"/>
        </w:numPr>
        <w:spacing w:after="60"/>
        <w:contextualSpacing/>
        <w:rPr>
          <w:rFonts w:ascii="Times New Roman" w:hAnsi="Times New Roman"/>
          <w:sz w:val="20"/>
          <w:szCs w:val="20"/>
        </w:rPr>
      </w:pPr>
      <w:r>
        <w:rPr>
          <w:rFonts w:ascii="Times New Roman" w:hAnsi="Times New Roman"/>
          <w:sz w:val="20"/>
          <w:szCs w:val="20"/>
          <w:lang w:val="en-CA"/>
        </w:rPr>
        <w:t>Normally will allow parties to deal freely with the property while both are alive and to enable the survivor to deal with the property as an absolute owner (unless restricted to life estate)</w:t>
      </w:r>
    </w:p>
    <w:p w14:paraId="7DB53B2F" w14:textId="086B9F7A" w:rsidR="00B84C27" w:rsidRDefault="00B84C27" w:rsidP="005A3B80">
      <w:pPr>
        <w:numPr>
          <w:ilvl w:val="0"/>
          <w:numId w:val="88"/>
        </w:numPr>
        <w:spacing w:after="60"/>
        <w:contextualSpacing/>
        <w:rPr>
          <w:rFonts w:ascii="Times New Roman" w:hAnsi="Times New Roman"/>
          <w:sz w:val="20"/>
          <w:szCs w:val="20"/>
        </w:rPr>
      </w:pPr>
      <w:r w:rsidRPr="00B84C27">
        <w:rPr>
          <w:rFonts w:ascii="Times New Roman" w:hAnsi="Times New Roman"/>
          <w:sz w:val="20"/>
          <w:szCs w:val="20"/>
        </w:rPr>
        <w:t xml:space="preserve">Best practice: do you want to have a situation where the other partner to the mutual will dies or is incapacitated you can’t revoke? What is your intention?  Make a clear written agreement under the </w:t>
      </w:r>
      <w:r w:rsidRPr="00B84C27">
        <w:rPr>
          <w:rFonts w:ascii="Times New Roman" w:hAnsi="Times New Roman"/>
          <w:i/>
          <w:sz w:val="20"/>
          <w:szCs w:val="20"/>
        </w:rPr>
        <w:t>FLA</w:t>
      </w:r>
      <w:r w:rsidRPr="00B84C27">
        <w:rPr>
          <w:rFonts w:ascii="Times New Roman" w:hAnsi="Times New Roman"/>
          <w:sz w:val="20"/>
          <w:szCs w:val="20"/>
        </w:rPr>
        <w:t xml:space="preserve"> (contract to create a mutual will).</w:t>
      </w:r>
    </w:p>
    <w:p w14:paraId="23D1B415" w14:textId="5DCC6CDD" w:rsidR="00C10A1F" w:rsidRDefault="00C10A1F" w:rsidP="00884EC2">
      <w:pPr>
        <w:spacing w:after="60"/>
        <w:contextualSpacing/>
        <w:rPr>
          <w:rFonts w:ascii="Times New Roman" w:hAnsi="Times New Roman"/>
          <w:sz w:val="20"/>
          <w:szCs w:val="20"/>
        </w:rPr>
      </w:pPr>
    </w:p>
    <w:p w14:paraId="06793A7F" w14:textId="6820A86A" w:rsidR="00884EC2" w:rsidRDefault="00884EC2" w:rsidP="00884EC2">
      <w:pPr>
        <w:spacing w:after="60"/>
        <w:contextualSpacing/>
        <w:rPr>
          <w:rFonts w:ascii="Times New Roman" w:hAnsi="Times New Roman"/>
          <w:sz w:val="20"/>
          <w:szCs w:val="20"/>
        </w:rPr>
      </w:pPr>
      <w:r w:rsidRPr="00884EC2">
        <w:rPr>
          <w:rFonts w:ascii="Times New Roman" w:hAnsi="Times New Roman"/>
          <w:b/>
          <w:i/>
          <w:sz w:val="20"/>
          <w:szCs w:val="20"/>
          <w:highlight w:val="yellow"/>
        </w:rPr>
        <w:t>University of Manitoba v Sanderson Estate</w:t>
      </w:r>
      <w:r>
        <w:rPr>
          <w:rFonts w:ascii="Times New Roman" w:hAnsi="Times New Roman"/>
          <w:sz w:val="20"/>
          <w:szCs w:val="20"/>
        </w:rPr>
        <w:t xml:space="preserve"> (1998) BCCA </w:t>
      </w:r>
    </w:p>
    <w:p w14:paraId="47E9D0EF" w14:textId="268ED3CF" w:rsidR="00884EC2" w:rsidRDefault="00884EC2" w:rsidP="005A3B80">
      <w:pPr>
        <w:pStyle w:val="ListParagraph"/>
        <w:numPr>
          <w:ilvl w:val="0"/>
          <w:numId w:val="239"/>
        </w:numPr>
        <w:spacing w:after="60"/>
        <w:rPr>
          <w:rFonts w:ascii="Times New Roman" w:hAnsi="Times New Roman"/>
          <w:sz w:val="20"/>
          <w:szCs w:val="20"/>
        </w:rPr>
      </w:pPr>
      <w:r>
        <w:rPr>
          <w:rFonts w:ascii="Times New Roman" w:hAnsi="Times New Roman"/>
          <w:sz w:val="20"/>
          <w:szCs w:val="20"/>
        </w:rPr>
        <w:t xml:space="preserve">Wills left the estate of the first spouse to die in trust for the survivor for life or until remarriage </w:t>
      </w:r>
    </w:p>
    <w:p w14:paraId="506077A7" w14:textId="568F9660" w:rsidR="00884EC2" w:rsidRDefault="00884EC2" w:rsidP="005A3B80">
      <w:pPr>
        <w:pStyle w:val="ListParagraph"/>
        <w:numPr>
          <w:ilvl w:val="0"/>
          <w:numId w:val="239"/>
        </w:numPr>
        <w:spacing w:after="60"/>
        <w:rPr>
          <w:rFonts w:ascii="Times New Roman" w:hAnsi="Times New Roman"/>
          <w:sz w:val="20"/>
          <w:szCs w:val="20"/>
        </w:rPr>
      </w:pPr>
      <w:r>
        <w:rPr>
          <w:rFonts w:ascii="Times New Roman" w:hAnsi="Times New Roman"/>
          <w:sz w:val="20"/>
          <w:szCs w:val="20"/>
        </w:rPr>
        <w:t xml:space="preserve">Trustees given discretion to use income and capital for the benefit of the survivor </w:t>
      </w:r>
    </w:p>
    <w:p w14:paraId="5D88CEDE" w14:textId="03AD9D48" w:rsidR="00E05C36" w:rsidRDefault="00E05C36" w:rsidP="005A3B80">
      <w:pPr>
        <w:pStyle w:val="ListParagraph"/>
        <w:numPr>
          <w:ilvl w:val="0"/>
          <w:numId w:val="239"/>
        </w:numPr>
        <w:spacing w:after="60"/>
        <w:rPr>
          <w:rFonts w:ascii="Times New Roman" w:hAnsi="Times New Roman"/>
          <w:sz w:val="20"/>
          <w:szCs w:val="20"/>
        </w:rPr>
      </w:pPr>
      <w:r>
        <w:rPr>
          <w:rFonts w:ascii="Times New Roman" w:hAnsi="Times New Roman"/>
          <w:sz w:val="20"/>
          <w:szCs w:val="20"/>
        </w:rPr>
        <w:t xml:space="preserve">Residue was left to University of MB in trust to establish a perpetual bursary fund </w:t>
      </w:r>
    </w:p>
    <w:p w14:paraId="36777879" w14:textId="5C1B203E" w:rsidR="00E05C36" w:rsidRDefault="00E05C36" w:rsidP="005A3B80">
      <w:pPr>
        <w:pStyle w:val="ListParagraph"/>
        <w:numPr>
          <w:ilvl w:val="0"/>
          <w:numId w:val="239"/>
        </w:numPr>
        <w:spacing w:after="60"/>
        <w:rPr>
          <w:rFonts w:ascii="Times New Roman" w:hAnsi="Times New Roman"/>
          <w:sz w:val="20"/>
          <w:szCs w:val="20"/>
        </w:rPr>
      </w:pPr>
      <w:r>
        <w:rPr>
          <w:rFonts w:ascii="Times New Roman" w:hAnsi="Times New Roman"/>
          <w:sz w:val="20"/>
          <w:szCs w:val="20"/>
        </w:rPr>
        <w:t>W dies, H makes new will</w:t>
      </w:r>
    </w:p>
    <w:p w14:paraId="17B0DDD7" w14:textId="79593192" w:rsidR="00E05C36" w:rsidRDefault="00E05C36" w:rsidP="005A3B80">
      <w:pPr>
        <w:pStyle w:val="ListParagraph"/>
        <w:numPr>
          <w:ilvl w:val="1"/>
          <w:numId w:val="239"/>
        </w:numPr>
        <w:spacing w:after="60"/>
        <w:rPr>
          <w:rFonts w:ascii="Times New Roman" w:hAnsi="Times New Roman"/>
          <w:sz w:val="20"/>
          <w:szCs w:val="20"/>
        </w:rPr>
      </w:pPr>
      <w:r>
        <w:rPr>
          <w:rFonts w:ascii="Times New Roman" w:hAnsi="Times New Roman"/>
          <w:sz w:val="20"/>
          <w:szCs w:val="20"/>
        </w:rPr>
        <w:t xml:space="preserve">Leaves part of residue to named persons, rather than all to UMB </w:t>
      </w:r>
    </w:p>
    <w:p w14:paraId="6DCFAAF1" w14:textId="040DA6E1" w:rsidR="00E05C36" w:rsidRDefault="00E05C36" w:rsidP="005A3B80">
      <w:pPr>
        <w:pStyle w:val="ListParagraph"/>
        <w:numPr>
          <w:ilvl w:val="1"/>
          <w:numId w:val="239"/>
        </w:numPr>
        <w:spacing w:after="60"/>
        <w:rPr>
          <w:rFonts w:ascii="Times New Roman" w:hAnsi="Times New Roman"/>
          <w:sz w:val="20"/>
          <w:szCs w:val="20"/>
        </w:rPr>
      </w:pPr>
      <w:r>
        <w:rPr>
          <w:rFonts w:ascii="Times New Roman" w:hAnsi="Times New Roman"/>
          <w:sz w:val="20"/>
          <w:szCs w:val="20"/>
        </w:rPr>
        <w:t xml:space="preserve">University brought an action </w:t>
      </w:r>
    </w:p>
    <w:p w14:paraId="1AC7A882" w14:textId="3FFC3156" w:rsidR="00E05C36" w:rsidRDefault="00E05C36" w:rsidP="005A3B80">
      <w:pPr>
        <w:pStyle w:val="ListParagraph"/>
        <w:numPr>
          <w:ilvl w:val="0"/>
          <w:numId w:val="240"/>
        </w:numPr>
        <w:spacing w:after="60"/>
        <w:rPr>
          <w:rFonts w:ascii="Times New Roman" w:hAnsi="Times New Roman"/>
          <w:sz w:val="20"/>
          <w:szCs w:val="20"/>
        </w:rPr>
      </w:pPr>
      <w:r>
        <w:rPr>
          <w:rFonts w:ascii="Times New Roman" w:hAnsi="Times New Roman"/>
          <w:sz w:val="20"/>
          <w:szCs w:val="20"/>
        </w:rPr>
        <w:t xml:space="preserve">Trial: action dismissed. He acquired properties through right of survivorship </w:t>
      </w:r>
    </w:p>
    <w:p w14:paraId="437B7853" w14:textId="77777777" w:rsidR="00EF57E3" w:rsidRDefault="00E05C36" w:rsidP="005A3B80">
      <w:pPr>
        <w:pStyle w:val="ListParagraph"/>
        <w:numPr>
          <w:ilvl w:val="0"/>
          <w:numId w:val="240"/>
        </w:numPr>
        <w:spacing w:after="60"/>
        <w:rPr>
          <w:rFonts w:ascii="Times New Roman" w:hAnsi="Times New Roman"/>
          <w:sz w:val="20"/>
          <w:szCs w:val="20"/>
        </w:rPr>
      </w:pPr>
      <w:r>
        <w:rPr>
          <w:rFonts w:ascii="Times New Roman" w:hAnsi="Times New Roman"/>
          <w:sz w:val="20"/>
          <w:szCs w:val="20"/>
        </w:rPr>
        <w:t xml:space="preserve">COA: </w:t>
      </w:r>
    </w:p>
    <w:p w14:paraId="48FD87FC" w14:textId="39726721" w:rsidR="00E05C36" w:rsidRDefault="00E05C36" w:rsidP="005A3B80">
      <w:pPr>
        <w:pStyle w:val="ListParagraph"/>
        <w:numPr>
          <w:ilvl w:val="1"/>
          <w:numId w:val="240"/>
        </w:numPr>
        <w:spacing w:after="60"/>
        <w:rPr>
          <w:rFonts w:ascii="Times New Roman" w:hAnsi="Times New Roman"/>
          <w:sz w:val="20"/>
          <w:szCs w:val="20"/>
        </w:rPr>
      </w:pPr>
      <w:r>
        <w:rPr>
          <w:rFonts w:ascii="Times New Roman" w:hAnsi="Times New Roman"/>
          <w:sz w:val="20"/>
          <w:szCs w:val="20"/>
        </w:rPr>
        <w:t xml:space="preserve">taking the benefit of the will = </w:t>
      </w:r>
      <w:r w:rsidRPr="000D2F4A">
        <w:rPr>
          <w:rFonts w:ascii="Times New Roman" w:hAnsi="Times New Roman"/>
          <w:b/>
          <w:sz w:val="20"/>
          <w:szCs w:val="20"/>
        </w:rPr>
        <w:t>evidence</w:t>
      </w:r>
      <w:r>
        <w:rPr>
          <w:rFonts w:ascii="Times New Roman" w:hAnsi="Times New Roman"/>
          <w:sz w:val="20"/>
          <w:szCs w:val="20"/>
        </w:rPr>
        <w:t xml:space="preserve"> </w:t>
      </w:r>
      <w:r w:rsidR="00EF57E3">
        <w:rPr>
          <w:rFonts w:ascii="Times New Roman" w:hAnsi="Times New Roman"/>
          <w:sz w:val="20"/>
          <w:szCs w:val="20"/>
        </w:rPr>
        <w:t xml:space="preserve">to support survivor’s acceptance of joint will and its binding nature </w:t>
      </w:r>
      <w:r w:rsidR="00EF57E3" w:rsidRPr="00B84C27">
        <w:rPr>
          <w:rFonts w:ascii="Times New Roman" w:hAnsi="Times New Roman" w:cs="Times New Roman"/>
          <w:sz w:val="20"/>
          <w:szCs w:val="20"/>
        </w:rPr>
        <w:t>(</w:t>
      </w:r>
      <w:r w:rsidR="00EF57E3" w:rsidRPr="00B84C27">
        <w:rPr>
          <w:rFonts w:ascii="Times New Roman" w:hAnsi="Times New Roman" w:cs="Times New Roman"/>
          <w:b/>
          <w:i/>
          <w:sz w:val="20"/>
          <w:szCs w:val="20"/>
          <w:highlight w:val="yellow"/>
        </w:rPr>
        <w:t>Dufour v Pereira</w:t>
      </w:r>
      <w:r w:rsidR="000D2F4A">
        <w:rPr>
          <w:rFonts w:ascii="Times New Roman" w:hAnsi="Times New Roman" w:cs="Times New Roman"/>
          <w:b/>
          <w:i/>
          <w:sz w:val="20"/>
          <w:szCs w:val="20"/>
        </w:rPr>
        <w:t xml:space="preserve"> </w:t>
      </w:r>
      <w:r w:rsidR="000D2F4A" w:rsidRPr="000D2F4A">
        <w:rPr>
          <w:rFonts w:ascii="Times New Roman" w:hAnsi="Times New Roman" w:cs="Times New Roman"/>
          <w:b/>
          <w:sz w:val="20"/>
          <w:szCs w:val="20"/>
        </w:rPr>
        <w:t>but not necessary</w:t>
      </w:r>
      <w:r w:rsidR="000D2F4A">
        <w:rPr>
          <w:rFonts w:ascii="Times New Roman" w:hAnsi="Times New Roman" w:cs="Times New Roman"/>
          <w:b/>
          <w:i/>
          <w:sz w:val="20"/>
          <w:szCs w:val="20"/>
        </w:rPr>
        <w:t xml:space="preserve"> </w:t>
      </w:r>
    </w:p>
    <w:p w14:paraId="5F1AE672" w14:textId="3B5CB8D1" w:rsidR="00EF57E3" w:rsidRDefault="00EF57E3" w:rsidP="005A3B80">
      <w:pPr>
        <w:pStyle w:val="ListParagraph"/>
        <w:numPr>
          <w:ilvl w:val="1"/>
          <w:numId w:val="240"/>
        </w:numPr>
        <w:spacing w:after="60"/>
        <w:rPr>
          <w:rFonts w:ascii="Times New Roman" w:hAnsi="Times New Roman"/>
          <w:sz w:val="20"/>
          <w:szCs w:val="20"/>
        </w:rPr>
      </w:pPr>
      <w:r>
        <w:rPr>
          <w:rFonts w:ascii="Times New Roman" w:hAnsi="Times New Roman"/>
          <w:sz w:val="20"/>
          <w:szCs w:val="20"/>
        </w:rPr>
        <w:t>agreement = essential (</w:t>
      </w:r>
      <w:r w:rsidRPr="00EF57E3">
        <w:rPr>
          <w:rFonts w:ascii="Times New Roman" w:hAnsi="Times New Roman"/>
          <w:b/>
          <w:i/>
          <w:sz w:val="20"/>
          <w:szCs w:val="20"/>
          <w:highlight w:val="yellow"/>
        </w:rPr>
        <w:t>Gray v Perpetual Trustee Co</w:t>
      </w:r>
      <w:r>
        <w:rPr>
          <w:rFonts w:ascii="Times New Roman" w:hAnsi="Times New Roman"/>
          <w:sz w:val="20"/>
          <w:szCs w:val="20"/>
        </w:rPr>
        <w:t>)</w:t>
      </w:r>
    </w:p>
    <w:p w14:paraId="65AD586F" w14:textId="0C049368" w:rsidR="00B84C27" w:rsidRDefault="00EF57E3" w:rsidP="005A3B80">
      <w:pPr>
        <w:pStyle w:val="ListParagraph"/>
        <w:numPr>
          <w:ilvl w:val="1"/>
          <w:numId w:val="240"/>
        </w:numPr>
        <w:spacing w:after="60"/>
        <w:rPr>
          <w:rFonts w:ascii="Times New Roman" w:hAnsi="Times New Roman"/>
          <w:sz w:val="20"/>
          <w:szCs w:val="20"/>
        </w:rPr>
      </w:pPr>
      <w:r>
        <w:rPr>
          <w:rFonts w:ascii="Times New Roman" w:hAnsi="Times New Roman"/>
          <w:sz w:val="20"/>
          <w:szCs w:val="20"/>
        </w:rPr>
        <w:t xml:space="preserve">Imposition of the trust successful in this case </w:t>
      </w:r>
    </w:p>
    <w:p w14:paraId="2697B834" w14:textId="77777777" w:rsidR="00EF57E3" w:rsidRPr="00EF57E3" w:rsidRDefault="00EF57E3" w:rsidP="00EF57E3">
      <w:pPr>
        <w:pStyle w:val="ListParagraph"/>
        <w:spacing w:after="60"/>
        <w:ind w:left="1440"/>
        <w:rPr>
          <w:rFonts w:ascii="Times New Roman" w:hAnsi="Times New Roman"/>
          <w:sz w:val="20"/>
          <w:szCs w:val="20"/>
        </w:rPr>
      </w:pPr>
    </w:p>
    <w:p w14:paraId="445BD85A" w14:textId="395AA65F" w:rsidR="00495A80" w:rsidRPr="00EF57E3" w:rsidRDefault="00495A80" w:rsidP="00E51F09">
      <w:pPr>
        <w:pStyle w:val="Heading2"/>
        <w:rPr>
          <w:rFonts w:ascii="Times New Roman" w:hAnsi="Times New Roman" w:cs="Times New Roman"/>
          <w:sz w:val="20"/>
          <w:szCs w:val="20"/>
        </w:rPr>
      </w:pPr>
      <w:r w:rsidRPr="00EF57E3">
        <w:rPr>
          <w:rFonts w:ascii="Times New Roman" w:hAnsi="Times New Roman" w:cs="Times New Roman"/>
          <w:sz w:val="20"/>
          <w:szCs w:val="20"/>
        </w:rPr>
        <w:t xml:space="preserve">DOCTRINE OF MUTUAL </w:t>
      </w:r>
      <w:r w:rsidR="00D56AE4" w:rsidRPr="00EF57E3">
        <w:rPr>
          <w:rFonts w:ascii="Times New Roman" w:hAnsi="Times New Roman" w:cs="Times New Roman"/>
          <w:sz w:val="20"/>
          <w:szCs w:val="20"/>
        </w:rPr>
        <w:t>WILL</w:t>
      </w:r>
      <w:r w:rsidRPr="00EF57E3">
        <w:rPr>
          <w:rFonts w:ascii="Times New Roman" w:hAnsi="Times New Roman" w:cs="Times New Roman"/>
          <w:sz w:val="20"/>
          <w:szCs w:val="20"/>
        </w:rPr>
        <w:t>S</w:t>
      </w:r>
      <w:bookmarkEnd w:id="105"/>
    </w:p>
    <w:p w14:paraId="42E348F9" w14:textId="77777777" w:rsidR="00324A56" w:rsidRPr="00EF57E3" w:rsidRDefault="00324A56" w:rsidP="004E0763">
      <w:pPr>
        <w:jc w:val="both"/>
        <w:rPr>
          <w:rFonts w:ascii="Times New Roman" w:hAnsi="Times New Roman"/>
          <w:b/>
          <w:sz w:val="20"/>
          <w:szCs w:val="20"/>
          <w:u w:val="single"/>
        </w:rPr>
      </w:pPr>
      <w:r w:rsidRPr="00EF57E3">
        <w:rPr>
          <w:rFonts w:ascii="Times New Roman" w:hAnsi="Times New Roman"/>
          <w:b/>
          <w:sz w:val="20"/>
          <w:szCs w:val="20"/>
          <w:u w:val="single"/>
        </w:rPr>
        <w:t xml:space="preserve">Problem Example </w:t>
      </w:r>
    </w:p>
    <w:p w14:paraId="37E0C986" w14:textId="77777777" w:rsidR="008F6D73" w:rsidRPr="00EF57E3" w:rsidRDefault="00324A56" w:rsidP="008F6D73">
      <w:pPr>
        <w:pStyle w:val="ListParagraph"/>
        <w:numPr>
          <w:ilvl w:val="0"/>
          <w:numId w:val="7"/>
        </w:numPr>
        <w:jc w:val="both"/>
        <w:rPr>
          <w:rFonts w:ascii="Times New Roman" w:hAnsi="Times New Roman" w:cs="Times New Roman"/>
          <w:sz w:val="20"/>
          <w:szCs w:val="20"/>
        </w:rPr>
      </w:pPr>
      <w:r w:rsidRPr="00EF57E3">
        <w:rPr>
          <w:rFonts w:ascii="Times New Roman" w:hAnsi="Times New Roman" w:cs="Times New Roman"/>
          <w:sz w:val="20"/>
          <w:szCs w:val="20"/>
        </w:rPr>
        <w:t>A and B ar</w:t>
      </w:r>
      <w:r w:rsidR="008F6D73" w:rsidRPr="00EF57E3">
        <w:rPr>
          <w:rFonts w:ascii="Times New Roman" w:hAnsi="Times New Roman" w:cs="Times New Roman"/>
          <w:sz w:val="20"/>
          <w:szCs w:val="20"/>
        </w:rPr>
        <w:t xml:space="preserve">e both married for second time. </w:t>
      </w:r>
    </w:p>
    <w:p w14:paraId="31DD2038" w14:textId="459FEE93" w:rsidR="00324A56" w:rsidRPr="00EF57E3" w:rsidRDefault="00324A56" w:rsidP="008F6D73">
      <w:pPr>
        <w:pStyle w:val="ListParagraph"/>
        <w:numPr>
          <w:ilvl w:val="1"/>
          <w:numId w:val="7"/>
        </w:numPr>
        <w:jc w:val="both"/>
        <w:rPr>
          <w:rFonts w:ascii="Times New Roman" w:hAnsi="Times New Roman" w:cs="Times New Roman"/>
          <w:sz w:val="20"/>
          <w:szCs w:val="20"/>
        </w:rPr>
      </w:pPr>
      <w:r w:rsidRPr="00EF57E3">
        <w:rPr>
          <w:rFonts w:ascii="Times New Roman" w:hAnsi="Times New Roman" w:cs="Times New Roman"/>
          <w:sz w:val="20"/>
          <w:szCs w:val="20"/>
        </w:rPr>
        <w:t xml:space="preserve">A has 3 children. </w:t>
      </w:r>
    </w:p>
    <w:p w14:paraId="5D3285CB" w14:textId="77777777" w:rsidR="00324A56" w:rsidRPr="00EF57E3" w:rsidRDefault="00324A56" w:rsidP="008F6D73">
      <w:pPr>
        <w:pStyle w:val="ListParagraph"/>
        <w:numPr>
          <w:ilvl w:val="1"/>
          <w:numId w:val="7"/>
        </w:numPr>
        <w:jc w:val="both"/>
        <w:rPr>
          <w:rFonts w:ascii="Times New Roman" w:hAnsi="Times New Roman" w:cs="Times New Roman"/>
          <w:sz w:val="20"/>
          <w:szCs w:val="20"/>
        </w:rPr>
      </w:pPr>
      <w:r w:rsidRPr="00EF57E3">
        <w:rPr>
          <w:rFonts w:ascii="Times New Roman" w:hAnsi="Times New Roman" w:cs="Times New Roman"/>
          <w:sz w:val="20"/>
          <w:szCs w:val="20"/>
        </w:rPr>
        <w:t xml:space="preserve">B has 3 children. </w:t>
      </w:r>
    </w:p>
    <w:p w14:paraId="71AF0618" w14:textId="77777777" w:rsidR="00B63C5C" w:rsidRPr="00EF57E3" w:rsidRDefault="00324A56" w:rsidP="00EF57E3">
      <w:pPr>
        <w:jc w:val="both"/>
        <w:rPr>
          <w:rFonts w:ascii="Times New Roman" w:hAnsi="Times New Roman"/>
          <w:sz w:val="20"/>
          <w:szCs w:val="20"/>
        </w:rPr>
      </w:pPr>
      <w:r w:rsidRPr="00EF57E3">
        <w:rPr>
          <w:rFonts w:ascii="Times New Roman" w:hAnsi="Times New Roman"/>
          <w:sz w:val="20"/>
          <w:szCs w:val="20"/>
        </w:rPr>
        <w:t xml:space="preserve">Go to lawyer and say they want to leave estates to each other </w:t>
      </w:r>
      <w:r w:rsidR="00B63C5C" w:rsidRPr="00EF57E3">
        <w:rPr>
          <w:rFonts w:ascii="Times New Roman" w:hAnsi="Times New Roman"/>
          <w:sz w:val="20"/>
          <w:szCs w:val="20"/>
        </w:rPr>
        <w:t xml:space="preserve">and if we are both dead we want our estates divided equally among 6 children who survived, but if something happened to one or more of their children then it goes to their children’s children. </w:t>
      </w:r>
    </w:p>
    <w:p w14:paraId="5B98BAF2" w14:textId="77777777" w:rsidR="00EF57E3" w:rsidRDefault="00B63C5C" w:rsidP="00EF57E3">
      <w:pPr>
        <w:pStyle w:val="ListParagraph"/>
        <w:numPr>
          <w:ilvl w:val="0"/>
          <w:numId w:val="7"/>
        </w:numPr>
        <w:jc w:val="both"/>
        <w:rPr>
          <w:rFonts w:ascii="Times New Roman" w:hAnsi="Times New Roman"/>
          <w:sz w:val="20"/>
          <w:szCs w:val="20"/>
        </w:rPr>
      </w:pPr>
      <w:r w:rsidRPr="00EF57E3">
        <w:rPr>
          <w:rFonts w:ascii="Times New Roman" w:hAnsi="Times New Roman"/>
          <w:sz w:val="20"/>
          <w:szCs w:val="20"/>
        </w:rPr>
        <w:t xml:space="preserve">Lawyer being ignorant of mutual </w:t>
      </w:r>
      <w:r w:rsidR="00EF57E3">
        <w:rPr>
          <w:rFonts w:ascii="Times New Roman" w:hAnsi="Times New Roman"/>
          <w:sz w:val="20"/>
          <w:szCs w:val="20"/>
        </w:rPr>
        <w:t>w</w:t>
      </w:r>
      <w:r w:rsidR="00D56AE4" w:rsidRPr="00EF57E3">
        <w:rPr>
          <w:rFonts w:ascii="Times New Roman" w:hAnsi="Times New Roman"/>
          <w:sz w:val="20"/>
          <w:szCs w:val="20"/>
        </w:rPr>
        <w:t>ill</w:t>
      </w:r>
      <w:r w:rsidRPr="00EF57E3">
        <w:rPr>
          <w:rFonts w:ascii="Times New Roman" w:hAnsi="Times New Roman"/>
          <w:sz w:val="20"/>
          <w:szCs w:val="20"/>
        </w:rPr>
        <w:t xml:space="preserve">s doctrine makes the </w:t>
      </w:r>
      <w:r w:rsidR="00EF57E3">
        <w:rPr>
          <w:rFonts w:ascii="Times New Roman" w:hAnsi="Times New Roman"/>
          <w:sz w:val="20"/>
          <w:szCs w:val="20"/>
        </w:rPr>
        <w:t>w</w:t>
      </w:r>
      <w:r w:rsidR="00D56AE4" w:rsidRPr="00EF57E3">
        <w:rPr>
          <w:rFonts w:ascii="Times New Roman" w:hAnsi="Times New Roman"/>
          <w:sz w:val="20"/>
          <w:szCs w:val="20"/>
        </w:rPr>
        <w:t>ill</w:t>
      </w:r>
      <w:r w:rsidRPr="00EF57E3">
        <w:rPr>
          <w:rFonts w:ascii="Times New Roman" w:hAnsi="Times New Roman"/>
          <w:sz w:val="20"/>
          <w:szCs w:val="20"/>
        </w:rPr>
        <w:t xml:space="preserve">. </w:t>
      </w:r>
    </w:p>
    <w:p w14:paraId="15A90BF9" w14:textId="4A4438F3" w:rsidR="00324A56" w:rsidRPr="00EF57E3" w:rsidRDefault="00B63C5C" w:rsidP="00EF57E3">
      <w:pPr>
        <w:pStyle w:val="ListParagraph"/>
        <w:numPr>
          <w:ilvl w:val="0"/>
          <w:numId w:val="7"/>
        </w:numPr>
        <w:jc w:val="both"/>
        <w:rPr>
          <w:rFonts w:ascii="Times New Roman" w:hAnsi="Times New Roman"/>
          <w:sz w:val="20"/>
          <w:szCs w:val="20"/>
        </w:rPr>
      </w:pPr>
      <w:r w:rsidRPr="00EF57E3">
        <w:rPr>
          <w:rFonts w:ascii="Times New Roman" w:hAnsi="Times New Roman"/>
          <w:sz w:val="20"/>
          <w:szCs w:val="20"/>
        </w:rPr>
        <w:t xml:space="preserve">Four years later A dies and a month after B goes to lawyer and says have had to make a difficult decision, I never told you this but A’s children treated me badly, and so I want to make a new </w:t>
      </w:r>
      <w:r w:rsidR="00EF57E3">
        <w:rPr>
          <w:rFonts w:ascii="Times New Roman" w:hAnsi="Times New Roman"/>
          <w:sz w:val="20"/>
          <w:szCs w:val="20"/>
        </w:rPr>
        <w:t>w</w:t>
      </w:r>
      <w:r w:rsidR="00D56AE4" w:rsidRPr="00EF57E3">
        <w:rPr>
          <w:rFonts w:ascii="Times New Roman" w:hAnsi="Times New Roman"/>
          <w:sz w:val="20"/>
          <w:szCs w:val="20"/>
        </w:rPr>
        <w:t>ill</w:t>
      </w:r>
      <w:r w:rsidRPr="00EF57E3">
        <w:rPr>
          <w:rFonts w:ascii="Times New Roman" w:hAnsi="Times New Roman"/>
          <w:sz w:val="20"/>
          <w:szCs w:val="20"/>
        </w:rPr>
        <w:t xml:space="preserve"> and leave everything to my children. </w:t>
      </w:r>
    </w:p>
    <w:p w14:paraId="468CB970" w14:textId="2A8A0701" w:rsidR="008E09ED" w:rsidRPr="004C4FA7" w:rsidRDefault="008E09ED" w:rsidP="004E0763">
      <w:pPr>
        <w:jc w:val="both"/>
        <w:rPr>
          <w:rFonts w:cs="Arial"/>
          <w:b/>
          <w:i/>
          <w:sz w:val="22"/>
          <w:szCs w:val="22"/>
        </w:rPr>
      </w:pPr>
    </w:p>
    <w:p w14:paraId="5B16173D" w14:textId="5739D690" w:rsidR="006411DC" w:rsidRDefault="000D2F4A" w:rsidP="004E0763">
      <w:pPr>
        <w:jc w:val="both"/>
        <w:rPr>
          <w:rFonts w:ascii="Times New Roman" w:hAnsi="Times New Roman"/>
          <w:b/>
          <w:i/>
          <w:sz w:val="20"/>
          <w:szCs w:val="20"/>
        </w:rPr>
      </w:pPr>
      <w:r w:rsidRPr="000D2F4A">
        <w:rPr>
          <w:rFonts w:ascii="Times New Roman" w:hAnsi="Times New Roman"/>
          <w:b/>
          <w:i/>
          <w:sz w:val="20"/>
          <w:szCs w:val="20"/>
          <w:highlight w:val="yellow"/>
        </w:rPr>
        <w:t>Edell v</w:t>
      </w:r>
      <w:r w:rsidR="006411DC" w:rsidRPr="000D2F4A">
        <w:rPr>
          <w:rFonts w:ascii="Times New Roman" w:hAnsi="Times New Roman"/>
          <w:b/>
          <w:i/>
          <w:sz w:val="20"/>
          <w:szCs w:val="20"/>
          <w:highlight w:val="yellow"/>
        </w:rPr>
        <w:t xml:space="preserve"> Sitzer</w:t>
      </w:r>
      <w:r w:rsidR="006411DC" w:rsidRPr="00EF57E3">
        <w:rPr>
          <w:rFonts w:ascii="Times New Roman" w:hAnsi="Times New Roman"/>
          <w:b/>
          <w:i/>
          <w:sz w:val="20"/>
          <w:szCs w:val="20"/>
        </w:rPr>
        <w:t xml:space="preserve"> 2001 CanLii (decision upheld by CA 2004 CanLii 654).</w:t>
      </w:r>
      <w:r w:rsidR="00183B74" w:rsidRPr="00EF57E3">
        <w:rPr>
          <w:rFonts w:ascii="Times New Roman" w:hAnsi="Times New Roman"/>
          <w:b/>
          <w:i/>
          <w:sz w:val="20"/>
          <w:szCs w:val="20"/>
        </w:rPr>
        <w:t xml:space="preserve"> </w:t>
      </w:r>
      <w:r w:rsidR="006411DC" w:rsidRPr="00EF57E3">
        <w:rPr>
          <w:rFonts w:ascii="Times New Roman" w:hAnsi="Times New Roman"/>
          <w:b/>
          <w:i/>
          <w:sz w:val="20"/>
          <w:szCs w:val="20"/>
        </w:rPr>
        <w:t xml:space="preserve"> </w:t>
      </w:r>
    </w:p>
    <w:p w14:paraId="5DF83F4E" w14:textId="2E0106DF" w:rsidR="00666A9D" w:rsidRDefault="00666A9D" w:rsidP="00666A9D">
      <w:pPr>
        <w:jc w:val="both"/>
        <w:rPr>
          <w:rFonts w:ascii="Times New Roman" w:hAnsi="Times New Roman"/>
          <w:sz w:val="20"/>
          <w:szCs w:val="20"/>
        </w:rPr>
      </w:pPr>
      <w:r>
        <w:rPr>
          <w:rFonts w:ascii="Times New Roman" w:hAnsi="Times New Roman"/>
          <w:b/>
          <w:sz w:val="20"/>
          <w:szCs w:val="20"/>
        </w:rPr>
        <w:t xml:space="preserve">Facts: </w:t>
      </w:r>
      <w:r w:rsidR="00CA4CE7">
        <w:rPr>
          <w:rFonts w:ascii="Times New Roman" w:hAnsi="Times New Roman"/>
          <w:sz w:val="20"/>
          <w:szCs w:val="20"/>
        </w:rPr>
        <w:t xml:space="preserve">Life interest in their respective estates and capital equally to the children. Trust created for each child. Shares in family business transferred to each trust. W dies. H eventually makes new will disinheriting daughter. Exercises the power of encroachment to take family business shares out of her trust. Daughter sues. </w:t>
      </w:r>
    </w:p>
    <w:p w14:paraId="60E92961" w14:textId="5659AF3B" w:rsidR="00666A9D" w:rsidRPr="00CA4CE7" w:rsidRDefault="00CA4CE7" w:rsidP="004E0763">
      <w:pPr>
        <w:jc w:val="both"/>
        <w:rPr>
          <w:rFonts w:ascii="Times New Roman" w:hAnsi="Times New Roman"/>
          <w:sz w:val="20"/>
          <w:szCs w:val="20"/>
        </w:rPr>
      </w:pPr>
      <w:r w:rsidRPr="00CA4CE7">
        <w:rPr>
          <w:rFonts w:ascii="Times New Roman" w:hAnsi="Times New Roman"/>
          <w:b/>
          <w:sz w:val="20"/>
          <w:szCs w:val="20"/>
        </w:rPr>
        <w:t>Held:</w:t>
      </w:r>
      <w:r>
        <w:rPr>
          <w:rFonts w:ascii="Times New Roman" w:hAnsi="Times New Roman"/>
          <w:b/>
          <w:sz w:val="20"/>
          <w:szCs w:val="20"/>
        </w:rPr>
        <w:t xml:space="preserve"> Mutual Will not present here. </w:t>
      </w:r>
      <w:r>
        <w:rPr>
          <w:rFonts w:ascii="Times New Roman" w:hAnsi="Times New Roman"/>
          <w:sz w:val="20"/>
          <w:szCs w:val="20"/>
        </w:rPr>
        <w:t xml:space="preserve">No binding agreement between the testators. Daughter did not prove agreement. </w:t>
      </w:r>
    </w:p>
    <w:p w14:paraId="09D4E2E4" w14:textId="4D5A5DC9" w:rsidR="00242D10" w:rsidRPr="000D2F4A" w:rsidRDefault="006411DC" w:rsidP="00242D10">
      <w:pPr>
        <w:pStyle w:val="ListParagraph"/>
        <w:numPr>
          <w:ilvl w:val="0"/>
          <w:numId w:val="7"/>
        </w:numPr>
        <w:jc w:val="both"/>
        <w:rPr>
          <w:rFonts w:ascii="Times New Roman" w:eastAsia="Times New Roman" w:hAnsi="Times New Roman" w:cs="Times New Roman"/>
          <w:b/>
          <w:i/>
          <w:sz w:val="20"/>
          <w:szCs w:val="20"/>
          <w:u w:val="single"/>
          <w:lang w:val="en-US"/>
        </w:rPr>
      </w:pPr>
      <w:r w:rsidRPr="00EF57E3">
        <w:rPr>
          <w:rFonts w:ascii="Times New Roman" w:eastAsia="Times New Roman" w:hAnsi="Times New Roman" w:cs="Times New Roman"/>
          <w:color w:val="000000"/>
          <w:sz w:val="20"/>
          <w:szCs w:val="20"/>
          <w:shd w:val="clear" w:color="auto" w:fill="FFFFFF"/>
          <w:lang w:val="en-US"/>
        </w:rPr>
        <w:t>[</w:t>
      </w:r>
      <w:bookmarkStart w:id="106" w:name="par57"/>
      <w:r w:rsidRPr="00EF57E3">
        <w:rPr>
          <w:rFonts w:ascii="Times New Roman" w:eastAsia="Times New Roman" w:hAnsi="Times New Roman" w:cs="Times New Roman"/>
          <w:color w:val="027ABB"/>
          <w:sz w:val="20"/>
          <w:szCs w:val="20"/>
          <w:shd w:val="clear" w:color="auto" w:fill="FFFFFF"/>
          <w:lang w:val="en-US"/>
        </w:rPr>
        <w:t>57</w:t>
      </w:r>
      <w:bookmarkEnd w:id="106"/>
      <w:r w:rsidRPr="00EF57E3">
        <w:rPr>
          <w:rFonts w:ascii="Times New Roman" w:eastAsia="Times New Roman" w:hAnsi="Times New Roman" w:cs="Times New Roman"/>
          <w:color w:val="000000"/>
          <w:sz w:val="20"/>
          <w:szCs w:val="20"/>
          <w:shd w:val="clear" w:color="auto" w:fill="FFFFFF"/>
          <w:lang w:val="en-US"/>
        </w:rPr>
        <w:t>]</w:t>
      </w:r>
      <w:r w:rsidR="00183B74" w:rsidRPr="00EF57E3">
        <w:rPr>
          <w:rFonts w:ascii="Times New Roman" w:eastAsia="Times New Roman" w:hAnsi="Times New Roman" w:cs="Times New Roman"/>
          <w:color w:val="000000"/>
          <w:sz w:val="20"/>
          <w:szCs w:val="20"/>
          <w:shd w:val="clear" w:color="auto" w:fill="FFFFFF"/>
          <w:lang w:val="en-US"/>
        </w:rPr>
        <w:t xml:space="preserve"> J Culloty:</w:t>
      </w:r>
      <w:r w:rsidRPr="00EF57E3">
        <w:rPr>
          <w:rFonts w:ascii="Times New Roman" w:eastAsia="Times New Roman" w:hAnsi="Times New Roman" w:cs="Times New Roman"/>
          <w:color w:val="000000"/>
          <w:sz w:val="20"/>
          <w:szCs w:val="20"/>
          <w:shd w:val="clear" w:color="auto" w:fill="FFFFFF"/>
          <w:lang w:val="en-US"/>
        </w:rPr>
        <w:t xml:space="preserve"> The doctrine of mutual </w:t>
      </w:r>
      <w:r w:rsidR="00D56AE4" w:rsidRPr="00EF57E3">
        <w:rPr>
          <w:rFonts w:ascii="Times New Roman" w:eastAsia="Times New Roman" w:hAnsi="Times New Roman" w:cs="Times New Roman"/>
          <w:color w:val="000000"/>
          <w:sz w:val="20"/>
          <w:szCs w:val="20"/>
          <w:shd w:val="clear" w:color="auto" w:fill="FFFFFF"/>
          <w:lang w:val="en-US"/>
        </w:rPr>
        <w:t>Will</w:t>
      </w:r>
      <w:r w:rsidRPr="00EF57E3">
        <w:rPr>
          <w:rFonts w:ascii="Times New Roman" w:eastAsia="Times New Roman" w:hAnsi="Times New Roman" w:cs="Times New Roman"/>
          <w:color w:val="000000"/>
          <w:sz w:val="20"/>
          <w:szCs w:val="20"/>
          <w:shd w:val="clear" w:color="auto" w:fill="FFFFFF"/>
          <w:lang w:val="en-US"/>
        </w:rPr>
        <w:t xml:space="preserve">s has traditionally been applied in cases where individuals have made </w:t>
      </w:r>
      <w:r w:rsidRPr="00EF57E3">
        <w:rPr>
          <w:rFonts w:ascii="Times New Roman" w:eastAsia="Times New Roman" w:hAnsi="Times New Roman" w:cs="Times New Roman"/>
          <w:i/>
          <w:color w:val="000000"/>
          <w:sz w:val="20"/>
          <w:szCs w:val="20"/>
          <w:u w:val="single"/>
          <w:shd w:val="clear" w:color="auto" w:fill="FFFFFF"/>
          <w:lang w:val="en-US"/>
        </w:rPr>
        <w:t xml:space="preserve">separate </w:t>
      </w:r>
      <w:r w:rsidR="000D2F4A">
        <w:rPr>
          <w:rFonts w:ascii="Times New Roman" w:eastAsia="Times New Roman" w:hAnsi="Times New Roman" w:cs="Times New Roman"/>
          <w:i/>
          <w:color w:val="000000"/>
          <w:sz w:val="20"/>
          <w:szCs w:val="20"/>
          <w:u w:val="single"/>
          <w:shd w:val="clear" w:color="auto" w:fill="FFFFFF"/>
          <w:lang w:val="en-US"/>
        </w:rPr>
        <w:t>w</w:t>
      </w:r>
      <w:r w:rsidR="00D56AE4" w:rsidRPr="00EF57E3">
        <w:rPr>
          <w:rFonts w:ascii="Times New Roman" w:eastAsia="Times New Roman" w:hAnsi="Times New Roman" w:cs="Times New Roman"/>
          <w:i/>
          <w:color w:val="000000"/>
          <w:sz w:val="20"/>
          <w:szCs w:val="20"/>
          <w:u w:val="single"/>
          <w:shd w:val="clear" w:color="auto" w:fill="FFFFFF"/>
          <w:lang w:val="en-US"/>
        </w:rPr>
        <w:t>ill</w:t>
      </w:r>
      <w:r w:rsidRPr="00EF57E3">
        <w:rPr>
          <w:rFonts w:ascii="Times New Roman" w:eastAsia="Times New Roman" w:hAnsi="Times New Roman" w:cs="Times New Roman"/>
          <w:i/>
          <w:color w:val="000000"/>
          <w:sz w:val="20"/>
          <w:szCs w:val="20"/>
          <w:u w:val="single"/>
          <w:shd w:val="clear" w:color="auto" w:fill="FFFFFF"/>
          <w:lang w:val="en-US"/>
        </w:rPr>
        <w:t>s pursuant to an agreement with respect to their terms</w:t>
      </w:r>
      <w:r w:rsidRPr="00EF57E3">
        <w:rPr>
          <w:rFonts w:ascii="Times New Roman" w:eastAsia="Times New Roman" w:hAnsi="Times New Roman" w:cs="Times New Roman"/>
          <w:color w:val="000000"/>
          <w:sz w:val="20"/>
          <w:szCs w:val="20"/>
          <w:u w:val="single"/>
          <w:shd w:val="clear" w:color="auto" w:fill="FFFFFF"/>
          <w:lang w:val="en-US"/>
        </w:rPr>
        <w:t>.</w:t>
      </w:r>
      <w:r w:rsidRPr="00EF57E3">
        <w:rPr>
          <w:rFonts w:ascii="Times New Roman" w:eastAsia="Times New Roman" w:hAnsi="Times New Roman" w:cs="Times New Roman"/>
          <w:color w:val="000000"/>
          <w:sz w:val="20"/>
          <w:szCs w:val="20"/>
          <w:shd w:val="clear" w:color="auto" w:fill="FFFFFF"/>
          <w:lang w:val="en-US"/>
        </w:rPr>
        <w:t xml:space="preserve"> Most commonly, they have agreed that each </w:t>
      </w:r>
      <w:r w:rsidR="000D2F4A">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Pr="00EF57E3">
        <w:rPr>
          <w:rFonts w:ascii="Times New Roman" w:eastAsia="Times New Roman" w:hAnsi="Times New Roman" w:cs="Times New Roman"/>
          <w:color w:val="000000"/>
          <w:sz w:val="20"/>
          <w:szCs w:val="20"/>
          <w:shd w:val="clear" w:color="auto" w:fill="FFFFFF"/>
          <w:lang w:val="en-US"/>
        </w:rPr>
        <w:t xml:space="preserve"> obtain a benefit under the other's </w:t>
      </w:r>
      <w:r w:rsidR="000D2F4A">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Pr="00EF57E3">
        <w:rPr>
          <w:rFonts w:ascii="Times New Roman" w:eastAsia="Times New Roman" w:hAnsi="Times New Roman" w:cs="Times New Roman"/>
          <w:color w:val="000000"/>
          <w:sz w:val="20"/>
          <w:szCs w:val="20"/>
          <w:shd w:val="clear" w:color="auto" w:fill="FFFFFF"/>
          <w:lang w:val="en-US"/>
        </w:rPr>
        <w:t xml:space="preserve"> and that other specified individuals </w:t>
      </w:r>
      <w:r w:rsidR="000D2F4A">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Pr="00EF57E3">
        <w:rPr>
          <w:rFonts w:ascii="Times New Roman" w:eastAsia="Times New Roman" w:hAnsi="Times New Roman" w:cs="Times New Roman"/>
          <w:color w:val="000000"/>
          <w:sz w:val="20"/>
          <w:szCs w:val="20"/>
          <w:shd w:val="clear" w:color="auto" w:fill="FFFFFF"/>
          <w:lang w:val="en-US"/>
        </w:rPr>
        <w:t xml:space="preserve"> receive the property of each of them on the death of the survivor. In some cases of this sort, the benefit obtained by the survivor under the other's </w:t>
      </w:r>
      <w:r w:rsidR="000D2F4A">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Pr="00EF57E3">
        <w:rPr>
          <w:rFonts w:ascii="Times New Roman" w:eastAsia="Times New Roman" w:hAnsi="Times New Roman" w:cs="Times New Roman"/>
          <w:color w:val="000000"/>
          <w:sz w:val="20"/>
          <w:szCs w:val="20"/>
          <w:shd w:val="clear" w:color="auto" w:fill="FFFFFF"/>
          <w:lang w:val="en-US"/>
        </w:rPr>
        <w:t xml:space="preserve"> has been a life interest; in other cases, it has taken the form of an outright gift. Where the requirements for the application of the doctrine are satisfied, </w:t>
      </w:r>
      <w:r w:rsidRPr="00EF57E3">
        <w:rPr>
          <w:rFonts w:ascii="Times New Roman" w:eastAsia="Times New Roman" w:hAnsi="Times New Roman" w:cs="Times New Roman"/>
          <w:i/>
          <w:color w:val="000000"/>
          <w:sz w:val="20"/>
          <w:szCs w:val="20"/>
          <w:u w:val="single"/>
          <w:shd w:val="clear" w:color="auto" w:fill="FFFFFF"/>
          <w:lang w:val="en-US"/>
        </w:rPr>
        <w:t xml:space="preserve">the survivor </w:t>
      </w:r>
      <w:r w:rsidR="000D2F4A">
        <w:rPr>
          <w:rFonts w:ascii="Times New Roman" w:eastAsia="Times New Roman" w:hAnsi="Times New Roman" w:cs="Times New Roman"/>
          <w:i/>
          <w:color w:val="000000"/>
          <w:sz w:val="20"/>
          <w:szCs w:val="20"/>
          <w:u w:val="single"/>
          <w:shd w:val="clear" w:color="auto" w:fill="FFFFFF"/>
          <w:lang w:val="en-US"/>
        </w:rPr>
        <w:t>w</w:t>
      </w:r>
      <w:r w:rsidR="00D56AE4" w:rsidRPr="00EF57E3">
        <w:rPr>
          <w:rFonts w:ascii="Times New Roman" w:eastAsia="Times New Roman" w:hAnsi="Times New Roman" w:cs="Times New Roman"/>
          <w:i/>
          <w:color w:val="000000"/>
          <w:sz w:val="20"/>
          <w:szCs w:val="20"/>
          <w:u w:val="single"/>
          <w:shd w:val="clear" w:color="auto" w:fill="FFFFFF"/>
          <w:lang w:val="en-US"/>
        </w:rPr>
        <w:t>ill</w:t>
      </w:r>
      <w:r w:rsidRPr="00EF57E3">
        <w:rPr>
          <w:rFonts w:ascii="Times New Roman" w:eastAsia="Times New Roman" w:hAnsi="Times New Roman" w:cs="Times New Roman"/>
          <w:i/>
          <w:color w:val="000000"/>
          <w:sz w:val="20"/>
          <w:szCs w:val="20"/>
          <w:u w:val="single"/>
          <w:shd w:val="clear" w:color="auto" w:fill="FFFFFF"/>
          <w:lang w:val="en-US"/>
        </w:rPr>
        <w:t xml:space="preserve"> not be permitted to defeat the agreement by revoking his or her </w:t>
      </w:r>
      <w:r w:rsidR="000D2F4A">
        <w:rPr>
          <w:rFonts w:ascii="Times New Roman" w:eastAsia="Times New Roman" w:hAnsi="Times New Roman" w:cs="Times New Roman"/>
          <w:i/>
          <w:color w:val="000000"/>
          <w:sz w:val="20"/>
          <w:szCs w:val="20"/>
          <w:u w:val="single"/>
          <w:shd w:val="clear" w:color="auto" w:fill="FFFFFF"/>
          <w:lang w:val="en-US"/>
        </w:rPr>
        <w:t>w</w:t>
      </w:r>
      <w:r w:rsidR="00D56AE4" w:rsidRPr="00EF57E3">
        <w:rPr>
          <w:rFonts w:ascii="Times New Roman" w:eastAsia="Times New Roman" w:hAnsi="Times New Roman" w:cs="Times New Roman"/>
          <w:i/>
          <w:color w:val="000000"/>
          <w:sz w:val="20"/>
          <w:szCs w:val="20"/>
          <w:u w:val="single"/>
          <w:shd w:val="clear" w:color="auto" w:fill="FFFFFF"/>
          <w:lang w:val="en-US"/>
        </w:rPr>
        <w:t>ill</w:t>
      </w:r>
      <w:r w:rsidRPr="00EF57E3">
        <w:rPr>
          <w:rFonts w:ascii="Times New Roman" w:eastAsia="Times New Roman" w:hAnsi="Times New Roman" w:cs="Times New Roman"/>
          <w:i/>
          <w:color w:val="000000"/>
          <w:sz w:val="20"/>
          <w:szCs w:val="20"/>
          <w:u w:val="single"/>
          <w:shd w:val="clear" w:color="auto" w:fill="FFFFFF"/>
          <w:lang w:val="en-US"/>
        </w:rPr>
        <w:t xml:space="preserve"> after the death of the other.</w:t>
      </w:r>
      <w:r w:rsidRPr="00EF57E3">
        <w:rPr>
          <w:rFonts w:ascii="Times New Roman" w:eastAsia="Times New Roman" w:hAnsi="Times New Roman" w:cs="Times New Roman"/>
          <w:color w:val="000000"/>
          <w:sz w:val="20"/>
          <w:szCs w:val="20"/>
          <w:u w:val="single"/>
          <w:shd w:val="clear" w:color="auto" w:fill="FFFFFF"/>
          <w:lang w:val="en-US"/>
        </w:rPr>
        <w:t xml:space="preserve"> </w:t>
      </w:r>
      <w:r w:rsidRPr="00EF57E3">
        <w:rPr>
          <w:rFonts w:ascii="Times New Roman" w:eastAsia="Times New Roman" w:hAnsi="Times New Roman" w:cs="Times New Roman"/>
          <w:color w:val="000000"/>
          <w:sz w:val="20"/>
          <w:szCs w:val="20"/>
          <w:shd w:val="clear" w:color="auto" w:fill="FFFFFF"/>
          <w:lang w:val="en-US"/>
        </w:rPr>
        <w:t xml:space="preserve">This result is achieved by </w:t>
      </w:r>
      <w:r w:rsidRPr="000D2F4A">
        <w:rPr>
          <w:rFonts w:ascii="Times New Roman" w:eastAsia="Times New Roman" w:hAnsi="Times New Roman" w:cs="Times New Roman"/>
          <w:b/>
          <w:i/>
          <w:color w:val="000000"/>
          <w:sz w:val="20"/>
          <w:szCs w:val="20"/>
          <w:u w:val="single"/>
          <w:shd w:val="clear" w:color="auto" w:fill="FFFFFF"/>
          <w:lang w:val="en-US"/>
        </w:rPr>
        <w:t>the imposition of a constructive trust on the survivor's estate for the benefit of those who were intended to benefit under the agreement.</w:t>
      </w:r>
    </w:p>
    <w:p w14:paraId="34DC0D86" w14:textId="05DB5BE3" w:rsidR="00740316" w:rsidRPr="00EF57E3" w:rsidRDefault="000D2F4A" w:rsidP="004E0763">
      <w:pPr>
        <w:pStyle w:val="ListParagraph"/>
        <w:numPr>
          <w:ilvl w:val="0"/>
          <w:numId w:val="7"/>
        </w:numPr>
        <w:jc w:val="both"/>
        <w:rPr>
          <w:rFonts w:ascii="Times New Roman" w:eastAsia="Times New Roman" w:hAnsi="Times New Roman" w:cs="Times New Roman"/>
          <w:sz w:val="20"/>
          <w:szCs w:val="20"/>
          <w:lang w:val="en-US"/>
        </w:rPr>
      </w:pPr>
      <w:r w:rsidRPr="00EF57E3">
        <w:rPr>
          <w:rFonts w:ascii="Times New Roman" w:eastAsia="Times New Roman" w:hAnsi="Times New Roman" w:cs="Times New Roman"/>
          <w:color w:val="000000"/>
          <w:sz w:val="20"/>
          <w:szCs w:val="20"/>
          <w:shd w:val="clear" w:color="auto" w:fill="FFFFFF"/>
          <w:lang w:val="en-US"/>
        </w:rPr>
        <w:t xml:space="preserve"> </w:t>
      </w:r>
      <w:r w:rsidR="00740316" w:rsidRPr="00EF57E3">
        <w:rPr>
          <w:rFonts w:ascii="Times New Roman" w:eastAsia="Times New Roman" w:hAnsi="Times New Roman" w:cs="Times New Roman"/>
          <w:color w:val="000000"/>
          <w:sz w:val="20"/>
          <w:szCs w:val="20"/>
          <w:shd w:val="clear" w:color="auto" w:fill="FFFFFF"/>
          <w:lang w:val="en-US"/>
        </w:rPr>
        <w:t>[</w:t>
      </w:r>
      <w:bookmarkStart w:id="107" w:name="par58"/>
      <w:r w:rsidR="00740316" w:rsidRPr="00EF57E3">
        <w:rPr>
          <w:rFonts w:ascii="Times New Roman" w:eastAsia="Times New Roman" w:hAnsi="Times New Roman" w:cs="Times New Roman"/>
          <w:color w:val="027ABB"/>
          <w:sz w:val="20"/>
          <w:szCs w:val="20"/>
          <w:shd w:val="clear" w:color="auto" w:fill="FFFFFF"/>
          <w:lang w:val="en-US"/>
        </w:rPr>
        <w:t>58</w:t>
      </w:r>
      <w:bookmarkEnd w:id="107"/>
      <w:r w:rsidR="00740316" w:rsidRPr="00EF57E3">
        <w:rPr>
          <w:rFonts w:ascii="Times New Roman" w:eastAsia="Times New Roman" w:hAnsi="Times New Roman" w:cs="Times New Roman"/>
          <w:color w:val="000000"/>
          <w:sz w:val="20"/>
          <w:szCs w:val="20"/>
          <w:shd w:val="clear" w:color="auto" w:fill="FFFFFF"/>
          <w:lang w:val="en-US"/>
        </w:rPr>
        <w:t xml:space="preserve">] The most fundamental prerequisite for an application of the doctrine is that there be </w:t>
      </w:r>
      <w:r w:rsidR="00740316" w:rsidRPr="00EF57E3">
        <w:rPr>
          <w:rFonts w:ascii="Times New Roman" w:eastAsia="Times New Roman" w:hAnsi="Times New Roman" w:cs="Times New Roman"/>
          <w:b/>
          <w:color w:val="000000"/>
          <w:sz w:val="20"/>
          <w:szCs w:val="20"/>
          <w:u w:val="single"/>
          <w:shd w:val="clear" w:color="auto" w:fill="FFFFFF"/>
          <w:lang w:val="en-US"/>
        </w:rPr>
        <w:t>an agreement</w:t>
      </w:r>
      <w:r w:rsidR="00740316" w:rsidRPr="00EF57E3">
        <w:rPr>
          <w:rFonts w:ascii="Times New Roman" w:eastAsia="Times New Roman" w:hAnsi="Times New Roman" w:cs="Times New Roman"/>
          <w:color w:val="000000"/>
          <w:sz w:val="20"/>
          <w:szCs w:val="20"/>
          <w:shd w:val="clear" w:color="auto" w:fill="FFFFFF"/>
          <w:lang w:val="en-US"/>
        </w:rPr>
        <w:t xml:space="preserve"> between the individuals who made the </w:t>
      </w:r>
      <w:r w:rsidR="00FA3EAC" w:rsidRPr="00EF57E3">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00740316" w:rsidRPr="00EF57E3">
        <w:rPr>
          <w:rFonts w:ascii="Times New Roman" w:eastAsia="Times New Roman" w:hAnsi="Times New Roman" w:cs="Times New Roman"/>
          <w:color w:val="000000"/>
          <w:sz w:val="20"/>
          <w:szCs w:val="20"/>
          <w:shd w:val="clear" w:color="auto" w:fill="FFFFFF"/>
          <w:lang w:val="en-US"/>
        </w:rPr>
        <w:t>s</w:t>
      </w:r>
      <w:r w:rsidR="008F6048" w:rsidRPr="00EF57E3">
        <w:rPr>
          <w:rFonts w:ascii="Times New Roman" w:eastAsia="Times New Roman" w:hAnsi="Times New Roman" w:cs="Times New Roman"/>
          <w:color w:val="000000"/>
          <w:sz w:val="20"/>
          <w:szCs w:val="20"/>
          <w:shd w:val="clear" w:color="auto" w:fill="FFFFFF"/>
          <w:lang w:val="en-US"/>
        </w:rPr>
        <w:t xml:space="preserve"> (doesn’t say written agreement)</w:t>
      </w:r>
      <w:r w:rsidR="00740316" w:rsidRPr="00EF57E3">
        <w:rPr>
          <w:rFonts w:ascii="Times New Roman" w:eastAsia="Times New Roman" w:hAnsi="Times New Roman" w:cs="Times New Roman"/>
          <w:color w:val="000000"/>
          <w:sz w:val="20"/>
          <w:szCs w:val="20"/>
          <w:shd w:val="clear" w:color="auto" w:fill="FFFFFF"/>
          <w:lang w:val="en-US"/>
        </w:rPr>
        <w:t xml:space="preserve">. It has been repeatedly insisted in the cases that: </w:t>
      </w:r>
      <w:r w:rsidR="00740316" w:rsidRPr="00EF57E3">
        <w:rPr>
          <w:rFonts w:ascii="Times New Roman" w:eastAsia="Times New Roman" w:hAnsi="Times New Roman" w:cs="Times New Roman"/>
          <w:b/>
          <w:color w:val="000000"/>
          <w:sz w:val="20"/>
          <w:szCs w:val="20"/>
          <w:u w:val="single"/>
          <w:shd w:val="clear" w:color="auto" w:fill="FFFFFF"/>
          <w:lang w:val="en-US"/>
        </w:rPr>
        <w:t>(a) the agreement must satisfy the requirements for a binding contract and not be</w:t>
      </w:r>
      <w:r w:rsidR="00740316" w:rsidRPr="00EF57E3">
        <w:rPr>
          <w:rFonts w:ascii="Times New Roman" w:eastAsia="Times New Roman" w:hAnsi="Times New Roman" w:cs="Times New Roman"/>
          <w:color w:val="000000"/>
          <w:sz w:val="20"/>
          <w:szCs w:val="20"/>
          <w:u w:val="single"/>
          <w:shd w:val="clear" w:color="auto" w:fill="FFFFFF"/>
          <w:lang w:val="en-US"/>
        </w:rPr>
        <w:t xml:space="preserve"> </w:t>
      </w:r>
      <w:r w:rsidR="00740316" w:rsidRPr="00EF57E3">
        <w:rPr>
          <w:rFonts w:ascii="Times New Roman" w:eastAsia="Times New Roman" w:hAnsi="Times New Roman" w:cs="Times New Roman"/>
          <w:b/>
          <w:color w:val="000000"/>
          <w:sz w:val="20"/>
          <w:szCs w:val="20"/>
          <w:u w:val="single"/>
          <w:shd w:val="clear" w:color="auto" w:fill="FFFFFF"/>
          <w:lang w:val="en-US"/>
        </w:rPr>
        <w:t>"just some loose understanding or sense of moral obligation"</w:t>
      </w:r>
      <w:r w:rsidR="008F6048" w:rsidRPr="00EF57E3">
        <w:rPr>
          <w:rFonts w:ascii="Times New Roman" w:eastAsia="Times New Roman" w:hAnsi="Times New Roman" w:cs="Times New Roman"/>
          <w:color w:val="000000"/>
          <w:sz w:val="20"/>
          <w:szCs w:val="20"/>
          <w:shd w:val="clear" w:color="auto" w:fill="FFFFFF"/>
          <w:lang w:val="en-US"/>
        </w:rPr>
        <w:t xml:space="preserve"> </w:t>
      </w:r>
      <w:r>
        <w:rPr>
          <w:rFonts w:ascii="Times New Roman" w:eastAsia="Times New Roman" w:hAnsi="Times New Roman" w:cs="Times New Roman"/>
          <w:color w:val="000000"/>
          <w:sz w:val="20"/>
          <w:szCs w:val="20"/>
          <w:shd w:val="clear" w:color="auto" w:fill="FFFFFF"/>
          <w:lang w:val="en-US"/>
        </w:rPr>
        <w:t>(</w:t>
      </w:r>
      <w:r w:rsidRPr="000D2F4A">
        <w:rPr>
          <w:rFonts w:ascii="Times New Roman" w:eastAsia="Times New Roman" w:hAnsi="Times New Roman" w:cs="Times New Roman"/>
          <w:b/>
          <w:i/>
          <w:color w:val="000000"/>
          <w:sz w:val="20"/>
          <w:szCs w:val="20"/>
          <w:highlight w:val="yellow"/>
          <w:shd w:val="clear" w:color="auto" w:fill="FFFFFF"/>
          <w:lang w:val="en-US"/>
        </w:rPr>
        <w:t>Re Goodchild</w:t>
      </w:r>
      <w:r w:rsidR="00740316" w:rsidRPr="00EF57E3">
        <w:rPr>
          <w:rFonts w:ascii="Times New Roman" w:eastAsia="Times New Roman" w:hAnsi="Times New Roman" w:cs="Times New Roman"/>
          <w:color w:val="000000"/>
          <w:sz w:val="20"/>
          <w:szCs w:val="20"/>
          <w:shd w:val="clear" w:color="auto" w:fill="FFFFFF"/>
          <w:lang w:val="en-US"/>
        </w:rPr>
        <w:t xml:space="preserve">). </w:t>
      </w:r>
      <w:r w:rsidR="00740316" w:rsidRPr="00EF57E3">
        <w:rPr>
          <w:rFonts w:ascii="Times New Roman" w:eastAsia="Times New Roman" w:hAnsi="Times New Roman" w:cs="Times New Roman"/>
          <w:b/>
          <w:color w:val="000000"/>
          <w:sz w:val="20"/>
          <w:szCs w:val="20"/>
          <w:u w:val="single"/>
          <w:shd w:val="clear" w:color="auto" w:fill="FFFFFF"/>
          <w:lang w:val="en-US"/>
        </w:rPr>
        <w:t xml:space="preserve">It must be proven by clear and satisfactory evidence; and (c) it must include an agreement not to revoke the </w:t>
      </w:r>
      <w:r w:rsidR="00FA3EAC" w:rsidRPr="00EF57E3">
        <w:rPr>
          <w:rFonts w:ascii="Times New Roman" w:eastAsia="Times New Roman" w:hAnsi="Times New Roman" w:cs="Times New Roman"/>
          <w:b/>
          <w:color w:val="000000"/>
          <w:sz w:val="20"/>
          <w:szCs w:val="20"/>
          <w:u w:val="single"/>
          <w:shd w:val="clear" w:color="auto" w:fill="FFFFFF"/>
          <w:lang w:val="en-US"/>
        </w:rPr>
        <w:t>w</w:t>
      </w:r>
      <w:r w:rsidR="00D56AE4" w:rsidRPr="00EF57E3">
        <w:rPr>
          <w:rFonts w:ascii="Times New Roman" w:eastAsia="Times New Roman" w:hAnsi="Times New Roman" w:cs="Times New Roman"/>
          <w:b/>
          <w:color w:val="000000"/>
          <w:sz w:val="20"/>
          <w:szCs w:val="20"/>
          <w:u w:val="single"/>
          <w:shd w:val="clear" w:color="auto" w:fill="FFFFFF"/>
          <w:lang w:val="en-US"/>
        </w:rPr>
        <w:t>ill</w:t>
      </w:r>
      <w:r w:rsidR="00740316" w:rsidRPr="00EF57E3">
        <w:rPr>
          <w:rFonts w:ascii="Times New Roman" w:eastAsia="Times New Roman" w:hAnsi="Times New Roman" w:cs="Times New Roman"/>
          <w:b/>
          <w:color w:val="000000"/>
          <w:sz w:val="20"/>
          <w:szCs w:val="20"/>
          <w:u w:val="single"/>
          <w:shd w:val="clear" w:color="auto" w:fill="FFFFFF"/>
          <w:lang w:val="en-US"/>
        </w:rPr>
        <w:t>s.</w:t>
      </w:r>
    </w:p>
    <w:p w14:paraId="7027A227" w14:textId="5B8CE1F5" w:rsidR="00740316" w:rsidRPr="00EF57E3" w:rsidRDefault="000D2F4A" w:rsidP="004E0763">
      <w:pPr>
        <w:pStyle w:val="ListParagraph"/>
        <w:numPr>
          <w:ilvl w:val="0"/>
          <w:numId w:val="7"/>
        </w:numPr>
        <w:jc w:val="both"/>
        <w:rPr>
          <w:rFonts w:ascii="Times New Roman" w:eastAsia="Times New Roman" w:hAnsi="Times New Roman" w:cs="Times New Roman"/>
          <w:sz w:val="20"/>
          <w:szCs w:val="20"/>
          <w:lang w:val="en-US"/>
        </w:rPr>
      </w:pPr>
      <w:r w:rsidRPr="00EF57E3">
        <w:rPr>
          <w:rFonts w:ascii="Times New Roman" w:eastAsia="Times New Roman" w:hAnsi="Times New Roman" w:cs="Times New Roman"/>
          <w:color w:val="000000"/>
          <w:sz w:val="20"/>
          <w:szCs w:val="20"/>
          <w:shd w:val="clear" w:color="auto" w:fill="FFFFFF"/>
          <w:lang w:val="en-US"/>
        </w:rPr>
        <w:t xml:space="preserve"> </w:t>
      </w:r>
      <w:r w:rsidR="00740316" w:rsidRPr="00EF57E3">
        <w:rPr>
          <w:rFonts w:ascii="Times New Roman" w:eastAsia="Times New Roman" w:hAnsi="Times New Roman" w:cs="Times New Roman"/>
          <w:color w:val="000000"/>
          <w:sz w:val="20"/>
          <w:szCs w:val="20"/>
          <w:shd w:val="clear" w:color="auto" w:fill="FFFFFF"/>
          <w:lang w:val="en-US"/>
        </w:rPr>
        <w:t>[</w:t>
      </w:r>
      <w:bookmarkStart w:id="108" w:name="par64"/>
      <w:r w:rsidR="00740316" w:rsidRPr="00EF57E3">
        <w:rPr>
          <w:rFonts w:ascii="Times New Roman" w:eastAsia="Times New Roman" w:hAnsi="Times New Roman" w:cs="Times New Roman"/>
          <w:color w:val="027ABB"/>
          <w:sz w:val="20"/>
          <w:szCs w:val="20"/>
          <w:shd w:val="clear" w:color="auto" w:fill="FFFFFF"/>
          <w:lang w:val="en-US"/>
        </w:rPr>
        <w:t>64</w:t>
      </w:r>
      <w:bookmarkEnd w:id="108"/>
      <w:r>
        <w:rPr>
          <w:rFonts w:ascii="Times New Roman" w:eastAsia="Times New Roman" w:hAnsi="Times New Roman" w:cs="Times New Roman"/>
          <w:color w:val="000000"/>
          <w:sz w:val="20"/>
          <w:szCs w:val="20"/>
          <w:shd w:val="clear" w:color="auto" w:fill="FFFFFF"/>
          <w:lang w:val="en-US"/>
        </w:rPr>
        <w:t>] …</w:t>
      </w:r>
      <w:r w:rsidR="00740316" w:rsidRPr="000D2F4A">
        <w:rPr>
          <w:rFonts w:ascii="Times New Roman" w:eastAsia="Times New Roman" w:hAnsi="Times New Roman" w:cs="Times New Roman"/>
          <w:b/>
          <w:color w:val="000000"/>
          <w:sz w:val="20"/>
          <w:szCs w:val="20"/>
          <w:shd w:val="clear" w:color="auto" w:fill="FFFFFF"/>
          <w:lang w:val="en-US"/>
        </w:rPr>
        <w:t xml:space="preserve"> </w:t>
      </w:r>
      <w:r w:rsidR="00740316" w:rsidRPr="000D2F4A">
        <w:rPr>
          <w:rFonts w:ascii="Times New Roman" w:eastAsia="Times New Roman" w:hAnsi="Times New Roman" w:cs="Times New Roman"/>
          <w:b/>
          <w:i/>
          <w:color w:val="000000"/>
          <w:sz w:val="20"/>
          <w:szCs w:val="20"/>
          <w:u w:val="single"/>
          <w:shd w:val="clear" w:color="auto" w:fill="FFFFFF"/>
          <w:lang w:val="en-US"/>
        </w:rPr>
        <w:t xml:space="preserve">it has been held unnecessary for the survivor actually to obtain a benefit under the other's </w:t>
      </w:r>
      <w:r>
        <w:rPr>
          <w:rFonts w:ascii="Times New Roman" w:eastAsia="Times New Roman" w:hAnsi="Times New Roman" w:cs="Times New Roman"/>
          <w:b/>
          <w:i/>
          <w:color w:val="000000"/>
          <w:sz w:val="20"/>
          <w:szCs w:val="20"/>
          <w:u w:val="single"/>
          <w:shd w:val="clear" w:color="auto" w:fill="FFFFFF"/>
          <w:lang w:val="en-US"/>
        </w:rPr>
        <w:t>w</w:t>
      </w:r>
      <w:r w:rsidR="00D56AE4" w:rsidRPr="000D2F4A">
        <w:rPr>
          <w:rFonts w:ascii="Times New Roman" w:eastAsia="Times New Roman" w:hAnsi="Times New Roman" w:cs="Times New Roman"/>
          <w:b/>
          <w:i/>
          <w:color w:val="000000"/>
          <w:sz w:val="20"/>
          <w:szCs w:val="20"/>
          <w:u w:val="single"/>
          <w:shd w:val="clear" w:color="auto" w:fill="FFFFFF"/>
          <w:lang w:val="en-US"/>
        </w:rPr>
        <w:t>ill</w:t>
      </w:r>
      <w:r w:rsidR="00740316" w:rsidRPr="00EF57E3">
        <w:rPr>
          <w:rFonts w:ascii="Times New Roman" w:eastAsia="Times New Roman" w:hAnsi="Times New Roman" w:cs="Times New Roman"/>
          <w:i/>
          <w:color w:val="000000"/>
          <w:sz w:val="20"/>
          <w:szCs w:val="20"/>
          <w:u w:val="single"/>
          <w:shd w:val="clear" w:color="auto" w:fill="FFFFFF"/>
          <w:lang w:val="en-US"/>
        </w:rPr>
        <w:t xml:space="preserve"> </w:t>
      </w:r>
      <w:r w:rsidR="00740316" w:rsidRPr="00EF57E3">
        <w:rPr>
          <w:rFonts w:ascii="Times New Roman" w:eastAsia="Times New Roman" w:hAnsi="Times New Roman" w:cs="Times New Roman"/>
          <w:color w:val="000000"/>
          <w:sz w:val="20"/>
          <w:szCs w:val="20"/>
          <w:shd w:val="clear" w:color="auto" w:fill="FFFFFF"/>
          <w:lang w:val="en-US"/>
        </w:rPr>
        <w:t>(</w:t>
      </w:r>
      <w:r w:rsidR="00740316" w:rsidRPr="000D2F4A">
        <w:rPr>
          <w:rFonts w:ascii="Times New Roman" w:eastAsia="Times New Roman" w:hAnsi="Times New Roman" w:cs="Times New Roman"/>
          <w:b/>
          <w:i/>
          <w:color w:val="000000"/>
          <w:sz w:val="20"/>
          <w:szCs w:val="20"/>
          <w:highlight w:val="yellow"/>
          <w:shd w:val="clear" w:color="auto" w:fill="FFFFFF"/>
          <w:lang w:val="en-US"/>
        </w:rPr>
        <w:t>University of Manitoba v. Sanderson Estate</w:t>
      </w:r>
      <w:r w:rsidR="00740316" w:rsidRPr="00EF57E3">
        <w:rPr>
          <w:rFonts w:ascii="Times New Roman" w:eastAsia="Times New Roman" w:hAnsi="Times New Roman" w:cs="Times New Roman"/>
          <w:color w:val="000000"/>
          <w:sz w:val="20"/>
          <w:szCs w:val="20"/>
          <w:shd w:val="clear" w:color="auto" w:fill="FFFFFF"/>
          <w:lang w:val="en-US"/>
        </w:rPr>
        <w:t xml:space="preserve">) or even for that </w:t>
      </w:r>
      <w:r>
        <w:rPr>
          <w:rFonts w:ascii="Times New Roman" w:eastAsia="Times New Roman" w:hAnsi="Times New Roman" w:cs="Times New Roman"/>
          <w:color w:val="000000"/>
          <w:sz w:val="20"/>
          <w:szCs w:val="20"/>
          <w:shd w:val="clear" w:color="auto" w:fill="FFFFFF"/>
          <w:lang w:val="en-US"/>
        </w:rPr>
        <w:t>w</w:t>
      </w:r>
      <w:r w:rsidR="00D56AE4" w:rsidRPr="00EF57E3">
        <w:rPr>
          <w:rFonts w:ascii="Times New Roman" w:eastAsia="Times New Roman" w:hAnsi="Times New Roman" w:cs="Times New Roman"/>
          <w:color w:val="000000"/>
          <w:sz w:val="20"/>
          <w:szCs w:val="20"/>
          <w:shd w:val="clear" w:color="auto" w:fill="FFFFFF"/>
          <w:lang w:val="en-US"/>
        </w:rPr>
        <w:t>ill</w:t>
      </w:r>
      <w:r w:rsidR="00740316" w:rsidRPr="00EF57E3">
        <w:rPr>
          <w:rFonts w:ascii="Times New Roman" w:eastAsia="Times New Roman" w:hAnsi="Times New Roman" w:cs="Times New Roman"/>
          <w:color w:val="000000"/>
          <w:sz w:val="20"/>
          <w:szCs w:val="20"/>
          <w:shd w:val="clear" w:color="auto" w:fill="FFFFFF"/>
          <w:lang w:val="en-US"/>
        </w:rPr>
        <w:t xml:space="preserve"> to purport to confer such a benefit: </w:t>
      </w:r>
      <w:r w:rsidR="00740316" w:rsidRPr="000D2F4A">
        <w:rPr>
          <w:rFonts w:ascii="Times New Roman" w:eastAsia="Times New Roman" w:hAnsi="Times New Roman" w:cs="Times New Roman"/>
          <w:b/>
          <w:i/>
          <w:color w:val="000000"/>
          <w:sz w:val="20"/>
          <w:szCs w:val="20"/>
          <w:highlight w:val="yellow"/>
          <w:shd w:val="clear" w:color="auto" w:fill="FFFFFF"/>
          <w:lang w:val="en-US"/>
        </w:rPr>
        <w:t>Re Dale</w:t>
      </w:r>
    </w:p>
    <w:p w14:paraId="19B2AFDE" w14:textId="77777777" w:rsidR="000D2F4A" w:rsidRDefault="006E39B1" w:rsidP="004E0763">
      <w:pPr>
        <w:pStyle w:val="ListParagraph"/>
        <w:numPr>
          <w:ilvl w:val="0"/>
          <w:numId w:val="7"/>
        </w:numPr>
        <w:jc w:val="both"/>
        <w:rPr>
          <w:rFonts w:ascii="Times New Roman" w:hAnsi="Times New Roman" w:cs="Times New Roman"/>
          <w:sz w:val="20"/>
          <w:szCs w:val="20"/>
        </w:rPr>
      </w:pPr>
      <w:r w:rsidRPr="00EF57E3">
        <w:rPr>
          <w:rFonts w:ascii="Times New Roman" w:hAnsi="Times New Roman" w:cs="Times New Roman"/>
          <w:sz w:val="20"/>
          <w:szCs w:val="20"/>
        </w:rPr>
        <w:t xml:space="preserve">Just because B does </w:t>
      </w:r>
      <w:r w:rsidR="00A07FE7" w:rsidRPr="00EF57E3">
        <w:rPr>
          <w:rFonts w:ascii="Times New Roman" w:hAnsi="Times New Roman" w:cs="Times New Roman"/>
          <w:sz w:val="20"/>
          <w:szCs w:val="20"/>
        </w:rPr>
        <w:t>not receive any benefit from a M</w:t>
      </w:r>
      <w:r w:rsidRPr="00EF57E3">
        <w:rPr>
          <w:rFonts w:ascii="Times New Roman" w:hAnsi="Times New Roman" w:cs="Times New Roman"/>
          <w:sz w:val="20"/>
          <w:szCs w:val="20"/>
        </w:rPr>
        <w:t xml:space="preserve">utual </w:t>
      </w:r>
      <w:r w:rsidR="00D56AE4" w:rsidRPr="00EF57E3">
        <w:rPr>
          <w:rFonts w:ascii="Times New Roman" w:hAnsi="Times New Roman" w:cs="Times New Roman"/>
          <w:sz w:val="20"/>
          <w:szCs w:val="20"/>
        </w:rPr>
        <w:t>Will</w:t>
      </w:r>
      <w:r w:rsidRPr="00EF57E3">
        <w:rPr>
          <w:rFonts w:ascii="Times New Roman" w:hAnsi="Times New Roman" w:cs="Times New Roman"/>
          <w:sz w:val="20"/>
          <w:szCs w:val="20"/>
        </w:rPr>
        <w:t xml:space="preserve"> it </w:t>
      </w:r>
      <w:r w:rsidRPr="00EF57E3">
        <w:rPr>
          <w:rFonts w:ascii="Times New Roman" w:hAnsi="Times New Roman" w:cs="Times New Roman"/>
          <w:b/>
          <w:sz w:val="20"/>
          <w:szCs w:val="20"/>
        </w:rPr>
        <w:t>does not mean it is void</w:t>
      </w:r>
      <w:r w:rsidRPr="00EF57E3">
        <w:rPr>
          <w:rFonts w:ascii="Times New Roman" w:hAnsi="Times New Roman" w:cs="Times New Roman"/>
          <w:sz w:val="20"/>
          <w:szCs w:val="20"/>
        </w:rPr>
        <w:t xml:space="preserve">. Mutual </w:t>
      </w:r>
      <w:r w:rsidR="00D56AE4" w:rsidRPr="00EF57E3">
        <w:rPr>
          <w:rFonts w:ascii="Times New Roman" w:hAnsi="Times New Roman" w:cs="Times New Roman"/>
          <w:sz w:val="20"/>
          <w:szCs w:val="20"/>
        </w:rPr>
        <w:t>Will</w:t>
      </w:r>
      <w:r w:rsidRPr="00EF57E3">
        <w:rPr>
          <w:rFonts w:ascii="Times New Roman" w:hAnsi="Times New Roman" w:cs="Times New Roman"/>
          <w:sz w:val="20"/>
          <w:szCs w:val="20"/>
        </w:rPr>
        <w:t xml:space="preserve"> doctrine still stand</w:t>
      </w:r>
      <w:r w:rsidR="00A07FE7" w:rsidRPr="00EF57E3">
        <w:rPr>
          <w:rFonts w:ascii="Times New Roman" w:hAnsi="Times New Roman" w:cs="Times New Roman"/>
          <w:sz w:val="20"/>
          <w:szCs w:val="20"/>
        </w:rPr>
        <w:t xml:space="preserve">s. There is no exception. </w:t>
      </w:r>
    </w:p>
    <w:p w14:paraId="32A82BCD" w14:textId="46C549F2" w:rsidR="00740316" w:rsidRPr="00EF57E3" w:rsidRDefault="00A07FE7" w:rsidP="004E0763">
      <w:pPr>
        <w:pStyle w:val="ListParagraph"/>
        <w:numPr>
          <w:ilvl w:val="0"/>
          <w:numId w:val="7"/>
        </w:numPr>
        <w:jc w:val="both"/>
        <w:rPr>
          <w:rFonts w:ascii="Times New Roman" w:hAnsi="Times New Roman" w:cs="Times New Roman"/>
          <w:sz w:val="20"/>
          <w:szCs w:val="20"/>
        </w:rPr>
      </w:pPr>
      <w:r w:rsidRPr="00EF57E3">
        <w:rPr>
          <w:rFonts w:ascii="Times New Roman" w:hAnsi="Times New Roman" w:cs="Times New Roman"/>
          <w:sz w:val="20"/>
          <w:szCs w:val="20"/>
        </w:rPr>
        <w:t>In a M</w:t>
      </w:r>
      <w:r w:rsidR="006E39B1" w:rsidRPr="00EF57E3">
        <w:rPr>
          <w:rFonts w:ascii="Times New Roman" w:hAnsi="Times New Roman" w:cs="Times New Roman"/>
          <w:sz w:val="20"/>
          <w:szCs w:val="20"/>
        </w:rPr>
        <w:t xml:space="preserve">utual </w:t>
      </w:r>
      <w:r w:rsidR="00D56AE4" w:rsidRPr="00EF57E3">
        <w:rPr>
          <w:rFonts w:ascii="Times New Roman" w:hAnsi="Times New Roman" w:cs="Times New Roman"/>
          <w:sz w:val="20"/>
          <w:szCs w:val="20"/>
        </w:rPr>
        <w:t>Will</w:t>
      </w:r>
      <w:r w:rsidR="006E39B1" w:rsidRPr="00EF57E3">
        <w:rPr>
          <w:rFonts w:ascii="Times New Roman" w:hAnsi="Times New Roman" w:cs="Times New Roman"/>
          <w:sz w:val="20"/>
          <w:szCs w:val="20"/>
        </w:rPr>
        <w:t xml:space="preserve"> once a beneficiary is named it cannot be changed even if it is the testator’s own children unless changed before both </w:t>
      </w:r>
      <w:r w:rsidRPr="00EF57E3">
        <w:rPr>
          <w:rFonts w:ascii="Times New Roman" w:hAnsi="Times New Roman" w:cs="Times New Roman"/>
          <w:sz w:val="20"/>
          <w:szCs w:val="20"/>
        </w:rPr>
        <w:t>party’s</w:t>
      </w:r>
      <w:r w:rsidR="006E39B1" w:rsidRPr="00EF57E3">
        <w:rPr>
          <w:rFonts w:ascii="Times New Roman" w:hAnsi="Times New Roman" w:cs="Times New Roman"/>
          <w:sz w:val="20"/>
          <w:szCs w:val="20"/>
        </w:rPr>
        <w:t xml:space="preserve"> pass. </w:t>
      </w:r>
    </w:p>
    <w:p w14:paraId="0EBAFFB5" w14:textId="36F07D5A" w:rsidR="005C0003" w:rsidRPr="000D2F4A" w:rsidRDefault="005C0003" w:rsidP="005C0003">
      <w:pPr>
        <w:pStyle w:val="ListParagraph"/>
        <w:numPr>
          <w:ilvl w:val="1"/>
          <w:numId w:val="7"/>
        </w:numPr>
        <w:jc w:val="both"/>
        <w:rPr>
          <w:rFonts w:ascii="Times New Roman" w:hAnsi="Times New Roman" w:cs="Times New Roman"/>
          <w:b/>
          <w:sz w:val="20"/>
          <w:szCs w:val="20"/>
        </w:rPr>
      </w:pPr>
      <w:r w:rsidRPr="000D2F4A">
        <w:rPr>
          <w:rFonts w:ascii="Times New Roman" w:hAnsi="Times New Roman" w:cs="Times New Roman"/>
          <w:b/>
          <w:sz w:val="20"/>
          <w:szCs w:val="20"/>
        </w:rPr>
        <w:t xml:space="preserve">Crystalized when party to a mutual will dies or is incapacitated. </w:t>
      </w:r>
    </w:p>
    <w:p w14:paraId="3749B45D" w14:textId="77777777" w:rsidR="00CA4CE7" w:rsidRPr="00CA4CE7" w:rsidRDefault="006E39B1" w:rsidP="005A3B80">
      <w:pPr>
        <w:pStyle w:val="ListParagraph"/>
        <w:numPr>
          <w:ilvl w:val="0"/>
          <w:numId w:val="242"/>
        </w:numPr>
        <w:jc w:val="both"/>
        <w:rPr>
          <w:rFonts w:ascii="Times New Roman" w:hAnsi="Times New Roman"/>
          <w:sz w:val="20"/>
          <w:szCs w:val="20"/>
        </w:rPr>
      </w:pPr>
      <w:r w:rsidRPr="00CA4CE7">
        <w:rPr>
          <w:rFonts w:ascii="Times New Roman" w:hAnsi="Times New Roman"/>
          <w:sz w:val="20"/>
          <w:szCs w:val="20"/>
        </w:rPr>
        <w:t xml:space="preserve">[58] </w:t>
      </w:r>
      <w:r w:rsidRPr="00CA4CE7">
        <w:rPr>
          <w:rFonts w:ascii="Times New Roman" w:eastAsia="Times New Roman" w:hAnsi="Times New Roman"/>
          <w:color w:val="000000"/>
          <w:sz w:val="20"/>
          <w:szCs w:val="20"/>
          <w:shd w:val="clear" w:color="auto" w:fill="FFFFFF"/>
        </w:rPr>
        <w:t xml:space="preserve">It must be proven by </w:t>
      </w:r>
      <w:r w:rsidRPr="00CA4CE7">
        <w:rPr>
          <w:rFonts w:ascii="Times New Roman" w:eastAsia="Times New Roman" w:hAnsi="Times New Roman"/>
          <w:b/>
          <w:color w:val="000000"/>
          <w:sz w:val="20"/>
          <w:szCs w:val="20"/>
          <w:u w:val="single"/>
          <w:shd w:val="clear" w:color="auto" w:fill="FFFFFF"/>
        </w:rPr>
        <w:t>clear and satisfactory evidence</w:t>
      </w:r>
      <w:r w:rsidRPr="00CA4CE7">
        <w:rPr>
          <w:rFonts w:ascii="Times New Roman" w:eastAsia="Times New Roman" w:hAnsi="Times New Roman"/>
          <w:color w:val="000000"/>
          <w:sz w:val="20"/>
          <w:szCs w:val="20"/>
          <w:shd w:val="clear" w:color="auto" w:fill="FFFFFF"/>
        </w:rPr>
        <w:t>; </w:t>
      </w:r>
    </w:p>
    <w:p w14:paraId="1753E32E" w14:textId="77777777" w:rsidR="00CA4CE7" w:rsidRPr="00CA4CE7" w:rsidRDefault="006645D0" w:rsidP="005A3B80">
      <w:pPr>
        <w:pStyle w:val="ListParagraph"/>
        <w:numPr>
          <w:ilvl w:val="1"/>
          <w:numId w:val="242"/>
        </w:numPr>
        <w:jc w:val="both"/>
        <w:rPr>
          <w:rFonts w:ascii="Times New Roman" w:hAnsi="Times New Roman"/>
          <w:sz w:val="20"/>
          <w:szCs w:val="20"/>
        </w:rPr>
      </w:pPr>
      <w:r w:rsidRPr="00CA4CE7">
        <w:rPr>
          <w:rFonts w:ascii="Times New Roman" w:hAnsi="Times New Roman" w:cs="Times New Roman"/>
          <w:sz w:val="20"/>
          <w:szCs w:val="20"/>
        </w:rPr>
        <w:t>I</w:t>
      </w:r>
      <w:r w:rsidR="006E39B1" w:rsidRPr="00CA4CE7">
        <w:rPr>
          <w:rFonts w:ascii="Times New Roman" w:hAnsi="Times New Roman" w:cs="Times New Roman"/>
          <w:sz w:val="20"/>
          <w:szCs w:val="20"/>
        </w:rPr>
        <w:t xml:space="preserve">t comes down to evidence. </w:t>
      </w:r>
    </w:p>
    <w:p w14:paraId="3900531A" w14:textId="77777777" w:rsidR="00CA4CE7" w:rsidRPr="00CA4CE7" w:rsidRDefault="006645D0" w:rsidP="005A3B80">
      <w:pPr>
        <w:pStyle w:val="ListParagraph"/>
        <w:numPr>
          <w:ilvl w:val="1"/>
          <w:numId w:val="242"/>
        </w:numPr>
        <w:jc w:val="both"/>
        <w:rPr>
          <w:rFonts w:ascii="Times New Roman" w:hAnsi="Times New Roman"/>
          <w:sz w:val="20"/>
          <w:szCs w:val="20"/>
        </w:rPr>
      </w:pPr>
      <w:r w:rsidRPr="00CA4CE7">
        <w:rPr>
          <w:rFonts w:ascii="Times New Roman" w:hAnsi="Times New Roman" w:cs="Times New Roman"/>
          <w:sz w:val="20"/>
          <w:szCs w:val="20"/>
        </w:rPr>
        <w:t xml:space="preserve">What sort of evidence might there be? </w:t>
      </w:r>
    </w:p>
    <w:p w14:paraId="6CCD0586" w14:textId="77777777" w:rsidR="00CA4CE7" w:rsidRPr="00CA4CE7" w:rsidRDefault="006E39B1" w:rsidP="005A3B80">
      <w:pPr>
        <w:pStyle w:val="ListParagraph"/>
        <w:numPr>
          <w:ilvl w:val="2"/>
          <w:numId w:val="242"/>
        </w:numPr>
        <w:jc w:val="both"/>
        <w:rPr>
          <w:rFonts w:ascii="Times New Roman" w:hAnsi="Times New Roman"/>
          <w:sz w:val="20"/>
          <w:szCs w:val="20"/>
        </w:rPr>
      </w:pPr>
      <w:r w:rsidRPr="00CA4CE7">
        <w:rPr>
          <w:rFonts w:ascii="Times New Roman" w:hAnsi="Times New Roman" w:cs="Times New Roman"/>
          <w:sz w:val="20"/>
          <w:szCs w:val="20"/>
        </w:rPr>
        <w:t>This evidence may be</w:t>
      </w:r>
      <w:r w:rsidR="006645D0" w:rsidRPr="00CA4CE7">
        <w:rPr>
          <w:rFonts w:ascii="Times New Roman" w:hAnsi="Times New Roman" w:cs="Times New Roman"/>
          <w:sz w:val="20"/>
          <w:szCs w:val="20"/>
        </w:rPr>
        <w:t xml:space="preserve"> that A &amp; B tell their children we’ve made our wills and leaving everything to each other and when survivor dies leaving everything to 6 of you. </w:t>
      </w:r>
      <w:r w:rsidRPr="00CA4CE7">
        <w:rPr>
          <w:rFonts w:ascii="Times New Roman" w:hAnsi="Times New Roman" w:cs="Times New Roman"/>
          <w:sz w:val="20"/>
          <w:szCs w:val="20"/>
        </w:rPr>
        <w:t xml:space="preserve"> </w:t>
      </w:r>
    </w:p>
    <w:p w14:paraId="731FFF69" w14:textId="77777777" w:rsidR="00CA4CE7" w:rsidRPr="00CA4CE7" w:rsidRDefault="006E39B1" w:rsidP="005A3B80">
      <w:pPr>
        <w:pStyle w:val="ListParagraph"/>
        <w:numPr>
          <w:ilvl w:val="2"/>
          <w:numId w:val="242"/>
        </w:numPr>
        <w:jc w:val="both"/>
        <w:rPr>
          <w:rFonts w:ascii="Times New Roman" w:hAnsi="Times New Roman"/>
          <w:sz w:val="20"/>
          <w:szCs w:val="20"/>
        </w:rPr>
      </w:pPr>
      <w:r w:rsidRPr="00CA4CE7">
        <w:rPr>
          <w:rFonts w:ascii="Times New Roman" w:hAnsi="Times New Roman" w:cs="Times New Roman"/>
          <w:sz w:val="20"/>
          <w:szCs w:val="20"/>
        </w:rPr>
        <w:t xml:space="preserve">Or B with her friends saying that A &amp; B made </w:t>
      </w:r>
      <w:r w:rsidR="00D56AE4" w:rsidRPr="00CA4CE7">
        <w:rPr>
          <w:rFonts w:ascii="Times New Roman" w:hAnsi="Times New Roman" w:cs="Times New Roman"/>
          <w:sz w:val="20"/>
          <w:szCs w:val="20"/>
        </w:rPr>
        <w:t>Will</w:t>
      </w:r>
      <w:r w:rsidRPr="00CA4CE7">
        <w:rPr>
          <w:rFonts w:ascii="Times New Roman" w:hAnsi="Times New Roman" w:cs="Times New Roman"/>
          <w:sz w:val="20"/>
          <w:szCs w:val="20"/>
        </w:rPr>
        <w:t xml:space="preserve">s and left everything to each other and left everything to 6 kids. </w:t>
      </w:r>
    </w:p>
    <w:p w14:paraId="40A30DAB" w14:textId="1E5662FB" w:rsidR="006E39B1" w:rsidRPr="00CA4CE7" w:rsidRDefault="006E39B1" w:rsidP="005A3B80">
      <w:pPr>
        <w:pStyle w:val="ListParagraph"/>
        <w:numPr>
          <w:ilvl w:val="2"/>
          <w:numId w:val="242"/>
        </w:numPr>
        <w:jc w:val="both"/>
        <w:rPr>
          <w:rFonts w:ascii="Times New Roman" w:hAnsi="Times New Roman"/>
          <w:sz w:val="20"/>
          <w:szCs w:val="20"/>
        </w:rPr>
      </w:pPr>
      <w:r w:rsidRPr="00CA4CE7">
        <w:rPr>
          <w:rFonts w:ascii="Times New Roman" w:hAnsi="Times New Roman" w:cs="Times New Roman"/>
          <w:sz w:val="20"/>
          <w:szCs w:val="20"/>
        </w:rPr>
        <w:t xml:space="preserve">In example given, children of B who </w:t>
      </w:r>
      <w:r w:rsidR="000D2F4A" w:rsidRPr="00CA4CE7">
        <w:rPr>
          <w:rFonts w:ascii="Times New Roman" w:hAnsi="Times New Roman" w:cs="Times New Roman"/>
          <w:sz w:val="20"/>
          <w:szCs w:val="20"/>
        </w:rPr>
        <w:t>want constructive trust imposed. S</w:t>
      </w:r>
      <w:r w:rsidRPr="00CA4CE7">
        <w:rPr>
          <w:rFonts w:ascii="Times New Roman" w:hAnsi="Times New Roman" w:cs="Times New Roman"/>
          <w:sz w:val="20"/>
          <w:szCs w:val="20"/>
        </w:rPr>
        <w:t xml:space="preserve">ay to court A &amp; B told us that it was going to 6 of us. </w:t>
      </w:r>
    </w:p>
    <w:p w14:paraId="7D6A245A" w14:textId="2412C491" w:rsidR="00CA4CE7" w:rsidRDefault="00CA4CE7" w:rsidP="000D2F4A">
      <w:pPr>
        <w:jc w:val="both"/>
        <w:rPr>
          <w:rFonts w:ascii="Times New Roman" w:hAnsi="Times New Roman"/>
          <w:b/>
          <w:sz w:val="20"/>
          <w:szCs w:val="20"/>
          <w:highlight w:val="yellow"/>
        </w:rPr>
      </w:pPr>
    </w:p>
    <w:p w14:paraId="7F0BB88D" w14:textId="560B7E68" w:rsidR="00CA4CE7" w:rsidRDefault="00CA4CE7" w:rsidP="000D2F4A">
      <w:pPr>
        <w:jc w:val="both"/>
        <w:rPr>
          <w:rFonts w:ascii="Times New Roman" w:hAnsi="Times New Roman"/>
          <w:b/>
          <w:sz w:val="20"/>
          <w:szCs w:val="20"/>
          <w:highlight w:val="yellow"/>
        </w:rPr>
      </w:pPr>
      <w:r w:rsidRPr="00CA4CE7">
        <w:rPr>
          <w:rFonts w:ascii="Times New Roman" w:hAnsi="Times New Roman"/>
          <w:b/>
          <w:i/>
          <w:sz w:val="20"/>
          <w:szCs w:val="20"/>
          <w:highlight w:val="yellow"/>
        </w:rPr>
        <w:t>Brynelsen Estate v Verdeck</w:t>
      </w:r>
      <w:r>
        <w:rPr>
          <w:rFonts w:ascii="Times New Roman" w:hAnsi="Times New Roman"/>
          <w:b/>
          <w:sz w:val="20"/>
          <w:szCs w:val="20"/>
          <w:highlight w:val="yellow"/>
        </w:rPr>
        <w:t xml:space="preserve"> 2002 BCCA</w:t>
      </w:r>
    </w:p>
    <w:p w14:paraId="11FD45F5" w14:textId="445D6E74" w:rsidR="00CA4CE7" w:rsidRDefault="00CA4CE7" w:rsidP="000D2F4A">
      <w:pPr>
        <w:jc w:val="both"/>
        <w:rPr>
          <w:rFonts w:ascii="Times New Roman" w:hAnsi="Times New Roman"/>
          <w:sz w:val="20"/>
          <w:szCs w:val="20"/>
        </w:rPr>
      </w:pPr>
      <w:r w:rsidRPr="00CA4CE7">
        <w:rPr>
          <w:rFonts w:ascii="Times New Roman" w:hAnsi="Times New Roman"/>
          <w:b/>
          <w:sz w:val="20"/>
          <w:szCs w:val="20"/>
        </w:rPr>
        <w:t>Facts:</w:t>
      </w:r>
      <w:r>
        <w:rPr>
          <w:rFonts w:ascii="Times New Roman" w:hAnsi="Times New Roman"/>
          <w:b/>
          <w:sz w:val="20"/>
          <w:szCs w:val="20"/>
        </w:rPr>
        <w:t xml:space="preserve"> </w:t>
      </w:r>
      <w:r>
        <w:rPr>
          <w:rFonts w:ascii="Times New Roman" w:hAnsi="Times New Roman"/>
          <w:sz w:val="20"/>
          <w:szCs w:val="20"/>
        </w:rPr>
        <w:t xml:space="preserve">Deceased was married 3 times. Second marriage – H2 had 2 daughters. Made wills in which they gave their respective estates to the other and provided that on the death of the survivor all would pass to H2’s daughters. </w:t>
      </w:r>
    </w:p>
    <w:p w14:paraId="00C4C1C6" w14:textId="26F5CB33" w:rsidR="00CA4CE7" w:rsidRPr="000552A8" w:rsidRDefault="00CA4CE7" w:rsidP="005A3B80">
      <w:pPr>
        <w:pStyle w:val="ListParagraph"/>
        <w:numPr>
          <w:ilvl w:val="0"/>
          <w:numId w:val="242"/>
        </w:numPr>
        <w:jc w:val="both"/>
        <w:rPr>
          <w:rFonts w:ascii="Times New Roman" w:hAnsi="Times New Roman"/>
          <w:sz w:val="20"/>
          <w:szCs w:val="20"/>
          <w:lang w:val="pt-BR"/>
        </w:rPr>
      </w:pPr>
      <w:r w:rsidRPr="000552A8">
        <w:rPr>
          <w:rFonts w:ascii="Times New Roman" w:hAnsi="Times New Roman"/>
          <w:sz w:val="20"/>
          <w:szCs w:val="20"/>
          <w:lang w:val="pt-BR"/>
        </w:rPr>
        <w:t xml:space="preserve">H2 dies. W marries H3. </w:t>
      </w:r>
    </w:p>
    <w:p w14:paraId="3E81192D" w14:textId="4F633DD1" w:rsidR="00CA4CE7" w:rsidRDefault="00CA4CE7" w:rsidP="005A3B80">
      <w:pPr>
        <w:pStyle w:val="ListParagraph"/>
        <w:numPr>
          <w:ilvl w:val="0"/>
          <w:numId w:val="242"/>
        </w:numPr>
        <w:jc w:val="both"/>
        <w:rPr>
          <w:rFonts w:ascii="Times New Roman" w:hAnsi="Times New Roman"/>
          <w:sz w:val="20"/>
          <w:szCs w:val="20"/>
        </w:rPr>
      </w:pPr>
      <w:r>
        <w:rPr>
          <w:rFonts w:ascii="Times New Roman" w:hAnsi="Times New Roman"/>
          <w:sz w:val="20"/>
          <w:szCs w:val="20"/>
        </w:rPr>
        <w:t xml:space="preserve">W dies without a will. Next of kin were second cousins. </w:t>
      </w:r>
    </w:p>
    <w:p w14:paraId="2D47676C" w14:textId="312001BC" w:rsidR="00CA4CE7" w:rsidRDefault="00CA4CE7" w:rsidP="005A3B80">
      <w:pPr>
        <w:pStyle w:val="ListParagraph"/>
        <w:numPr>
          <w:ilvl w:val="0"/>
          <w:numId w:val="242"/>
        </w:numPr>
        <w:jc w:val="both"/>
        <w:rPr>
          <w:rFonts w:ascii="Times New Roman" w:hAnsi="Times New Roman"/>
          <w:sz w:val="20"/>
          <w:szCs w:val="20"/>
        </w:rPr>
      </w:pPr>
      <w:r>
        <w:rPr>
          <w:rFonts w:ascii="Times New Roman" w:hAnsi="Times New Roman"/>
          <w:sz w:val="20"/>
          <w:szCs w:val="20"/>
        </w:rPr>
        <w:t xml:space="preserve">Found envelope with shares – note in her handwriting that to go to H2’s daughters </w:t>
      </w:r>
    </w:p>
    <w:p w14:paraId="33EF4504" w14:textId="31132CEE" w:rsidR="00AF3A09" w:rsidRDefault="00AF3A09" w:rsidP="00AF3A09">
      <w:pPr>
        <w:jc w:val="both"/>
        <w:rPr>
          <w:rFonts w:ascii="Times New Roman" w:hAnsi="Times New Roman"/>
          <w:sz w:val="20"/>
          <w:szCs w:val="20"/>
        </w:rPr>
      </w:pPr>
      <w:r w:rsidRPr="00AF3A09">
        <w:rPr>
          <w:rFonts w:ascii="Times New Roman" w:hAnsi="Times New Roman"/>
          <w:b/>
          <w:sz w:val="20"/>
          <w:szCs w:val="20"/>
        </w:rPr>
        <w:t>Held:</w:t>
      </w:r>
      <w:r>
        <w:rPr>
          <w:rFonts w:ascii="Times New Roman" w:hAnsi="Times New Roman"/>
          <w:sz w:val="20"/>
          <w:szCs w:val="20"/>
        </w:rPr>
        <w:t xml:space="preserve"> critical time for determining if an agreement was made is when the wills were made </w:t>
      </w:r>
    </w:p>
    <w:p w14:paraId="47AF7CA1" w14:textId="1372A414" w:rsidR="00AF3A09" w:rsidRDefault="00AF3A09" w:rsidP="005A3B80">
      <w:pPr>
        <w:pStyle w:val="ListParagraph"/>
        <w:numPr>
          <w:ilvl w:val="0"/>
          <w:numId w:val="243"/>
        </w:numPr>
        <w:jc w:val="both"/>
        <w:rPr>
          <w:rFonts w:ascii="Times New Roman" w:hAnsi="Times New Roman"/>
          <w:sz w:val="20"/>
          <w:szCs w:val="20"/>
        </w:rPr>
      </w:pPr>
      <w:r>
        <w:rPr>
          <w:rFonts w:ascii="Times New Roman" w:hAnsi="Times New Roman"/>
          <w:sz w:val="20"/>
          <w:szCs w:val="20"/>
        </w:rPr>
        <w:t>She had only known the daughters for a couple of months</w:t>
      </w:r>
    </w:p>
    <w:p w14:paraId="300D5BF3" w14:textId="56D60892" w:rsidR="00AF3A09" w:rsidRDefault="00AF3A09" w:rsidP="005A3B80">
      <w:pPr>
        <w:pStyle w:val="ListParagraph"/>
        <w:numPr>
          <w:ilvl w:val="0"/>
          <w:numId w:val="243"/>
        </w:numPr>
        <w:jc w:val="both"/>
        <w:rPr>
          <w:rFonts w:ascii="Times New Roman" w:hAnsi="Times New Roman"/>
          <w:sz w:val="20"/>
          <w:szCs w:val="20"/>
        </w:rPr>
      </w:pPr>
      <w:r>
        <w:rPr>
          <w:rFonts w:ascii="Times New Roman" w:hAnsi="Times New Roman"/>
          <w:sz w:val="20"/>
          <w:szCs w:val="20"/>
        </w:rPr>
        <w:t xml:space="preserve">If questioned at that time would have said that did not intend to be bound to leave everything to them </w:t>
      </w:r>
    </w:p>
    <w:p w14:paraId="6C13AD84" w14:textId="566492AB" w:rsidR="00AF3A09" w:rsidRPr="00AF3A09" w:rsidRDefault="00AF3A09" w:rsidP="005A3B80">
      <w:pPr>
        <w:pStyle w:val="ListParagraph"/>
        <w:numPr>
          <w:ilvl w:val="0"/>
          <w:numId w:val="243"/>
        </w:numPr>
        <w:jc w:val="both"/>
        <w:rPr>
          <w:rFonts w:ascii="Times New Roman" w:hAnsi="Times New Roman"/>
          <w:sz w:val="20"/>
          <w:szCs w:val="20"/>
        </w:rPr>
      </w:pPr>
      <w:r>
        <w:rPr>
          <w:rFonts w:ascii="Times New Roman" w:hAnsi="Times New Roman"/>
          <w:sz w:val="20"/>
          <w:szCs w:val="20"/>
        </w:rPr>
        <w:t xml:space="preserve">Passed to estate, not to H2’s daughters. </w:t>
      </w:r>
    </w:p>
    <w:p w14:paraId="10BC54ED" w14:textId="77777777" w:rsidR="00CA4CE7" w:rsidRDefault="00CA4CE7" w:rsidP="000D2F4A">
      <w:pPr>
        <w:jc w:val="both"/>
        <w:rPr>
          <w:rFonts w:ascii="Times New Roman" w:hAnsi="Times New Roman"/>
          <w:b/>
          <w:sz w:val="20"/>
          <w:szCs w:val="20"/>
          <w:highlight w:val="yellow"/>
        </w:rPr>
      </w:pPr>
    </w:p>
    <w:p w14:paraId="563AE0EF" w14:textId="76E72D12" w:rsidR="00623813" w:rsidRDefault="00AF3A09" w:rsidP="000D2F4A">
      <w:pPr>
        <w:jc w:val="both"/>
        <w:rPr>
          <w:rFonts w:ascii="Times New Roman" w:hAnsi="Times New Roman"/>
          <w:sz w:val="20"/>
          <w:szCs w:val="20"/>
          <w:highlight w:val="yellow"/>
        </w:rPr>
      </w:pPr>
      <w:r w:rsidRPr="00AF3A09">
        <w:rPr>
          <w:rFonts w:ascii="Times New Roman" w:hAnsi="Times New Roman"/>
          <w:b/>
          <w:i/>
          <w:sz w:val="20"/>
          <w:szCs w:val="20"/>
          <w:highlight w:val="yellow"/>
        </w:rPr>
        <w:t>Hall v. McLaughlin Estate</w:t>
      </w:r>
      <w:r w:rsidR="00277040" w:rsidRPr="000D2F4A">
        <w:rPr>
          <w:rFonts w:ascii="Times New Roman" w:hAnsi="Times New Roman"/>
          <w:b/>
          <w:sz w:val="20"/>
          <w:szCs w:val="20"/>
          <w:highlight w:val="yellow"/>
        </w:rPr>
        <w:t xml:space="preserve"> </w:t>
      </w:r>
      <w:r>
        <w:rPr>
          <w:rFonts w:ascii="Times New Roman" w:hAnsi="Times New Roman"/>
          <w:b/>
          <w:sz w:val="20"/>
          <w:szCs w:val="20"/>
          <w:highlight w:val="yellow"/>
        </w:rPr>
        <w:t xml:space="preserve"> 2006 ONSC </w:t>
      </w:r>
      <w:r w:rsidR="00623813" w:rsidRPr="000D2F4A">
        <w:rPr>
          <w:rFonts w:ascii="Times New Roman" w:hAnsi="Times New Roman"/>
          <w:sz w:val="20"/>
          <w:szCs w:val="20"/>
          <w:highlight w:val="yellow"/>
        </w:rPr>
        <w:t>[Pg. 135 footnote</w:t>
      </w:r>
      <w:r w:rsidR="006E2C66" w:rsidRPr="000D2F4A">
        <w:rPr>
          <w:rFonts w:ascii="Times New Roman" w:hAnsi="Times New Roman"/>
          <w:sz w:val="20"/>
          <w:szCs w:val="20"/>
          <w:highlight w:val="yellow"/>
        </w:rPr>
        <w:t xml:space="preserve"> </w:t>
      </w:r>
      <w:r w:rsidR="005E0874" w:rsidRPr="000D2F4A">
        <w:rPr>
          <w:rFonts w:ascii="Times New Roman" w:hAnsi="Times New Roman"/>
          <w:sz w:val="20"/>
          <w:szCs w:val="20"/>
          <w:highlight w:val="yellow"/>
        </w:rPr>
        <w:t>162]</w:t>
      </w:r>
    </w:p>
    <w:p w14:paraId="1DB907FF" w14:textId="10A4699B" w:rsidR="00AF3A09" w:rsidRDefault="00AF3A09" w:rsidP="000D2F4A">
      <w:pPr>
        <w:jc w:val="both"/>
        <w:rPr>
          <w:rFonts w:ascii="Times New Roman" w:hAnsi="Times New Roman"/>
          <w:sz w:val="20"/>
          <w:szCs w:val="20"/>
        </w:rPr>
      </w:pPr>
      <w:r w:rsidRPr="00AF3A09">
        <w:rPr>
          <w:rFonts w:ascii="Times New Roman" w:hAnsi="Times New Roman"/>
          <w:b/>
          <w:sz w:val="20"/>
          <w:szCs w:val="20"/>
        </w:rPr>
        <w:t xml:space="preserve">Facts: </w:t>
      </w:r>
      <w:r>
        <w:rPr>
          <w:rFonts w:ascii="Times New Roman" w:hAnsi="Times New Roman"/>
          <w:sz w:val="20"/>
          <w:szCs w:val="20"/>
        </w:rPr>
        <w:t xml:space="preserve">H and W each married before with 2 children. Made reciprocal wills that provided that survivor would benefit the families of both spouses. </w:t>
      </w:r>
    </w:p>
    <w:p w14:paraId="0E741B7B" w14:textId="2F634DB5" w:rsidR="00AF3A09" w:rsidRDefault="00AF3A09" w:rsidP="005A3B80">
      <w:pPr>
        <w:pStyle w:val="ListParagraph"/>
        <w:numPr>
          <w:ilvl w:val="0"/>
          <w:numId w:val="244"/>
        </w:numPr>
        <w:jc w:val="both"/>
        <w:rPr>
          <w:rFonts w:ascii="Times New Roman" w:hAnsi="Times New Roman"/>
          <w:sz w:val="20"/>
          <w:szCs w:val="20"/>
        </w:rPr>
      </w:pPr>
      <w:r>
        <w:rPr>
          <w:rFonts w:ascii="Times New Roman" w:hAnsi="Times New Roman"/>
          <w:sz w:val="20"/>
          <w:szCs w:val="20"/>
        </w:rPr>
        <w:t>1997 W loses testamentary capacity</w:t>
      </w:r>
    </w:p>
    <w:p w14:paraId="0FA8E9AE" w14:textId="3D3E27EA" w:rsidR="00AF3A09" w:rsidRDefault="00AF3A09" w:rsidP="005A3B80">
      <w:pPr>
        <w:pStyle w:val="ListParagraph"/>
        <w:numPr>
          <w:ilvl w:val="0"/>
          <w:numId w:val="244"/>
        </w:numPr>
        <w:jc w:val="both"/>
        <w:rPr>
          <w:rFonts w:ascii="Times New Roman" w:hAnsi="Times New Roman"/>
          <w:sz w:val="20"/>
          <w:szCs w:val="20"/>
        </w:rPr>
      </w:pPr>
      <w:r>
        <w:rPr>
          <w:rFonts w:ascii="Times New Roman" w:hAnsi="Times New Roman"/>
          <w:sz w:val="20"/>
          <w:szCs w:val="20"/>
        </w:rPr>
        <w:t>H makes 2 further wills (differed from the reciprocal wills)</w:t>
      </w:r>
    </w:p>
    <w:p w14:paraId="148E1ACC" w14:textId="5E644E7B" w:rsidR="00AF3A09" w:rsidRDefault="00AF3A09" w:rsidP="005A3B80">
      <w:pPr>
        <w:pStyle w:val="ListParagraph"/>
        <w:numPr>
          <w:ilvl w:val="0"/>
          <w:numId w:val="244"/>
        </w:numPr>
        <w:jc w:val="both"/>
        <w:rPr>
          <w:rFonts w:ascii="Times New Roman" w:hAnsi="Times New Roman"/>
          <w:sz w:val="20"/>
          <w:szCs w:val="20"/>
        </w:rPr>
      </w:pPr>
      <w:r>
        <w:rPr>
          <w:rFonts w:ascii="Times New Roman" w:hAnsi="Times New Roman"/>
          <w:sz w:val="20"/>
          <w:szCs w:val="20"/>
        </w:rPr>
        <w:t xml:space="preserve">W dies – estate passes to H. Then H dies. </w:t>
      </w:r>
    </w:p>
    <w:p w14:paraId="4923BF7E" w14:textId="43D85AFE" w:rsidR="00AF3A09" w:rsidRDefault="00AF3A09" w:rsidP="005A3B80">
      <w:pPr>
        <w:pStyle w:val="ListParagraph"/>
        <w:numPr>
          <w:ilvl w:val="0"/>
          <w:numId w:val="244"/>
        </w:numPr>
        <w:jc w:val="both"/>
        <w:rPr>
          <w:rFonts w:ascii="Times New Roman" w:hAnsi="Times New Roman"/>
          <w:sz w:val="20"/>
          <w:szCs w:val="20"/>
        </w:rPr>
      </w:pPr>
      <w:r>
        <w:rPr>
          <w:rFonts w:ascii="Times New Roman" w:hAnsi="Times New Roman"/>
          <w:sz w:val="20"/>
          <w:szCs w:val="20"/>
        </w:rPr>
        <w:t xml:space="preserve">W’s daughters brought an action for a declaration that ½ of his estate was held in trust for them </w:t>
      </w:r>
    </w:p>
    <w:p w14:paraId="5E27A3AE" w14:textId="2A36CDF8" w:rsidR="00AF3A09" w:rsidRPr="00AF3A09" w:rsidRDefault="00AF3A09" w:rsidP="00AF3A09">
      <w:pPr>
        <w:jc w:val="both"/>
        <w:rPr>
          <w:rFonts w:ascii="Times New Roman" w:hAnsi="Times New Roman"/>
          <w:sz w:val="20"/>
          <w:szCs w:val="20"/>
        </w:rPr>
      </w:pPr>
      <w:r w:rsidRPr="00AF3A09">
        <w:rPr>
          <w:rFonts w:ascii="Times New Roman" w:hAnsi="Times New Roman"/>
          <w:b/>
          <w:sz w:val="20"/>
          <w:szCs w:val="20"/>
        </w:rPr>
        <w:t>Held:</w:t>
      </w:r>
      <w:r>
        <w:rPr>
          <w:rFonts w:ascii="Times New Roman" w:hAnsi="Times New Roman"/>
          <w:sz w:val="20"/>
          <w:szCs w:val="20"/>
        </w:rPr>
        <w:t xml:space="preserve"> enforceable agreement found. Evidence – statements H made to family. </w:t>
      </w:r>
    </w:p>
    <w:p w14:paraId="16C0E368" w14:textId="77777777" w:rsidR="00AF3A09" w:rsidRPr="000D2F4A" w:rsidRDefault="00AF3A09" w:rsidP="000D2F4A">
      <w:pPr>
        <w:jc w:val="both"/>
        <w:rPr>
          <w:rFonts w:ascii="Times New Roman" w:hAnsi="Times New Roman"/>
          <w:sz w:val="20"/>
          <w:szCs w:val="20"/>
          <w:highlight w:val="yellow"/>
        </w:rPr>
      </w:pPr>
    </w:p>
    <w:p w14:paraId="2F424F0A" w14:textId="4A1614D4" w:rsidR="000D2F4A" w:rsidRDefault="000D2F4A" w:rsidP="000D2F4A">
      <w:pPr>
        <w:jc w:val="both"/>
        <w:rPr>
          <w:rFonts w:ascii="Times New Roman" w:hAnsi="Times New Roman"/>
          <w:sz w:val="20"/>
          <w:szCs w:val="20"/>
        </w:rPr>
      </w:pPr>
    </w:p>
    <w:p w14:paraId="4C29F789" w14:textId="18339A9A" w:rsidR="000D2F4A" w:rsidRPr="000D2F4A" w:rsidRDefault="000D2F4A" w:rsidP="000D2F4A">
      <w:pPr>
        <w:jc w:val="both"/>
        <w:rPr>
          <w:rFonts w:ascii="Times New Roman" w:hAnsi="Times New Roman"/>
          <w:b/>
          <w:sz w:val="20"/>
          <w:szCs w:val="20"/>
          <w:u w:val="single"/>
        </w:rPr>
      </w:pPr>
      <w:r w:rsidRPr="000D2F4A">
        <w:rPr>
          <w:rFonts w:ascii="Times New Roman" w:hAnsi="Times New Roman"/>
          <w:b/>
          <w:sz w:val="20"/>
          <w:szCs w:val="20"/>
          <w:u w:val="single"/>
        </w:rPr>
        <w:t xml:space="preserve">Practice Tips </w:t>
      </w:r>
    </w:p>
    <w:p w14:paraId="3F476B61" w14:textId="1C671F78" w:rsidR="000D2F4A" w:rsidRDefault="00F710FB" w:rsidP="000D2F4A">
      <w:pPr>
        <w:jc w:val="both"/>
        <w:rPr>
          <w:rFonts w:ascii="Times New Roman" w:hAnsi="Times New Roman"/>
          <w:b/>
          <w:sz w:val="20"/>
          <w:szCs w:val="20"/>
        </w:rPr>
      </w:pPr>
      <w:r w:rsidRPr="000D2F4A">
        <w:rPr>
          <w:rFonts w:ascii="Times New Roman" w:hAnsi="Times New Roman"/>
          <w:sz w:val="20"/>
          <w:szCs w:val="20"/>
        </w:rPr>
        <w:t xml:space="preserve">Because of </w:t>
      </w:r>
      <w:r w:rsidRPr="000D2F4A">
        <w:rPr>
          <w:rFonts w:ascii="Times New Roman" w:hAnsi="Times New Roman"/>
          <w:b/>
          <w:i/>
          <w:sz w:val="20"/>
          <w:szCs w:val="20"/>
          <w:highlight w:val="yellow"/>
        </w:rPr>
        <w:t>Edell v. Sitzer</w:t>
      </w:r>
      <w:r w:rsidRPr="000D2F4A">
        <w:rPr>
          <w:rFonts w:ascii="Times New Roman" w:hAnsi="Times New Roman"/>
          <w:b/>
          <w:sz w:val="20"/>
          <w:szCs w:val="20"/>
        </w:rPr>
        <w:t xml:space="preserve"> &amp; </w:t>
      </w:r>
      <w:r w:rsidRPr="000D2F4A">
        <w:rPr>
          <w:rFonts w:ascii="Times New Roman" w:hAnsi="Times New Roman"/>
          <w:b/>
          <w:i/>
          <w:sz w:val="20"/>
          <w:szCs w:val="20"/>
          <w:highlight w:val="yellow"/>
        </w:rPr>
        <w:t>Hall v. McL</w:t>
      </w:r>
      <w:r w:rsidRPr="00AF3A09">
        <w:rPr>
          <w:rFonts w:ascii="Times New Roman" w:hAnsi="Times New Roman"/>
          <w:b/>
          <w:i/>
          <w:sz w:val="20"/>
          <w:szCs w:val="20"/>
          <w:highlight w:val="yellow"/>
        </w:rPr>
        <w:t>a</w:t>
      </w:r>
      <w:r w:rsidR="00AF3A09" w:rsidRPr="00AF3A09">
        <w:rPr>
          <w:rFonts w:ascii="Times New Roman" w:hAnsi="Times New Roman"/>
          <w:b/>
          <w:i/>
          <w:sz w:val="20"/>
          <w:szCs w:val="20"/>
          <w:highlight w:val="yellow"/>
        </w:rPr>
        <w:t>ughlin</w:t>
      </w:r>
      <w:r w:rsidR="006E2C66" w:rsidRPr="000D2F4A">
        <w:rPr>
          <w:rFonts w:ascii="Times New Roman" w:hAnsi="Times New Roman"/>
          <w:b/>
          <w:sz w:val="20"/>
          <w:szCs w:val="20"/>
        </w:rPr>
        <w:t xml:space="preserve">, </w:t>
      </w:r>
      <w:r w:rsidR="006E2C66" w:rsidRPr="000D2F4A">
        <w:rPr>
          <w:rFonts w:ascii="Times New Roman" w:hAnsi="Times New Roman"/>
          <w:sz w:val="20"/>
          <w:szCs w:val="20"/>
        </w:rPr>
        <w:t xml:space="preserve">where a judge hears evidence about whether it is a mutual will, </w:t>
      </w:r>
      <w:r w:rsidRPr="000D2F4A">
        <w:rPr>
          <w:rFonts w:ascii="Times New Roman" w:hAnsi="Times New Roman"/>
          <w:b/>
          <w:sz w:val="20"/>
          <w:szCs w:val="20"/>
        </w:rPr>
        <w:t xml:space="preserve">the standard of practice is that the lawyer would </w:t>
      </w:r>
      <w:r w:rsidR="00D50A74" w:rsidRPr="000D2F4A">
        <w:rPr>
          <w:rFonts w:ascii="Times New Roman" w:hAnsi="Times New Roman"/>
          <w:b/>
          <w:sz w:val="20"/>
          <w:szCs w:val="20"/>
        </w:rPr>
        <w:t>enter a</w:t>
      </w:r>
      <w:r w:rsidRPr="000D2F4A">
        <w:rPr>
          <w:rFonts w:ascii="Times New Roman" w:hAnsi="Times New Roman"/>
          <w:b/>
          <w:sz w:val="20"/>
          <w:szCs w:val="20"/>
        </w:rPr>
        <w:t xml:space="preserve"> specific discussion with A &amp; B about the </w:t>
      </w:r>
      <w:r w:rsidR="006E2C66" w:rsidRPr="000D2F4A">
        <w:rPr>
          <w:rFonts w:ascii="Times New Roman" w:hAnsi="Times New Roman"/>
          <w:b/>
          <w:i/>
          <w:sz w:val="20"/>
          <w:szCs w:val="20"/>
        </w:rPr>
        <w:t>Doctrine of M</w:t>
      </w:r>
      <w:r w:rsidRPr="000D2F4A">
        <w:rPr>
          <w:rFonts w:ascii="Times New Roman" w:hAnsi="Times New Roman"/>
          <w:b/>
          <w:i/>
          <w:sz w:val="20"/>
          <w:szCs w:val="20"/>
        </w:rPr>
        <w:t xml:space="preserve">utual </w:t>
      </w:r>
      <w:r w:rsidR="00D56AE4" w:rsidRPr="000D2F4A">
        <w:rPr>
          <w:rFonts w:ascii="Times New Roman" w:hAnsi="Times New Roman"/>
          <w:b/>
          <w:i/>
          <w:sz w:val="20"/>
          <w:szCs w:val="20"/>
        </w:rPr>
        <w:t>Will</w:t>
      </w:r>
      <w:r w:rsidRPr="000D2F4A">
        <w:rPr>
          <w:rFonts w:ascii="Times New Roman" w:hAnsi="Times New Roman"/>
          <w:b/>
          <w:i/>
          <w:sz w:val="20"/>
          <w:szCs w:val="20"/>
        </w:rPr>
        <w:t xml:space="preserve">s. </w:t>
      </w:r>
    </w:p>
    <w:p w14:paraId="76DE52A9" w14:textId="77777777" w:rsidR="000D2F4A" w:rsidRPr="000D2F4A" w:rsidRDefault="00495A80" w:rsidP="005A3B80">
      <w:pPr>
        <w:pStyle w:val="ListParagraph"/>
        <w:numPr>
          <w:ilvl w:val="0"/>
          <w:numId w:val="241"/>
        </w:numPr>
        <w:jc w:val="both"/>
        <w:rPr>
          <w:rFonts w:ascii="Times New Roman" w:hAnsi="Times New Roman"/>
          <w:b/>
          <w:sz w:val="20"/>
          <w:szCs w:val="20"/>
        </w:rPr>
      </w:pPr>
      <w:r w:rsidRPr="000D2F4A">
        <w:rPr>
          <w:rFonts w:ascii="Times New Roman" w:hAnsi="Times New Roman"/>
          <w:sz w:val="20"/>
          <w:szCs w:val="20"/>
        </w:rPr>
        <w:t xml:space="preserve">Specific statement signed by parties that confirms </w:t>
      </w:r>
      <w:r w:rsidR="000D2F4A">
        <w:rPr>
          <w:rFonts w:ascii="Times New Roman" w:hAnsi="Times New Roman"/>
          <w:sz w:val="20"/>
          <w:szCs w:val="20"/>
        </w:rPr>
        <w:t>w</w:t>
      </w:r>
      <w:r w:rsidR="00D56AE4" w:rsidRPr="000D2F4A">
        <w:rPr>
          <w:rFonts w:ascii="Times New Roman" w:hAnsi="Times New Roman"/>
          <w:sz w:val="20"/>
          <w:szCs w:val="20"/>
        </w:rPr>
        <w:t>ill</w:t>
      </w:r>
      <w:r w:rsidR="000D2F4A">
        <w:rPr>
          <w:rFonts w:ascii="Times New Roman" w:hAnsi="Times New Roman"/>
          <w:sz w:val="20"/>
          <w:szCs w:val="20"/>
        </w:rPr>
        <w:t>s are not M</w:t>
      </w:r>
      <w:r w:rsidRPr="000D2F4A">
        <w:rPr>
          <w:rFonts w:ascii="Times New Roman" w:hAnsi="Times New Roman"/>
          <w:sz w:val="20"/>
          <w:szCs w:val="20"/>
        </w:rPr>
        <w:t xml:space="preserve">utual </w:t>
      </w:r>
      <w:r w:rsidR="00D56AE4" w:rsidRPr="000D2F4A">
        <w:rPr>
          <w:rFonts w:ascii="Times New Roman" w:hAnsi="Times New Roman"/>
          <w:sz w:val="20"/>
          <w:szCs w:val="20"/>
        </w:rPr>
        <w:t>Will</w:t>
      </w:r>
      <w:r w:rsidRPr="000D2F4A">
        <w:rPr>
          <w:rFonts w:ascii="Times New Roman" w:hAnsi="Times New Roman"/>
          <w:sz w:val="20"/>
          <w:szCs w:val="20"/>
        </w:rPr>
        <w:t>s</w:t>
      </w:r>
      <w:r w:rsidR="000D2F4A">
        <w:rPr>
          <w:rFonts w:ascii="Times New Roman" w:hAnsi="Times New Roman"/>
          <w:sz w:val="20"/>
          <w:szCs w:val="20"/>
        </w:rPr>
        <w:t xml:space="preserve"> if that is not what parties want </w:t>
      </w:r>
      <w:r w:rsidRPr="000D2F4A">
        <w:rPr>
          <w:rFonts w:ascii="Times New Roman" w:hAnsi="Times New Roman"/>
          <w:sz w:val="20"/>
          <w:szCs w:val="20"/>
        </w:rPr>
        <w:t xml:space="preserve"> </w:t>
      </w:r>
    </w:p>
    <w:p w14:paraId="3FA6792F" w14:textId="35EA4177" w:rsidR="00495A80" w:rsidRPr="000D2F4A" w:rsidRDefault="00044630" w:rsidP="005A3B80">
      <w:pPr>
        <w:pStyle w:val="ListParagraph"/>
        <w:numPr>
          <w:ilvl w:val="0"/>
          <w:numId w:val="241"/>
        </w:numPr>
        <w:jc w:val="both"/>
        <w:rPr>
          <w:rFonts w:ascii="Times New Roman" w:hAnsi="Times New Roman"/>
          <w:b/>
          <w:sz w:val="20"/>
          <w:szCs w:val="20"/>
        </w:rPr>
      </w:pPr>
      <w:r w:rsidRPr="000D2F4A">
        <w:rPr>
          <w:rFonts w:ascii="Times New Roman" w:hAnsi="Times New Roman" w:cs="Times New Roman"/>
          <w:sz w:val="20"/>
          <w:szCs w:val="20"/>
        </w:rPr>
        <w:t>When parties want to have M</w:t>
      </w:r>
      <w:r w:rsidR="00495A80" w:rsidRPr="000D2F4A">
        <w:rPr>
          <w:rFonts w:ascii="Times New Roman" w:hAnsi="Times New Roman" w:cs="Times New Roman"/>
          <w:sz w:val="20"/>
          <w:szCs w:val="20"/>
        </w:rPr>
        <w:t xml:space="preserve">utual </w:t>
      </w:r>
      <w:r w:rsidR="00D56AE4" w:rsidRPr="000D2F4A">
        <w:rPr>
          <w:rFonts w:ascii="Times New Roman" w:hAnsi="Times New Roman" w:cs="Times New Roman"/>
          <w:sz w:val="20"/>
          <w:szCs w:val="20"/>
        </w:rPr>
        <w:t>Will</w:t>
      </w:r>
      <w:r w:rsidR="00FE044F" w:rsidRPr="000D2F4A">
        <w:rPr>
          <w:rFonts w:ascii="Times New Roman" w:hAnsi="Times New Roman" w:cs="Times New Roman"/>
          <w:sz w:val="20"/>
          <w:szCs w:val="20"/>
        </w:rPr>
        <w:t>s then</w:t>
      </w:r>
      <w:r w:rsidR="00495A80" w:rsidRPr="000D2F4A">
        <w:rPr>
          <w:rFonts w:ascii="Times New Roman" w:hAnsi="Times New Roman" w:cs="Times New Roman"/>
          <w:sz w:val="20"/>
          <w:szCs w:val="20"/>
        </w:rPr>
        <w:t xml:space="preserve"> draw a </w:t>
      </w:r>
      <w:r w:rsidR="00495A80" w:rsidRPr="000D2F4A">
        <w:rPr>
          <w:rFonts w:ascii="Times New Roman" w:hAnsi="Times New Roman" w:cs="Times New Roman"/>
          <w:b/>
          <w:sz w:val="20"/>
          <w:szCs w:val="20"/>
        </w:rPr>
        <w:t xml:space="preserve">domestic agreement </w:t>
      </w:r>
      <w:r w:rsidR="00F46D16" w:rsidRPr="000D2F4A">
        <w:rPr>
          <w:rFonts w:ascii="Times New Roman" w:hAnsi="Times New Roman" w:cs="Times New Roman"/>
          <w:b/>
          <w:sz w:val="20"/>
          <w:szCs w:val="20"/>
        </w:rPr>
        <w:t>t</w:t>
      </w:r>
      <w:r w:rsidR="007F18D3" w:rsidRPr="000D2F4A">
        <w:rPr>
          <w:rFonts w:ascii="Times New Roman" w:hAnsi="Times New Roman" w:cs="Times New Roman"/>
          <w:b/>
          <w:sz w:val="20"/>
          <w:szCs w:val="20"/>
        </w:rPr>
        <w:t>hat stipulates that these are M</w:t>
      </w:r>
      <w:r w:rsidR="00495A80" w:rsidRPr="000D2F4A">
        <w:rPr>
          <w:rFonts w:ascii="Times New Roman" w:hAnsi="Times New Roman" w:cs="Times New Roman"/>
          <w:b/>
          <w:sz w:val="20"/>
          <w:szCs w:val="20"/>
        </w:rPr>
        <w:t xml:space="preserve">utual </w:t>
      </w:r>
      <w:r w:rsidR="00D56AE4" w:rsidRPr="000D2F4A">
        <w:rPr>
          <w:rFonts w:ascii="Times New Roman" w:hAnsi="Times New Roman" w:cs="Times New Roman"/>
          <w:b/>
          <w:sz w:val="20"/>
          <w:szCs w:val="20"/>
        </w:rPr>
        <w:t>Will</w:t>
      </w:r>
      <w:r w:rsidR="00495A80" w:rsidRPr="000D2F4A">
        <w:rPr>
          <w:rFonts w:ascii="Times New Roman" w:hAnsi="Times New Roman" w:cs="Times New Roman"/>
          <w:b/>
          <w:sz w:val="20"/>
          <w:szCs w:val="20"/>
        </w:rPr>
        <w:t xml:space="preserve">s and cannot be changed without consent of both parties. </w:t>
      </w:r>
    </w:p>
    <w:p w14:paraId="59588B55" w14:textId="400AA177" w:rsidR="008E09ED" w:rsidRPr="004C4FA7" w:rsidRDefault="008E09ED" w:rsidP="004E0763">
      <w:pPr>
        <w:jc w:val="both"/>
        <w:rPr>
          <w:rFonts w:cs="Arial"/>
          <w:sz w:val="22"/>
          <w:szCs w:val="22"/>
        </w:rPr>
      </w:pPr>
    </w:p>
    <w:p w14:paraId="2A810E44" w14:textId="53CD05EB" w:rsidR="006E39B1" w:rsidRPr="009930CD" w:rsidRDefault="006A1A25" w:rsidP="00E51F09">
      <w:pPr>
        <w:pStyle w:val="Heading2"/>
        <w:rPr>
          <w:rFonts w:ascii="Times New Roman" w:hAnsi="Times New Roman" w:cs="Times New Roman"/>
          <w:sz w:val="20"/>
          <w:szCs w:val="20"/>
        </w:rPr>
      </w:pPr>
      <w:bookmarkStart w:id="109" w:name="_Toc480493496"/>
      <w:r w:rsidRPr="009930CD">
        <w:rPr>
          <w:rFonts w:ascii="Times New Roman" w:hAnsi="Times New Roman" w:cs="Times New Roman"/>
          <w:sz w:val="20"/>
          <w:szCs w:val="20"/>
        </w:rPr>
        <w:t xml:space="preserve">DOCTRINE OF INCORPORATION BY REFERENCE </w:t>
      </w:r>
      <w:r w:rsidR="00824320" w:rsidRPr="009930CD">
        <w:rPr>
          <w:rFonts w:ascii="Times New Roman" w:hAnsi="Times New Roman" w:cs="Times New Roman"/>
          <w:sz w:val="20"/>
          <w:szCs w:val="20"/>
        </w:rPr>
        <w:t>[pg. 136]</w:t>
      </w:r>
      <w:bookmarkEnd w:id="109"/>
    </w:p>
    <w:p w14:paraId="7B1E953B" w14:textId="13AF2119" w:rsidR="00495A80" w:rsidRPr="009930CD" w:rsidRDefault="00824320" w:rsidP="009930CD">
      <w:pPr>
        <w:jc w:val="both"/>
        <w:rPr>
          <w:rFonts w:ascii="Times New Roman" w:hAnsi="Times New Roman"/>
          <w:sz w:val="20"/>
          <w:szCs w:val="20"/>
        </w:rPr>
      </w:pPr>
      <w:r w:rsidRPr="009930CD">
        <w:rPr>
          <w:rFonts w:ascii="Times New Roman" w:hAnsi="Times New Roman"/>
          <w:sz w:val="20"/>
          <w:szCs w:val="20"/>
        </w:rPr>
        <w:t>Permits unattested/u</w:t>
      </w:r>
      <w:r w:rsidR="00495A80" w:rsidRPr="009930CD">
        <w:rPr>
          <w:rFonts w:ascii="Times New Roman" w:hAnsi="Times New Roman"/>
          <w:sz w:val="20"/>
          <w:szCs w:val="20"/>
        </w:rPr>
        <w:t xml:space="preserve">nwitnessed documents to be incorporated into </w:t>
      </w:r>
      <w:r w:rsidR="009930CD">
        <w:rPr>
          <w:rFonts w:ascii="Times New Roman" w:hAnsi="Times New Roman"/>
          <w:sz w:val="20"/>
          <w:szCs w:val="20"/>
        </w:rPr>
        <w:t>w</w:t>
      </w:r>
      <w:r w:rsidR="00D56AE4" w:rsidRPr="009930CD">
        <w:rPr>
          <w:rFonts w:ascii="Times New Roman" w:hAnsi="Times New Roman"/>
          <w:sz w:val="20"/>
          <w:szCs w:val="20"/>
        </w:rPr>
        <w:t>ill</w:t>
      </w:r>
      <w:r w:rsidR="00495A80" w:rsidRPr="009930CD">
        <w:rPr>
          <w:rFonts w:ascii="Times New Roman" w:hAnsi="Times New Roman"/>
          <w:sz w:val="20"/>
          <w:szCs w:val="20"/>
        </w:rPr>
        <w:t xml:space="preserve"> </w:t>
      </w:r>
    </w:p>
    <w:p w14:paraId="6496962D" w14:textId="77777777" w:rsidR="00DA70F1" w:rsidRPr="009930CD" w:rsidRDefault="00DA70F1" w:rsidP="00DA70F1">
      <w:pPr>
        <w:jc w:val="both"/>
        <w:rPr>
          <w:rFonts w:ascii="Times New Roman" w:hAnsi="Times New Roman"/>
          <w:sz w:val="20"/>
          <w:szCs w:val="20"/>
        </w:rPr>
      </w:pPr>
    </w:p>
    <w:p w14:paraId="2C743E48" w14:textId="05E4E71E" w:rsidR="009930CD" w:rsidRDefault="00824320" w:rsidP="009930CD">
      <w:pPr>
        <w:jc w:val="both"/>
        <w:rPr>
          <w:rFonts w:ascii="Times New Roman" w:hAnsi="Times New Roman"/>
          <w:sz w:val="20"/>
          <w:szCs w:val="20"/>
          <w:u w:val="single"/>
        </w:rPr>
      </w:pPr>
      <w:r w:rsidRPr="009930CD">
        <w:rPr>
          <w:rFonts w:ascii="Times New Roman" w:hAnsi="Times New Roman"/>
          <w:sz w:val="20"/>
          <w:szCs w:val="20"/>
          <w:u w:val="single"/>
        </w:rPr>
        <w:t>Three requirements</w:t>
      </w:r>
      <w:r w:rsidR="003F094C" w:rsidRPr="009930CD">
        <w:rPr>
          <w:rFonts w:ascii="Times New Roman" w:hAnsi="Times New Roman"/>
          <w:sz w:val="20"/>
          <w:szCs w:val="20"/>
          <w:u w:val="single"/>
        </w:rPr>
        <w:t xml:space="preserve">, </w:t>
      </w:r>
      <w:r w:rsidR="00A4120F">
        <w:rPr>
          <w:rFonts w:ascii="Times New Roman" w:hAnsi="Times New Roman"/>
          <w:b/>
          <w:i/>
          <w:sz w:val="20"/>
          <w:szCs w:val="20"/>
          <w:highlight w:val="yellow"/>
          <w:u w:val="single"/>
        </w:rPr>
        <w:t>In The Goods of</w:t>
      </w:r>
      <w:r w:rsidR="003F094C" w:rsidRPr="009930CD">
        <w:rPr>
          <w:rFonts w:ascii="Times New Roman" w:hAnsi="Times New Roman"/>
          <w:b/>
          <w:i/>
          <w:sz w:val="20"/>
          <w:szCs w:val="20"/>
          <w:highlight w:val="yellow"/>
          <w:u w:val="single"/>
        </w:rPr>
        <w:t xml:space="preserve"> Smart</w:t>
      </w:r>
      <w:r w:rsidR="003F094C" w:rsidRPr="009930CD">
        <w:rPr>
          <w:rFonts w:ascii="Times New Roman" w:hAnsi="Times New Roman"/>
          <w:b/>
          <w:i/>
          <w:sz w:val="20"/>
          <w:szCs w:val="20"/>
          <w:u w:val="single"/>
        </w:rPr>
        <w:t xml:space="preserve"> </w:t>
      </w:r>
      <w:r w:rsidR="003F094C" w:rsidRPr="009930CD">
        <w:rPr>
          <w:rFonts w:ascii="Times New Roman" w:hAnsi="Times New Roman"/>
          <w:sz w:val="20"/>
          <w:szCs w:val="20"/>
          <w:u w:val="single"/>
        </w:rPr>
        <w:t>[pg. 136]</w:t>
      </w:r>
      <w:r w:rsidRPr="009930CD">
        <w:rPr>
          <w:rFonts w:ascii="Times New Roman" w:hAnsi="Times New Roman"/>
          <w:sz w:val="20"/>
          <w:szCs w:val="20"/>
          <w:u w:val="single"/>
        </w:rPr>
        <w:t>:</w:t>
      </w:r>
    </w:p>
    <w:p w14:paraId="676AD586" w14:textId="1305E2F7" w:rsidR="00495A80" w:rsidRPr="009930CD" w:rsidRDefault="009930CD" w:rsidP="005A3B80">
      <w:pPr>
        <w:pStyle w:val="ListParagraph"/>
        <w:numPr>
          <w:ilvl w:val="0"/>
          <w:numId w:val="245"/>
        </w:numPr>
        <w:jc w:val="both"/>
        <w:rPr>
          <w:rFonts w:ascii="Times New Roman" w:hAnsi="Times New Roman"/>
          <w:sz w:val="20"/>
          <w:szCs w:val="20"/>
          <w:u w:val="single"/>
        </w:rPr>
      </w:pPr>
      <w:r w:rsidRPr="009930CD">
        <w:rPr>
          <w:rFonts w:ascii="Times New Roman" w:hAnsi="Times New Roman"/>
          <w:sz w:val="20"/>
          <w:szCs w:val="20"/>
        </w:rPr>
        <w:t xml:space="preserve">Document must </w:t>
      </w:r>
      <w:r w:rsidRPr="009930CD">
        <w:rPr>
          <w:rFonts w:ascii="Times New Roman" w:hAnsi="Times New Roman"/>
          <w:b/>
          <w:sz w:val="20"/>
          <w:szCs w:val="20"/>
        </w:rPr>
        <w:t>exist</w:t>
      </w:r>
      <w:r w:rsidRPr="009930CD">
        <w:rPr>
          <w:rFonts w:ascii="Times New Roman" w:hAnsi="Times New Roman"/>
          <w:sz w:val="20"/>
          <w:szCs w:val="20"/>
        </w:rPr>
        <w:t xml:space="preserve"> at the time w</w:t>
      </w:r>
      <w:r w:rsidR="00824320" w:rsidRPr="009930CD">
        <w:rPr>
          <w:rFonts w:ascii="Times New Roman" w:hAnsi="Times New Roman"/>
          <w:sz w:val="20"/>
          <w:szCs w:val="20"/>
        </w:rPr>
        <w:t xml:space="preserve">ill is </w:t>
      </w:r>
      <w:r w:rsidR="00824320" w:rsidRPr="009930CD">
        <w:rPr>
          <w:rFonts w:ascii="Times New Roman" w:hAnsi="Times New Roman"/>
          <w:b/>
          <w:sz w:val="20"/>
          <w:szCs w:val="20"/>
        </w:rPr>
        <w:t xml:space="preserve">signed </w:t>
      </w:r>
    </w:p>
    <w:p w14:paraId="321A7288" w14:textId="77777777" w:rsidR="009930CD" w:rsidRPr="009930CD" w:rsidRDefault="009930CD" w:rsidP="005A3B80">
      <w:pPr>
        <w:pStyle w:val="ListParagraph"/>
        <w:numPr>
          <w:ilvl w:val="0"/>
          <w:numId w:val="246"/>
        </w:numPr>
        <w:spacing w:after="60"/>
        <w:rPr>
          <w:rFonts w:ascii="Times New Roman" w:hAnsi="Times New Roman"/>
          <w:sz w:val="20"/>
          <w:szCs w:val="20"/>
        </w:rPr>
      </w:pPr>
      <w:r w:rsidRPr="009930CD">
        <w:rPr>
          <w:rFonts w:ascii="Times New Roman" w:hAnsi="Times New Roman"/>
          <w:b/>
          <w:sz w:val="20"/>
          <w:szCs w:val="20"/>
        </w:rPr>
        <w:t>Onus</w:t>
      </w:r>
      <w:r w:rsidRPr="009930CD">
        <w:rPr>
          <w:rFonts w:ascii="Times New Roman" w:hAnsi="Times New Roman"/>
          <w:sz w:val="20"/>
          <w:szCs w:val="20"/>
        </w:rPr>
        <w:t xml:space="preserve"> falls on the party seeking incorporation to prove pre-existence of doc (</w:t>
      </w:r>
      <w:r w:rsidRPr="009930CD">
        <w:rPr>
          <w:rFonts w:ascii="Times New Roman" w:hAnsi="Times New Roman"/>
          <w:b/>
          <w:i/>
          <w:sz w:val="20"/>
          <w:szCs w:val="20"/>
          <w:highlight w:val="yellow"/>
        </w:rPr>
        <w:t>Singleton v Tomlinson</w:t>
      </w:r>
      <w:r w:rsidRPr="009930CD">
        <w:rPr>
          <w:rFonts w:ascii="Times New Roman" w:hAnsi="Times New Roman"/>
          <w:sz w:val="20"/>
          <w:szCs w:val="20"/>
        </w:rPr>
        <w:t>)</w:t>
      </w:r>
    </w:p>
    <w:p w14:paraId="67F1BE5E" w14:textId="7712A2A7" w:rsidR="00BA397D" w:rsidRPr="009930CD" w:rsidRDefault="00D56AE4" w:rsidP="005A3B80">
      <w:pPr>
        <w:pStyle w:val="ListParagraph"/>
        <w:numPr>
          <w:ilvl w:val="0"/>
          <w:numId w:val="245"/>
        </w:numPr>
        <w:jc w:val="both"/>
        <w:rPr>
          <w:rFonts w:ascii="Times New Roman" w:hAnsi="Times New Roman"/>
          <w:sz w:val="20"/>
          <w:szCs w:val="20"/>
        </w:rPr>
      </w:pPr>
      <w:r w:rsidRPr="009930CD">
        <w:rPr>
          <w:rFonts w:ascii="Times New Roman" w:hAnsi="Times New Roman"/>
          <w:sz w:val="20"/>
          <w:szCs w:val="20"/>
        </w:rPr>
        <w:t>Will</w:t>
      </w:r>
      <w:r w:rsidR="00BA397D" w:rsidRPr="009930CD">
        <w:rPr>
          <w:rFonts w:ascii="Times New Roman" w:hAnsi="Times New Roman"/>
          <w:sz w:val="20"/>
          <w:szCs w:val="20"/>
        </w:rPr>
        <w:t xml:space="preserve"> </w:t>
      </w:r>
      <w:r w:rsidR="00BA397D" w:rsidRPr="009930CD">
        <w:rPr>
          <w:rFonts w:ascii="Times New Roman" w:hAnsi="Times New Roman"/>
          <w:sz w:val="20"/>
          <w:szCs w:val="20"/>
          <w:u w:val="single"/>
        </w:rPr>
        <w:t xml:space="preserve">must </w:t>
      </w:r>
      <w:r w:rsidR="00BA397D" w:rsidRPr="009930CD">
        <w:rPr>
          <w:rFonts w:ascii="Times New Roman" w:hAnsi="Times New Roman"/>
          <w:sz w:val="20"/>
          <w:szCs w:val="20"/>
        </w:rPr>
        <w:t xml:space="preserve">refer to it as an existing document. </w:t>
      </w:r>
    </w:p>
    <w:p w14:paraId="15AE8982" w14:textId="77777777" w:rsidR="009930CD" w:rsidRDefault="009930CD" w:rsidP="005A3B80">
      <w:pPr>
        <w:pStyle w:val="ListParagraph"/>
        <w:numPr>
          <w:ilvl w:val="0"/>
          <w:numId w:val="246"/>
        </w:numPr>
        <w:spacing w:after="60"/>
        <w:rPr>
          <w:rFonts w:ascii="Times New Roman" w:hAnsi="Times New Roman"/>
          <w:sz w:val="20"/>
          <w:szCs w:val="20"/>
        </w:rPr>
      </w:pPr>
      <w:r w:rsidRPr="009930CD">
        <w:rPr>
          <w:rFonts w:ascii="Times New Roman" w:hAnsi="Times New Roman"/>
          <w:sz w:val="20"/>
          <w:szCs w:val="20"/>
        </w:rPr>
        <w:t>Can’t exist in the future (</w:t>
      </w:r>
      <w:r w:rsidRPr="009930CD">
        <w:rPr>
          <w:rFonts w:ascii="Times New Roman" w:hAnsi="Times New Roman"/>
          <w:b/>
          <w:i/>
          <w:sz w:val="20"/>
          <w:szCs w:val="20"/>
          <w:highlight w:val="yellow"/>
        </w:rPr>
        <w:t>In the Goods of Smart</w:t>
      </w:r>
      <w:r w:rsidRPr="009930CD">
        <w:rPr>
          <w:rFonts w:ascii="Times New Roman" w:hAnsi="Times New Roman"/>
          <w:sz w:val="20"/>
          <w:szCs w:val="20"/>
        </w:rPr>
        <w:t>) or be subject to change (</w:t>
      </w:r>
      <w:r w:rsidRPr="009930CD">
        <w:rPr>
          <w:rFonts w:ascii="Times New Roman" w:hAnsi="Times New Roman"/>
          <w:b/>
          <w:i/>
          <w:sz w:val="20"/>
          <w:szCs w:val="20"/>
          <w:highlight w:val="yellow"/>
        </w:rPr>
        <w:t>Re Mihalopoulos</w:t>
      </w:r>
      <w:r w:rsidRPr="009930CD">
        <w:rPr>
          <w:rFonts w:ascii="Times New Roman" w:hAnsi="Times New Roman"/>
          <w:sz w:val="20"/>
          <w:szCs w:val="20"/>
        </w:rPr>
        <w:t>: “to such charities as will find in my paper” – no incorporation as could change) or revocation (</w:t>
      </w:r>
      <w:r w:rsidRPr="009930CD">
        <w:rPr>
          <w:rFonts w:ascii="Times New Roman" w:hAnsi="Times New Roman"/>
          <w:b/>
          <w:i/>
          <w:sz w:val="20"/>
          <w:szCs w:val="20"/>
          <w:highlight w:val="yellow"/>
        </w:rPr>
        <w:t>Re Jones</w:t>
      </w:r>
      <w:r w:rsidRPr="009930CD">
        <w:rPr>
          <w:rFonts w:ascii="Times New Roman" w:hAnsi="Times New Roman"/>
          <w:sz w:val="20"/>
          <w:szCs w:val="20"/>
        </w:rPr>
        <w:t>)</w:t>
      </w:r>
    </w:p>
    <w:p w14:paraId="5D2A9FAE" w14:textId="017236D7" w:rsidR="005429AC" w:rsidRPr="009930CD" w:rsidRDefault="005429AC" w:rsidP="005A3B80">
      <w:pPr>
        <w:pStyle w:val="ListParagraph"/>
        <w:numPr>
          <w:ilvl w:val="0"/>
          <w:numId w:val="246"/>
        </w:numPr>
        <w:spacing w:after="60"/>
        <w:rPr>
          <w:rFonts w:ascii="Times New Roman" w:hAnsi="Times New Roman"/>
          <w:sz w:val="20"/>
          <w:szCs w:val="20"/>
        </w:rPr>
      </w:pPr>
      <w:r w:rsidRPr="009930CD">
        <w:rPr>
          <w:rFonts w:ascii="Times New Roman" w:hAnsi="Times New Roman" w:cs="Times New Roman"/>
          <w:sz w:val="20"/>
          <w:szCs w:val="20"/>
        </w:rPr>
        <w:t xml:space="preserve">Safe practice is to attach document to the </w:t>
      </w:r>
      <w:r w:rsidR="009930CD" w:rsidRPr="009930CD">
        <w:rPr>
          <w:rFonts w:ascii="Times New Roman" w:hAnsi="Times New Roman" w:cs="Times New Roman"/>
          <w:sz w:val="20"/>
          <w:szCs w:val="20"/>
        </w:rPr>
        <w:t>w</w:t>
      </w:r>
      <w:r w:rsidR="00D56AE4" w:rsidRPr="009930CD">
        <w:rPr>
          <w:rFonts w:ascii="Times New Roman" w:hAnsi="Times New Roman" w:cs="Times New Roman"/>
          <w:sz w:val="20"/>
          <w:szCs w:val="20"/>
        </w:rPr>
        <w:t>ill</w:t>
      </w:r>
      <w:r w:rsidRPr="009930CD">
        <w:rPr>
          <w:rFonts w:ascii="Times New Roman" w:hAnsi="Times New Roman" w:cs="Times New Roman"/>
          <w:sz w:val="20"/>
          <w:szCs w:val="20"/>
        </w:rPr>
        <w:t xml:space="preserve"> </w:t>
      </w:r>
    </w:p>
    <w:p w14:paraId="473CAB8E" w14:textId="16E1E1EB" w:rsidR="005429AC" w:rsidRDefault="005429AC" w:rsidP="005A3B80">
      <w:pPr>
        <w:pStyle w:val="ListParagraph"/>
        <w:numPr>
          <w:ilvl w:val="0"/>
          <w:numId w:val="245"/>
        </w:numPr>
        <w:jc w:val="both"/>
        <w:rPr>
          <w:rFonts w:ascii="Times New Roman" w:hAnsi="Times New Roman"/>
          <w:sz w:val="20"/>
          <w:szCs w:val="20"/>
        </w:rPr>
      </w:pPr>
      <w:r w:rsidRPr="009930CD">
        <w:rPr>
          <w:rFonts w:ascii="Times New Roman" w:hAnsi="Times New Roman"/>
          <w:sz w:val="20"/>
          <w:szCs w:val="20"/>
        </w:rPr>
        <w:t xml:space="preserve">The </w:t>
      </w:r>
      <w:r w:rsidR="00D56AE4" w:rsidRPr="009930CD">
        <w:rPr>
          <w:rFonts w:ascii="Times New Roman" w:hAnsi="Times New Roman"/>
          <w:sz w:val="20"/>
          <w:szCs w:val="20"/>
        </w:rPr>
        <w:t>Will</w:t>
      </w:r>
      <w:r w:rsidRPr="009930CD">
        <w:rPr>
          <w:rFonts w:ascii="Times New Roman" w:hAnsi="Times New Roman"/>
          <w:sz w:val="20"/>
          <w:szCs w:val="20"/>
        </w:rPr>
        <w:t xml:space="preserve"> </w:t>
      </w:r>
      <w:r w:rsidR="00824320" w:rsidRPr="009930CD">
        <w:rPr>
          <w:rFonts w:ascii="Times New Roman" w:hAnsi="Times New Roman"/>
          <w:sz w:val="20"/>
          <w:szCs w:val="20"/>
        </w:rPr>
        <w:t>must</w:t>
      </w:r>
      <w:r w:rsidRPr="009930CD">
        <w:rPr>
          <w:rFonts w:ascii="Times New Roman" w:hAnsi="Times New Roman"/>
          <w:sz w:val="20"/>
          <w:szCs w:val="20"/>
        </w:rPr>
        <w:t xml:space="preserve"> describe document in sufficient certainty so that it can be identified. </w:t>
      </w:r>
    </w:p>
    <w:p w14:paraId="5B84A272" w14:textId="77777777" w:rsidR="00A4120F" w:rsidRDefault="009930CD" w:rsidP="005A3B80">
      <w:pPr>
        <w:pStyle w:val="ListParagraph"/>
        <w:numPr>
          <w:ilvl w:val="0"/>
          <w:numId w:val="247"/>
        </w:numPr>
        <w:spacing w:after="60"/>
        <w:rPr>
          <w:rFonts w:ascii="Times New Roman" w:hAnsi="Times New Roman"/>
          <w:sz w:val="20"/>
          <w:szCs w:val="20"/>
        </w:rPr>
      </w:pPr>
      <w:r w:rsidRPr="009930CD">
        <w:rPr>
          <w:rFonts w:ascii="Times New Roman" w:hAnsi="Times New Roman"/>
          <w:sz w:val="20"/>
          <w:szCs w:val="20"/>
        </w:rPr>
        <w:t>If refers to existing doc only, parol evidence is admissible (</w:t>
      </w:r>
      <w:r w:rsidRPr="009930CD">
        <w:rPr>
          <w:rFonts w:ascii="Times New Roman" w:hAnsi="Times New Roman"/>
          <w:b/>
          <w:i/>
          <w:sz w:val="20"/>
          <w:szCs w:val="20"/>
          <w:highlight w:val="yellow"/>
        </w:rPr>
        <w:t>Allen v Maddock</w:t>
      </w:r>
      <w:r w:rsidRPr="009930CD">
        <w:rPr>
          <w:rFonts w:ascii="Times New Roman" w:hAnsi="Times New Roman"/>
          <w:sz w:val="20"/>
          <w:szCs w:val="20"/>
        </w:rPr>
        <w:t>).</w:t>
      </w:r>
    </w:p>
    <w:p w14:paraId="5A424662" w14:textId="77777777" w:rsidR="00A4120F" w:rsidRDefault="009930CD" w:rsidP="005A3B80">
      <w:pPr>
        <w:pStyle w:val="ListParagraph"/>
        <w:numPr>
          <w:ilvl w:val="0"/>
          <w:numId w:val="247"/>
        </w:numPr>
        <w:spacing w:after="60"/>
        <w:rPr>
          <w:rFonts w:ascii="Times New Roman" w:hAnsi="Times New Roman"/>
          <w:sz w:val="20"/>
          <w:szCs w:val="20"/>
        </w:rPr>
      </w:pPr>
      <w:r w:rsidRPr="00A4120F">
        <w:rPr>
          <w:rFonts w:ascii="Times New Roman" w:hAnsi="Times New Roman"/>
          <w:sz w:val="20"/>
          <w:szCs w:val="20"/>
        </w:rPr>
        <w:t>See this often for either a compensation agreement or an extensive list of dispositions of certain personable effects.</w:t>
      </w:r>
    </w:p>
    <w:p w14:paraId="55F84A50" w14:textId="77777777" w:rsidR="00A4120F" w:rsidRDefault="009930CD" w:rsidP="005A3B80">
      <w:pPr>
        <w:pStyle w:val="ListParagraph"/>
        <w:numPr>
          <w:ilvl w:val="0"/>
          <w:numId w:val="247"/>
        </w:numPr>
        <w:spacing w:after="60"/>
        <w:rPr>
          <w:rFonts w:ascii="Times New Roman" w:hAnsi="Times New Roman"/>
          <w:sz w:val="20"/>
          <w:szCs w:val="20"/>
        </w:rPr>
      </w:pPr>
      <w:r w:rsidRPr="00A4120F">
        <w:rPr>
          <w:rFonts w:ascii="Times New Roman" w:hAnsi="Times New Roman"/>
          <w:sz w:val="20"/>
          <w:szCs w:val="20"/>
        </w:rPr>
        <w:t xml:space="preserve">Must </w:t>
      </w:r>
      <w:r w:rsidRPr="00A4120F">
        <w:rPr>
          <w:rFonts w:ascii="Times New Roman" w:hAnsi="Times New Roman"/>
          <w:i/>
          <w:sz w:val="20"/>
          <w:szCs w:val="20"/>
        </w:rPr>
        <w:t xml:space="preserve">sign the memo first </w:t>
      </w:r>
      <w:r w:rsidRPr="00A4120F">
        <w:rPr>
          <w:rFonts w:ascii="Times New Roman" w:hAnsi="Times New Roman"/>
          <w:sz w:val="20"/>
          <w:szCs w:val="20"/>
        </w:rPr>
        <w:t>and</w:t>
      </w:r>
      <w:r w:rsidRPr="00A4120F">
        <w:rPr>
          <w:rFonts w:ascii="Times New Roman" w:hAnsi="Times New Roman"/>
          <w:i/>
          <w:sz w:val="20"/>
          <w:szCs w:val="20"/>
        </w:rPr>
        <w:t xml:space="preserve"> will second</w:t>
      </w:r>
      <w:r w:rsidRPr="00A4120F">
        <w:rPr>
          <w:rFonts w:ascii="Times New Roman" w:hAnsi="Times New Roman"/>
          <w:sz w:val="20"/>
          <w:szCs w:val="20"/>
        </w:rPr>
        <w:t xml:space="preserve"> – otherwise they are reserving the right to make an unattested future codicil to the will. </w:t>
      </w:r>
    </w:p>
    <w:p w14:paraId="100ECC7E" w14:textId="61716338" w:rsidR="009930CD" w:rsidRPr="00A4120F" w:rsidRDefault="009930CD" w:rsidP="005A3B80">
      <w:pPr>
        <w:pStyle w:val="ListParagraph"/>
        <w:numPr>
          <w:ilvl w:val="0"/>
          <w:numId w:val="247"/>
        </w:numPr>
        <w:spacing w:after="60"/>
        <w:rPr>
          <w:rFonts w:ascii="Times New Roman" w:hAnsi="Times New Roman"/>
          <w:sz w:val="20"/>
          <w:szCs w:val="20"/>
        </w:rPr>
      </w:pPr>
      <w:r w:rsidRPr="00A4120F">
        <w:rPr>
          <w:rFonts w:ascii="Times New Roman" w:hAnsi="Times New Roman"/>
          <w:sz w:val="20"/>
          <w:szCs w:val="20"/>
        </w:rPr>
        <w:t>If it is a holograph will, the document to be incorporated must be wholly in T’s handwriting too (if typed or other person’s writing – bad) – reverse is okay.</w:t>
      </w:r>
    </w:p>
    <w:p w14:paraId="22C7BCB7" w14:textId="77777777" w:rsidR="009930CD" w:rsidRPr="008F42EF" w:rsidRDefault="009930CD" w:rsidP="009930CD">
      <w:pPr>
        <w:spacing w:after="60"/>
        <w:rPr>
          <w:rFonts w:ascii="Times New Roman" w:hAnsi="Times New Roman"/>
          <w:sz w:val="20"/>
          <w:szCs w:val="20"/>
        </w:rPr>
      </w:pPr>
    </w:p>
    <w:p w14:paraId="639F8222" w14:textId="77777777" w:rsidR="009930CD" w:rsidRPr="008F42EF" w:rsidRDefault="009930CD" w:rsidP="009930CD">
      <w:pPr>
        <w:pStyle w:val="Heading4"/>
        <w:spacing w:before="0"/>
        <w:rPr>
          <w:rFonts w:ascii="Times New Roman" w:hAnsi="Times New Roman"/>
          <w:szCs w:val="20"/>
        </w:rPr>
      </w:pPr>
      <w:bookmarkStart w:id="110" w:name="_Toc353472286"/>
      <w:r w:rsidRPr="008F42EF">
        <w:rPr>
          <w:rFonts w:ascii="Times New Roman" w:hAnsi="Times New Roman"/>
          <w:szCs w:val="20"/>
        </w:rPr>
        <w:t>Why put it in a different document?</w:t>
      </w:r>
      <w:bookmarkEnd w:id="110"/>
    </w:p>
    <w:p w14:paraId="79504164" w14:textId="77777777" w:rsidR="009930CD" w:rsidRPr="008F42EF" w:rsidRDefault="009930CD"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Now where we have things saved electronically, it doesn’t clutter the will with different documents, but before it would complicate the paper. </w:t>
      </w:r>
    </w:p>
    <w:p w14:paraId="16E9A0E0" w14:textId="77777777" w:rsidR="009930CD" w:rsidRPr="008F42EF" w:rsidRDefault="009930CD"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There can be legal problems if dealing with a holograph will. (below) </w:t>
      </w:r>
    </w:p>
    <w:p w14:paraId="60E6115A" w14:textId="77777777" w:rsidR="00A4120F" w:rsidRDefault="00A4120F" w:rsidP="00A4120F">
      <w:pPr>
        <w:jc w:val="both"/>
        <w:rPr>
          <w:rFonts w:ascii="Times New Roman" w:hAnsi="Times New Roman"/>
          <w:sz w:val="20"/>
          <w:szCs w:val="20"/>
        </w:rPr>
      </w:pPr>
    </w:p>
    <w:p w14:paraId="4B8091EA" w14:textId="4D54DD8C" w:rsidR="00706AF4" w:rsidRPr="00A4120F" w:rsidRDefault="00A4120F" w:rsidP="00A4120F">
      <w:pPr>
        <w:jc w:val="both"/>
        <w:rPr>
          <w:rFonts w:ascii="Times New Roman" w:hAnsi="Times New Roman"/>
          <w:sz w:val="20"/>
          <w:szCs w:val="20"/>
        </w:rPr>
      </w:pPr>
      <w:r w:rsidRPr="00A4120F">
        <w:rPr>
          <w:rFonts w:ascii="Times New Roman" w:hAnsi="Times New Roman"/>
          <w:b/>
          <w:sz w:val="20"/>
          <w:szCs w:val="20"/>
        </w:rPr>
        <w:t>Example:</w:t>
      </w:r>
      <w:r>
        <w:rPr>
          <w:rFonts w:ascii="Times New Roman" w:hAnsi="Times New Roman"/>
          <w:sz w:val="20"/>
          <w:szCs w:val="20"/>
        </w:rPr>
        <w:t xml:space="preserve"> </w:t>
      </w:r>
      <w:r w:rsidRPr="00A4120F">
        <w:rPr>
          <w:rFonts w:ascii="Times New Roman" w:hAnsi="Times New Roman"/>
          <w:sz w:val="20"/>
          <w:szCs w:val="20"/>
        </w:rPr>
        <w:t>W</w:t>
      </w:r>
      <w:r w:rsidR="00706AF4" w:rsidRPr="00A4120F">
        <w:rPr>
          <w:rFonts w:ascii="Times New Roman" w:hAnsi="Times New Roman"/>
          <w:sz w:val="20"/>
          <w:szCs w:val="20"/>
        </w:rPr>
        <w:t xml:space="preserve">hat you have in the </w:t>
      </w:r>
      <w:r w:rsidR="00D56AE4" w:rsidRPr="00A4120F">
        <w:rPr>
          <w:rFonts w:ascii="Times New Roman" w:hAnsi="Times New Roman"/>
          <w:sz w:val="20"/>
          <w:szCs w:val="20"/>
        </w:rPr>
        <w:t>Will</w:t>
      </w:r>
      <w:r w:rsidR="00706AF4" w:rsidRPr="00A4120F">
        <w:rPr>
          <w:rFonts w:ascii="Times New Roman" w:hAnsi="Times New Roman"/>
          <w:sz w:val="20"/>
          <w:szCs w:val="20"/>
        </w:rPr>
        <w:t xml:space="preserve"> of Mary is a </w:t>
      </w:r>
      <w:r w:rsidR="00824320" w:rsidRPr="00A4120F">
        <w:rPr>
          <w:rFonts w:ascii="Times New Roman" w:hAnsi="Times New Roman"/>
          <w:sz w:val="20"/>
          <w:szCs w:val="20"/>
        </w:rPr>
        <w:t>typed-up</w:t>
      </w:r>
      <w:r w:rsidR="00706AF4" w:rsidRPr="00A4120F">
        <w:rPr>
          <w:rFonts w:ascii="Times New Roman" w:hAnsi="Times New Roman"/>
          <w:sz w:val="20"/>
          <w:szCs w:val="20"/>
        </w:rPr>
        <w:t xml:space="preserve"> </w:t>
      </w:r>
      <w:r w:rsidRPr="00A4120F">
        <w:rPr>
          <w:rFonts w:ascii="Times New Roman" w:hAnsi="Times New Roman"/>
          <w:sz w:val="20"/>
          <w:szCs w:val="20"/>
        </w:rPr>
        <w:t>w</w:t>
      </w:r>
      <w:r w:rsidR="00D56AE4" w:rsidRPr="00A4120F">
        <w:rPr>
          <w:rFonts w:ascii="Times New Roman" w:hAnsi="Times New Roman"/>
          <w:sz w:val="20"/>
          <w:szCs w:val="20"/>
        </w:rPr>
        <w:t>ill</w:t>
      </w:r>
      <w:r w:rsidR="00706AF4" w:rsidRPr="00A4120F">
        <w:rPr>
          <w:rFonts w:ascii="Times New Roman" w:hAnsi="Times New Roman"/>
          <w:sz w:val="20"/>
          <w:szCs w:val="20"/>
        </w:rPr>
        <w:t xml:space="preserve"> and compensation agreement is typed up. </w:t>
      </w:r>
    </w:p>
    <w:p w14:paraId="15809957" w14:textId="4E1636B8" w:rsidR="00706AF4" w:rsidRPr="009930CD" w:rsidRDefault="00706AF4" w:rsidP="004E0763">
      <w:pPr>
        <w:pStyle w:val="ListParagraph"/>
        <w:numPr>
          <w:ilvl w:val="0"/>
          <w:numId w:val="7"/>
        </w:numPr>
        <w:jc w:val="both"/>
        <w:rPr>
          <w:rFonts w:ascii="Times New Roman" w:hAnsi="Times New Roman" w:cs="Times New Roman"/>
          <w:sz w:val="20"/>
          <w:szCs w:val="20"/>
        </w:rPr>
      </w:pPr>
      <w:r w:rsidRPr="009930CD">
        <w:rPr>
          <w:rFonts w:ascii="Times New Roman" w:hAnsi="Times New Roman" w:cs="Times New Roman"/>
          <w:sz w:val="20"/>
          <w:szCs w:val="20"/>
        </w:rPr>
        <w:t xml:space="preserve">There is an issue where you have holographic </w:t>
      </w:r>
      <w:r w:rsidR="00A4120F">
        <w:rPr>
          <w:rFonts w:ascii="Times New Roman" w:hAnsi="Times New Roman" w:cs="Times New Roman"/>
          <w:sz w:val="20"/>
          <w:szCs w:val="20"/>
        </w:rPr>
        <w:t>w</w:t>
      </w:r>
      <w:r w:rsidR="00D56AE4" w:rsidRPr="009930CD">
        <w:rPr>
          <w:rFonts w:ascii="Times New Roman" w:hAnsi="Times New Roman" w:cs="Times New Roman"/>
          <w:sz w:val="20"/>
          <w:szCs w:val="20"/>
        </w:rPr>
        <w:t>ill</w:t>
      </w:r>
      <w:r w:rsidRPr="009930CD">
        <w:rPr>
          <w:rFonts w:ascii="Times New Roman" w:hAnsi="Times New Roman" w:cs="Times New Roman"/>
          <w:sz w:val="20"/>
          <w:szCs w:val="20"/>
        </w:rPr>
        <w:t xml:space="preserve"> and seek to incorporate a typed document, </w:t>
      </w:r>
      <w:r w:rsidRPr="009930CD">
        <w:rPr>
          <w:rFonts w:ascii="Times New Roman" w:hAnsi="Times New Roman" w:cs="Times New Roman"/>
          <w:sz w:val="20"/>
          <w:szCs w:val="20"/>
          <w:u w:val="single"/>
        </w:rPr>
        <w:t>not in hand writing of testator</w:t>
      </w:r>
      <w:r w:rsidRPr="009930CD">
        <w:rPr>
          <w:rFonts w:ascii="Times New Roman" w:hAnsi="Times New Roman" w:cs="Times New Roman"/>
          <w:sz w:val="20"/>
          <w:szCs w:val="20"/>
        </w:rPr>
        <w:t xml:space="preserve">, and problem is that for a holograph </w:t>
      </w:r>
      <w:r w:rsidR="00A4120F">
        <w:rPr>
          <w:rFonts w:ascii="Times New Roman" w:hAnsi="Times New Roman" w:cs="Times New Roman"/>
          <w:sz w:val="20"/>
          <w:szCs w:val="20"/>
        </w:rPr>
        <w:t>w</w:t>
      </w:r>
      <w:r w:rsidR="00D56AE4" w:rsidRPr="009930CD">
        <w:rPr>
          <w:rFonts w:ascii="Times New Roman" w:hAnsi="Times New Roman" w:cs="Times New Roman"/>
          <w:sz w:val="20"/>
          <w:szCs w:val="20"/>
        </w:rPr>
        <w:t>ill</w:t>
      </w:r>
      <w:r w:rsidRPr="009930CD">
        <w:rPr>
          <w:rFonts w:ascii="Times New Roman" w:hAnsi="Times New Roman" w:cs="Times New Roman"/>
          <w:sz w:val="20"/>
          <w:szCs w:val="20"/>
        </w:rPr>
        <w:t xml:space="preserve"> </w:t>
      </w:r>
      <w:r w:rsidRPr="009930CD">
        <w:rPr>
          <w:rFonts w:ascii="Times New Roman" w:hAnsi="Times New Roman" w:cs="Times New Roman"/>
          <w:sz w:val="20"/>
          <w:szCs w:val="20"/>
          <w:u w:val="single"/>
        </w:rPr>
        <w:t>to be valid</w:t>
      </w:r>
      <w:r w:rsidRPr="009930CD">
        <w:rPr>
          <w:rFonts w:ascii="Times New Roman" w:hAnsi="Times New Roman" w:cs="Times New Roman"/>
          <w:sz w:val="20"/>
          <w:szCs w:val="20"/>
        </w:rPr>
        <w:t xml:space="preserve"> it must be </w:t>
      </w:r>
      <w:r w:rsidRPr="009930CD">
        <w:rPr>
          <w:rFonts w:ascii="Times New Roman" w:hAnsi="Times New Roman" w:cs="Times New Roman"/>
          <w:b/>
          <w:sz w:val="20"/>
          <w:szCs w:val="20"/>
        </w:rPr>
        <w:t>wholly in hand writing of deceased</w:t>
      </w:r>
      <w:r w:rsidRPr="009930CD">
        <w:rPr>
          <w:rFonts w:ascii="Times New Roman" w:hAnsi="Times New Roman" w:cs="Times New Roman"/>
          <w:sz w:val="20"/>
          <w:szCs w:val="20"/>
        </w:rPr>
        <w:t xml:space="preserve"> and so don't have a statement from CA about this point. </w:t>
      </w:r>
    </w:p>
    <w:p w14:paraId="1CF98609" w14:textId="77777777" w:rsidR="00E929D5" w:rsidRDefault="003F094C" w:rsidP="00E929D5">
      <w:pPr>
        <w:pStyle w:val="ListParagraph"/>
        <w:numPr>
          <w:ilvl w:val="0"/>
          <w:numId w:val="7"/>
        </w:numPr>
        <w:jc w:val="both"/>
        <w:rPr>
          <w:rFonts w:ascii="Times New Roman" w:hAnsi="Times New Roman" w:cs="Times New Roman"/>
          <w:sz w:val="20"/>
          <w:szCs w:val="20"/>
        </w:rPr>
      </w:pPr>
      <w:r w:rsidRPr="009930CD">
        <w:rPr>
          <w:rFonts w:ascii="Times New Roman" w:hAnsi="Times New Roman" w:cs="Times New Roman"/>
          <w:sz w:val="20"/>
          <w:szCs w:val="20"/>
        </w:rPr>
        <w:t xml:space="preserve">If T </w:t>
      </w:r>
      <w:r w:rsidR="00706AF4" w:rsidRPr="009930CD">
        <w:rPr>
          <w:rFonts w:ascii="Times New Roman" w:hAnsi="Times New Roman" w:cs="Times New Roman"/>
          <w:sz w:val="20"/>
          <w:szCs w:val="20"/>
        </w:rPr>
        <w:t xml:space="preserve">signs a </w:t>
      </w:r>
      <w:r w:rsidR="00A4120F">
        <w:rPr>
          <w:rFonts w:ascii="Times New Roman" w:hAnsi="Times New Roman" w:cs="Times New Roman"/>
          <w:sz w:val="20"/>
          <w:szCs w:val="20"/>
        </w:rPr>
        <w:t>w</w:t>
      </w:r>
      <w:r w:rsidR="00D56AE4" w:rsidRPr="009930CD">
        <w:rPr>
          <w:rFonts w:ascii="Times New Roman" w:hAnsi="Times New Roman" w:cs="Times New Roman"/>
          <w:sz w:val="20"/>
          <w:szCs w:val="20"/>
        </w:rPr>
        <w:t>ill</w:t>
      </w:r>
      <w:r w:rsidR="00706AF4" w:rsidRPr="009930CD">
        <w:rPr>
          <w:rFonts w:ascii="Times New Roman" w:hAnsi="Times New Roman" w:cs="Times New Roman"/>
          <w:sz w:val="20"/>
          <w:szCs w:val="20"/>
        </w:rPr>
        <w:t xml:space="preserve"> today which seeks or endeavours to incorporate a document by reference that doesn't </w:t>
      </w:r>
      <w:r w:rsidRPr="009930CD">
        <w:rPr>
          <w:rFonts w:ascii="Times New Roman" w:hAnsi="Times New Roman" w:cs="Times New Roman"/>
          <w:sz w:val="20"/>
          <w:szCs w:val="20"/>
        </w:rPr>
        <w:t xml:space="preserve">meet the 3 provisions </w:t>
      </w:r>
    </w:p>
    <w:p w14:paraId="2D823654" w14:textId="28749EB6" w:rsidR="00706AF4" w:rsidRPr="00E929D5" w:rsidRDefault="00706AF4" w:rsidP="00E929D5">
      <w:pPr>
        <w:pStyle w:val="ListParagraph"/>
        <w:numPr>
          <w:ilvl w:val="1"/>
          <w:numId w:val="7"/>
        </w:numPr>
        <w:jc w:val="both"/>
        <w:rPr>
          <w:rFonts w:ascii="Times New Roman" w:hAnsi="Times New Roman" w:cs="Times New Roman"/>
          <w:sz w:val="20"/>
          <w:szCs w:val="20"/>
        </w:rPr>
      </w:pPr>
      <w:r w:rsidRPr="00E929D5">
        <w:rPr>
          <w:rFonts w:ascii="Times New Roman" w:hAnsi="Times New Roman" w:cs="Times New Roman"/>
          <w:sz w:val="20"/>
          <w:szCs w:val="20"/>
        </w:rPr>
        <w:t xml:space="preserve">If sign a codicil and refer to document in codicil then it can be incorporated by reference and this is because there is a legal principle that a codicil republishes the initial </w:t>
      </w:r>
      <w:r w:rsidR="00D56AE4" w:rsidRPr="00E929D5">
        <w:rPr>
          <w:rFonts w:ascii="Times New Roman" w:hAnsi="Times New Roman" w:cs="Times New Roman"/>
          <w:sz w:val="20"/>
          <w:szCs w:val="20"/>
        </w:rPr>
        <w:t>Will</w:t>
      </w:r>
      <w:r w:rsidRPr="00E929D5">
        <w:rPr>
          <w:rFonts w:ascii="Times New Roman" w:hAnsi="Times New Roman" w:cs="Times New Roman"/>
          <w:sz w:val="20"/>
          <w:szCs w:val="20"/>
        </w:rPr>
        <w:t xml:space="preserve">. Because last clause of properly drawn codicil </w:t>
      </w:r>
      <w:r w:rsidR="00C50BC5" w:rsidRPr="00E929D5">
        <w:rPr>
          <w:rFonts w:ascii="Times New Roman" w:hAnsi="Times New Roman" w:cs="Times New Roman"/>
          <w:sz w:val="20"/>
          <w:szCs w:val="20"/>
        </w:rPr>
        <w:t>w</w:t>
      </w:r>
      <w:r w:rsidR="00D56AE4" w:rsidRPr="00E929D5">
        <w:rPr>
          <w:rFonts w:ascii="Times New Roman" w:hAnsi="Times New Roman" w:cs="Times New Roman"/>
          <w:sz w:val="20"/>
          <w:szCs w:val="20"/>
        </w:rPr>
        <w:t>ill</w:t>
      </w:r>
      <w:r w:rsidRPr="00E929D5">
        <w:rPr>
          <w:rFonts w:ascii="Times New Roman" w:hAnsi="Times New Roman" w:cs="Times New Roman"/>
          <w:sz w:val="20"/>
          <w:szCs w:val="20"/>
        </w:rPr>
        <w:t xml:space="preserve"> always say in all other respects I confer my </w:t>
      </w:r>
      <w:r w:rsidR="00C50BC5" w:rsidRPr="00E929D5">
        <w:rPr>
          <w:rFonts w:ascii="Times New Roman" w:hAnsi="Times New Roman" w:cs="Times New Roman"/>
          <w:sz w:val="20"/>
          <w:szCs w:val="20"/>
        </w:rPr>
        <w:t>w</w:t>
      </w:r>
      <w:r w:rsidR="00D56AE4" w:rsidRPr="00E929D5">
        <w:rPr>
          <w:rFonts w:ascii="Times New Roman" w:hAnsi="Times New Roman" w:cs="Times New Roman"/>
          <w:sz w:val="20"/>
          <w:szCs w:val="20"/>
        </w:rPr>
        <w:t>ill</w:t>
      </w:r>
      <w:r w:rsidRPr="00E929D5">
        <w:rPr>
          <w:rFonts w:ascii="Times New Roman" w:hAnsi="Times New Roman" w:cs="Times New Roman"/>
          <w:sz w:val="20"/>
          <w:szCs w:val="20"/>
        </w:rPr>
        <w:t xml:space="preserve"> dated Feb 28</w:t>
      </w:r>
      <w:r w:rsidR="003F094C" w:rsidRPr="00E929D5">
        <w:rPr>
          <w:rFonts w:ascii="Times New Roman" w:hAnsi="Times New Roman" w:cs="Times New Roman"/>
          <w:sz w:val="20"/>
          <w:szCs w:val="20"/>
        </w:rPr>
        <w:t>,</w:t>
      </w:r>
      <w:r w:rsidRPr="00E929D5">
        <w:rPr>
          <w:rFonts w:ascii="Times New Roman" w:hAnsi="Times New Roman" w:cs="Times New Roman"/>
          <w:sz w:val="20"/>
          <w:szCs w:val="20"/>
        </w:rPr>
        <w:t xml:space="preserve"> 2017. </w:t>
      </w:r>
      <w:r w:rsidR="0038494B" w:rsidRPr="00E929D5">
        <w:rPr>
          <w:rFonts w:ascii="Times New Roman" w:hAnsi="Times New Roman" w:cs="Times New Roman"/>
          <w:sz w:val="20"/>
          <w:szCs w:val="20"/>
        </w:rPr>
        <w:t>[</w:t>
      </w:r>
      <w:r w:rsidRPr="00E929D5">
        <w:rPr>
          <w:rFonts w:ascii="Times New Roman" w:hAnsi="Times New Roman" w:cs="Times New Roman"/>
          <w:sz w:val="20"/>
          <w:szCs w:val="20"/>
        </w:rPr>
        <w:t xml:space="preserve">Note </w:t>
      </w:r>
      <w:r w:rsidR="0038494B" w:rsidRPr="00E929D5">
        <w:rPr>
          <w:rFonts w:ascii="Times New Roman" w:hAnsi="Times New Roman" w:cs="Times New Roman"/>
          <w:sz w:val="20"/>
          <w:szCs w:val="20"/>
        </w:rPr>
        <w:t xml:space="preserve">1 – 5 on pg.140 expand on this]. </w:t>
      </w:r>
    </w:p>
    <w:p w14:paraId="3FC7AA6F" w14:textId="77777777" w:rsidR="00921F9B" w:rsidRPr="004C4FA7" w:rsidRDefault="00921F9B" w:rsidP="004E0763">
      <w:pPr>
        <w:jc w:val="both"/>
        <w:rPr>
          <w:rFonts w:cs="Arial"/>
          <w:sz w:val="22"/>
          <w:szCs w:val="22"/>
        </w:rPr>
      </w:pPr>
    </w:p>
    <w:p w14:paraId="5AE8A002" w14:textId="4F40B099" w:rsidR="00921F9B" w:rsidRPr="00E929D5" w:rsidRDefault="00921F9B" w:rsidP="004E0763">
      <w:pPr>
        <w:pStyle w:val="Heading2"/>
        <w:jc w:val="both"/>
        <w:rPr>
          <w:rFonts w:ascii="Times New Roman" w:hAnsi="Times New Roman" w:cs="Times New Roman"/>
          <w:sz w:val="20"/>
          <w:szCs w:val="20"/>
        </w:rPr>
      </w:pPr>
      <w:bookmarkStart w:id="111" w:name="_Toc480493497"/>
      <w:r w:rsidRPr="00E929D5">
        <w:rPr>
          <w:rFonts w:ascii="Times New Roman" w:hAnsi="Times New Roman" w:cs="Times New Roman"/>
          <w:sz w:val="20"/>
          <w:szCs w:val="20"/>
        </w:rPr>
        <w:t xml:space="preserve">Disposition of Parts of the Body </w:t>
      </w:r>
      <w:r w:rsidRPr="00E929D5">
        <w:rPr>
          <w:rFonts w:ascii="Times New Roman" w:hAnsi="Times New Roman" w:cs="Times New Roman"/>
          <w:b w:val="0"/>
          <w:sz w:val="20"/>
          <w:szCs w:val="20"/>
        </w:rPr>
        <w:t>[pg. 142]</w:t>
      </w:r>
      <w:bookmarkEnd w:id="111"/>
    </w:p>
    <w:p w14:paraId="7FC3BC37" w14:textId="5BF9A996" w:rsidR="00921F9B" w:rsidRDefault="00921F9B" w:rsidP="004E0763">
      <w:pPr>
        <w:pStyle w:val="ListParagraph"/>
        <w:numPr>
          <w:ilvl w:val="0"/>
          <w:numId w:val="7"/>
        </w:numPr>
        <w:jc w:val="both"/>
        <w:rPr>
          <w:rFonts w:ascii="Times New Roman" w:hAnsi="Times New Roman" w:cs="Times New Roman"/>
          <w:sz w:val="20"/>
          <w:szCs w:val="20"/>
        </w:rPr>
      </w:pPr>
      <w:r w:rsidRPr="00E929D5">
        <w:rPr>
          <w:rFonts w:ascii="Times New Roman" w:hAnsi="Times New Roman" w:cs="Times New Roman"/>
          <w:sz w:val="20"/>
          <w:szCs w:val="20"/>
        </w:rPr>
        <w:t>Executor has custody of remains of deceased</w:t>
      </w:r>
      <w:r w:rsidR="00622A5C" w:rsidRPr="00E929D5">
        <w:rPr>
          <w:rFonts w:ascii="Times New Roman" w:hAnsi="Times New Roman" w:cs="Times New Roman"/>
          <w:sz w:val="20"/>
          <w:szCs w:val="20"/>
        </w:rPr>
        <w:t xml:space="preserve"> and has authority to determine place and manner of burial</w:t>
      </w:r>
      <w:r w:rsidR="00E929D5">
        <w:rPr>
          <w:rFonts w:ascii="Times New Roman" w:hAnsi="Times New Roman" w:cs="Times New Roman"/>
          <w:sz w:val="20"/>
          <w:szCs w:val="20"/>
        </w:rPr>
        <w:t xml:space="preserve"> (</w:t>
      </w:r>
      <w:r w:rsidR="00E929D5" w:rsidRPr="00E929D5">
        <w:rPr>
          <w:rFonts w:ascii="Times New Roman" w:hAnsi="Times New Roman" w:cs="Times New Roman"/>
          <w:b/>
          <w:i/>
          <w:sz w:val="20"/>
          <w:szCs w:val="20"/>
          <w:highlight w:val="yellow"/>
        </w:rPr>
        <w:t>Hunter</w:t>
      </w:r>
      <w:r w:rsidR="00E929D5">
        <w:rPr>
          <w:rFonts w:ascii="Times New Roman" w:hAnsi="Times New Roman" w:cs="Times New Roman"/>
          <w:sz w:val="20"/>
          <w:szCs w:val="20"/>
        </w:rPr>
        <w:t>)</w:t>
      </w:r>
    </w:p>
    <w:p w14:paraId="76B60520" w14:textId="4E1A8019" w:rsidR="00E929D5" w:rsidRPr="00E929D5" w:rsidRDefault="00E929D5" w:rsidP="00E929D5">
      <w:pPr>
        <w:pStyle w:val="ListParagraph"/>
        <w:numPr>
          <w:ilvl w:val="1"/>
          <w:numId w:val="7"/>
        </w:numPr>
        <w:jc w:val="both"/>
        <w:rPr>
          <w:rFonts w:ascii="Times New Roman" w:hAnsi="Times New Roman" w:cs="Times New Roman"/>
          <w:sz w:val="20"/>
          <w:szCs w:val="20"/>
        </w:rPr>
      </w:pPr>
      <w:r>
        <w:rPr>
          <w:rFonts w:ascii="Times New Roman" w:hAnsi="Times New Roman" w:cs="Times New Roman"/>
          <w:sz w:val="20"/>
          <w:szCs w:val="20"/>
        </w:rPr>
        <w:t>Directions in will wrt T’s remains are not legally binding (</w:t>
      </w:r>
      <w:r w:rsidRPr="00E929D5">
        <w:rPr>
          <w:rFonts w:ascii="Times New Roman" w:hAnsi="Times New Roman" w:cs="Times New Roman"/>
          <w:b/>
          <w:i/>
          <w:sz w:val="20"/>
          <w:szCs w:val="20"/>
          <w:highlight w:val="yellow"/>
        </w:rPr>
        <w:t>Williams</w:t>
      </w:r>
      <w:r>
        <w:rPr>
          <w:rFonts w:ascii="Times New Roman" w:hAnsi="Times New Roman" w:cs="Times New Roman"/>
          <w:sz w:val="20"/>
          <w:szCs w:val="20"/>
        </w:rPr>
        <w:t>)</w:t>
      </w:r>
    </w:p>
    <w:p w14:paraId="521E8737" w14:textId="2D340A4F" w:rsidR="00921F9B" w:rsidRPr="00E929D5" w:rsidRDefault="00921F9B" w:rsidP="004E0763">
      <w:pPr>
        <w:pStyle w:val="ListParagraph"/>
        <w:numPr>
          <w:ilvl w:val="0"/>
          <w:numId w:val="7"/>
        </w:numPr>
        <w:jc w:val="both"/>
        <w:rPr>
          <w:rFonts w:ascii="Times New Roman" w:hAnsi="Times New Roman" w:cs="Times New Roman"/>
          <w:sz w:val="20"/>
          <w:szCs w:val="20"/>
        </w:rPr>
      </w:pPr>
      <w:r w:rsidRPr="00E929D5">
        <w:rPr>
          <w:rFonts w:ascii="Times New Roman" w:hAnsi="Times New Roman" w:cs="Times New Roman"/>
          <w:sz w:val="20"/>
          <w:szCs w:val="20"/>
        </w:rPr>
        <w:t xml:space="preserve">Now have statute called </w:t>
      </w:r>
      <w:r w:rsidRPr="00E929D5">
        <w:rPr>
          <w:rFonts w:ascii="Times New Roman" w:hAnsi="Times New Roman" w:cs="Times New Roman"/>
          <w:b/>
          <w:i/>
          <w:sz w:val="20"/>
          <w:szCs w:val="20"/>
          <w:highlight w:val="cyan"/>
        </w:rPr>
        <w:t>Trillium Gift of Life Network Act</w:t>
      </w:r>
      <w:r w:rsidRPr="00E929D5">
        <w:rPr>
          <w:rFonts w:ascii="Times New Roman" w:hAnsi="Times New Roman" w:cs="Times New Roman"/>
          <w:b/>
          <w:sz w:val="20"/>
          <w:szCs w:val="20"/>
        </w:rPr>
        <w:t xml:space="preserve"> </w:t>
      </w:r>
      <w:r w:rsidRPr="00E929D5">
        <w:rPr>
          <w:rFonts w:ascii="Times New Roman" w:hAnsi="Times New Roman" w:cs="Times New Roman"/>
          <w:sz w:val="20"/>
          <w:szCs w:val="20"/>
        </w:rPr>
        <w:t xml:space="preserve">and this permits people to direct donation of parts of their body. </w:t>
      </w:r>
    </w:p>
    <w:p w14:paraId="5B881EAA" w14:textId="77777777" w:rsidR="00484F99" w:rsidRPr="004C4FA7" w:rsidRDefault="00484F99" w:rsidP="004E0763">
      <w:pPr>
        <w:jc w:val="both"/>
        <w:rPr>
          <w:rFonts w:cs="Arial"/>
          <w:sz w:val="22"/>
          <w:szCs w:val="22"/>
        </w:rPr>
      </w:pPr>
    </w:p>
    <w:p w14:paraId="39F2AE93" w14:textId="248C4A0B" w:rsidR="00484F99" w:rsidRPr="004C4FA7" w:rsidRDefault="00D56AE4" w:rsidP="00F66ABE">
      <w:pPr>
        <w:pStyle w:val="Heading1"/>
        <w:rPr>
          <w:rFonts w:cs="Arial"/>
          <w:sz w:val="22"/>
          <w:szCs w:val="22"/>
        </w:rPr>
      </w:pPr>
      <w:bookmarkStart w:id="112" w:name="_Toc480493498"/>
      <w:r w:rsidRPr="004C4FA7">
        <w:rPr>
          <w:rFonts w:cs="Arial"/>
          <w:sz w:val="22"/>
          <w:szCs w:val="22"/>
        </w:rPr>
        <w:t>WILL</w:t>
      </w:r>
      <w:r w:rsidR="00D536CF" w:rsidRPr="004C4FA7">
        <w:rPr>
          <w:rFonts w:cs="Arial"/>
          <w:sz w:val="22"/>
          <w:szCs w:val="22"/>
        </w:rPr>
        <w:t xml:space="preserve"> SUBSTITUTE – CHAPTER 5</w:t>
      </w:r>
      <w:bookmarkEnd w:id="112"/>
      <w:r w:rsidR="00E929D5">
        <w:rPr>
          <w:rFonts w:cs="Arial"/>
          <w:sz w:val="22"/>
          <w:szCs w:val="22"/>
        </w:rPr>
        <w:t xml:space="preserve"> (165-188)</w:t>
      </w:r>
    </w:p>
    <w:p w14:paraId="3FAFD1F6" w14:textId="528BE4AB" w:rsidR="00F36A71" w:rsidRDefault="00126109" w:rsidP="00B53320">
      <w:pPr>
        <w:jc w:val="both"/>
        <w:rPr>
          <w:rFonts w:ascii="Times New Roman" w:hAnsi="Times New Roman"/>
          <w:sz w:val="20"/>
          <w:szCs w:val="20"/>
        </w:rPr>
      </w:pPr>
      <w:r w:rsidRPr="00B53320">
        <w:rPr>
          <w:rFonts w:ascii="Times New Roman" w:hAnsi="Times New Roman"/>
          <w:sz w:val="20"/>
          <w:szCs w:val="20"/>
        </w:rPr>
        <w:t>T</w:t>
      </w:r>
      <w:r w:rsidR="00F36A71" w:rsidRPr="00B53320">
        <w:rPr>
          <w:rFonts w:ascii="Times New Roman" w:hAnsi="Times New Roman"/>
          <w:sz w:val="20"/>
          <w:szCs w:val="20"/>
        </w:rPr>
        <w:t xml:space="preserve">echniques for succession to assets other than by </w:t>
      </w:r>
      <w:r w:rsidR="00B53320">
        <w:rPr>
          <w:rFonts w:ascii="Times New Roman" w:hAnsi="Times New Roman"/>
          <w:sz w:val="20"/>
          <w:szCs w:val="20"/>
        </w:rPr>
        <w:t>w</w:t>
      </w:r>
      <w:r w:rsidR="00D56AE4" w:rsidRPr="00B53320">
        <w:rPr>
          <w:rFonts w:ascii="Times New Roman" w:hAnsi="Times New Roman"/>
          <w:sz w:val="20"/>
          <w:szCs w:val="20"/>
        </w:rPr>
        <w:t>ill</w:t>
      </w:r>
      <w:r w:rsidR="00B53320">
        <w:rPr>
          <w:rFonts w:ascii="Times New Roman" w:hAnsi="Times New Roman"/>
          <w:sz w:val="20"/>
          <w:szCs w:val="20"/>
        </w:rPr>
        <w:t>.</w:t>
      </w:r>
    </w:p>
    <w:p w14:paraId="5BD05168" w14:textId="217557A2" w:rsidR="00B53320" w:rsidRDefault="00B53320" w:rsidP="00B53320">
      <w:pPr>
        <w:jc w:val="both"/>
        <w:rPr>
          <w:rFonts w:ascii="Times New Roman" w:hAnsi="Times New Roman"/>
          <w:sz w:val="20"/>
          <w:szCs w:val="20"/>
        </w:rPr>
      </w:pPr>
      <w:r>
        <w:rPr>
          <w:rFonts w:ascii="Times New Roman" w:hAnsi="Times New Roman"/>
          <w:sz w:val="20"/>
          <w:szCs w:val="20"/>
        </w:rPr>
        <w:t xml:space="preserve">Why? Minimization of taxes, avoidance of probate fees or taxes and attempts to evade obligations to one’s dependants. </w:t>
      </w:r>
    </w:p>
    <w:p w14:paraId="2DAFA1EB" w14:textId="1D9788C0" w:rsidR="00B53320" w:rsidRPr="00B53320" w:rsidRDefault="00B53320" w:rsidP="00B53320">
      <w:pPr>
        <w:jc w:val="both"/>
        <w:rPr>
          <w:rFonts w:ascii="Times New Roman" w:hAnsi="Times New Roman"/>
          <w:sz w:val="20"/>
          <w:szCs w:val="20"/>
        </w:rPr>
      </w:pPr>
      <w:r>
        <w:rPr>
          <w:rFonts w:ascii="Times New Roman" w:hAnsi="Times New Roman"/>
          <w:sz w:val="20"/>
          <w:szCs w:val="20"/>
        </w:rPr>
        <w:t xml:space="preserve">BUT major disadvantage = disposition of property which the grantor CANNOT reverse unless he retains a power to that effect </w:t>
      </w:r>
    </w:p>
    <w:p w14:paraId="655B929A" w14:textId="77777777" w:rsidR="00FF558F" w:rsidRPr="00B53320" w:rsidRDefault="00FF558F" w:rsidP="004E0763">
      <w:pPr>
        <w:jc w:val="both"/>
        <w:rPr>
          <w:rFonts w:ascii="Times New Roman" w:hAnsi="Times New Roman"/>
          <w:sz w:val="20"/>
          <w:szCs w:val="20"/>
        </w:rPr>
      </w:pPr>
    </w:p>
    <w:p w14:paraId="0A9C058B" w14:textId="2508D3E5" w:rsidR="00F36A71" w:rsidRPr="00B53320" w:rsidRDefault="00F36A71" w:rsidP="00523B99">
      <w:pPr>
        <w:pStyle w:val="Heading2"/>
        <w:rPr>
          <w:rFonts w:ascii="Times New Roman" w:hAnsi="Times New Roman" w:cs="Times New Roman"/>
          <w:sz w:val="20"/>
          <w:szCs w:val="20"/>
        </w:rPr>
      </w:pPr>
      <w:bookmarkStart w:id="113" w:name="_Toc480493499"/>
      <w:r w:rsidRPr="00B53320">
        <w:rPr>
          <w:rFonts w:ascii="Times New Roman" w:hAnsi="Times New Roman" w:cs="Times New Roman"/>
          <w:sz w:val="20"/>
          <w:szCs w:val="20"/>
        </w:rPr>
        <w:t xml:space="preserve">1) </w:t>
      </w:r>
      <w:r w:rsidR="00674256" w:rsidRPr="00B53320">
        <w:rPr>
          <w:rFonts w:ascii="Times New Roman" w:hAnsi="Times New Roman" w:cs="Times New Roman"/>
          <w:i/>
          <w:sz w:val="20"/>
          <w:szCs w:val="20"/>
        </w:rPr>
        <w:t>Inter V</w:t>
      </w:r>
      <w:r w:rsidRPr="00B53320">
        <w:rPr>
          <w:rFonts w:ascii="Times New Roman" w:hAnsi="Times New Roman" w:cs="Times New Roman"/>
          <w:i/>
          <w:sz w:val="20"/>
          <w:szCs w:val="20"/>
        </w:rPr>
        <w:t>ivos</w:t>
      </w:r>
      <w:r w:rsidRPr="00B53320">
        <w:rPr>
          <w:rFonts w:ascii="Times New Roman" w:hAnsi="Times New Roman" w:cs="Times New Roman"/>
          <w:sz w:val="20"/>
          <w:szCs w:val="20"/>
        </w:rPr>
        <w:t xml:space="preserve"> gifts [pg. 165]</w:t>
      </w:r>
      <w:bookmarkEnd w:id="113"/>
      <w:r w:rsidRPr="00B53320">
        <w:rPr>
          <w:rFonts w:ascii="Times New Roman" w:hAnsi="Times New Roman" w:cs="Times New Roman"/>
          <w:sz w:val="20"/>
          <w:szCs w:val="20"/>
        </w:rPr>
        <w:t xml:space="preserve"> </w:t>
      </w:r>
    </w:p>
    <w:p w14:paraId="03BF03A4" w14:textId="0789C093" w:rsidR="00F36A71" w:rsidRPr="00B53320" w:rsidRDefault="00F36A71"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For there to be a valid gift donor must have parted with property </w:t>
      </w:r>
      <w:r w:rsidRPr="00B53320">
        <w:rPr>
          <w:rFonts w:ascii="Times New Roman" w:hAnsi="Times New Roman" w:cs="Times New Roman"/>
          <w:b/>
          <w:sz w:val="20"/>
          <w:szCs w:val="20"/>
        </w:rPr>
        <w:t>absolutely</w:t>
      </w:r>
      <w:r w:rsidRPr="00B53320">
        <w:rPr>
          <w:rFonts w:ascii="Times New Roman" w:hAnsi="Times New Roman" w:cs="Times New Roman"/>
          <w:sz w:val="20"/>
          <w:szCs w:val="20"/>
        </w:rPr>
        <w:t xml:space="preserve"> </w:t>
      </w:r>
      <w:r w:rsidR="00C7286B" w:rsidRPr="00B53320">
        <w:rPr>
          <w:rFonts w:ascii="Times New Roman" w:hAnsi="Times New Roman" w:cs="Times New Roman"/>
          <w:sz w:val="20"/>
          <w:szCs w:val="20"/>
        </w:rPr>
        <w:t xml:space="preserve">while living </w:t>
      </w:r>
      <w:r w:rsidRPr="00B53320">
        <w:rPr>
          <w:rFonts w:ascii="Times New Roman" w:hAnsi="Times New Roman" w:cs="Times New Roman"/>
          <w:sz w:val="20"/>
          <w:szCs w:val="20"/>
        </w:rPr>
        <w:t>and donor must have the intent to give</w:t>
      </w:r>
      <w:r w:rsidR="00C7286B" w:rsidRPr="00B53320">
        <w:rPr>
          <w:rFonts w:ascii="Times New Roman" w:hAnsi="Times New Roman" w:cs="Times New Roman"/>
          <w:sz w:val="20"/>
          <w:szCs w:val="20"/>
        </w:rPr>
        <w:t xml:space="preserve"> (“</w:t>
      </w:r>
      <w:r w:rsidR="00C7286B" w:rsidRPr="00B53320">
        <w:rPr>
          <w:rFonts w:ascii="Times New Roman" w:hAnsi="Times New Roman" w:cs="Times New Roman"/>
          <w:b/>
          <w:i/>
          <w:sz w:val="20"/>
          <w:szCs w:val="20"/>
        </w:rPr>
        <w:t>Animus Donandi</w:t>
      </w:r>
      <w:r w:rsidR="00C7286B" w:rsidRPr="00B53320">
        <w:rPr>
          <w:rFonts w:ascii="Times New Roman" w:hAnsi="Times New Roman" w:cs="Times New Roman"/>
          <w:sz w:val="20"/>
          <w:szCs w:val="20"/>
        </w:rPr>
        <w:t>”)</w:t>
      </w:r>
      <w:r w:rsidRPr="00B53320">
        <w:rPr>
          <w:rFonts w:ascii="Times New Roman" w:hAnsi="Times New Roman" w:cs="Times New Roman"/>
          <w:sz w:val="20"/>
          <w:szCs w:val="20"/>
        </w:rPr>
        <w:t xml:space="preserve">. </w:t>
      </w:r>
      <w:r w:rsidR="00E01A4C" w:rsidRPr="00B53320">
        <w:rPr>
          <w:rFonts w:ascii="Times New Roman" w:hAnsi="Times New Roman" w:cs="Times New Roman"/>
          <w:sz w:val="20"/>
          <w:szCs w:val="20"/>
        </w:rPr>
        <w:t xml:space="preserve"> </w:t>
      </w:r>
    </w:p>
    <w:p w14:paraId="3E9B7585" w14:textId="5965DE61" w:rsidR="00F36A71" w:rsidRPr="00B53320" w:rsidRDefault="00F36A71"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donor </w:t>
      </w:r>
      <w:r w:rsidRPr="00B53320">
        <w:rPr>
          <w:rFonts w:ascii="Times New Roman" w:hAnsi="Times New Roman" w:cs="Times New Roman"/>
          <w:sz w:val="20"/>
          <w:szCs w:val="20"/>
          <w:u w:val="single"/>
        </w:rPr>
        <w:t>must</w:t>
      </w:r>
      <w:r w:rsidRPr="00B53320">
        <w:rPr>
          <w:rFonts w:ascii="Times New Roman" w:hAnsi="Times New Roman" w:cs="Times New Roman"/>
          <w:sz w:val="20"/>
          <w:szCs w:val="20"/>
        </w:rPr>
        <w:t xml:space="preserve"> have capacity to form intent to give. </w:t>
      </w:r>
    </w:p>
    <w:p w14:paraId="6BBACFE1" w14:textId="5E296DAF" w:rsidR="00A90F24" w:rsidRPr="00B53320" w:rsidRDefault="00A90F24"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Lawyer will have client sign a deed of gift, and that deed is generally good evidence of intent. </w:t>
      </w:r>
    </w:p>
    <w:p w14:paraId="7661C583" w14:textId="0824B22D" w:rsidR="00A90F24" w:rsidRPr="00B53320" w:rsidRDefault="00F36A71" w:rsidP="00A90F24">
      <w:pPr>
        <w:pStyle w:val="ListParagraph"/>
        <w:numPr>
          <w:ilvl w:val="1"/>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Legal capacity of donor can still be questioned. </w:t>
      </w:r>
    </w:p>
    <w:p w14:paraId="3E4D9D0D" w14:textId="1F617223" w:rsidR="00C7286B" w:rsidRPr="00B53320" w:rsidRDefault="00C7286B"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Manual delivery is normally essential however constructive delivery is permissible.</w:t>
      </w:r>
    </w:p>
    <w:p w14:paraId="428ECD52" w14:textId="527F8D07" w:rsidR="00C7286B" w:rsidRDefault="00C7286B"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Personal property may be given by deed. </w:t>
      </w:r>
    </w:p>
    <w:p w14:paraId="0667DC3B" w14:textId="77777777" w:rsidR="00B53320" w:rsidRDefault="00B53320"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Gifts of land must be made by deed. </w:t>
      </w:r>
    </w:p>
    <w:p w14:paraId="02522142" w14:textId="52865496" w:rsidR="00B53320" w:rsidRPr="00B53320" w:rsidRDefault="00B53320"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Forgiveness of debt is considered a gift.</w:t>
      </w:r>
    </w:p>
    <w:p w14:paraId="55A45A6E" w14:textId="28F1DE48" w:rsidR="00F36A71" w:rsidRPr="00B53320" w:rsidRDefault="00B53320"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b/>
          <w:i/>
          <w:sz w:val="20"/>
          <w:szCs w:val="20"/>
          <w:highlight w:val="yellow"/>
        </w:rPr>
        <w:t>M</w:t>
      </w:r>
      <w:r w:rsidR="00F36A71" w:rsidRPr="00B53320">
        <w:rPr>
          <w:rFonts w:ascii="Times New Roman" w:hAnsi="Times New Roman" w:cs="Times New Roman"/>
          <w:b/>
          <w:i/>
          <w:sz w:val="20"/>
          <w:szCs w:val="20"/>
          <w:highlight w:val="yellow"/>
        </w:rPr>
        <w:t>cNamee</w:t>
      </w:r>
      <w:r w:rsidR="00F36A71" w:rsidRPr="00B53320">
        <w:rPr>
          <w:rFonts w:ascii="Times New Roman" w:hAnsi="Times New Roman" w:cs="Times New Roman"/>
          <w:b/>
          <w:i/>
          <w:sz w:val="20"/>
          <w:szCs w:val="20"/>
        </w:rPr>
        <w:t xml:space="preserve"> </w:t>
      </w:r>
      <w:r w:rsidR="00F36A71" w:rsidRPr="00B53320">
        <w:rPr>
          <w:rFonts w:ascii="Times New Roman" w:hAnsi="Times New Roman" w:cs="Times New Roman"/>
          <w:b/>
          <w:sz w:val="20"/>
          <w:szCs w:val="20"/>
        </w:rPr>
        <w:t xml:space="preserve">2011 ONCA 533 para 23-53 (not examinable but good to look at) </w:t>
      </w:r>
    </w:p>
    <w:p w14:paraId="4CA4C771" w14:textId="29876A9A" w:rsidR="00FF558F" w:rsidRPr="004C4FA7" w:rsidRDefault="00FF558F" w:rsidP="004E0763">
      <w:pPr>
        <w:jc w:val="both"/>
        <w:rPr>
          <w:rFonts w:cs="Arial"/>
          <w:sz w:val="22"/>
          <w:szCs w:val="22"/>
        </w:rPr>
      </w:pPr>
    </w:p>
    <w:p w14:paraId="1D2E0BEC" w14:textId="53C5301B" w:rsidR="00F36A71" w:rsidRPr="00B53320" w:rsidRDefault="00F36A71" w:rsidP="00523B99">
      <w:pPr>
        <w:pStyle w:val="Heading2"/>
        <w:rPr>
          <w:rFonts w:ascii="Times New Roman" w:hAnsi="Times New Roman" w:cs="Times New Roman"/>
          <w:sz w:val="20"/>
          <w:szCs w:val="20"/>
        </w:rPr>
      </w:pPr>
      <w:bookmarkStart w:id="114" w:name="_Toc480493500"/>
      <w:r w:rsidRPr="00B53320">
        <w:rPr>
          <w:rFonts w:ascii="Times New Roman" w:hAnsi="Times New Roman" w:cs="Times New Roman"/>
          <w:sz w:val="20"/>
          <w:szCs w:val="20"/>
        </w:rPr>
        <w:t xml:space="preserve">2) Gifts </w:t>
      </w:r>
      <w:r w:rsidRPr="00B53320">
        <w:rPr>
          <w:rFonts w:ascii="Times New Roman" w:hAnsi="Times New Roman" w:cs="Times New Roman"/>
          <w:i/>
          <w:sz w:val="20"/>
          <w:szCs w:val="20"/>
        </w:rPr>
        <w:t>Mortis Causa</w:t>
      </w:r>
      <w:r w:rsidRPr="00B53320">
        <w:rPr>
          <w:rFonts w:ascii="Times New Roman" w:hAnsi="Times New Roman" w:cs="Times New Roman"/>
          <w:sz w:val="20"/>
          <w:szCs w:val="20"/>
        </w:rPr>
        <w:t xml:space="preserve"> (Gifts in </w:t>
      </w:r>
      <w:r w:rsidR="00A90F24" w:rsidRPr="00B53320">
        <w:rPr>
          <w:rFonts w:ascii="Times New Roman" w:hAnsi="Times New Roman" w:cs="Times New Roman"/>
          <w:sz w:val="20"/>
          <w:szCs w:val="20"/>
        </w:rPr>
        <w:t>Contemplation of d</w:t>
      </w:r>
      <w:r w:rsidRPr="00B53320">
        <w:rPr>
          <w:rFonts w:ascii="Times New Roman" w:hAnsi="Times New Roman" w:cs="Times New Roman"/>
          <w:sz w:val="20"/>
          <w:szCs w:val="20"/>
        </w:rPr>
        <w:t>eath)</w:t>
      </w:r>
      <w:bookmarkEnd w:id="114"/>
      <w:r w:rsidRPr="00B53320">
        <w:rPr>
          <w:rFonts w:ascii="Times New Roman" w:hAnsi="Times New Roman" w:cs="Times New Roman"/>
          <w:sz w:val="20"/>
          <w:szCs w:val="20"/>
        </w:rPr>
        <w:t xml:space="preserve"> </w:t>
      </w:r>
    </w:p>
    <w:p w14:paraId="170219A6" w14:textId="18BAD0C7" w:rsidR="00F36A71" w:rsidRPr="00B53320" w:rsidRDefault="00A90F24"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i/>
          <w:sz w:val="20"/>
          <w:szCs w:val="20"/>
        </w:rPr>
        <w:t>Inter vivos</w:t>
      </w:r>
      <w:r w:rsidRPr="00B53320">
        <w:rPr>
          <w:rFonts w:ascii="Times New Roman" w:hAnsi="Times New Roman" w:cs="Times New Roman"/>
          <w:sz w:val="20"/>
          <w:szCs w:val="20"/>
        </w:rPr>
        <w:t xml:space="preserve"> gift of person</w:t>
      </w:r>
      <w:r w:rsidR="00B53320">
        <w:rPr>
          <w:rFonts w:ascii="Times New Roman" w:hAnsi="Times New Roman" w:cs="Times New Roman"/>
          <w:sz w:val="20"/>
          <w:szCs w:val="20"/>
        </w:rPr>
        <w:t>a</w:t>
      </w:r>
      <w:r w:rsidRPr="00B53320">
        <w:rPr>
          <w:rFonts w:ascii="Times New Roman" w:hAnsi="Times New Roman" w:cs="Times New Roman"/>
          <w:sz w:val="20"/>
          <w:szCs w:val="20"/>
        </w:rPr>
        <w:t xml:space="preserve">lty </w:t>
      </w:r>
    </w:p>
    <w:p w14:paraId="4F001ADD" w14:textId="3551DAEC" w:rsidR="00F36A71" w:rsidRPr="00B53320" w:rsidRDefault="00F36A71"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Made in </w:t>
      </w:r>
      <w:r w:rsidRPr="00B53320">
        <w:rPr>
          <w:rFonts w:ascii="Times New Roman" w:hAnsi="Times New Roman" w:cs="Times New Roman"/>
          <w:b/>
          <w:sz w:val="20"/>
          <w:szCs w:val="20"/>
        </w:rPr>
        <w:t>contemplation</w:t>
      </w:r>
      <w:r w:rsidRPr="00B53320">
        <w:rPr>
          <w:rFonts w:ascii="Times New Roman" w:hAnsi="Times New Roman" w:cs="Times New Roman"/>
          <w:sz w:val="20"/>
          <w:szCs w:val="20"/>
        </w:rPr>
        <w:t xml:space="preserve"> but not </w:t>
      </w:r>
      <w:r w:rsidR="00B53320" w:rsidRPr="00B53320">
        <w:rPr>
          <w:rFonts w:ascii="Times New Roman" w:hAnsi="Times New Roman" w:cs="Times New Roman"/>
          <w:sz w:val="20"/>
          <w:szCs w:val="20"/>
        </w:rPr>
        <w:t xml:space="preserve">necessarily </w:t>
      </w:r>
      <w:r w:rsidRPr="00B53320">
        <w:rPr>
          <w:rFonts w:ascii="Times New Roman" w:hAnsi="Times New Roman" w:cs="Times New Roman"/>
          <w:sz w:val="20"/>
          <w:szCs w:val="20"/>
        </w:rPr>
        <w:t xml:space="preserve">expectation of death. </w:t>
      </w:r>
    </w:p>
    <w:p w14:paraId="4E4E1A20" w14:textId="51B017B4" w:rsidR="00F36A71" w:rsidRPr="00B53320" w:rsidRDefault="00F36A71"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Conditions</w:t>
      </w:r>
      <w:r w:rsidR="00B53320">
        <w:rPr>
          <w:rFonts w:ascii="Times New Roman" w:hAnsi="Times New Roman" w:cs="Times New Roman"/>
          <w:sz w:val="20"/>
          <w:szCs w:val="20"/>
        </w:rPr>
        <w:t xml:space="preserve">: </w:t>
      </w:r>
      <w:r w:rsidR="00A90F24" w:rsidRPr="00B53320">
        <w:rPr>
          <w:rFonts w:ascii="Times New Roman" w:hAnsi="Times New Roman" w:cs="Times New Roman"/>
          <w:b/>
          <w:sz w:val="20"/>
          <w:szCs w:val="20"/>
        </w:rPr>
        <w:t>must</w:t>
      </w:r>
      <w:r w:rsidRPr="00B53320">
        <w:rPr>
          <w:rFonts w:ascii="Times New Roman" w:hAnsi="Times New Roman" w:cs="Times New Roman"/>
          <w:b/>
          <w:sz w:val="20"/>
          <w:szCs w:val="20"/>
        </w:rPr>
        <w:t xml:space="preserve"> be delivered</w:t>
      </w:r>
      <w:r w:rsidRPr="00B53320">
        <w:rPr>
          <w:rFonts w:ascii="Times New Roman" w:hAnsi="Times New Roman" w:cs="Times New Roman"/>
          <w:sz w:val="20"/>
          <w:szCs w:val="20"/>
        </w:rPr>
        <w:t xml:space="preserve"> to donee but in limited circumstances constructive delivery is permitted. </w:t>
      </w:r>
    </w:p>
    <w:p w14:paraId="2E615B4A" w14:textId="113889EB" w:rsidR="00706AF4" w:rsidRDefault="00F36A71" w:rsidP="004E0763">
      <w:pPr>
        <w:pStyle w:val="ListParagraph"/>
        <w:numPr>
          <w:ilvl w:val="0"/>
          <w:numId w:val="7"/>
        </w:numPr>
        <w:jc w:val="both"/>
        <w:rPr>
          <w:rFonts w:ascii="Times New Roman" w:hAnsi="Times New Roman" w:cs="Times New Roman"/>
          <w:sz w:val="20"/>
          <w:szCs w:val="20"/>
        </w:rPr>
      </w:pPr>
      <w:r w:rsidRPr="00B53320">
        <w:rPr>
          <w:rFonts w:ascii="Times New Roman" w:hAnsi="Times New Roman" w:cs="Times New Roman"/>
          <w:sz w:val="20"/>
          <w:szCs w:val="20"/>
        </w:rPr>
        <w:t xml:space="preserve">It is </w:t>
      </w:r>
      <w:r w:rsidR="00A90F24" w:rsidRPr="00B53320">
        <w:rPr>
          <w:rFonts w:ascii="Times New Roman" w:hAnsi="Times New Roman" w:cs="Times New Roman"/>
          <w:sz w:val="20"/>
          <w:szCs w:val="20"/>
        </w:rPr>
        <w:t>dependent</w:t>
      </w:r>
      <w:r w:rsidRPr="00B53320">
        <w:rPr>
          <w:rFonts w:ascii="Times New Roman" w:hAnsi="Times New Roman" w:cs="Times New Roman"/>
          <w:sz w:val="20"/>
          <w:szCs w:val="20"/>
        </w:rPr>
        <w:t xml:space="preserve"> on death of donor and therefore is revocable while donor is living. </w:t>
      </w:r>
    </w:p>
    <w:p w14:paraId="142CEEBD" w14:textId="77777777" w:rsidR="00B53320" w:rsidRPr="00B53320" w:rsidRDefault="00B53320" w:rsidP="00B53320">
      <w:pPr>
        <w:numPr>
          <w:ilvl w:val="0"/>
          <w:numId w:val="7"/>
        </w:numPr>
        <w:spacing w:after="60"/>
        <w:rPr>
          <w:rFonts w:ascii="Times New Roman" w:hAnsi="Times New Roman"/>
          <w:sz w:val="20"/>
          <w:szCs w:val="20"/>
        </w:rPr>
      </w:pPr>
      <w:r w:rsidRPr="00B53320">
        <w:rPr>
          <w:rFonts w:ascii="Times New Roman" w:hAnsi="Times New Roman"/>
          <w:sz w:val="20"/>
          <w:szCs w:val="20"/>
        </w:rPr>
        <w:t>e.g. a client going in for cardiac surgery: “I’m going in for surgery. If I die, take my pen!” Dependent on death of donor, thus he can revoke the gift while living, but revoked absolutely if he recovers from the feared peril.</w:t>
      </w:r>
    </w:p>
    <w:p w14:paraId="3964B2D2" w14:textId="7FD500AA" w:rsidR="00FF558F" w:rsidRPr="00E17E56" w:rsidRDefault="00FF558F" w:rsidP="004E0763">
      <w:pPr>
        <w:jc w:val="both"/>
        <w:rPr>
          <w:rFonts w:ascii="Times New Roman" w:hAnsi="Times New Roman"/>
          <w:sz w:val="20"/>
          <w:szCs w:val="20"/>
        </w:rPr>
      </w:pPr>
    </w:p>
    <w:p w14:paraId="59EA49C7" w14:textId="5637DF6E" w:rsidR="00F36A71" w:rsidRPr="00E17E56" w:rsidRDefault="00F36A71" w:rsidP="008431A5">
      <w:pPr>
        <w:pStyle w:val="Heading2"/>
        <w:rPr>
          <w:rFonts w:ascii="Times New Roman" w:hAnsi="Times New Roman" w:cs="Times New Roman"/>
          <w:sz w:val="20"/>
          <w:szCs w:val="20"/>
        </w:rPr>
      </w:pPr>
      <w:bookmarkStart w:id="115" w:name="_Toc480493501"/>
      <w:r w:rsidRPr="00E17E56">
        <w:rPr>
          <w:rFonts w:ascii="Times New Roman" w:hAnsi="Times New Roman" w:cs="Times New Roman"/>
          <w:sz w:val="20"/>
          <w:szCs w:val="20"/>
        </w:rPr>
        <w:t>3) Deeds</w:t>
      </w:r>
      <w:bookmarkEnd w:id="115"/>
      <w:r w:rsidRPr="00E17E56">
        <w:rPr>
          <w:rFonts w:ascii="Times New Roman" w:hAnsi="Times New Roman" w:cs="Times New Roman"/>
          <w:sz w:val="20"/>
          <w:szCs w:val="20"/>
        </w:rPr>
        <w:t xml:space="preserve"> </w:t>
      </w:r>
    </w:p>
    <w:p w14:paraId="77D34D06" w14:textId="086BC2FA" w:rsidR="00566E0F" w:rsidRPr="00E17E56" w:rsidRDefault="00566E0F"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A person may transfer his property</w:t>
      </w:r>
      <w:r w:rsidR="00E17E56">
        <w:rPr>
          <w:rFonts w:ascii="Times New Roman" w:hAnsi="Times New Roman" w:cs="Times New Roman"/>
          <w:sz w:val="20"/>
          <w:szCs w:val="20"/>
        </w:rPr>
        <w:t xml:space="preserve"> to another absolutely by deed </w:t>
      </w:r>
      <w:r w:rsidRPr="00E17E56">
        <w:rPr>
          <w:rFonts w:ascii="Times New Roman" w:hAnsi="Times New Roman" w:cs="Times New Roman"/>
          <w:sz w:val="20"/>
          <w:szCs w:val="20"/>
        </w:rPr>
        <w:t xml:space="preserve">or may retain an interest while </w:t>
      </w:r>
      <w:r w:rsidR="00045BFD" w:rsidRPr="00E17E56">
        <w:rPr>
          <w:rFonts w:ascii="Times New Roman" w:hAnsi="Times New Roman" w:cs="Times New Roman"/>
          <w:sz w:val="20"/>
          <w:szCs w:val="20"/>
        </w:rPr>
        <w:t>also</w:t>
      </w:r>
      <w:r w:rsidRPr="00E17E56">
        <w:rPr>
          <w:rFonts w:ascii="Times New Roman" w:hAnsi="Times New Roman" w:cs="Times New Roman"/>
          <w:sz w:val="20"/>
          <w:szCs w:val="20"/>
        </w:rPr>
        <w:t xml:space="preserve"> giving interests to others. </w:t>
      </w:r>
    </w:p>
    <w:p w14:paraId="0C1D2C44" w14:textId="70FDAA99" w:rsidR="00F36A71" w:rsidRPr="00E17E56" w:rsidRDefault="00F36A71"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Where we have a deed of property for children that reserves a life interest with transferor </w:t>
      </w:r>
    </w:p>
    <w:p w14:paraId="299C6C90" w14:textId="7B1F3924" w:rsidR="00F36A71" w:rsidRPr="00E17E56" w:rsidRDefault="00F36A71" w:rsidP="00E17E56">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Ex. Person wants to go to cottage until they die and when they die their children have it </w:t>
      </w:r>
    </w:p>
    <w:p w14:paraId="2B97D6FC" w14:textId="419FA9D3" w:rsidR="00F36A71" w:rsidRPr="00E17E56" w:rsidRDefault="00045BFD" w:rsidP="00E17E56">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The donor gave a vested gift immediately upon signing. </w:t>
      </w:r>
    </w:p>
    <w:p w14:paraId="77E01D3D" w14:textId="19CBBA19" w:rsidR="00F36A71" w:rsidRPr="00E17E56" w:rsidRDefault="00F36A71"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Where property is given away, </w:t>
      </w:r>
      <w:r w:rsidR="00A90F24" w:rsidRPr="00E17E56">
        <w:rPr>
          <w:rFonts w:ascii="Times New Roman" w:hAnsi="Times New Roman" w:cs="Times New Roman"/>
          <w:sz w:val="20"/>
          <w:szCs w:val="20"/>
        </w:rPr>
        <w:t>will</w:t>
      </w:r>
      <w:r w:rsidRPr="00E17E56">
        <w:rPr>
          <w:rFonts w:ascii="Times New Roman" w:hAnsi="Times New Roman" w:cs="Times New Roman"/>
          <w:sz w:val="20"/>
          <w:szCs w:val="20"/>
        </w:rPr>
        <w:t xml:space="preserve"> see a situation where it is given away on certain conditions. </w:t>
      </w:r>
    </w:p>
    <w:p w14:paraId="0038DE8A" w14:textId="29239A7C" w:rsidR="00F36A71" w:rsidRPr="00E17E56" w:rsidRDefault="00F36A71" w:rsidP="00E17E56">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Ex. Cottage property is deeded to someone as long as they let all family use it. If this is broken</w:t>
      </w:r>
      <w:r w:rsidR="00E17E56">
        <w:rPr>
          <w:rFonts w:ascii="Times New Roman" w:hAnsi="Times New Roman" w:cs="Times New Roman"/>
          <w:sz w:val="20"/>
          <w:szCs w:val="20"/>
        </w:rPr>
        <w:t>,</w:t>
      </w:r>
      <w:r w:rsidRPr="00E17E56">
        <w:rPr>
          <w:rFonts w:ascii="Times New Roman" w:hAnsi="Times New Roman" w:cs="Times New Roman"/>
          <w:sz w:val="20"/>
          <w:szCs w:val="20"/>
        </w:rPr>
        <w:t xml:space="preserve"> then the donor can resume ownership. </w:t>
      </w:r>
    </w:p>
    <w:p w14:paraId="38C624C7" w14:textId="7AD63F52" w:rsidR="00F36A71" w:rsidRPr="00E17E56" w:rsidRDefault="00F36A71"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Legality of a condition may come into question. </w:t>
      </w:r>
    </w:p>
    <w:p w14:paraId="0394B451" w14:textId="4D069949" w:rsidR="00F36A71" w:rsidRPr="00E17E56" w:rsidRDefault="00F36A71" w:rsidP="004E0763">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Ex. Giving away a property on condition of a clause that is discriminatory. And if clause is found to be illegal then person could return. </w:t>
      </w:r>
    </w:p>
    <w:p w14:paraId="2A86ADAB" w14:textId="5B90789E" w:rsidR="007B29D9" w:rsidRPr="00E17E56" w:rsidRDefault="007B29D9"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Problem:</w:t>
      </w:r>
      <w:r w:rsidR="00126109" w:rsidRPr="00E17E56">
        <w:rPr>
          <w:rFonts w:ascii="Times New Roman" w:hAnsi="Times New Roman" w:cs="Times New Roman"/>
          <w:sz w:val="20"/>
          <w:szCs w:val="20"/>
        </w:rPr>
        <w:t xml:space="preserve"> It prevents the door from recalling the property should he change his mind. </w:t>
      </w:r>
    </w:p>
    <w:p w14:paraId="113368BA" w14:textId="0B8D0460" w:rsidR="00F36A71" w:rsidRPr="00E17E56" w:rsidRDefault="00F36A71"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In older </w:t>
      </w:r>
      <w:r w:rsidR="001636F8" w:rsidRPr="00E17E56">
        <w:rPr>
          <w:rFonts w:ascii="Times New Roman" w:hAnsi="Times New Roman" w:cs="Times New Roman"/>
          <w:sz w:val="20"/>
          <w:szCs w:val="20"/>
        </w:rPr>
        <w:t>cases,</w:t>
      </w:r>
      <w:r w:rsidRPr="00E17E56">
        <w:rPr>
          <w:rFonts w:ascii="Times New Roman" w:hAnsi="Times New Roman" w:cs="Times New Roman"/>
          <w:sz w:val="20"/>
          <w:szCs w:val="20"/>
        </w:rPr>
        <w:t xml:space="preserve"> there were issues about delivery of land deeds. </w:t>
      </w:r>
    </w:p>
    <w:p w14:paraId="3BED8089" w14:textId="239256CE" w:rsidR="00E17E56" w:rsidRDefault="00E17E56" w:rsidP="00E17E56">
      <w:pPr>
        <w:jc w:val="both"/>
        <w:rPr>
          <w:rFonts w:cs="Arial"/>
          <w:sz w:val="22"/>
          <w:szCs w:val="22"/>
        </w:rPr>
      </w:pPr>
    </w:p>
    <w:p w14:paraId="5E7A79D2" w14:textId="36AB2323" w:rsidR="00947E44" w:rsidRPr="00E17E56" w:rsidRDefault="00947E44" w:rsidP="00E17E56">
      <w:pPr>
        <w:jc w:val="both"/>
        <w:rPr>
          <w:rFonts w:ascii="Times New Roman" w:hAnsi="Times New Roman"/>
          <w:b/>
          <w:i/>
          <w:sz w:val="20"/>
          <w:szCs w:val="20"/>
        </w:rPr>
      </w:pPr>
    </w:p>
    <w:p w14:paraId="7C456DED" w14:textId="73DDD140" w:rsidR="00F36A71" w:rsidRDefault="00F36A71" w:rsidP="00E17E56">
      <w:pPr>
        <w:jc w:val="both"/>
        <w:rPr>
          <w:rFonts w:ascii="Times New Roman" w:hAnsi="Times New Roman"/>
          <w:b/>
          <w:sz w:val="20"/>
          <w:szCs w:val="20"/>
        </w:rPr>
      </w:pPr>
      <w:r w:rsidRPr="00E17E56">
        <w:rPr>
          <w:rFonts w:ascii="Times New Roman" w:hAnsi="Times New Roman"/>
          <w:b/>
          <w:i/>
          <w:sz w:val="20"/>
          <w:szCs w:val="20"/>
          <w:highlight w:val="yellow"/>
        </w:rPr>
        <w:t>Carson v. Wilson</w:t>
      </w:r>
      <w:r w:rsidRPr="00E17E56">
        <w:rPr>
          <w:rFonts w:ascii="Times New Roman" w:hAnsi="Times New Roman"/>
          <w:b/>
          <w:sz w:val="20"/>
          <w:szCs w:val="20"/>
        </w:rPr>
        <w:t xml:space="preserve">  </w:t>
      </w:r>
    </w:p>
    <w:p w14:paraId="75496FDD" w14:textId="7926B97B" w:rsidR="00E17E56" w:rsidRDefault="00E17E56" w:rsidP="00E17E56">
      <w:pPr>
        <w:jc w:val="both"/>
        <w:rPr>
          <w:rFonts w:ascii="Times New Roman" w:hAnsi="Times New Roman"/>
          <w:sz w:val="20"/>
          <w:szCs w:val="20"/>
        </w:rPr>
      </w:pPr>
      <w:r>
        <w:rPr>
          <w:rFonts w:ascii="Times New Roman" w:hAnsi="Times New Roman"/>
          <w:b/>
          <w:sz w:val="20"/>
          <w:szCs w:val="20"/>
        </w:rPr>
        <w:t xml:space="preserve">Facts: </w:t>
      </w:r>
      <w:r w:rsidRPr="00E17E56">
        <w:rPr>
          <w:rFonts w:ascii="Times New Roman" w:hAnsi="Times New Roman"/>
          <w:sz w:val="20"/>
          <w:szCs w:val="20"/>
        </w:rPr>
        <w:t xml:space="preserve">the individual signed deeds of land but left with lawyer to hold until death – the </w:t>
      </w:r>
      <w:r>
        <w:rPr>
          <w:rFonts w:ascii="Times New Roman" w:hAnsi="Times New Roman"/>
          <w:sz w:val="20"/>
          <w:szCs w:val="20"/>
        </w:rPr>
        <w:t>grantees</w:t>
      </w:r>
      <w:r w:rsidRPr="00E17E56">
        <w:rPr>
          <w:rFonts w:ascii="Times New Roman" w:hAnsi="Times New Roman"/>
          <w:sz w:val="20"/>
          <w:szCs w:val="20"/>
        </w:rPr>
        <w:t xml:space="preserve"> thought it was theirs, but bc they were never delivered while living, were construed as testamentary, and bc the appropriate formalities were not executed, the will was invalid and thus did not go to the intended beneficiaries. </w:t>
      </w:r>
    </w:p>
    <w:p w14:paraId="1FB16FA0" w14:textId="279409D1" w:rsidR="00E17E56" w:rsidRPr="00E17E56" w:rsidRDefault="00E17E56" w:rsidP="00E17E56">
      <w:pPr>
        <w:jc w:val="both"/>
        <w:rPr>
          <w:rFonts w:ascii="Times New Roman" w:hAnsi="Times New Roman"/>
          <w:sz w:val="20"/>
          <w:szCs w:val="20"/>
        </w:rPr>
      </w:pPr>
      <w:r w:rsidRPr="00E17E56">
        <w:rPr>
          <w:rFonts w:ascii="Times New Roman" w:hAnsi="Times New Roman"/>
          <w:b/>
          <w:sz w:val="20"/>
          <w:szCs w:val="20"/>
        </w:rPr>
        <w:t xml:space="preserve">Held: </w:t>
      </w:r>
      <w:r w:rsidRPr="00E17E56">
        <w:rPr>
          <w:rFonts w:ascii="Times New Roman" w:hAnsi="Times New Roman"/>
          <w:sz w:val="20"/>
          <w:szCs w:val="20"/>
        </w:rPr>
        <w:t>Court found hadn’t been delivered.  Probably different if transferees had their own lawyer and it was delivered to them and not registered.</w:t>
      </w:r>
    </w:p>
    <w:p w14:paraId="4B0C4FDF" w14:textId="77777777" w:rsidR="00E17E56" w:rsidRDefault="00126109" w:rsidP="004E0763">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They were not effective as </w:t>
      </w:r>
      <w:r w:rsidRPr="00E17E56">
        <w:rPr>
          <w:rFonts w:ascii="Times New Roman" w:hAnsi="Times New Roman" w:cs="Times New Roman"/>
          <w:i/>
          <w:sz w:val="20"/>
          <w:szCs w:val="20"/>
        </w:rPr>
        <w:t>inter vivos</w:t>
      </w:r>
      <w:r w:rsidRPr="00E17E56">
        <w:rPr>
          <w:rFonts w:ascii="Times New Roman" w:hAnsi="Times New Roman" w:cs="Times New Roman"/>
          <w:sz w:val="20"/>
          <w:szCs w:val="20"/>
        </w:rPr>
        <w:t xml:space="preserve"> gifts since there was no deliver</w:t>
      </w:r>
      <w:r w:rsidR="00E9353A" w:rsidRPr="00E17E56">
        <w:rPr>
          <w:rFonts w:ascii="Times New Roman" w:hAnsi="Times New Roman" w:cs="Times New Roman"/>
          <w:sz w:val="20"/>
          <w:szCs w:val="20"/>
        </w:rPr>
        <w:t>y of the documents and th</w:t>
      </w:r>
      <w:r w:rsidR="00E17E56">
        <w:rPr>
          <w:rFonts w:ascii="Times New Roman" w:hAnsi="Times New Roman" w:cs="Times New Roman"/>
          <w:sz w:val="20"/>
          <w:szCs w:val="20"/>
        </w:rPr>
        <w:t>e</w:t>
      </w:r>
      <w:r w:rsidR="00E9353A" w:rsidRPr="00E17E56">
        <w:rPr>
          <w:rFonts w:ascii="Times New Roman" w:hAnsi="Times New Roman" w:cs="Times New Roman"/>
          <w:sz w:val="20"/>
          <w:szCs w:val="20"/>
        </w:rPr>
        <w:t>y were</w:t>
      </w:r>
      <w:r w:rsidRPr="00E17E56">
        <w:rPr>
          <w:rFonts w:ascii="Times New Roman" w:hAnsi="Times New Roman" w:cs="Times New Roman"/>
          <w:sz w:val="20"/>
          <w:szCs w:val="20"/>
        </w:rPr>
        <w:t xml:space="preserve"> in any event, intended to take effect only on death. </w:t>
      </w:r>
    </w:p>
    <w:p w14:paraId="109FB047" w14:textId="736028DB" w:rsidR="00126109" w:rsidRPr="00E17E56" w:rsidRDefault="00E9353A" w:rsidP="004E0763">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Hence the gifts were testamentary in nature and since the documents were not executed with the formalities required of </w:t>
      </w:r>
      <w:r w:rsidR="00E17E56">
        <w:rPr>
          <w:rFonts w:ascii="Times New Roman" w:hAnsi="Times New Roman" w:cs="Times New Roman"/>
          <w:sz w:val="20"/>
          <w:szCs w:val="20"/>
        </w:rPr>
        <w:t>w</w:t>
      </w:r>
      <w:r w:rsidR="00D56AE4" w:rsidRPr="00E17E56">
        <w:rPr>
          <w:rFonts w:ascii="Times New Roman" w:hAnsi="Times New Roman" w:cs="Times New Roman"/>
          <w:sz w:val="20"/>
          <w:szCs w:val="20"/>
        </w:rPr>
        <w:t>ill</w:t>
      </w:r>
      <w:r w:rsidRPr="00E17E56">
        <w:rPr>
          <w:rFonts w:ascii="Times New Roman" w:hAnsi="Times New Roman" w:cs="Times New Roman"/>
          <w:sz w:val="20"/>
          <w:szCs w:val="20"/>
        </w:rPr>
        <w:t>s, the</w:t>
      </w:r>
      <w:r w:rsidR="00E17E56">
        <w:rPr>
          <w:rFonts w:ascii="Times New Roman" w:hAnsi="Times New Roman" w:cs="Times New Roman"/>
          <w:sz w:val="20"/>
          <w:szCs w:val="20"/>
        </w:rPr>
        <w:t>y</w:t>
      </w:r>
      <w:r w:rsidRPr="00E17E56">
        <w:rPr>
          <w:rFonts w:ascii="Times New Roman" w:hAnsi="Times New Roman" w:cs="Times New Roman"/>
          <w:sz w:val="20"/>
          <w:szCs w:val="20"/>
        </w:rPr>
        <w:t xml:space="preserve"> failed. </w:t>
      </w:r>
    </w:p>
    <w:p w14:paraId="2C20175E" w14:textId="0B5B3C48" w:rsidR="00E9353A" w:rsidRPr="00E17E56" w:rsidRDefault="00E9353A" w:rsidP="004E0763">
      <w:pPr>
        <w:pStyle w:val="ListParagraph"/>
        <w:numPr>
          <w:ilvl w:val="1"/>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Also argued that the gifts could take effect as </w:t>
      </w:r>
      <w:r w:rsidRPr="00E17E56">
        <w:rPr>
          <w:rFonts w:ascii="Times New Roman" w:hAnsi="Times New Roman" w:cs="Times New Roman"/>
          <w:i/>
          <w:sz w:val="20"/>
          <w:szCs w:val="20"/>
        </w:rPr>
        <w:t>inter vivos</w:t>
      </w:r>
      <w:r w:rsidRPr="00E17E56">
        <w:rPr>
          <w:rFonts w:ascii="Times New Roman" w:hAnsi="Times New Roman" w:cs="Times New Roman"/>
          <w:sz w:val="20"/>
          <w:szCs w:val="20"/>
        </w:rPr>
        <w:t xml:space="preserve"> trusts. This failed because Wilson retained complete control over the properties and he had no intention to prepare this. </w:t>
      </w:r>
    </w:p>
    <w:p w14:paraId="53C280A0" w14:textId="2494C2D2" w:rsidR="00F36A71" w:rsidRPr="00E17E56" w:rsidRDefault="00F36A71" w:rsidP="004E0763">
      <w:pPr>
        <w:pStyle w:val="ListParagraph"/>
        <w:numPr>
          <w:ilvl w:val="0"/>
          <w:numId w:val="7"/>
        </w:numPr>
        <w:jc w:val="both"/>
        <w:rPr>
          <w:rFonts w:ascii="Times New Roman" w:hAnsi="Times New Roman" w:cs="Times New Roman"/>
          <w:sz w:val="20"/>
          <w:szCs w:val="20"/>
        </w:rPr>
      </w:pPr>
      <w:r w:rsidRPr="00E17E56">
        <w:rPr>
          <w:rFonts w:ascii="Times New Roman" w:hAnsi="Times New Roman" w:cs="Times New Roman"/>
          <w:sz w:val="20"/>
          <w:szCs w:val="20"/>
        </w:rPr>
        <w:t xml:space="preserve">In real estate transactions there is no legal obligation on grantee to register the deed to complete the transaction, the registration is a safety precaution to let world know they own a specific property. </w:t>
      </w:r>
    </w:p>
    <w:p w14:paraId="7BD743F0" w14:textId="77777777" w:rsidR="00D40D39" w:rsidRPr="00832219" w:rsidRDefault="00D40D39" w:rsidP="004E0763">
      <w:pPr>
        <w:jc w:val="both"/>
        <w:rPr>
          <w:rFonts w:ascii="Times New Roman" w:hAnsi="Times New Roman"/>
          <w:b/>
          <w:sz w:val="20"/>
          <w:szCs w:val="20"/>
        </w:rPr>
      </w:pPr>
    </w:p>
    <w:p w14:paraId="4F5D446A" w14:textId="3F6C2C1E" w:rsidR="00832219" w:rsidRPr="00832219" w:rsidRDefault="00E877A6" w:rsidP="005A3B80">
      <w:pPr>
        <w:pStyle w:val="Heading2"/>
        <w:numPr>
          <w:ilvl w:val="0"/>
          <w:numId w:val="245"/>
        </w:numPr>
        <w:rPr>
          <w:rFonts w:ascii="Times New Roman" w:hAnsi="Times New Roman" w:cs="Times New Roman"/>
          <w:sz w:val="20"/>
          <w:szCs w:val="20"/>
        </w:rPr>
      </w:pPr>
      <w:bookmarkStart w:id="116" w:name="_Toc480493502"/>
      <w:r w:rsidRPr="00832219">
        <w:rPr>
          <w:rFonts w:ascii="Times New Roman" w:hAnsi="Times New Roman" w:cs="Times New Roman"/>
          <w:sz w:val="20"/>
          <w:szCs w:val="20"/>
        </w:rPr>
        <w:t>Inter-vivos Trust</w:t>
      </w:r>
      <w:bookmarkEnd w:id="116"/>
    </w:p>
    <w:p w14:paraId="54E414A1" w14:textId="173D3D0F" w:rsidR="00965A7E" w:rsidRPr="00832219" w:rsidRDefault="00965A7E" w:rsidP="00832219">
      <w:pPr>
        <w:jc w:val="both"/>
        <w:rPr>
          <w:rFonts w:ascii="Times New Roman" w:hAnsi="Times New Roman"/>
          <w:sz w:val="20"/>
          <w:szCs w:val="20"/>
        </w:rPr>
      </w:pPr>
      <w:r w:rsidRPr="00832219">
        <w:rPr>
          <w:rFonts w:ascii="Times New Roman" w:hAnsi="Times New Roman"/>
          <w:sz w:val="20"/>
          <w:szCs w:val="20"/>
        </w:rPr>
        <w:t xml:space="preserve">Interests of the beneficiaries under the deed take effect presently and are not dependent on the settlor’s death, </w:t>
      </w:r>
      <w:r w:rsidR="00DF7C84" w:rsidRPr="00832219">
        <w:rPr>
          <w:rFonts w:ascii="Times New Roman" w:hAnsi="Times New Roman"/>
          <w:sz w:val="20"/>
          <w:szCs w:val="20"/>
        </w:rPr>
        <w:t>although</w:t>
      </w:r>
      <w:r w:rsidRPr="00832219">
        <w:rPr>
          <w:rFonts w:ascii="Times New Roman" w:hAnsi="Times New Roman"/>
          <w:sz w:val="20"/>
          <w:szCs w:val="20"/>
        </w:rPr>
        <w:t xml:space="preserve"> they may not fall into possession until that time.  </w:t>
      </w:r>
    </w:p>
    <w:p w14:paraId="711256AE" w14:textId="782FCCEA" w:rsidR="00E877A6" w:rsidRPr="00832219" w:rsidRDefault="00E877A6"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A </w:t>
      </w:r>
      <w:r w:rsidR="00DF7C84" w:rsidRPr="00832219">
        <w:rPr>
          <w:rFonts w:ascii="Times New Roman" w:hAnsi="Times New Roman" w:cs="Times New Roman"/>
          <w:sz w:val="20"/>
          <w:szCs w:val="20"/>
        </w:rPr>
        <w:t>transfers</w:t>
      </w:r>
      <w:r w:rsidRPr="00832219">
        <w:rPr>
          <w:rFonts w:ascii="Times New Roman" w:hAnsi="Times New Roman" w:cs="Times New Roman"/>
          <w:sz w:val="20"/>
          <w:szCs w:val="20"/>
        </w:rPr>
        <w:t xml:space="preserve"> shares to B in trust. </w:t>
      </w:r>
    </w:p>
    <w:p w14:paraId="67944E57" w14:textId="6D751189" w:rsidR="00E877A6" w:rsidRPr="00832219" w:rsidRDefault="00E877A6"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B is to hold shares and pay income to A during A’s life time and then on A’s death shares are to be divided equally among C, D and E. </w:t>
      </w:r>
    </w:p>
    <w:p w14:paraId="0A1BF43A" w14:textId="457BA044" w:rsidR="00E877A6" w:rsidRPr="00832219" w:rsidRDefault="00E877A6"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In trust </w:t>
      </w:r>
      <w:r w:rsidR="00DF7C84" w:rsidRPr="00832219">
        <w:rPr>
          <w:rFonts w:ascii="Times New Roman" w:hAnsi="Times New Roman" w:cs="Times New Roman"/>
          <w:sz w:val="20"/>
          <w:szCs w:val="20"/>
        </w:rPr>
        <w:t>law,</w:t>
      </w:r>
      <w:r w:rsidRPr="00832219">
        <w:rPr>
          <w:rFonts w:ascii="Times New Roman" w:hAnsi="Times New Roman" w:cs="Times New Roman"/>
          <w:sz w:val="20"/>
          <w:szCs w:val="20"/>
        </w:rPr>
        <w:t xml:space="preserve"> we refer to A as the </w:t>
      </w:r>
      <w:r w:rsidRPr="00832219">
        <w:rPr>
          <w:rFonts w:ascii="Times New Roman" w:hAnsi="Times New Roman" w:cs="Times New Roman"/>
          <w:b/>
          <w:sz w:val="20"/>
          <w:szCs w:val="20"/>
        </w:rPr>
        <w:t xml:space="preserve">settlor </w:t>
      </w:r>
      <w:r w:rsidRPr="00832219">
        <w:rPr>
          <w:rFonts w:ascii="Times New Roman" w:hAnsi="Times New Roman" w:cs="Times New Roman"/>
          <w:sz w:val="20"/>
          <w:szCs w:val="20"/>
        </w:rPr>
        <w:t xml:space="preserve">(person who settles or transfers property into trust) and so A has given up legal title to property. </w:t>
      </w:r>
    </w:p>
    <w:p w14:paraId="62F0A38D" w14:textId="340386D8" w:rsidR="00E877A6" w:rsidRPr="00832219" w:rsidRDefault="00E877A6"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Refer to B (person holding assets in trust) as </w:t>
      </w:r>
      <w:r w:rsidRPr="00832219">
        <w:rPr>
          <w:rFonts w:ascii="Times New Roman" w:hAnsi="Times New Roman" w:cs="Times New Roman"/>
          <w:b/>
          <w:sz w:val="20"/>
          <w:szCs w:val="20"/>
        </w:rPr>
        <w:t>trustee</w:t>
      </w:r>
      <w:r w:rsidRPr="00832219">
        <w:rPr>
          <w:rFonts w:ascii="Times New Roman" w:hAnsi="Times New Roman" w:cs="Times New Roman"/>
          <w:sz w:val="20"/>
          <w:szCs w:val="20"/>
        </w:rPr>
        <w:t xml:space="preserve"> this is person who now has legal ownership of assets. </w:t>
      </w:r>
    </w:p>
    <w:p w14:paraId="23D8CEAA" w14:textId="10EE3DD4" w:rsidR="00581A65" w:rsidRPr="00832219" w:rsidRDefault="00581A65" w:rsidP="00832219">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C is the beneficiary </w:t>
      </w:r>
    </w:p>
    <w:p w14:paraId="291A863A" w14:textId="72B831EC" w:rsidR="00581A65" w:rsidRPr="00832219" w:rsidRDefault="00D833E0"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In some circumstances</w:t>
      </w:r>
      <w:r w:rsidR="00916BE0" w:rsidRPr="00832219">
        <w:rPr>
          <w:rFonts w:ascii="Times New Roman" w:hAnsi="Times New Roman" w:cs="Times New Roman"/>
          <w:sz w:val="20"/>
          <w:szCs w:val="20"/>
        </w:rPr>
        <w:t>,</w:t>
      </w:r>
      <w:r w:rsidRPr="00832219">
        <w:rPr>
          <w:rFonts w:ascii="Times New Roman" w:hAnsi="Times New Roman" w:cs="Times New Roman"/>
          <w:sz w:val="20"/>
          <w:szCs w:val="20"/>
        </w:rPr>
        <w:t xml:space="preserve"> A </w:t>
      </w:r>
      <w:r w:rsidR="00916BE0" w:rsidRPr="00832219">
        <w:rPr>
          <w:rFonts w:ascii="Times New Roman" w:hAnsi="Times New Roman" w:cs="Times New Roman"/>
          <w:sz w:val="20"/>
          <w:szCs w:val="20"/>
        </w:rPr>
        <w:t>w</w:t>
      </w:r>
      <w:r w:rsidR="00D56AE4" w:rsidRPr="00832219">
        <w:rPr>
          <w:rFonts w:ascii="Times New Roman" w:hAnsi="Times New Roman" w:cs="Times New Roman"/>
          <w:sz w:val="20"/>
          <w:szCs w:val="20"/>
        </w:rPr>
        <w:t>ill</w:t>
      </w:r>
      <w:r w:rsidRPr="00832219">
        <w:rPr>
          <w:rFonts w:ascii="Times New Roman" w:hAnsi="Times New Roman" w:cs="Times New Roman"/>
          <w:sz w:val="20"/>
          <w:szCs w:val="20"/>
        </w:rPr>
        <w:t xml:space="preserve"> reserve a right to revoke the trust. </w:t>
      </w:r>
    </w:p>
    <w:p w14:paraId="5B52BABF" w14:textId="03D8A099" w:rsidR="00D833E0" w:rsidRPr="00832219" w:rsidRDefault="00916BE0"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Recall provisions of FLA </w:t>
      </w:r>
      <w:r w:rsidR="00D833E0" w:rsidRPr="00832219">
        <w:rPr>
          <w:rFonts w:ascii="Times New Roman" w:hAnsi="Times New Roman" w:cs="Times New Roman"/>
          <w:sz w:val="20"/>
          <w:szCs w:val="20"/>
        </w:rPr>
        <w:t>tha</w:t>
      </w:r>
      <w:r w:rsidRPr="00832219">
        <w:rPr>
          <w:rFonts w:ascii="Times New Roman" w:hAnsi="Times New Roman" w:cs="Times New Roman"/>
          <w:sz w:val="20"/>
          <w:szCs w:val="20"/>
        </w:rPr>
        <w:t xml:space="preserve">t bring back into property, property in respect of which A has made a disposition in trust, over which </w:t>
      </w:r>
      <w:r w:rsidR="00D833E0" w:rsidRPr="00832219">
        <w:rPr>
          <w:rFonts w:ascii="Times New Roman" w:hAnsi="Times New Roman" w:cs="Times New Roman"/>
          <w:sz w:val="20"/>
          <w:szCs w:val="20"/>
        </w:rPr>
        <w:t xml:space="preserve">A has power of revocation or right to consume </w:t>
      </w:r>
      <w:r w:rsidRPr="00832219">
        <w:rPr>
          <w:rFonts w:ascii="Times New Roman" w:hAnsi="Times New Roman" w:cs="Times New Roman"/>
          <w:sz w:val="20"/>
          <w:szCs w:val="20"/>
        </w:rPr>
        <w:t xml:space="preserve">or revoke the </w:t>
      </w:r>
      <w:r w:rsidR="00D833E0" w:rsidRPr="00832219">
        <w:rPr>
          <w:rFonts w:ascii="Times New Roman" w:hAnsi="Times New Roman" w:cs="Times New Roman"/>
          <w:sz w:val="20"/>
          <w:szCs w:val="20"/>
        </w:rPr>
        <w:t xml:space="preserve">trust. </w:t>
      </w:r>
    </w:p>
    <w:p w14:paraId="2895CABA" w14:textId="2635A7AA" w:rsidR="00916BE0" w:rsidRPr="00832219" w:rsidRDefault="00916BE0" w:rsidP="00916BE0">
      <w:pPr>
        <w:pStyle w:val="ListParagraph"/>
        <w:numPr>
          <w:ilvl w:val="1"/>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The trust assets for purpose of FLA are property. </w:t>
      </w:r>
    </w:p>
    <w:p w14:paraId="6A93F53D" w14:textId="6E8A8979" w:rsidR="00832219" w:rsidRPr="00832219" w:rsidRDefault="00832219" w:rsidP="00832219">
      <w:pPr>
        <w:pStyle w:val="ListParagraph"/>
        <w:numPr>
          <w:ilvl w:val="1"/>
          <w:numId w:val="7"/>
        </w:numPr>
        <w:jc w:val="both"/>
        <w:rPr>
          <w:rFonts w:ascii="Times New Roman" w:hAnsi="Times New Roman" w:cs="Times New Roman"/>
          <w:sz w:val="20"/>
          <w:szCs w:val="20"/>
        </w:rPr>
      </w:pPr>
      <w:r w:rsidRPr="00832219">
        <w:rPr>
          <w:rFonts w:ascii="Times New Roman" w:hAnsi="Times New Roman"/>
          <w:b/>
          <w:sz w:val="20"/>
          <w:szCs w:val="20"/>
          <w:highlight w:val="cyan"/>
        </w:rPr>
        <w:t>72(e) &amp; 74(1)</w:t>
      </w:r>
      <w:r w:rsidRPr="00832219">
        <w:rPr>
          <w:rFonts w:ascii="Times New Roman" w:hAnsi="Times New Roman"/>
          <w:sz w:val="20"/>
          <w:szCs w:val="20"/>
        </w:rPr>
        <w:t xml:space="preserve"> </w:t>
      </w:r>
      <w:r>
        <w:rPr>
          <w:rFonts w:ascii="Times New Roman" w:hAnsi="Times New Roman"/>
          <w:sz w:val="20"/>
          <w:szCs w:val="20"/>
        </w:rPr>
        <w:t>can be brought back in</w:t>
      </w:r>
    </w:p>
    <w:p w14:paraId="2E42FED7" w14:textId="3F2E342A" w:rsidR="00965A7E" w:rsidRPr="00832219" w:rsidRDefault="00965A7E"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The fact that </w:t>
      </w:r>
      <w:r w:rsidRPr="00832219">
        <w:rPr>
          <w:rFonts w:ascii="Times New Roman" w:hAnsi="Times New Roman" w:cs="Times New Roman"/>
          <w:i/>
          <w:sz w:val="20"/>
          <w:szCs w:val="20"/>
        </w:rPr>
        <w:t xml:space="preserve">inter vivos </w:t>
      </w:r>
      <w:r w:rsidRPr="00832219">
        <w:rPr>
          <w:rFonts w:ascii="Times New Roman" w:hAnsi="Times New Roman" w:cs="Times New Roman"/>
          <w:sz w:val="20"/>
          <w:szCs w:val="20"/>
        </w:rPr>
        <w:t xml:space="preserve">trust is revocable does not mean that it remains subject to the control of the settlor so as to make the trust testamentary. </w:t>
      </w:r>
    </w:p>
    <w:p w14:paraId="2D8DDA53" w14:textId="584873EB" w:rsidR="00D833E0" w:rsidRPr="00832219" w:rsidRDefault="00D833E0"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u w:val="single"/>
        </w:rPr>
        <w:t xml:space="preserve">Does revocability mean it is not a valid trust? </w:t>
      </w:r>
    </w:p>
    <w:p w14:paraId="35FD7A45" w14:textId="3B7DE2E6" w:rsidR="00D833E0" w:rsidRPr="00832219" w:rsidRDefault="00D833E0" w:rsidP="004E0763">
      <w:pPr>
        <w:pStyle w:val="ListParagraph"/>
        <w:numPr>
          <w:ilvl w:val="1"/>
          <w:numId w:val="7"/>
        </w:numPr>
        <w:jc w:val="both"/>
        <w:rPr>
          <w:rFonts w:ascii="Times New Roman" w:hAnsi="Times New Roman" w:cs="Times New Roman"/>
          <w:sz w:val="20"/>
          <w:szCs w:val="20"/>
        </w:rPr>
      </w:pPr>
      <w:r w:rsidRPr="00832219">
        <w:rPr>
          <w:rFonts w:ascii="Times New Roman" w:hAnsi="Times New Roman" w:cs="Times New Roman"/>
          <w:i/>
          <w:sz w:val="20"/>
          <w:szCs w:val="20"/>
        </w:rPr>
        <w:t xml:space="preserve">No </w:t>
      </w:r>
    </w:p>
    <w:p w14:paraId="4497E0FA" w14:textId="6F811B97" w:rsidR="00D833E0" w:rsidRPr="00832219" w:rsidRDefault="00D833E0" w:rsidP="004E0763">
      <w:pPr>
        <w:pStyle w:val="ListParagraph"/>
        <w:numPr>
          <w:ilvl w:val="1"/>
          <w:numId w:val="7"/>
        </w:numPr>
        <w:jc w:val="both"/>
        <w:rPr>
          <w:rFonts w:ascii="Times New Roman" w:hAnsi="Times New Roman" w:cs="Times New Roman"/>
          <w:sz w:val="20"/>
          <w:szCs w:val="20"/>
        </w:rPr>
      </w:pPr>
      <w:r w:rsidRPr="00832219">
        <w:rPr>
          <w:rFonts w:ascii="Times New Roman" w:hAnsi="Times New Roman" w:cs="Times New Roman"/>
          <w:sz w:val="20"/>
          <w:szCs w:val="20"/>
        </w:rPr>
        <w:t>As long as legal ownership has passed</w:t>
      </w:r>
      <w:r w:rsidR="00916BE0" w:rsidRPr="00832219">
        <w:rPr>
          <w:rFonts w:ascii="Times New Roman" w:hAnsi="Times New Roman" w:cs="Times New Roman"/>
          <w:sz w:val="20"/>
          <w:szCs w:val="20"/>
        </w:rPr>
        <w:t xml:space="preserve"> from settlor to trustee</w:t>
      </w:r>
      <w:r w:rsidRPr="00832219">
        <w:rPr>
          <w:rFonts w:ascii="Times New Roman" w:hAnsi="Times New Roman" w:cs="Times New Roman"/>
          <w:sz w:val="20"/>
          <w:szCs w:val="20"/>
        </w:rPr>
        <w:t xml:space="preserve"> then it doesn't matter if creating a revocable trust. </w:t>
      </w:r>
    </w:p>
    <w:p w14:paraId="0DA76F32" w14:textId="5E168319" w:rsidR="00D833E0" w:rsidRPr="00832219" w:rsidRDefault="00D833E0"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A revocable trust creates </w:t>
      </w:r>
      <w:r w:rsidR="00916BE0" w:rsidRPr="00832219">
        <w:rPr>
          <w:rFonts w:ascii="Times New Roman" w:hAnsi="Times New Roman" w:cs="Times New Roman"/>
          <w:sz w:val="20"/>
          <w:szCs w:val="20"/>
        </w:rPr>
        <w:t>serious problems under Income T</w:t>
      </w:r>
      <w:r w:rsidRPr="00832219">
        <w:rPr>
          <w:rFonts w:ascii="Times New Roman" w:hAnsi="Times New Roman" w:cs="Times New Roman"/>
          <w:sz w:val="20"/>
          <w:szCs w:val="20"/>
        </w:rPr>
        <w:t>ax</w:t>
      </w:r>
      <w:r w:rsidR="00916BE0" w:rsidRPr="00832219">
        <w:rPr>
          <w:rFonts w:ascii="Times New Roman" w:hAnsi="Times New Roman" w:cs="Times New Roman"/>
          <w:sz w:val="20"/>
          <w:szCs w:val="20"/>
        </w:rPr>
        <w:t xml:space="preserve"> Act</w:t>
      </w:r>
      <w:r w:rsidRPr="00832219">
        <w:rPr>
          <w:rFonts w:ascii="Times New Roman" w:hAnsi="Times New Roman" w:cs="Times New Roman"/>
          <w:sz w:val="20"/>
          <w:szCs w:val="20"/>
        </w:rPr>
        <w:t xml:space="preserve">. </w:t>
      </w:r>
    </w:p>
    <w:p w14:paraId="1FAD1D92" w14:textId="52E92E91" w:rsidR="00D87C0B" w:rsidRPr="00832219" w:rsidRDefault="00D833E0" w:rsidP="00D87C0B">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The person who is giving away asset </w:t>
      </w:r>
      <w:r w:rsidR="00916BE0" w:rsidRPr="00832219">
        <w:rPr>
          <w:rFonts w:ascii="Times New Roman" w:hAnsi="Times New Roman" w:cs="Times New Roman"/>
          <w:sz w:val="20"/>
          <w:szCs w:val="20"/>
        </w:rPr>
        <w:t>must</w:t>
      </w:r>
      <w:r w:rsidRPr="00832219">
        <w:rPr>
          <w:rFonts w:ascii="Times New Roman" w:hAnsi="Times New Roman" w:cs="Times New Roman"/>
          <w:sz w:val="20"/>
          <w:szCs w:val="20"/>
        </w:rPr>
        <w:t xml:space="preserve"> give up control. </w:t>
      </w:r>
    </w:p>
    <w:p w14:paraId="55364FB4" w14:textId="77777777" w:rsidR="00D71095" w:rsidRPr="00832219" w:rsidRDefault="00D71095" w:rsidP="004E0763">
      <w:pPr>
        <w:jc w:val="both"/>
        <w:rPr>
          <w:rFonts w:ascii="Times New Roman" w:hAnsi="Times New Roman"/>
          <w:sz w:val="20"/>
          <w:szCs w:val="20"/>
        </w:rPr>
      </w:pPr>
    </w:p>
    <w:p w14:paraId="3D3E7C0C" w14:textId="55D75505" w:rsidR="00965A7E" w:rsidRPr="00832219" w:rsidRDefault="00965A7E" w:rsidP="00832219">
      <w:pPr>
        <w:jc w:val="both"/>
        <w:rPr>
          <w:rFonts w:ascii="Times New Roman" w:hAnsi="Times New Roman"/>
          <w:i/>
          <w:sz w:val="20"/>
          <w:szCs w:val="20"/>
        </w:rPr>
      </w:pPr>
      <w:r w:rsidRPr="00832219">
        <w:rPr>
          <w:rFonts w:ascii="Times New Roman" w:hAnsi="Times New Roman"/>
          <w:b/>
          <w:i/>
          <w:sz w:val="20"/>
          <w:szCs w:val="20"/>
          <w:highlight w:val="yellow"/>
        </w:rPr>
        <w:t>Anderson v. Patton</w:t>
      </w:r>
      <w:r w:rsidRPr="00832219">
        <w:rPr>
          <w:rFonts w:ascii="Times New Roman" w:hAnsi="Times New Roman"/>
          <w:b/>
          <w:i/>
          <w:sz w:val="20"/>
          <w:szCs w:val="20"/>
        </w:rPr>
        <w:t xml:space="preserve"> </w:t>
      </w:r>
    </w:p>
    <w:p w14:paraId="40E58585" w14:textId="409E04CA" w:rsidR="00965A7E" w:rsidRPr="00832219" w:rsidRDefault="00832219" w:rsidP="00832219">
      <w:pPr>
        <w:jc w:val="both"/>
        <w:rPr>
          <w:rFonts w:ascii="Times New Roman" w:hAnsi="Times New Roman"/>
          <w:sz w:val="20"/>
          <w:szCs w:val="20"/>
        </w:rPr>
      </w:pPr>
      <w:r w:rsidRPr="00832219">
        <w:rPr>
          <w:rFonts w:ascii="Times New Roman" w:hAnsi="Times New Roman"/>
          <w:b/>
          <w:sz w:val="20"/>
          <w:szCs w:val="20"/>
        </w:rPr>
        <w:t>Facts:</w:t>
      </w:r>
      <w:r>
        <w:rPr>
          <w:rFonts w:ascii="Times New Roman" w:hAnsi="Times New Roman"/>
          <w:sz w:val="20"/>
          <w:szCs w:val="20"/>
        </w:rPr>
        <w:t xml:space="preserve"> </w:t>
      </w:r>
      <w:r w:rsidR="00965A7E" w:rsidRPr="00832219">
        <w:rPr>
          <w:rFonts w:ascii="Times New Roman" w:hAnsi="Times New Roman"/>
          <w:sz w:val="20"/>
          <w:szCs w:val="20"/>
        </w:rPr>
        <w:t xml:space="preserve">Deceased gave $5000 to defendant and requested that he pass $4000 to Patton and $1000 to Kreiver if he should die. Costello died and plaintiff, Costello’s administrator claimed the money </w:t>
      </w:r>
      <w:r w:rsidR="00523B99" w:rsidRPr="00832219">
        <w:rPr>
          <w:rFonts w:ascii="Times New Roman" w:hAnsi="Times New Roman"/>
          <w:sz w:val="20"/>
          <w:szCs w:val="20"/>
        </w:rPr>
        <w:t>because</w:t>
      </w:r>
      <w:r w:rsidR="00965A7E" w:rsidRPr="00832219">
        <w:rPr>
          <w:rFonts w:ascii="Times New Roman" w:hAnsi="Times New Roman"/>
          <w:sz w:val="20"/>
          <w:szCs w:val="20"/>
        </w:rPr>
        <w:t xml:space="preserve"> the transaction was testamentary and failed for want of compliance with necessary formalities. </w:t>
      </w:r>
    </w:p>
    <w:p w14:paraId="2D81B5EC" w14:textId="66853168" w:rsidR="00965A7E" w:rsidRPr="00BD0D61" w:rsidRDefault="00BD0D61" w:rsidP="00BD0D61">
      <w:pPr>
        <w:jc w:val="both"/>
        <w:rPr>
          <w:rFonts w:ascii="Times New Roman" w:hAnsi="Times New Roman"/>
          <w:b/>
          <w:sz w:val="20"/>
          <w:szCs w:val="20"/>
        </w:rPr>
      </w:pPr>
      <w:r w:rsidRPr="00BD0D61">
        <w:rPr>
          <w:rFonts w:ascii="Times New Roman" w:hAnsi="Times New Roman"/>
          <w:b/>
          <w:sz w:val="20"/>
          <w:szCs w:val="20"/>
        </w:rPr>
        <w:t>Held</w:t>
      </w:r>
      <w:r>
        <w:rPr>
          <w:rFonts w:ascii="Times New Roman" w:hAnsi="Times New Roman"/>
          <w:sz w:val="20"/>
          <w:szCs w:val="20"/>
        </w:rPr>
        <w:t xml:space="preserve">: </w:t>
      </w:r>
      <w:r w:rsidR="00965A7E" w:rsidRPr="00BD0D61">
        <w:rPr>
          <w:rFonts w:ascii="Times New Roman" w:hAnsi="Times New Roman"/>
          <w:sz w:val="20"/>
          <w:szCs w:val="20"/>
        </w:rPr>
        <w:t xml:space="preserve">the transaction created a </w:t>
      </w:r>
      <w:r w:rsidR="00965A7E" w:rsidRPr="00BD0D61">
        <w:rPr>
          <w:rFonts w:ascii="Times New Roman" w:hAnsi="Times New Roman"/>
          <w:b/>
          <w:sz w:val="20"/>
          <w:szCs w:val="20"/>
          <w:u w:val="single"/>
        </w:rPr>
        <w:t xml:space="preserve">valid </w:t>
      </w:r>
      <w:r w:rsidR="00965A7E" w:rsidRPr="00BD0D61">
        <w:rPr>
          <w:rFonts w:ascii="Times New Roman" w:hAnsi="Times New Roman"/>
          <w:b/>
          <w:i/>
          <w:sz w:val="20"/>
          <w:szCs w:val="20"/>
          <w:u w:val="single"/>
        </w:rPr>
        <w:t>inter vivos</w:t>
      </w:r>
      <w:r w:rsidR="00965A7E" w:rsidRPr="00BD0D61">
        <w:rPr>
          <w:rFonts w:ascii="Times New Roman" w:hAnsi="Times New Roman"/>
          <w:i/>
          <w:sz w:val="20"/>
          <w:szCs w:val="20"/>
        </w:rPr>
        <w:t xml:space="preserve"> </w:t>
      </w:r>
      <w:r w:rsidR="00965A7E" w:rsidRPr="00BD0D61">
        <w:rPr>
          <w:rFonts w:ascii="Times New Roman" w:hAnsi="Times New Roman"/>
          <w:sz w:val="20"/>
          <w:szCs w:val="20"/>
        </w:rPr>
        <w:t xml:space="preserve">trust under which </w:t>
      </w:r>
      <w:r w:rsidR="00965A7E" w:rsidRPr="00BD0D61">
        <w:rPr>
          <w:rFonts w:ascii="Times New Roman" w:hAnsi="Times New Roman"/>
          <w:b/>
          <w:sz w:val="20"/>
          <w:szCs w:val="20"/>
        </w:rPr>
        <w:t xml:space="preserve">defendant held the money in trust for deceased for life, with remainder for the two named beneficiaries. </w:t>
      </w:r>
    </w:p>
    <w:p w14:paraId="73892227" w14:textId="16B359C8" w:rsidR="00B92DE9" w:rsidRPr="00832219" w:rsidRDefault="00B92DE9" w:rsidP="004E0763">
      <w:pPr>
        <w:pStyle w:val="ListParagraph"/>
        <w:numPr>
          <w:ilvl w:val="0"/>
          <w:numId w:val="7"/>
        </w:numPr>
        <w:jc w:val="both"/>
        <w:rPr>
          <w:rFonts w:ascii="Times New Roman" w:hAnsi="Times New Roman" w:cs="Times New Roman"/>
          <w:sz w:val="20"/>
          <w:szCs w:val="20"/>
        </w:rPr>
      </w:pPr>
      <w:r w:rsidRPr="00832219">
        <w:rPr>
          <w:rFonts w:ascii="Times New Roman" w:hAnsi="Times New Roman" w:cs="Times New Roman"/>
          <w:sz w:val="20"/>
          <w:szCs w:val="20"/>
        </w:rPr>
        <w:t xml:space="preserve">The reason why a </w:t>
      </w:r>
      <w:r w:rsidRPr="00BD0D61">
        <w:rPr>
          <w:rFonts w:ascii="Times New Roman" w:hAnsi="Times New Roman" w:cs="Times New Roman"/>
          <w:b/>
          <w:sz w:val="20"/>
          <w:szCs w:val="20"/>
          <w:u w:val="single"/>
        </w:rPr>
        <w:t xml:space="preserve">power </w:t>
      </w:r>
      <w:r w:rsidR="007F2F35" w:rsidRPr="00BD0D61">
        <w:rPr>
          <w:rFonts w:ascii="Times New Roman" w:hAnsi="Times New Roman" w:cs="Times New Roman"/>
          <w:b/>
          <w:sz w:val="20"/>
          <w:szCs w:val="20"/>
          <w:u w:val="single"/>
        </w:rPr>
        <w:t>to revoke</w:t>
      </w:r>
      <w:r w:rsidR="007F2F35" w:rsidRPr="00832219">
        <w:rPr>
          <w:rFonts w:ascii="Times New Roman" w:hAnsi="Times New Roman" w:cs="Times New Roman"/>
          <w:sz w:val="20"/>
          <w:szCs w:val="20"/>
        </w:rPr>
        <w:t xml:space="preserve"> does not make an</w:t>
      </w:r>
      <w:r w:rsidR="007F2F35" w:rsidRPr="00832219">
        <w:rPr>
          <w:rFonts w:ascii="Times New Roman" w:hAnsi="Times New Roman" w:cs="Times New Roman"/>
          <w:i/>
          <w:sz w:val="20"/>
          <w:szCs w:val="20"/>
        </w:rPr>
        <w:t xml:space="preserve"> inter vivos </w:t>
      </w:r>
      <w:r w:rsidR="007F2F35" w:rsidRPr="00BD0D61">
        <w:rPr>
          <w:rFonts w:ascii="Times New Roman" w:hAnsi="Times New Roman" w:cs="Times New Roman"/>
          <w:sz w:val="20"/>
          <w:szCs w:val="20"/>
        </w:rPr>
        <w:t>trust</w:t>
      </w:r>
      <w:r w:rsidR="007F2F35" w:rsidRPr="00832219">
        <w:rPr>
          <w:rFonts w:ascii="Times New Roman" w:hAnsi="Times New Roman" w:cs="Times New Roman"/>
          <w:i/>
          <w:sz w:val="20"/>
          <w:szCs w:val="20"/>
        </w:rPr>
        <w:t xml:space="preserve"> </w:t>
      </w:r>
      <w:r w:rsidR="007F2F35" w:rsidRPr="00832219">
        <w:rPr>
          <w:rFonts w:ascii="Times New Roman" w:hAnsi="Times New Roman" w:cs="Times New Roman"/>
          <w:sz w:val="20"/>
          <w:szCs w:val="20"/>
        </w:rPr>
        <w:t xml:space="preserve">testamentary is that, although the title may be recalled under the power, it passed to the trustee when the trust was created. It follows that the beneficial interests also took effect at that time. </w:t>
      </w:r>
    </w:p>
    <w:p w14:paraId="52BF2EFD" w14:textId="77777777" w:rsidR="00F528D9" w:rsidRPr="004C4FA7" w:rsidRDefault="00F528D9" w:rsidP="004E0763">
      <w:pPr>
        <w:jc w:val="both"/>
        <w:rPr>
          <w:rFonts w:cs="Arial"/>
          <w:sz w:val="22"/>
          <w:szCs w:val="22"/>
        </w:rPr>
      </w:pPr>
    </w:p>
    <w:p w14:paraId="441A693B" w14:textId="6DD39463" w:rsidR="00F528D9" w:rsidRDefault="00F528D9" w:rsidP="005A3B80">
      <w:pPr>
        <w:pStyle w:val="Heading2"/>
        <w:numPr>
          <w:ilvl w:val="0"/>
          <w:numId w:val="245"/>
        </w:numPr>
        <w:jc w:val="both"/>
        <w:rPr>
          <w:rFonts w:ascii="Times New Roman" w:hAnsi="Times New Roman" w:cs="Times New Roman"/>
          <w:sz w:val="20"/>
          <w:szCs w:val="20"/>
        </w:rPr>
      </w:pPr>
      <w:bookmarkStart w:id="117" w:name="_Toc480493503"/>
      <w:r w:rsidRPr="00BD0D61">
        <w:rPr>
          <w:rFonts w:ascii="Times New Roman" w:hAnsi="Times New Roman" w:cs="Times New Roman"/>
          <w:sz w:val="20"/>
          <w:szCs w:val="20"/>
        </w:rPr>
        <w:t>JOINT INTERESTS</w:t>
      </w:r>
      <w:r w:rsidR="00523B99" w:rsidRPr="00BD0D61">
        <w:rPr>
          <w:rFonts w:ascii="Times New Roman" w:hAnsi="Times New Roman" w:cs="Times New Roman"/>
          <w:sz w:val="20"/>
          <w:szCs w:val="20"/>
        </w:rPr>
        <w:t>/Ownership</w:t>
      </w:r>
      <w:bookmarkEnd w:id="117"/>
      <w:r w:rsidRPr="00BD0D61">
        <w:rPr>
          <w:rFonts w:ascii="Times New Roman" w:hAnsi="Times New Roman" w:cs="Times New Roman"/>
          <w:sz w:val="20"/>
          <w:szCs w:val="20"/>
        </w:rPr>
        <w:t xml:space="preserve"> </w:t>
      </w:r>
    </w:p>
    <w:p w14:paraId="41782548" w14:textId="7C8DD86E" w:rsidR="00831166" w:rsidRDefault="00831166" w:rsidP="00BD0D61">
      <w:pPr>
        <w:spacing w:after="60"/>
        <w:rPr>
          <w:rFonts w:ascii="Times New Roman" w:hAnsi="Times New Roman"/>
          <w:sz w:val="20"/>
          <w:szCs w:val="20"/>
        </w:rPr>
      </w:pPr>
      <w:r>
        <w:rPr>
          <w:rFonts w:ascii="Times New Roman" w:hAnsi="Times New Roman"/>
          <w:sz w:val="20"/>
          <w:szCs w:val="20"/>
        </w:rPr>
        <w:t>W</w:t>
      </w:r>
      <w:r w:rsidR="00BD0D61" w:rsidRPr="008F42EF">
        <w:rPr>
          <w:rFonts w:ascii="Times New Roman" w:hAnsi="Times New Roman"/>
          <w:sz w:val="20"/>
          <w:szCs w:val="20"/>
        </w:rPr>
        <w:t>hen you have a true joint interest, the surviving tenant has the right of survivorship automatically.  The ownership of the deceased person does not pass through the estate or PR, hence it does not form part of the probate estate (</w:t>
      </w:r>
      <w:r w:rsidR="00BD0D61" w:rsidRPr="00082F7A">
        <w:rPr>
          <w:rFonts w:ascii="Times New Roman" w:hAnsi="Times New Roman"/>
          <w:b/>
          <w:i/>
          <w:sz w:val="20"/>
          <w:szCs w:val="20"/>
          <w:highlight w:val="cyan"/>
        </w:rPr>
        <w:t>Estates Admin Act</w:t>
      </w:r>
      <w:r w:rsidR="00BD0D61" w:rsidRPr="00082F7A">
        <w:rPr>
          <w:rFonts w:ascii="Times New Roman" w:hAnsi="Times New Roman"/>
          <w:b/>
          <w:sz w:val="20"/>
          <w:szCs w:val="20"/>
          <w:highlight w:val="cyan"/>
        </w:rPr>
        <w:t xml:space="preserve"> s 2</w:t>
      </w:r>
      <w:r w:rsidR="00BD0D61" w:rsidRPr="008F42EF">
        <w:rPr>
          <w:rFonts w:ascii="Times New Roman" w:hAnsi="Times New Roman"/>
          <w:sz w:val="20"/>
          <w:szCs w:val="20"/>
        </w:rPr>
        <w:t>).</w:t>
      </w:r>
    </w:p>
    <w:p w14:paraId="02A88E2E" w14:textId="77777777" w:rsidR="00831166" w:rsidRPr="00BD0D61" w:rsidRDefault="00831166" w:rsidP="00831166">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Ex. Investment account worth $1 million and don't want to pay probate fees so you transfer ownership from your name into name of you and son and daughter jointly. </w:t>
      </w:r>
    </w:p>
    <w:p w14:paraId="68B4FF07" w14:textId="5C62BCC0" w:rsidR="00831166" w:rsidRPr="00831166" w:rsidRDefault="00831166" w:rsidP="00831166">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The concept of joint ownership means </w:t>
      </w:r>
      <w:r w:rsidRPr="00BD0D61">
        <w:rPr>
          <w:rFonts w:ascii="Times New Roman" w:hAnsi="Times New Roman" w:cs="Times New Roman"/>
          <w:i/>
          <w:sz w:val="20"/>
          <w:szCs w:val="20"/>
          <w:u w:val="single"/>
        </w:rPr>
        <w:t>surviving joint tenant has ownership accrue to them automatically.</w:t>
      </w:r>
      <w:r w:rsidRPr="00BD0D61">
        <w:rPr>
          <w:rFonts w:ascii="Times New Roman" w:hAnsi="Times New Roman" w:cs="Times New Roman"/>
          <w:sz w:val="20"/>
          <w:szCs w:val="20"/>
        </w:rPr>
        <w:t xml:space="preserve"> </w:t>
      </w:r>
    </w:p>
    <w:p w14:paraId="783B8A89" w14:textId="2F71EFDF" w:rsidR="00BD0D61" w:rsidRPr="00831166" w:rsidRDefault="00831166" w:rsidP="005A3B80">
      <w:pPr>
        <w:pStyle w:val="ListParagraph"/>
        <w:numPr>
          <w:ilvl w:val="0"/>
          <w:numId w:val="252"/>
        </w:numPr>
        <w:spacing w:after="60"/>
        <w:rPr>
          <w:rFonts w:ascii="Times New Roman" w:hAnsi="Times New Roman"/>
          <w:sz w:val="20"/>
          <w:szCs w:val="20"/>
        </w:rPr>
      </w:pPr>
      <w:r>
        <w:rPr>
          <w:rFonts w:ascii="Times New Roman" w:hAnsi="Times New Roman"/>
          <w:sz w:val="20"/>
          <w:szCs w:val="20"/>
        </w:rPr>
        <w:t>B</w:t>
      </w:r>
      <w:r w:rsidR="00BD0D61" w:rsidRPr="00831166">
        <w:rPr>
          <w:rFonts w:ascii="Times New Roman" w:hAnsi="Times New Roman"/>
          <w:sz w:val="20"/>
          <w:szCs w:val="20"/>
        </w:rPr>
        <w:t xml:space="preserve">e sure to state expressly in the deed that what is intended is a joint tenancy, otherwise </w:t>
      </w:r>
      <w:r w:rsidR="00BD0D61" w:rsidRPr="00831166">
        <w:rPr>
          <w:rFonts w:ascii="Times New Roman" w:hAnsi="Times New Roman"/>
          <w:b/>
          <w:sz w:val="20"/>
          <w:szCs w:val="20"/>
          <w:u w:val="single"/>
        </w:rPr>
        <w:t>tenancy in common</w:t>
      </w:r>
      <w:r w:rsidR="00BD0D61" w:rsidRPr="00831166">
        <w:rPr>
          <w:rFonts w:ascii="Times New Roman" w:hAnsi="Times New Roman"/>
          <w:sz w:val="20"/>
          <w:szCs w:val="20"/>
        </w:rPr>
        <w:t xml:space="preserve"> is created </w:t>
      </w:r>
      <w:r w:rsidR="00BD0D61" w:rsidRPr="00831166">
        <w:rPr>
          <w:rFonts w:ascii="Times New Roman" w:hAnsi="Times New Roman"/>
          <w:b/>
          <w:sz w:val="20"/>
          <w:szCs w:val="20"/>
        </w:rPr>
        <w:t>(</w:t>
      </w:r>
      <w:r w:rsidR="00BD0D61" w:rsidRPr="00831166">
        <w:rPr>
          <w:rFonts w:ascii="Times New Roman" w:hAnsi="Times New Roman"/>
          <w:b/>
          <w:sz w:val="20"/>
          <w:szCs w:val="20"/>
          <w:highlight w:val="cyan"/>
        </w:rPr>
        <w:t xml:space="preserve">S. 13 </w:t>
      </w:r>
      <w:r w:rsidR="00BD0D61" w:rsidRPr="00831166">
        <w:rPr>
          <w:rFonts w:ascii="Times New Roman" w:hAnsi="Times New Roman"/>
          <w:b/>
          <w:i/>
          <w:sz w:val="20"/>
          <w:szCs w:val="20"/>
          <w:highlight w:val="cyan"/>
        </w:rPr>
        <w:t>Conveyancing Law and Property Act</w:t>
      </w:r>
      <w:r w:rsidR="00BD0D61" w:rsidRPr="00831166">
        <w:rPr>
          <w:rFonts w:ascii="Times New Roman" w:hAnsi="Times New Roman"/>
          <w:sz w:val="20"/>
          <w:szCs w:val="20"/>
        </w:rPr>
        <w:t>).</w:t>
      </w:r>
    </w:p>
    <w:p w14:paraId="1F3E9FEF" w14:textId="77777777" w:rsidR="00BD0D61" w:rsidRPr="008F42EF" w:rsidRDefault="00BD0D61"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A transaction which creates a JT in which one of the parties does not pay any consideration is not regarded as testamentary b/c the </w:t>
      </w:r>
      <w:r w:rsidRPr="008F42EF">
        <w:rPr>
          <w:rFonts w:ascii="Times New Roman" w:hAnsi="Times New Roman"/>
          <w:b/>
          <w:sz w:val="20"/>
          <w:szCs w:val="20"/>
        </w:rPr>
        <w:t>title vests in the donee immediately</w:t>
      </w:r>
      <w:r w:rsidRPr="008F42EF">
        <w:rPr>
          <w:rFonts w:ascii="Times New Roman" w:hAnsi="Times New Roman"/>
          <w:sz w:val="20"/>
          <w:szCs w:val="20"/>
        </w:rPr>
        <w:t xml:space="preserve"> – there is a presumption that the transferor or the person who supplied the consideration did not intend to make a gift, but to retain the beneficial interest in the property, to give effect to this intention, since title has vested in the transferee, equity deems the latter to hold the legal title upon a resulting trust for the transferor or the person who made the consideration. </w:t>
      </w:r>
    </w:p>
    <w:p w14:paraId="6935EC63" w14:textId="77777777" w:rsidR="00236155" w:rsidRDefault="00236155" w:rsidP="00236155">
      <w:pPr>
        <w:jc w:val="both"/>
        <w:rPr>
          <w:rFonts w:ascii="Times New Roman" w:hAnsi="Times New Roman"/>
          <w:sz w:val="20"/>
          <w:szCs w:val="20"/>
        </w:rPr>
      </w:pPr>
    </w:p>
    <w:p w14:paraId="4DD43340" w14:textId="77777777" w:rsidR="00236155" w:rsidRDefault="00EA7B1B" w:rsidP="00236155">
      <w:pPr>
        <w:jc w:val="both"/>
        <w:rPr>
          <w:rFonts w:ascii="Times New Roman" w:hAnsi="Times New Roman"/>
          <w:sz w:val="20"/>
          <w:szCs w:val="20"/>
        </w:rPr>
      </w:pPr>
      <w:r w:rsidRPr="00236155">
        <w:rPr>
          <w:rFonts w:ascii="Times New Roman" w:hAnsi="Times New Roman"/>
          <w:sz w:val="20"/>
          <w:szCs w:val="20"/>
        </w:rPr>
        <w:t xml:space="preserve">Someone wants to put everything in joint ownership </w:t>
      </w:r>
    </w:p>
    <w:p w14:paraId="37D54FAD" w14:textId="77777777" w:rsidR="00236155" w:rsidRDefault="00EA7B1B" w:rsidP="005A3B80">
      <w:pPr>
        <w:pStyle w:val="ListParagraph"/>
        <w:numPr>
          <w:ilvl w:val="0"/>
          <w:numId w:val="251"/>
        </w:numPr>
        <w:jc w:val="both"/>
        <w:rPr>
          <w:rFonts w:ascii="Times New Roman" w:hAnsi="Times New Roman"/>
          <w:sz w:val="20"/>
          <w:szCs w:val="20"/>
        </w:rPr>
      </w:pPr>
      <w:r w:rsidRPr="00236155">
        <w:rPr>
          <w:rFonts w:ascii="Times New Roman" w:hAnsi="Times New Roman"/>
          <w:sz w:val="20"/>
          <w:szCs w:val="20"/>
        </w:rPr>
        <w:t xml:space="preserve">Lawyer </w:t>
      </w:r>
      <w:r w:rsidR="00236155">
        <w:rPr>
          <w:rFonts w:ascii="Times New Roman" w:hAnsi="Times New Roman"/>
          <w:sz w:val="20"/>
          <w:szCs w:val="20"/>
        </w:rPr>
        <w:t>w</w:t>
      </w:r>
      <w:r w:rsidR="00D56AE4" w:rsidRPr="00236155">
        <w:rPr>
          <w:rFonts w:ascii="Times New Roman" w:hAnsi="Times New Roman"/>
          <w:sz w:val="20"/>
          <w:szCs w:val="20"/>
        </w:rPr>
        <w:t>ill</w:t>
      </w:r>
      <w:r w:rsidRPr="00236155">
        <w:rPr>
          <w:rFonts w:ascii="Times New Roman" w:hAnsi="Times New Roman"/>
          <w:sz w:val="20"/>
          <w:szCs w:val="20"/>
        </w:rPr>
        <w:t xml:space="preserve"> say you are giving up control of your assets. </w:t>
      </w:r>
    </w:p>
    <w:p w14:paraId="58D4C1D4" w14:textId="47F5B2B3" w:rsidR="00EA7B1B" w:rsidRPr="00236155" w:rsidRDefault="00EA7B1B" w:rsidP="005A3B80">
      <w:pPr>
        <w:pStyle w:val="ListParagraph"/>
        <w:numPr>
          <w:ilvl w:val="0"/>
          <w:numId w:val="251"/>
        </w:numPr>
        <w:jc w:val="both"/>
        <w:rPr>
          <w:rFonts w:ascii="Times New Roman" w:hAnsi="Times New Roman"/>
          <w:sz w:val="20"/>
          <w:szCs w:val="20"/>
        </w:rPr>
      </w:pPr>
      <w:r w:rsidRPr="00236155">
        <w:rPr>
          <w:rFonts w:ascii="Times New Roman" w:hAnsi="Times New Roman"/>
          <w:sz w:val="20"/>
          <w:szCs w:val="20"/>
        </w:rPr>
        <w:t xml:space="preserve">Ex. Want to sell house and your children don't want you to then you </w:t>
      </w:r>
      <w:r w:rsidR="00C75B55" w:rsidRPr="00236155">
        <w:rPr>
          <w:rFonts w:ascii="Times New Roman" w:hAnsi="Times New Roman"/>
          <w:sz w:val="20"/>
          <w:szCs w:val="20"/>
        </w:rPr>
        <w:t>must</w:t>
      </w:r>
      <w:r w:rsidRPr="00236155">
        <w:rPr>
          <w:rFonts w:ascii="Times New Roman" w:hAnsi="Times New Roman"/>
          <w:sz w:val="20"/>
          <w:szCs w:val="20"/>
        </w:rPr>
        <w:t xml:space="preserve"> have their consent to sell. </w:t>
      </w:r>
    </w:p>
    <w:p w14:paraId="53585BAA" w14:textId="4E3DC9A9" w:rsidR="00EA7B1B" w:rsidRPr="00BD0D61" w:rsidRDefault="00B03EDD" w:rsidP="004E0763">
      <w:pPr>
        <w:pStyle w:val="ListParagraph"/>
        <w:numPr>
          <w:ilvl w:val="1"/>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Daughter becomes disabled in car accident and now want to sell house and now need son-in-laws signature because he is your daughter’s power of attorney. </w:t>
      </w:r>
    </w:p>
    <w:p w14:paraId="25BC921B" w14:textId="70C05E9E" w:rsidR="00B03EDD" w:rsidRPr="00BD0D61" w:rsidRDefault="00B03EDD" w:rsidP="004E0763">
      <w:pPr>
        <w:pStyle w:val="ListParagraph"/>
        <w:numPr>
          <w:ilvl w:val="1"/>
          <w:numId w:val="7"/>
        </w:numPr>
        <w:jc w:val="both"/>
        <w:rPr>
          <w:rFonts w:ascii="Times New Roman" w:hAnsi="Times New Roman" w:cs="Times New Roman"/>
          <w:sz w:val="20"/>
          <w:szCs w:val="20"/>
        </w:rPr>
      </w:pPr>
      <w:r w:rsidRPr="00BD0D61">
        <w:rPr>
          <w:rFonts w:ascii="Times New Roman" w:hAnsi="Times New Roman" w:cs="Times New Roman"/>
          <w:sz w:val="20"/>
          <w:szCs w:val="20"/>
        </w:rPr>
        <w:t>Son is i</w:t>
      </w:r>
      <w:r w:rsidR="00A72D38" w:rsidRPr="00BD0D61">
        <w:rPr>
          <w:rFonts w:ascii="Times New Roman" w:hAnsi="Times New Roman" w:cs="Times New Roman"/>
          <w:sz w:val="20"/>
          <w:szCs w:val="20"/>
        </w:rPr>
        <w:t>n construction business, well if</w:t>
      </w:r>
      <w:r w:rsidRPr="00BD0D61">
        <w:rPr>
          <w:rFonts w:ascii="Times New Roman" w:hAnsi="Times New Roman" w:cs="Times New Roman"/>
          <w:sz w:val="20"/>
          <w:szCs w:val="20"/>
        </w:rPr>
        <w:t xml:space="preserve"> he goes bust and gets sued, the execution creditors could seize interest in property. </w:t>
      </w:r>
    </w:p>
    <w:p w14:paraId="1EFABD46" w14:textId="2F88E71F" w:rsidR="00A72D38" w:rsidRPr="00BD0D61" w:rsidRDefault="00A72D38" w:rsidP="00A72D38">
      <w:pPr>
        <w:pStyle w:val="ListParagraph"/>
        <w:numPr>
          <w:ilvl w:val="2"/>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It would only be a 1/3 undivided interest, but creditors could push you to sell and pay the 1/3. </w:t>
      </w:r>
    </w:p>
    <w:p w14:paraId="25006BC4" w14:textId="77777777" w:rsidR="00B03EDD" w:rsidRPr="00236155" w:rsidRDefault="00B03EDD" w:rsidP="005A3B80">
      <w:pPr>
        <w:pStyle w:val="ListParagraph"/>
        <w:numPr>
          <w:ilvl w:val="0"/>
          <w:numId w:val="253"/>
        </w:numPr>
        <w:jc w:val="both"/>
        <w:rPr>
          <w:rFonts w:ascii="Times New Roman" w:hAnsi="Times New Roman"/>
          <w:sz w:val="20"/>
          <w:szCs w:val="20"/>
        </w:rPr>
      </w:pPr>
      <w:r w:rsidRPr="00236155">
        <w:rPr>
          <w:rFonts w:ascii="Times New Roman" w:hAnsi="Times New Roman"/>
          <w:sz w:val="20"/>
          <w:szCs w:val="20"/>
        </w:rPr>
        <w:t xml:space="preserve">Disposing of asset </w:t>
      </w:r>
      <w:r w:rsidRPr="00BD0D61">
        <w:sym w:font="Wingdings" w:char="F0E0"/>
      </w:r>
      <w:r w:rsidRPr="00236155">
        <w:rPr>
          <w:rFonts w:ascii="Times New Roman" w:hAnsi="Times New Roman"/>
          <w:sz w:val="20"/>
          <w:szCs w:val="20"/>
        </w:rPr>
        <w:t xml:space="preserve"> and if dispose of investment account that has substantial financial gains it is a taxable event and CRA can come back and tax you on those dispositions. </w:t>
      </w:r>
    </w:p>
    <w:p w14:paraId="74E16474" w14:textId="3ABAA635" w:rsidR="00B03EDD" w:rsidRPr="00BD0D61" w:rsidRDefault="00D56AE4" w:rsidP="004E0763">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Will</w:t>
      </w:r>
      <w:r w:rsidR="00B03EDD" w:rsidRPr="00BD0D61">
        <w:rPr>
          <w:rFonts w:ascii="Times New Roman" w:hAnsi="Times New Roman" w:cs="Times New Roman"/>
          <w:sz w:val="20"/>
          <w:szCs w:val="20"/>
        </w:rPr>
        <w:t xml:space="preserve"> substitute of creating joint assets seems simple but has consequences that flow from it. </w:t>
      </w:r>
    </w:p>
    <w:p w14:paraId="2FD37719" w14:textId="5E8CC29C" w:rsidR="00A432DB" w:rsidRPr="00BD0D61" w:rsidRDefault="00A432DB" w:rsidP="004E0763">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NOTE: only </w:t>
      </w:r>
      <w:r w:rsidRPr="00BD0D61">
        <w:rPr>
          <w:rFonts w:ascii="Times New Roman" w:hAnsi="Times New Roman" w:cs="Times New Roman"/>
          <w:sz w:val="20"/>
          <w:szCs w:val="20"/>
          <w:u w:val="single"/>
        </w:rPr>
        <w:t>true</w:t>
      </w:r>
      <w:r w:rsidRPr="00BD0D61">
        <w:rPr>
          <w:rFonts w:ascii="Times New Roman" w:hAnsi="Times New Roman" w:cs="Times New Roman"/>
          <w:sz w:val="20"/>
          <w:szCs w:val="20"/>
        </w:rPr>
        <w:t xml:space="preserve"> joint assets are not subject to probate fees. </w:t>
      </w:r>
    </w:p>
    <w:p w14:paraId="3B2B9986" w14:textId="77777777" w:rsidR="00467D10" w:rsidRPr="00BD0D61" w:rsidRDefault="00467D10" w:rsidP="004E0763">
      <w:pPr>
        <w:ind w:left="360"/>
        <w:jc w:val="both"/>
        <w:rPr>
          <w:rFonts w:ascii="Times New Roman" w:hAnsi="Times New Roman"/>
          <w:b/>
          <w:sz w:val="20"/>
          <w:szCs w:val="20"/>
        </w:rPr>
      </w:pPr>
    </w:p>
    <w:p w14:paraId="48E323EF" w14:textId="7F55A21C" w:rsidR="002F51B3" w:rsidRPr="000552A8" w:rsidRDefault="00B92DE9" w:rsidP="00984FC0">
      <w:pPr>
        <w:pStyle w:val="Heading4"/>
        <w:rPr>
          <w:rFonts w:ascii="Times New Roman" w:hAnsi="Times New Roman" w:cs="Times New Roman"/>
          <w:szCs w:val="20"/>
          <w:lang w:val="da-DK"/>
        </w:rPr>
      </w:pPr>
      <w:bookmarkStart w:id="118" w:name="_Toc480493504"/>
      <w:r w:rsidRPr="000552A8">
        <w:rPr>
          <w:rFonts w:ascii="Times New Roman" w:hAnsi="Times New Roman" w:cs="Times New Roman"/>
          <w:i/>
          <w:szCs w:val="20"/>
          <w:highlight w:val="yellow"/>
          <w:lang w:val="da-DK"/>
        </w:rPr>
        <w:t xml:space="preserve">Pecore </w:t>
      </w:r>
      <w:r w:rsidR="002F51B3" w:rsidRPr="000552A8">
        <w:rPr>
          <w:rFonts w:ascii="Times New Roman" w:hAnsi="Times New Roman" w:cs="Times New Roman"/>
          <w:i/>
          <w:szCs w:val="20"/>
          <w:highlight w:val="yellow"/>
          <w:lang w:val="da-DK"/>
        </w:rPr>
        <w:t>v. Pecore</w:t>
      </w:r>
      <w:r w:rsidR="002F51B3" w:rsidRPr="000552A8">
        <w:rPr>
          <w:rFonts w:ascii="Times New Roman" w:hAnsi="Times New Roman" w:cs="Times New Roman"/>
          <w:szCs w:val="20"/>
          <w:lang w:val="da-DK"/>
        </w:rPr>
        <w:t xml:space="preserve"> &amp; </w:t>
      </w:r>
      <w:r w:rsidR="002F51B3" w:rsidRPr="000552A8">
        <w:rPr>
          <w:rFonts w:ascii="Times New Roman" w:hAnsi="Times New Roman" w:cs="Times New Roman"/>
          <w:i/>
          <w:szCs w:val="20"/>
          <w:highlight w:val="yellow"/>
          <w:lang w:val="da-DK"/>
        </w:rPr>
        <w:t>Saylor v. Madsen</w:t>
      </w:r>
      <w:r w:rsidRPr="000552A8">
        <w:rPr>
          <w:rFonts w:ascii="Times New Roman" w:hAnsi="Times New Roman" w:cs="Times New Roman"/>
          <w:szCs w:val="20"/>
          <w:lang w:val="da-DK"/>
        </w:rPr>
        <w:t xml:space="preserve"> [pg. 169 ft. </w:t>
      </w:r>
      <w:r w:rsidR="002F51B3" w:rsidRPr="000552A8">
        <w:rPr>
          <w:rFonts w:ascii="Times New Roman" w:hAnsi="Times New Roman" w:cs="Times New Roman"/>
          <w:szCs w:val="20"/>
          <w:lang w:val="da-DK"/>
        </w:rPr>
        <w:t>21</w:t>
      </w:r>
      <w:r w:rsidRPr="000552A8">
        <w:rPr>
          <w:rFonts w:ascii="Times New Roman" w:hAnsi="Times New Roman" w:cs="Times New Roman"/>
          <w:szCs w:val="20"/>
          <w:lang w:val="da-DK"/>
        </w:rPr>
        <w:t>]</w:t>
      </w:r>
      <w:bookmarkEnd w:id="118"/>
      <w:r w:rsidRPr="000552A8">
        <w:rPr>
          <w:rFonts w:ascii="Times New Roman" w:hAnsi="Times New Roman" w:cs="Times New Roman"/>
          <w:szCs w:val="20"/>
          <w:lang w:val="da-DK"/>
        </w:rPr>
        <w:t xml:space="preserve"> </w:t>
      </w:r>
    </w:p>
    <w:p w14:paraId="5319F188" w14:textId="7FA78BAA" w:rsidR="002F51B3" w:rsidRPr="00236155" w:rsidRDefault="00101FDC" w:rsidP="00236155">
      <w:pPr>
        <w:jc w:val="both"/>
        <w:rPr>
          <w:rFonts w:ascii="Times New Roman" w:hAnsi="Times New Roman"/>
          <w:sz w:val="20"/>
          <w:szCs w:val="20"/>
        </w:rPr>
      </w:pPr>
      <w:r w:rsidRPr="00236155">
        <w:rPr>
          <w:rFonts w:ascii="Times New Roman" w:hAnsi="Times New Roman"/>
          <w:sz w:val="20"/>
          <w:szCs w:val="20"/>
        </w:rPr>
        <w:t xml:space="preserve">Two </w:t>
      </w:r>
      <w:r w:rsidR="002F51B3" w:rsidRPr="00236155">
        <w:rPr>
          <w:rFonts w:ascii="Times New Roman" w:hAnsi="Times New Roman"/>
          <w:sz w:val="20"/>
          <w:szCs w:val="20"/>
        </w:rPr>
        <w:t xml:space="preserve">Key principles regarding joint assets: </w:t>
      </w:r>
    </w:p>
    <w:p w14:paraId="18CD0563" w14:textId="492A8476" w:rsidR="002F51B3" w:rsidRPr="00236155" w:rsidRDefault="00101FDC" w:rsidP="00236155">
      <w:pPr>
        <w:ind w:left="720"/>
        <w:jc w:val="both"/>
        <w:rPr>
          <w:rFonts w:ascii="Times New Roman" w:hAnsi="Times New Roman"/>
          <w:sz w:val="20"/>
          <w:szCs w:val="20"/>
        </w:rPr>
      </w:pPr>
      <w:r w:rsidRPr="00236155">
        <w:rPr>
          <w:rFonts w:ascii="Times New Roman" w:hAnsi="Times New Roman"/>
          <w:sz w:val="20"/>
          <w:szCs w:val="20"/>
        </w:rPr>
        <w:t xml:space="preserve">1) </w:t>
      </w:r>
      <w:r w:rsidR="002F51B3" w:rsidRPr="00236155">
        <w:rPr>
          <w:rFonts w:ascii="Times New Roman" w:hAnsi="Times New Roman"/>
          <w:sz w:val="20"/>
          <w:szCs w:val="20"/>
        </w:rPr>
        <w:t xml:space="preserve">When dealing with transactions between parent and minor child there is a </w:t>
      </w:r>
      <w:r w:rsidR="002F51B3" w:rsidRPr="00236155">
        <w:rPr>
          <w:rFonts w:ascii="Times New Roman" w:hAnsi="Times New Roman"/>
          <w:b/>
          <w:i/>
          <w:sz w:val="20"/>
          <w:szCs w:val="20"/>
        </w:rPr>
        <w:t>presumption of advancement</w:t>
      </w:r>
      <w:r w:rsidR="00822AB7" w:rsidRPr="00236155">
        <w:rPr>
          <w:rFonts w:ascii="Times New Roman" w:hAnsi="Times New Roman"/>
          <w:i/>
          <w:sz w:val="20"/>
          <w:szCs w:val="20"/>
        </w:rPr>
        <w:t xml:space="preserve"> (advancement</w:t>
      </w:r>
      <w:r w:rsidR="002F51B3" w:rsidRPr="00236155">
        <w:rPr>
          <w:rFonts w:ascii="Times New Roman" w:hAnsi="Times New Roman"/>
          <w:i/>
          <w:sz w:val="20"/>
          <w:szCs w:val="20"/>
        </w:rPr>
        <w:t xml:space="preserve"> is term for gift). </w:t>
      </w:r>
    </w:p>
    <w:p w14:paraId="7B994284" w14:textId="42D708FC" w:rsidR="002F51B3" w:rsidRPr="00236155" w:rsidRDefault="002F51B3" w:rsidP="005A3B80">
      <w:pPr>
        <w:pStyle w:val="ListParagraph"/>
        <w:numPr>
          <w:ilvl w:val="1"/>
          <w:numId w:val="253"/>
        </w:numPr>
        <w:jc w:val="both"/>
        <w:rPr>
          <w:rFonts w:ascii="Times New Roman" w:hAnsi="Times New Roman"/>
          <w:sz w:val="20"/>
          <w:szCs w:val="20"/>
        </w:rPr>
      </w:pPr>
      <w:r w:rsidRPr="00236155">
        <w:rPr>
          <w:rFonts w:ascii="Times New Roman" w:hAnsi="Times New Roman"/>
          <w:sz w:val="20"/>
          <w:szCs w:val="20"/>
        </w:rPr>
        <w:t xml:space="preserve">Rebuttable presumption that parent is intending to make a gift </w:t>
      </w:r>
    </w:p>
    <w:p w14:paraId="4199C2E8" w14:textId="7F2876EF" w:rsidR="002F51B3" w:rsidRPr="00236155" w:rsidRDefault="00822AB7" w:rsidP="00236155">
      <w:pPr>
        <w:ind w:left="720"/>
        <w:jc w:val="both"/>
        <w:rPr>
          <w:rFonts w:ascii="Times New Roman" w:hAnsi="Times New Roman"/>
          <w:sz w:val="20"/>
          <w:szCs w:val="20"/>
        </w:rPr>
      </w:pPr>
      <w:r w:rsidRPr="00236155">
        <w:rPr>
          <w:rFonts w:ascii="Times New Roman" w:hAnsi="Times New Roman"/>
          <w:sz w:val="20"/>
          <w:szCs w:val="20"/>
        </w:rPr>
        <w:t xml:space="preserve">2) </w:t>
      </w:r>
      <w:r w:rsidR="002F51B3" w:rsidRPr="00236155">
        <w:rPr>
          <w:rFonts w:ascii="Times New Roman" w:hAnsi="Times New Roman"/>
          <w:sz w:val="20"/>
          <w:szCs w:val="20"/>
        </w:rPr>
        <w:t xml:space="preserve">By contrast where parent transfers asset in joint ownership with adult child the </w:t>
      </w:r>
      <w:r w:rsidR="002F51B3" w:rsidRPr="00236155">
        <w:rPr>
          <w:rFonts w:ascii="Times New Roman" w:hAnsi="Times New Roman"/>
          <w:b/>
          <w:sz w:val="20"/>
          <w:szCs w:val="20"/>
        </w:rPr>
        <w:t xml:space="preserve">rebuttable presumption is </w:t>
      </w:r>
      <w:r w:rsidR="002F51B3" w:rsidRPr="00236155">
        <w:rPr>
          <w:rFonts w:ascii="Times New Roman" w:hAnsi="Times New Roman"/>
          <w:b/>
          <w:sz w:val="20"/>
          <w:szCs w:val="20"/>
          <w:u w:val="single"/>
        </w:rPr>
        <w:t>resulting trust</w:t>
      </w:r>
      <w:r w:rsidR="002F51B3" w:rsidRPr="00236155">
        <w:rPr>
          <w:rFonts w:ascii="Times New Roman" w:hAnsi="Times New Roman"/>
          <w:sz w:val="20"/>
          <w:szCs w:val="20"/>
          <w:u w:val="single"/>
        </w:rPr>
        <w:t>.</w:t>
      </w:r>
      <w:r w:rsidR="002F51B3" w:rsidRPr="00236155">
        <w:rPr>
          <w:rFonts w:ascii="Times New Roman" w:hAnsi="Times New Roman"/>
          <w:sz w:val="20"/>
          <w:szCs w:val="20"/>
        </w:rPr>
        <w:t xml:space="preserve"> </w:t>
      </w:r>
    </w:p>
    <w:p w14:paraId="6A8EA33F" w14:textId="092B8B3E" w:rsidR="002F51B3" w:rsidRPr="00236155" w:rsidRDefault="002F51B3" w:rsidP="005A3B80">
      <w:pPr>
        <w:pStyle w:val="ListParagraph"/>
        <w:numPr>
          <w:ilvl w:val="1"/>
          <w:numId w:val="253"/>
        </w:numPr>
        <w:jc w:val="both"/>
        <w:rPr>
          <w:rFonts w:ascii="Times New Roman" w:hAnsi="Times New Roman"/>
          <w:sz w:val="20"/>
          <w:szCs w:val="20"/>
        </w:rPr>
      </w:pPr>
      <w:r w:rsidRPr="00236155">
        <w:rPr>
          <w:rFonts w:ascii="Times New Roman" w:hAnsi="Times New Roman"/>
          <w:sz w:val="20"/>
          <w:szCs w:val="20"/>
        </w:rPr>
        <w:t>The trust is that the brother is the sole owner of account legally because nature of joint ownership is that asset passes to surviving joint ownership. But in this case the brother was holding t</w:t>
      </w:r>
      <w:r w:rsidR="0057049C" w:rsidRPr="00236155">
        <w:rPr>
          <w:rFonts w:ascii="Times New Roman" w:hAnsi="Times New Roman"/>
          <w:sz w:val="20"/>
          <w:szCs w:val="20"/>
        </w:rPr>
        <w:t>he asset in trust for the estate (in this case it was simple because estate was going to be divided equally between two siblings)</w:t>
      </w:r>
      <w:r w:rsidRPr="00236155">
        <w:rPr>
          <w:rFonts w:ascii="Times New Roman" w:hAnsi="Times New Roman"/>
          <w:sz w:val="20"/>
          <w:szCs w:val="20"/>
        </w:rPr>
        <w:t>.</w:t>
      </w:r>
      <w:r w:rsidR="009B53C6" w:rsidRPr="00236155">
        <w:rPr>
          <w:rFonts w:ascii="Times New Roman" w:hAnsi="Times New Roman"/>
          <w:sz w:val="20"/>
          <w:szCs w:val="20"/>
        </w:rPr>
        <w:t xml:space="preserve"> </w:t>
      </w:r>
      <w:r w:rsidRPr="00236155">
        <w:rPr>
          <w:rFonts w:ascii="Times New Roman" w:hAnsi="Times New Roman"/>
          <w:sz w:val="20"/>
          <w:szCs w:val="20"/>
        </w:rPr>
        <w:t xml:space="preserve"> </w:t>
      </w:r>
    </w:p>
    <w:p w14:paraId="7FA5784F" w14:textId="3AAD158F" w:rsidR="002F51B3" w:rsidRPr="00236155" w:rsidRDefault="002F51B3" w:rsidP="00236155">
      <w:pPr>
        <w:jc w:val="both"/>
        <w:rPr>
          <w:rFonts w:ascii="Times New Roman" w:hAnsi="Times New Roman"/>
          <w:sz w:val="20"/>
          <w:szCs w:val="20"/>
        </w:rPr>
      </w:pPr>
      <w:r w:rsidRPr="00236155">
        <w:rPr>
          <w:rFonts w:ascii="Times New Roman" w:hAnsi="Times New Roman"/>
          <w:b/>
          <w:i/>
          <w:sz w:val="20"/>
          <w:szCs w:val="20"/>
          <w:highlight w:val="yellow"/>
        </w:rPr>
        <w:t>Pecore</w:t>
      </w:r>
      <w:r w:rsidRPr="00236155">
        <w:rPr>
          <w:rFonts w:ascii="Times New Roman" w:hAnsi="Times New Roman"/>
          <w:b/>
          <w:i/>
          <w:sz w:val="20"/>
          <w:szCs w:val="20"/>
        </w:rPr>
        <w:t xml:space="preserve"> </w:t>
      </w:r>
      <w:r w:rsidRPr="00236155">
        <w:rPr>
          <w:rFonts w:ascii="Times New Roman" w:hAnsi="Times New Roman"/>
          <w:b/>
          <w:sz w:val="20"/>
          <w:szCs w:val="20"/>
        </w:rPr>
        <w:t xml:space="preserve">&amp; </w:t>
      </w:r>
      <w:r w:rsidRPr="00236155">
        <w:rPr>
          <w:rFonts w:ascii="Times New Roman" w:hAnsi="Times New Roman"/>
          <w:b/>
          <w:i/>
          <w:sz w:val="20"/>
          <w:szCs w:val="20"/>
          <w:highlight w:val="yellow"/>
        </w:rPr>
        <w:t>Madsen</w:t>
      </w:r>
      <w:r w:rsidRPr="00236155">
        <w:rPr>
          <w:rFonts w:ascii="Times New Roman" w:hAnsi="Times New Roman"/>
          <w:sz w:val="20"/>
          <w:szCs w:val="20"/>
        </w:rPr>
        <w:t xml:space="preserve"> have been helpful in situations where confronted with a client having transferred those assets. They p</w:t>
      </w:r>
      <w:r w:rsidR="00236155">
        <w:rPr>
          <w:rFonts w:ascii="Times New Roman" w:hAnsi="Times New Roman"/>
          <w:sz w:val="20"/>
          <w:szCs w:val="20"/>
        </w:rPr>
        <w:t xml:space="preserve">rovide rebuttable presumptions </w:t>
      </w:r>
      <w:r w:rsidRPr="00236155">
        <w:rPr>
          <w:rFonts w:ascii="Times New Roman" w:hAnsi="Times New Roman"/>
          <w:sz w:val="20"/>
          <w:szCs w:val="20"/>
        </w:rPr>
        <w:t xml:space="preserve">but require evidence. </w:t>
      </w:r>
    </w:p>
    <w:p w14:paraId="471BBD0E" w14:textId="2D48F7D3" w:rsidR="002F51B3" w:rsidRPr="00BD0D61" w:rsidRDefault="002F51B3" w:rsidP="004E0763">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In contrast we have to have details of client’s assets and liabilities </w:t>
      </w:r>
    </w:p>
    <w:p w14:paraId="0E308F7D" w14:textId="6EAE26AB" w:rsidR="002F51B3" w:rsidRPr="00BD0D61" w:rsidRDefault="002F51B3" w:rsidP="004E0763">
      <w:pPr>
        <w:pStyle w:val="ListParagraph"/>
        <w:numPr>
          <w:ilvl w:val="0"/>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Ex. </w:t>
      </w:r>
      <w:r w:rsidR="00236155">
        <w:rPr>
          <w:rFonts w:ascii="Times New Roman" w:hAnsi="Times New Roman" w:cs="Times New Roman"/>
          <w:sz w:val="20"/>
          <w:szCs w:val="20"/>
        </w:rPr>
        <w:t>When client says I have $100k</w:t>
      </w:r>
      <w:r w:rsidRPr="00BD0D61">
        <w:rPr>
          <w:rFonts w:ascii="Times New Roman" w:hAnsi="Times New Roman" w:cs="Times New Roman"/>
          <w:sz w:val="20"/>
          <w:szCs w:val="20"/>
        </w:rPr>
        <w:t xml:space="preserve"> bank account joint with daughter then it falls on us as lawyer to say client is this simply an account of convenience (i</w:t>
      </w:r>
      <w:r w:rsidR="00236155">
        <w:rPr>
          <w:rFonts w:ascii="Times New Roman" w:hAnsi="Times New Roman" w:cs="Times New Roman"/>
          <w:sz w:val="20"/>
          <w:szCs w:val="20"/>
        </w:rPr>
        <w:t>.</w:t>
      </w:r>
      <w:r w:rsidRPr="00BD0D61">
        <w:rPr>
          <w:rFonts w:ascii="Times New Roman" w:hAnsi="Times New Roman" w:cs="Times New Roman"/>
          <w:sz w:val="20"/>
          <w:szCs w:val="20"/>
        </w:rPr>
        <w:t xml:space="preserve">e. Childs name is on account because if you are physically limited that your child can go to bank and withdraw money) OR do you truly intend that child </w:t>
      </w:r>
      <w:r w:rsidR="00236155">
        <w:rPr>
          <w:rFonts w:ascii="Times New Roman" w:hAnsi="Times New Roman" w:cs="Times New Roman"/>
          <w:sz w:val="20"/>
          <w:szCs w:val="20"/>
        </w:rPr>
        <w:t>w</w:t>
      </w:r>
      <w:r w:rsidR="00D56AE4" w:rsidRPr="00BD0D61">
        <w:rPr>
          <w:rFonts w:ascii="Times New Roman" w:hAnsi="Times New Roman" w:cs="Times New Roman"/>
          <w:sz w:val="20"/>
          <w:szCs w:val="20"/>
        </w:rPr>
        <w:t>ill</w:t>
      </w:r>
      <w:r w:rsidRPr="00BD0D61">
        <w:rPr>
          <w:rFonts w:ascii="Times New Roman" w:hAnsi="Times New Roman" w:cs="Times New Roman"/>
          <w:sz w:val="20"/>
          <w:szCs w:val="20"/>
        </w:rPr>
        <w:t xml:space="preserve"> own entirety of account on your death. Where client </w:t>
      </w:r>
      <w:r w:rsidR="009B53C6" w:rsidRPr="00BD0D61">
        <w:rPr>
          <w:rFonts w:ascii="Times New Roman" w:hAnsi="Times New Roman" w:cs="Times New Roman"/>
          <w:sz w:val="20"/>
          <w:szCs w:val="20"/>
        </w:rPr>
        <w:t>says,</w:t>
      </w:r>
      <w:r w:rsidRPr="00BD0D61">
        <w:rPr>
          <w:rFonts w:ascii="Times New Roman" w:hAnsi="Times New Roman" w:cs="Times New Roman"/>
          <w:sz w:val="20"/>
          <w:szCs w:val="20"/>
        </w:rPr>
        <w:t xml:space="preserve"> “I intend account to go to child completely” then not only are we making a note to that affect but also having client sign a specific document so on client</w:t>
      </w:r>
      <w:r w:rsidR="007F2F35" w:rsidRPr="00BD0D61">
        <w:rPr>
          <w:rFonts w:ascii="Times New Roman" w:hAnsi="Times New Roman" w:cs="Times New Roman"/>
          <w:sz w:val="20"/>
          <w:szCs w:val="20"/>
        </w:rPr>
        <w:t>’</w:t>
      </w:r>
      <w:r w:rsidRPr="00BD0D61">
        <w:rPr>
          <w:rFonts w:ascii="Times New Roman" w:hAnsi="Times New Roman" w:cs="Times New Roman"/>
          <w:sz w:val="20"/>
          <w:szCs w:val="20"/>
        </w:rPr>
        <w:t xml:space="preserve">s death, counsel </w:t>
      </w:r>
      <w:r w:rsidR="00E74416" w:rsidRPr="00BD0D61">
        <w:rPr>
          <w:rFonts w:ascii="Times New Roman" w:hAnsi="Times New Roman" w:cs="Times New Roman"/>
          <w:sz w:val="20"/>
          <w:szCs w:val="20"/>
        </w:rPr>
        <w:t xml:space="preserve">for the hospital says this joint account is to be part of estate, the lawyer has proof and </w:t>
      </w:r>
      <w:r w:rsidRPr="00BD0D61">
        <w:rPr>
          <w:rFonts w:ascii="Times New Roman" w:hAnsi="Times New Roman" w:cs="Times New Roman"/>
          <w:sz w:val="20"/>
          <w:szCs w:val="20"/>
        </w:rPr>
        <w:t xml:space="preserve">can show clients intention. </w:t>
      </w:r>
    </w:p>
    <w:p w14:paraId="4BA23DED" w14:textId="77777777" w:rsidR="00467D10" w:rsidRPr="00BD0D61" w:rsidRDefault="00467D10" w:rsidP="004E0763">
      <w:pPr>
        <w:ind w:left="360"/>
        <w:jc w:val="both"/>
        <w:rPr>
          <w:rFonts w:ascii="Times New Roman" w:hAnsi="Times New Roman"/>
          <w:b/>
          <w:sz w:val="20"/>
          <w:szCs w:val="20"/>
        </w:rPr>
      </w:pPr>
    </w:p>
    <w:p w14:paraId="1C0814D1" w14:textId="017ADE7C" w:rsidR="00236155" w:rsidRDefault="00467D10" w:rsidP="00236155">
      <w:pPr>
        <w:ind w:left="360"/>
        <w:jc w:val="both"/>
        <w:rPr>
          <w:rFonts w:ascii="Times New Roman" w:hAnsi="Times New Roman"/>
          <w:sz w:val="20"/>
          <w:szCs w:val="20"/>
        </w:rPr>
      </w:pPr>
      <w:r w:rsidRPr="00004EBD">
        <w:rPr>
          <w:rFonts w:ascii="Times New Roman" w:hAnsi="Times New Roman"/>
          <w:b/>
          <w:i/>
          <w:sz w:val="20"/>
          <w:szCs w:val="20"/>
          <w:highlight w:val="yellow"/>
        </w:rPr>
        <w:t>Edwards v. Bradley</w:t>
      </w:r>
      <w:r w:rsidRPr="00BD0D61">
        <w:rPr>
          <w:rFonts w:ascii="Times New Roman" w:hAnsi="Times New Roman"/>
          <w:b/>
          <w:sz w:val="20"/>
          <w:szCs w:val="20"/>
        </w:rPr>
        <w:t xml:space="preserve"> </w:t>
      </w:r>
      <w:r w:rsidRPr="00BD0D61">
        <w:rPr>
          <w:rFonts w:ascii="Times New Roman" w:hAnsi="Times New Roman"/>
          <w:sz w:val="20"/>
          <w:szCs w:val="20"/>
        </w:rPr>
        <w:t>[pg. 169 ft. 22]</w:t>
      </w:r>
      <w:r w:rsidR="00236155" w:rsidRPr="00236155">
        <w:rPr>
          <w:rFonts w:ascii="Times New Roman" w:hAnsi="Times New Roman"/>
          <w:b/>
          <w:sz w:val="20"/>
          <w:szCs w:val="20"/>
        </w:rPr>
        <w:t xml:space="preserve"> </w:t>
      </w:r>
      <w:r w:rsidR="00236155" w:rsidRPr="002463FA">
        <w:rPr>
          <w:rFonts w:ascii="Times New Roman" w:hAnsi="Times New Roman"/>
          <w:b/>
          <w:sz w:val="20"/>
          <w:szCs w:val="20"/>
        </w:rPr>
        <w:t>Above presumptions do not apply to joint accounts</w:t>
      </w:r>
    </w:p>
    <w:p w14:paraId="61B5FE41" w14:textId="5A4A921D" w:rsidR="00236155" w:rsidRPr="00236155" w:rsidRDefault="00236155" w:rsidP="00236155">
      <w:pPr>
        <w:ind w:left="360"/>
        <w:jc w:val="both"/>
        <w:rPr>
          <w:rFonts w:ascii="Times New Roman" w:hAnsi="Times New Roman"/>
          <w:sz w:val="20"/>
          <w:szCs w:val="20"/>
        </w:rPr>
      </w:pPr>
      <w:r>
        <w:rPr>
          <w:rFonts w:ascii="Times New Roman" w:hAnsi="Times New Roman"/>
          <w:b/>
          <w:sz w:val="20"/>
          <w:szCs w:val="20"/>
        </w:rPr>
        <w:t xml:space="preserve">Facts: </w:t>
      </w:r>
      <w:r w:rsidRPr="002463FA">
        <w:rPr>
          <w:rFonts w:ascii="Times New Roman" w:hAnsi="Times New Roman"/>
          <w:sz w:val="20"/>
          <w:szCs w:val="20"/>
        </w:rPr>
        <w:t xml:space="preserve">mom had a joint bank account with her daughter. When she died, she left a farm to her son and said the residue was to be split equally bw the rest of her kids, thus her intention was not to leave the balance in her account to her daughter – but if on the facts it shows her intent otherwise, </w:t>
      </w:r>
      <w:r w:rsidRPr="002463FA">
        <w:rPr>
          <w:rFonts w:ascii="Times New Roman" w:hAnsi="Times New Roman"/>
          <w:b/>
          <w:sz w:val="20"/>
          <w:szCs w:val="20"/>
        </w:rPr>
        <w:t>then the case says that a joint account is thus a valid method whereby a person my effectively pass money to another on his death without making a will, and the gift is revocable simply by the expedient withdrawing of the money</w:t>
      </w:r>
    </w:p>
    <w:p w14:paraId="3501256A" w14:textId="03769645" w:rsidR="007D7F84" w:rsidRDefault="00467D10" w:rsidP="007D7F84">
      <w:pPr>
        <w:pStyle w:val="ListParagraph"/>
        <w:numPr>
          <w:ilvl w:val="1"/>
          <w:numId w:val="7"/>
        </w:numPr>
        <w:jc w:val="both"/>
        <w:rPr>
          <w:rFonts w:ascii="Times New Roman" w:hAnsi="Times New Roman" w:cs="Times New Roman"/>
          <w:sz w:val="20"/>
          <w:szCs w:val="20"/>
        </w:rPr>
      </w:pPr>
      <w:r w:rsidRPr="00BD0D61">
        <w:rPr>
          <w:rFonts w:ascii="Times New Roman" w:hAnsi="Times New Roman" w:cs="Times New Roman"/>
          <w:sz w:val="20"/>
          <w:szCs w:val="20"/>
        </w:rPr>
        <w:t xml:space="preserve">It's a matter of evidence, what is intention of parties when they </w:t>
      </w:r>
      <w:r w:rsidR="007D7F84" w:rsidRPr="00BD0D61">
        <w:rPr>
          <w:rFonts w:ascii="Times New Roman" w:hAnsi="Times New Roman" w:cs="Times New Roman"/>
          <w:sz w:val="20"/>
          <w:szCs w:val="20"/>
        </w:rPr>
        <w:t xml:space="preserve">established that joint account? </w:t>
      </w:r>
    </w:p>
    <w:p w14:paraId="0AEA8449" w14:textId="77777777" w:rsidR="00004EBD" w:rsidRPr="008F42EF" w:rsidRDefault="00004EBD" w:rsidP="00004EBD">
      <w:pPr>
        <w:numPr>
          <w:ilvl w:val="0"/>
          <w:numId w:val="7"/>
        </w:numPr>
        <w:spacing w:after="60"/>
        <w:rPr>
          <w:rFonts w:ascii="Times New Roman" w:hAnsi="Times New Roman"/>
          <w:sz w:val="20"/>
          <w:szCs w:val="20"/>
        </w:rPr>
      </w:pPr>
      <w:r w:rsidRPr="00124C2C">
        <w:rPr>
          <w:rFonts w:ascii="Times New Roman" w:hAnsi="Times New Roman"/>
          <w:sz w:val="20"/>
          <w:szCs w:val="20"/>
        </w:rPr>
        <w:t>T</w:t>
      </w:r>
      <w:r w:rsidRPr="008F42EF">
        <w:rPr>
          <w:rFonts w:ascii="Times New Roman" w:hAnsi="Times New Roman"/>
          <w:sz w:val="20"/>
          <w:szCs w:val="20"/>
        </w:rPr>
        <w:t xml:space="preserve">hus it follows then that transfers into joint bank accounts are </w:t>
      </w:r>
      <w:r w:rsidRPr="008F42EF">
        <w:rPr>
          <w:rFonts w:ascii="Times New Roman" w:hAnsi="Times New Roman"/>
          <w:i/>
          <w:sz w:val="20"/>
          <w:szCs w:val="20"/>
        </w:rPr>
        <w:t>inter vivos</w:t>
      </w:r>
      <w:r w:rsidRPr="008F42EF">
        <w:rPr>
          <w:rFonts w:ascii="Times New Roman" w:hAnsi="Times New Roman"/>
          <w:sz w:val="20"/>
          <w:szCs w:val="20"/>
        </w:rPr>
        <w:t xml:space="preserve"> transactions and not testamentary, thus so are other will substitutes like life insurance and pension benefits</w:t>
      </w:r>
    </w:p>
    <w:p w14:paraId="776F7BBA" w14:textId="77777777" w:rsidR="00004EBD" w:rsidRPr="00004EBD" w:rsidRDefault="00004EBD" w:rsidP="00004EBD">
      <w:pPr>
        <w:jc w:val="both"/>
        <w:rPr>
          <w:rFonts w:ascii="Times New Roman" w:hAnsi="Times New Roman"/>
          <w:sz w:val="20"/>
          <w:szCs w:val="20"/>
        </w:rPr>
      </w:pPr>
    </w:p>
    <w:p w14:paraId="10808F1C" w14:textId="69C1125C" w:rsidR="000C2980" w:rsidRPr="00BD0D61" w:rsidRDefault="000C2980" w:rsidP="00B0165E">
      <w:pPr>
        <w:pStyle w:val="ListParagraph"/>
        <w:numPr>
          <w:ilvl w:val="0"/>
          <w:numId w:val="7"/>
        </w:numPr>
        <w:jc w:val="both"/>
        <w:rPr>
          <w:rFonts w:ascii="Times New Roman" w:hAnsi="Times New Roman" w:cs="Times New Roman"/>
          <w:b/>
          <w:sz w:val="20"/>
          <w:szCs w:val="20"/>
        </w:rPr>
      </w:pPr>
      <w:r w:rsidRPr="00004EBD">
        <w:rPr>
          <w:rFonts w:ascii="Times New Roman" w:hAnsi="Times New Roman" w:cs="Times New Roman"/>
          <w:b/>
          <w:sz w:val="20"/>
          <w:szCs w:val="20"/>
          <w:highlight w:val="cyan"/>
        </w:rPr>
        <w:t>Section 14 of FLA</w:t>
      </w:r>
      <w:r w:rsidRPr="00BD0D61">
        <w:rPr>
          <w:rFonts w:ascii="Times New Roman" w:hAnsi="Times New Roman" w:cs="Times New Roman"/>
          <w:b/>
          <w:sz w:val="20"/>
          <w:szCs w:val="20"/>
        </w:rPr>
        <w:t xml:space="preserve"> </w:t>
      </w:r>
      <w:r w:rsidRPr="00BD0D61">
        <w:rPr>
          <w:rFonts w:ascii="Times New Roman" w:hAnsi="Times New Roman" w:cs="Times New Roman"/>
          <w:sz w:val="20"/>
          <w:szCs w:val="20"/>
        </w:rPr>
        <w:t>[pg. 169 ft. 20</w:t>
      </w:r>
      <w:r w:rsidR="00B621B2" w:rsidRPr="00BD0D61">
        <w:rPr>
          <w:rFonts w:ascii="Times New Roman" w:hAnsi="Times New Roman" w:cs="Times New Roman"/>
          <w:sz w:val="20"/>
          <w:szCs w:val="20"/>
        </w:rPr>
        <w:t>, pg. 817</w:t>
      </w:r>
      <w:r w:rsidRPr="00BD0D61">
        <w:rPr>
          <w:rFonts w:ascii="Times New Roman" w:hAnsi="Times New Roman" w:cs="Times New Roman"/>
          <w:sz w:val="20"/>
          <w:szCs w:val="20"/>
        </w:rPr>
        <w:t>]</w:t>
      </w:r>
    </w:p>
    <w:p w14:paraId="0E3D9787" w14:textId="77777777" w:rsidR="00004EBD" w:rsidRDefault="000C2980" w:rsidP="00004EBD">
      <w:pPr>
        <w:pStyle w:val="section-e"/>
        <w:shd w:val="clear" w:color="auto" w:fill="FFFFFF"/>
        <w:ind w:left="1440"/>
        <w:jc w:val="both"/>
        <w:rPr>
          <w:rFonts w:ascii="Times New Roman" w:hAnsi="Times New Roman"/>
          <w:color w:val="000000" w:themeColor="text1"/>
          <w:sz w:val="20"/>
          <w:szCs w:val="20"/>
        </w:rPr>
      </w:pPr>
      <w:r w:rsidRPr="00BD0D61">
        <w:rPr>
          <w:rFonts w:ascii="Times New Roman" w:hAnsi="Times New Roman"/>
          <w:b/>
          <w:bCs/>
          <w:color w:val="000000" w:themeColor="text1"/>
          <w:sz w:val="20"/>
          <w:szCs w:val="20"/>
        </w:rPr>
        <w:t>14.</w:t>
      </w:r>
      <w:r w:rsidRPr="00BD0D61">
        <w:rPr>
          <w:rStyle w:val="apple-converted-space"/>
          <w:rFonts w:ascii="Times New Roman" w:hAnsi="Times New Roman"/>
          <w:color w:val="000000" w:themeColor="text1"/>
          <w:sz w:val="20"/>
          <w:szCs w:val="20"/>
        </w:rPr>
        <w:t> </w:t>
      </w:r>
      <w:r w:rsidRPr="00BD0D61">
        <w:rPr>
          <w:rFonts w:ascii="Times New Roman" w:hAnsi="Times New Roman"/>
          <w:color w:val="000000" w:themeColor="text1"/>
          <w:sz w:val="20"/>
          <w:szCs w:val="20"/>
        </w:rPr>
        <w:t>The rule of law applying a presumption of a resulting trust shall be applied in questions of the ownership of property between spouses, as if they were not married, except that,</w:t>
      </w:r>
    </w:p>
    <w:p w14:paraId="59FFECE4" w14:textId="77777777" w:rsidR="00004EBD" w:rsidRDefault="000C2980" w:rsidP="00004EBD">
      <w:pPr>
        <w:pStyle w:val="section-e"/>
        <w:shd w:val="clear" w:color="auto" w:fill="FFFFFF"/>
        <w:ind w:left="1440"/>
        <w:jc w:val="both"/>
        <w:rPr>
          <w:rFonts w:ascii="Times New Roman" w:hAnsi="Times New Roman"/>
          <w:color w:val="000000" w:themeColor="text1"/>
          <w:sz w:val="20"/>
          <w:szCs w:val="20"/>
        </w:rPr>
      </w:pPr>
      <w:r w:rsidRPr="00004EBD">
        <w:rPr>
          <w:rFonts w:ascii="Times New Roman" w:hAnsi="Times New Roman"/>
          <w:color w:val="000000" w:themeColor="text1"/>
          <w:sz w:val="20"/>
          <w:szCs w:val="20"/>
        </w:rPr>
        <w:t>(a) the fact that property is held in the name of spouses as joint tenants is proof, in the absence of evidence to the contrary, that the spouses are intended to own the property as joint tenants; and</w:t>
      </w:r>
    </w:p>
    <w:p w14:paraId="4DEB026B" w14:textId="2A44F235" w:rsidR="00004EBD" w:rsidRDefault="000C2980" w:rsidP="00004EBD">
      <w:pPr>
        <w:pStyle w:val="section-e"/>
        <w:shd w:val="clear" w:color="auto" w:fill="FFFFFF"/>
        <w:ind w:left="1440"/>
        <w:jc w:val="both"/>
        <w:rPr>
          <w:rFonts w:ascii="Times New Roman" w:hAnsi="Times New Roman"/>
          <w:color w:val="000000" w:themeColor="text1"/>
          <w:sz w:val="20"/>
          <w:szCs w:val="20"/>
        </w:rPr>
      </w:pPr>
      <w:r w:rsidRPr="00BD0D61">
        <w:rPr>
          <w:rFonts w:ascii="Times New Roman" w:hAnsi="Times New Roman"/>
          <w:color w:val="000000" w:themeColor="text1"/>
          <w:sz w:val="20"/>
          <w:szCs w:val="20"/>
        </w:rPr>
        <w:t xml:space="preserve">(b) money on deposit in the name of both spouses shall be deemed to be in the name of the spouses as joint tenants for the purposes of clause (a).  </w:t>
      </w:r>
    </w:p>
    <w:p w14:paraId="2ACBBF91" w14:textId="77777777" w:rsidR="00004EBD" w:rsidRPr="008F42EF" w:rsidRDefault="00004EBD" w:rsidP="005A3B80">
      <w:pPr>
        <w:numPr>
          <w:ilvl w:val="1"/>
          <w:numId w:val="88"/>
        </w:numPr>
        <w:tabs>
          <w:tab w:val="clear" w:pos="1440"/>
          <w:tab w:val="num" w:pos="709"/>
        </w:tabs>
        <w:spacing w:after="60"/>
        <w:ind w:left="709"/>
        <w:rPr>
          <w:rFonts w:ascii="Times New Roman" w:hAnsi="Times New Roman"/>
          <w:sz w:val="20"/>
          <w:szCs w:val="20"/>
        </w:rPr>
      </w:pPr>
      <w:r w:rsidRPr="008F42EF">
        <w:rPr>
          <w:rFonts w:ascii="Times New Roman" w:hAnsi="Times New Roman"/>
          <w:sz w:val="20"/>
          <w:szCs w:val="20"/>
        </w:rPr>
        <w:t xml:space="preserve">There are potential legal complications when legal assets are held in the names of 2 people – rely on </w:t>
      </w:r>
      <w:r w:rsidRPr="00831166">
        <w:rPr>
          <w:rFonts w:ascii="Times New Roman" w:hAnsi="Times New Roman"/>
          <w:b/>
          <w:sz w:val="20"/>
          <w:szCs w:val="20"/>
          <w:highlight w:val="cyan"/>
        </w:rPr>
        <w:t>s. 14</w:t>
      </w:r>
      <w:r w:rsidRPr="00831166">
        <w:rPr>
          <w:rFonts w:ascii="Times New Roman" w:hAnsi="Times New Roman"/>
          <w:sz w:val="20"/>
          <w:szCs w:val="20"/>
          <w:highlight w:val="cyan"/>
        </w:rPr>
        <w:t xml:space="preserve"> </w:t>
      </w:r>
      <w:r w:rsidRPr="00831166">
        <w:rPr>
          <w:rFonts w:ascii="Times New Roman" w:hAnsi="Times New Roman"/>
          <w:b/>
          <w:sz w:val="20"/>
          <w:szCs w:val="20"/>
          <w:highlight w:val="cyan"/>
        </w:rPr>
        <w:t xml:space="preserve">of </w:t>
      </w:r>
      <w:r w:rsidRPr="00831166">
        <w:rPr>
          <w:rFonts w:ascii="Times New Roman" w:hAnsi="Times New Roman"/>
          <w:b/>
          <w:i/>
          <w:sz w:val="20"/>
          <w:szCs w:val="20"/>
          <w:highlight w:val="cyan"/>
        </w:rPr>
        <w:t>FLA</w:t>
      </w:r>
      <w:r w:rsidRPr="008F42EF">
        <w:rPr>
          <w:rFonts w:ascii="Times New Roman" w:hAnsi="Times New Roman"/>
          <w:sz w:val="20"/>
          <w:szCs w:val="20"/>
        </w:rPr>
        <w:t xml:space="preserve"> (p. 77): </w:t>
      </w:r>
      <w:r w:rsidRPr="008F42EF">
        <w:rPr>
          <w:rFonts w:ascii="Times New Roman" w:hAnsi="Times New Roman"/>
          <w:b/>
          <w:sz w:val="20"/>
          <w:szCs w:val="20"/>
        </w:rPr>
        <w:t>where spouses own assets together, there is a statutory (rebuttable) presumption that they are owned jointly</w:t>
      </w:r>
      <w:r w:rsidRPr="008F42EF">
        <w:rPr>
          <w:rFonts w:ascii="Times New Roman" w:hAnsi="Times New Roman"/>
          <w:sz w:val="20"/>
          <w:szCs w:val="20"/>
        </w:rPr>
        <w:t xml:space="preserve">.  Where assets are owned together, not with spouse, there is a question of whether it is a </w:t>
      </w:r>
      <w:r w:rsidRPr="008F42EF">
        <w:rPr>
          <w:rFonts w:ascii="Times New Roman" w:hAnsi="Times New Roman"/>
          <w:b/>
          <w:sz w:val="20"/>
          <w:szCs w:val="20"/>
        </w:rPr>
        <w:t>true JT</w:t>
      </w:r>
      <w:r w:rsidRPr="008F42EF">
        <w:rPr>
          <w:rFonts w:ascii="Times New Roman" w:hAnsi="Times New Roman"/>
          <w:sz w:val="20"/>
          <w:szCs w:val="20"/>
        </w:rPr>
        <w:t xml:space="preserve"> or owned for the sake of convenience. </w:t>
      </w:r>
    </w:p>
    <w:p w14:paraId="6580EDC6" w14:textId="77777777" w:rsidR="00004EBD" w:rsidRPr="008F42EF" w:rsidRDefault="00004EBD" w:rsidP="005A3B80">
      <w:pPr>
        <w:numPr>
          <w:ilvl w:val="2"/>
          <w:numId w:val="88"/>
        </w:numPr>
        <w:tabs>
          <w:tab w:val="clear" w:pos="2160"/>
          <w:tab w:val="num" w:pos="1134"/>
        </w:tabs>
        <w:spacing w:after="60"/>
        <w:ind w:left="1134"/>
        <w:rPr>
          <w:rFonts w:ascii="Times New Roman" w:hAnsi="Times New Roman"/>
          <w:sz w:val="20"/>
          <w:szCs w:val="20"/>
        </w:rPr>
      </w:pPr>
      <w:r w:rsidRPr="008F42EF">
        <w:rPr>
          <w:rFonts w:ascii="Times New Roman" w:hAnsi="Times New Roman"/>
          <w:sz w:val="20"/>
          <w:szCs w:val="20"/>
        </w:rPr>
        <w:t xml:space="preserve">Ppl want JO b/c it avoids probate fees – must figure out if they just want to save the fees or really want the JO. </w:t>
      </w:r>
    </w:p>
    <w:p w14:paraId="320CA968" w14:textId="565DFA7B" w:rsidR="00004EBD" w:rsidRPr="00004EBD" w:rsidRDefault="00004EBD" w:rsidP="005A3B80">
      <w:pPr>
        <w:numPr>
          <w:ilvl w:val="0"/>
          <w:numId w:val="250"/>
        </w:numPr>
        <w:spacing w:after="60"/>
        <w:rPr>
          <w:rFonts w:ascii="Times New Roman" w:hAnsi="Times New Roman"/>
          <w:sz w:val="20"/>
          <w:szCs w:val="20"/>
        </w:rPr>
      </w:pPr>
      <w:r>
        <w:rPr>
          <w:rFonts w:ascii="Times New Roman" w:hAnsi="Times New Roman"/>
          <w:sz w:val="20"/>
          <w:szCs w:val="20"/>
        </w:rPr>
        <w:t>R</w:t>
      </w:r>
      <w:r w:rsidRPr="008F42EF">
        <w:rPr>
          <w:rFonts w:ascii="Times New Roman" w:hAnsi="Times New Roman"/>
          <w:sz w:val="20"/>
          <w:szCs w:val="20"/>
        </w:rPr>
        <w:t>ecent matrimonial reform legislation abolished advancement as bw husband and wife and instead there is a rebuttabl</w:t>
      </w:r>
      <w:r>
        <w:rPr>
          <w:rFonts w:ascii="Times New Roman" w:hAnsi="Times New Roman"/>
          <w:sz w:val="20"/>
          <w:szCs w:val="20"/>
        </w:rPr>
        <w:t>e presumption of resulting trus</w:t>
      </w:r>
    </w:p>
    <w:p w14:paraId="26B9B958" w14:textId="77777777" w:rsidR="00236155" w:rsidRPr="000C633E" w:rsidRDefault="00236155" w:rsidP="00236155">
      <w:pPr>
        <w:pStyle w:val="clause-e"/>
        <w:shd w:val="clear" w:color="auto" w:fill="FFFFFF"/>
        <w:spacing w:before="0" w:beforeAutospacing="0" w:after="120" w:afterAutospacing="0"/>
        <w:jc w:val="both"/>
        <w:rPr>
          <w:rFonts w:ascii="Times New Roman" w:hAnsi="Times New Roman"/>
          <w:color w:val="000000" w:themeColor="text1"/>
          <w:sz w:val="20"/>
          <w:szCs w:val="20"/>
        </w:rPr>
      </w:pPr>
    </w:p>
    <w:p w14:paraId="7EA44976" w14:textId="3FB28895" w:rsidR="000C2980" w:rsidRDefault="000C2980" w:rsidP="005A3B80">
      <w:pPr>
        <w:pStyle w:val="Heading2"/>
        <w:numPr>
          <w:ilvl w:val="0"/>
          <w:numId w:val="245"/>
        </w:numPr>
        <w:jc w:val="both"/>
        <w:rPr>
          <w:rFonts w:ascii="Times New Roman" w:hAnsi="Times New Roman" w:cs="Times New Roman"/>
          <w:b w:val="0"/>
          <w:sz w:val="20"/>
          <w:szCs w:val="20"/>
        </w:rPr>
      </w:pPr>
      <w:bookmarkStart w:id="119" w:name="_Toc480493505"/>
      <w:r w:rsidRPr="000C633E">
        <w:rPr>
          <w:rFonts w:ascii="Times New Roman" w:hAnsi="Times New Roman" w:cs="Times New Roman"/>
          <w:sz w:val="20"/>
          <w:szCs w:val="20"/>
        </w:rPr>
        <w:t xml:space="preserve">LIFE INSURANCE </w:t>
      </w:r>
      <w:r w:rsidR="0053635C" w:rsidRPr="000C633E">
        <w:rPr>
          <w:rFonts w:ascii="Times New Roman" w:hAnsi="Times New Roman" w:cs="Times New Roman"/>
          <w:b w:val="0"/>
          <w:sz w:val="20"/>
          <w:szCs w:val="20"/>
        </w:rPr>
        <w:t>[pg. 172]</w:t>
      </w:r>
      <w:bookmarkEnd w:id="119"/>
    </w:p>
    <w:p w14:paraId="57622F5A" w14:textId="77777777" w:rsidR="00DA31F3" w:rsidRPr="000C633E" w:rsidRDefault="00DA31F3" w:rsidP="00DA31F3">
      <w:pPr>
        <w:pStyle w:val="ListParagraph"/>
        <w:numPr>
          <w:ilvl w:val="0"/>
          <w:numId w:val="22"/>
        </w:numPr>
        <w:jc w:val="both"/>
        <w:rPr>
          <w:rFonts w:ascii="Times New Roman" w:hAnsi="Times New Roman" w:cs="Times New Roman"/>
          <w:sz w:val="20"/>
          <w:szCs w:val="20"/>
        </w:rPr>
      </w:pPr>
      <w:r w:rsidRPr="000C633E">
        <w:rPr>
          <w:rFonts w:ascii="Times New Roman" w:hAnsi="Times New Roman" w:cs="Times New Roman"/>
          <w:sz w:val="20"/>
          <w:szCs w:val="20"/>
        </w:rPr>
        <w:t xml:space="preserve">Life insurance is a method of moving assets to the next generation. </w:t>
      </w:r>
    </w:p>
    <w:p w14:paraId="6CBF6F74" w14:textId="77777777" w:rsidR="00DA31F3" w:rsidRPr="000C633E" w:rsidRDefault="00DA31F3" w:rsidP="00DA31F3">
      <w:pPr>
        <w:pStyle w:val="ListParagraph"/>
        <w:numPr>
          <w:ilvl w:val="0"/>
          <w:numId w:val="22"/>
        </w:numPr>
        <w:jc w:val="both"/>
        <w:rPr>
          <w:rFonts w:ascii="Times New Roman" w:hAnsi="Times New Roman" w:cs="Times New Roman"/>
          <w:sz w:val="20"/>
          <w:szCs w:val="20"/>
        </w:rPr>
      </w:pPr>
      <w:r w:rsidRPr="000C633E">
        <w:rPr>
          <w:rFonts w:ascii="Times New Roman" w:hAnsi="Times New Roman" w:cs="Times New Roman"/>
          <w:sz w:val="20"/>
          <w:szCs w:val="20"/>
        </w:rPr>
        <w:t xml:space="preserve">Life insurance is a contract. </w:t>
      </w:r>
    </w:p>
    <w:p w14:paraId="0723943A" w14:textId="487A1430" w:rsidR="00DA31F3" w:rsidRPr="000C633E" w:rsidRDefault="00DA31F3" w:rsidP="00DA31F3">
      <w:pPr>
        <w:pStyle w:val="ListParagraph"/>
        <w:numPr>
          <w:ilvl w:val="0"/>
          <w:numId w:val="22"/>
        </w:numPr>
        <w:jc w:val="both"/>
        <w:rPr>
          <w:rFonts w:ascii="Times New Roman" w:hAnsi="Times New Roman" w:cs="Times New Roman"/>
          <w:sz w:val="20"/>
          <w:szCs w:val="20"/>
        </w:rPr>
      </w:pPr>
      <w:r w:rsidRPr="000C633E">
        <w:rPr>
          <w:rFonts w:ascii="Times New Roman" w:hAnsi="Times New Roman" w:cs="Times New Roman"/>
          <w:sz w:val="20"/>
          <w:szCs w:val="20"/>
        </w:rPr>
        <w:t>Owner of policy enters a contract with life insurer that says provided that owner pays premiums then on death</w:t>
      </w:r>
      <w:r w:rsidR="006A1C06">
        <w:rPr>
          <w:rFonts w:ascii="Times New Roman" w:hAnsi="Times New Roman" w:cs="Times New Roman"/>
          <w:sz w:val="20"/>
          <w:szCs w:val="20"/>
        </w:rPr>
        <w:t>,</w:t>
      </w:r>
      <w:r w:rsidRPr="000C633E">
        <w:rPr>
          <w:rFonts w:ascii="Times New Roman" w:hAnsi="Times New Roman" w:cs="Times New Roman"/>
          <w:sz w:val="20"/>
          <w:szCs w:val="20"/>
        </w:rPr>
        <w:t xml:space="preserve"> the insurance company </w:t>
      </w:r>
      <w:r w:rsidR="006A1C06">
        <w:rPr>
          <w:rFonts w:ascii="Times New Roman" w:hAnsi="Times New Roman" w:cs="Times New Roman"/>
          <w:sz w:val="20"/>
          <w:szCs w:val="20"/>
        </w:rPr>
        <w:t>w</w:t>
      </w:r>
      <w:r w:rsidRPr="000C633E">
        <w:rPr>
          <w:rFonts w:ascii="Times New Roman" w:hAnsi="Times New Roman" w:cs="Times New Roman"/>
          <w:sz w:val="20"/>
          <w:szCs w:val="20"/>
        </w:rPr>
        <w:t xml:space="preserve">ill pay a specified amount. </w:t>
      </w:r>
    </w:p>
    <w:p w14:paraId="2A06CC31" w14:textId="77777777" w:rsidR="00DA31F3" w:rsidRDefault="00DA31F3" w:rsidP="000C633E">
      <w:pPr>
        <w:spacing w:after="60"/>
        <w:rPr>
          <w:rFonts w:ascii="Times New Roman" w:hAnsi="Times New Roman"/>
          <w:sz w:val="20"/>
          <w:szCs w:val="20"/>
        </w:rPr>
      </w:pPr>
    </w:p>
    <w:p w14:paraId="75E7C917" w14:textId="1F3AB38C" w:rsidR="000C633E" w:rsidRPr="008F42EF" w:rsidRDefault="000C633E" w:rsidP="000C633E">
      <w:pPr>
        <w:spacing w:after="60"/>
        <w:rPr>
          <w:rFonts w:ascii="Times New Roman" w:hAnsi="Times New Roman"/>
          <w:sz w:val="20"/>
          <w:szCs w:val="20"/>
        </w:rPr>
      </w:pPr>
      <w:r w:rsidRPr="008F42EF">
        <w:rPr>
          <w:rFonts w:ascii="Times New Roman" w:hAnsi="Times New Roman"/>
          <w:sz w:val="20"/>
          <w:szCs w:val="20"/>
        </w:rPr>
        <w:t>A contract under which an insurer agrees to pay insurance moneys on death or a specified event. This includes an annuity contract.</w:t>
      </w:r>
    </w:p>
    <w:p w14:paraId="581A7E26" w14:textId="489538BF" w:rsidR="000C633E" w:rsidRPr="008F42EF" w:rsidRDefault="00561AA5" w:rsidP="000C633E">
      <w:pPr>
        <w:spacing w:after="60"/>
        <w:rPr>
          <w:rFonts w:ascii="Times New Roman" w:hAnsi="Times New Roman"/>
          <w:sz w:val="20"/>
          <w:szCs w:val="20"/>
        </w:rPr>
      </w:pPr>
      <w:r>
        <w:rPr>
          <w:rFonts w:ascii="Times New Roman" w:hAnsi="Times New Roman"/>
          <w:sz w:val="20"/>
          <w:szCs w:val="20"/>
        </w:rPr>
        <w:t xml:space="preserve"> </w:t>
      </w:r>
      <w:r w:rsidRPr="00561AA5">
        <w:rPr>
          <w:rFonts w:ascii="Times New Roman" w:hAnsi="Times New Roman"/>
          <w:sz w:val="20"/>
          <w:szCs w:val="20"/>
        </w:rPr>
        <w:sym w:font="Wingdings" w:char="F0E0"/>
      </w:r>
      <w:r w:rsidR="000C633E" w:rsidRPr="008F42EF">
        <w:rPr>
          <w:rFonts w:ascii="Times New Roman" w:hAnsi="Times New Roman"/>
          <w:sz w:val="20"/>
          <w:szCs w:val="20"/>
        </w:rPr>
        <w:t xml:space="preserve"> in life insurance there are individual policies and group policies for employers</w:t>
      </w:r>
    </w:p>
    <w:p w14:paraId="2ECC51DD" w14:textId="77777777" w:rsidR="006A1C06" w:rsidRDefault="000C633E"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There must be a </w:t>
      </w:r>
      <w:r w:rsidRPr="00561AA5">
        <w:rPr>
          <w:rFonts w:ascii="Times New Roman" w:hAnsi="Times New Roman"/>
          <w:b/>
          <w:i/>
          <w:sz w:val="20"/>
          <w:szCs w:val="20"/>
          <w:u w:val="single"/>
        </w:rPr>
        <w:t>beneficiary designation</w:t>
      </w:r>
      <w:r w:rsidRPr="008F42EF">
        <w:rPr>
          <w:rFonts w:ascii="Times New Roman" w:hAnsi="Times New Roman"/>
          <w:sz w:val="20"/>
          <w:szCs w:val="20"/>
        </w:rPr>
        <w:t xml:space="preserve"> – you can designate in 3 documents: </w:t>
      </w:r>
    </w:p>
    <w:p w14:paraId="3A06E0CD" w14:textId="77777777" w:rsidR="006A1C06" w:rsidRDefault="000C633E" w:rsidP="005A3B80">
      <w:pPr>
        <w:numPr>
          <w:ilvl w:val="1"/>
          <w:numId w:val="88"/>
        </w:numPr>
        <w:spacing w:after="60"/>
        <w:rPr>
          <w:rFonts w:ascii="Times New Roman" w:hAnsi="Times New Roman"/>
          <w:sz w:val="20"/>
          <w:szCs w:val="20"/>
        </w:rPr>
      </w:pPr>
      <w:r w:rsidRPr="006A1C06">
        <w:rPr>
          <w:rFonts w:ascii="Times New Roman" w:hAnsi="Times New Roman"/>
          <w:sz w:val="20"/>
          <w:szCs w:val="20"/>
        </w:rPr>
        <w:t xml:space="preserve">Within the </w:t>
      </w:r>
      <w:r w:rsidRPr="006A1C06">
        <w:rPr>
          <w:rFonts w:ascii="Times New Roman" w:hAnsi="Times New Roman"/>
          <w:b/>
          <w:sz w:val="20"/>
          <w:szCs w:val="20"/>
          <w:u w:val="single"/>
        </w:rPr>
        <w:t>contract</w:t>
      </w:r>
      <w:r w:rsidRPr="006A1C06">
        <w:rPr>
          <w:rFonts w:ascii="Times New Roman" w:hAnsi="Times New Roman"/>
          <w:sz w:val="20"/>
          <w:szCs w:val="20"/>
        </w:rPr>
        <w:t xml:space="preserve"> of insurance (</w:t>
      </w:r>
      <w:r w:rsidRPr="006A1C06">
        <w:rPr>
          <w:rFonts w:ascii="Times New Roman" w:hAnsi="Times New Roman"/>
          <w:b/>
          <w:i/>
          <w:sz w:val="20"/>
          <w:szCs w:val="20"/>
          <w:highlight w:val="cyan"/>
        </w:rPr>
        <w:t xml:space="preserve">Insurance Act </w:t>
      </w:r>
      <w:r w:rsidRPr="006A1C06">
        <w:rPr>
          <w:rFonts w:ascii="Times New Roman" w:hAnsi="Times New Roman"/>
          <w:b/>
          <w:sz w:val="20"/>
          <w:szCs w:val="20"/>
          <w:highlight w:val="cyan"/>
        </w:rPr>
        <w:t>(</w:t>
      </w:r>
      <w:r w:rsidRPr="006A1C06">
        <w:rPr>
          <w:rFonts w:ascii="Times New Roman" w:hAnsi="Times New Roman"/>
          <w:b/>
          <w:i/>
          <w:sz w:val="20"/>
          <w:szCs w:val="20"/>
          <w:highlight w:val="cyan"/>
        </w:rPr>
        <w:t>IA</w:t>
      </w:r>
      <w:r w:rsidRPr="006A1C06">
        <w:rPr>
          <w:rFonts w:ascii="Times New Roman" w:hAnsi="Times New Roman"/>
          <w:b/>
          <w:sz w:val="20"/>
          <w:szCs w:val="20"/>
          <w:highlight w:val="cyan"/>
          <w:lang w:val="en-CA"/>
        </w:rPr>
        <w:t xml:space="preserve">) </w:t>
      </w:r>
      <w:r w:rsidRPr="006A1C06">
        <w:rPr>
          <w:rFonts w:ascii="Times New Roman" w:hAnsi="Times New Roman"/>
          <w:b/>
          <w:sz w:val="20"/>
          <w:szCs w:val="20"/>
          <w:highlight w:val="cyan"/>
        </w:rPr>
        <w:t>s 190</w:t>
      </w:r>
      <w:r w:rsidRPr="006A1C06">
        <w:rPr>
          <w:rFonts w:ascii="Times New Roman" w:hAnsi="Times New Roman"/>
          <w:sz w:val="20"/>
          <w:szCs w:val="20"/>
        </w:rPr>
        <w:t>);</w:t>
      </w:r>
    </w:p>
    <w:p w14:paraId="6229F338" w14:textId="77777777" w:rsidR="006A1C06" w:rsidRDefault="000C633E" w:rsidP="005A3B80">
      <w:pPr>
        <w:numPr>
          <w:ilvl w:val="1"/>
          <w:numId w:val="88"/>
        </w:numPr>
        <w:spacing w:after="60"/>
        <w:rPr>
          <w:rFonts w:ascii="Times New Roman" w:hAnsi="Times New Roman"/>
          <w:sz w:val="20"/>
          <w:szCs w:val="20"/>
        </w:rPr>
      </w:pPr>
      <w:r w:rsidRPr="006A1C06">
        <w:rPr>
          <w:rFonts w:ascii="Times New Roman" w:hAnsi="Times New Roman"/>
          <w:sz w:val="20"/>
          <w:szCs w:val="20"/>
        </w:rPr>
        <w:t xml:space="preserve">A </w:t>
      </w:r>
      <w:r w:rsidRPr="006A1C06">
        <w:rPr>
          <w:rFonts w:ascii="Times New Roman" w:hAnsi="Times New Roman"/>
          <w:b/>
          <w:sz w:val="20"/>
          <w:szCs w:val="20"/>
          <w:u w:val="single"/>
        </w:rPr>
        <w:t>declaration</w:t>
      </w:r>
      <w:r w:rsidRPr="006A1C06">
        <w:rPr>
          <w:rFonts w:ascii="Times New Roman" w:hAnsi="Times New Roman"/>
          <w:sz w:val="20"/>
          <w:szCs w:val="20"/>
        </w:rPr>
        <w:t xml:space="preserve"> (separate from policy). Write to the insurance co to have it changed (</w:t>
      </w:r>
      <w:r w:rsidRPr="006A1C06">
        <w:rPr>
          <w:rFonts w:ascii="Times New Roman" w:hAnsi="Times New Roman"/>
          <w:b/>
          <w:i/>
          <w:sz w:val="20"/>
          <w:szCs w:val="20"/>
          <w:highlight w:val="cyan"/>
        </w:rPr>
        <w:t>IA</w:t>
      </w:r>
      <w:r w:rsidRPr="006A1C06">
        <w:rPr>
          <w:rFonts w:ascii="Times New Roman" w:hAnsi="Times New Roman"/>
          <w:b/>
          <w:sz w:val="20"/>
          <w:szCs w:val="20"/>
          <w:highlight w:val="cyan"/>
          <w:lang w:val="en-CA"/>
        </w:rPr>
        <w:t xml:space="preserve"> </w:t>
      </w:r>
      <w:r w:rsidRPr="006A1C06">
        <w:rPr>
          <w:rFonts w:ascii="Times New Roman" w:hAnsi="Times New Roman"/>
          <w:b/>
          <w:sz w:val="20"/>
          <w:szCs w:val="20"/>
          <w:highlight w:val="cyan"/>
        </w:rPr>
        <w:t>s 190</w:t>
      </w:r>
      <w:r w:rsidRPr="006A1C06">
        <w:rPr>
          <w:rFonts w:ascii="Times New Roman" w:hAnsi="Times New Roman"/>
          <w:sz w:val="20"/>
          <w:szCs w:val="20"/>
        </w:rPr>
        <w:t>)</w:t>
      </w:r>
    </w:p>
    <w:p w14:paraId="2000CC32" w14:textId="00FF6DF5" w:rsidR="000C633E" w:rsidRPr="006A1C06" w:rsidRDefault="000C633E" w:rsidP="005A3B80">
      <w:pPr>
        <w:numPr>
          <w:ilvl w:val="1"/>
          <w:numId w:val="88"/>
        </w:numPr>
        <w:spacing w:after="60"/>
        <w:rPr>
          <w:rFonts w:ascii="Times New Roman" w:hAnsi="Times New Roman"/>
          <w:sz w:val="20"/>
          <w:szCs w:val="20"/>
        </w:rPr>
      </w:pPr>
      <w:r w:rsidRPr="006A1C06">
        <w:rPr>
          <w:rFonts w:ascii="Times New Roman" w:hAnsi="Times New Roman"/>
          <w:sz w:val="20"/>
          <w:szCs w:val="20"/>
        </w:rPr>
        <w:t xml:space="preserve">A type of declaration located in the </w:t>
      </w:r>
      <w:r w:rsidRPr="006A1C06">
        <w:rPr>
          <w:rFonts w:ascii="Times New Roman" w:hAnsi="Times New Roman"/>
          <w:b/>
          <w:sz w:val="20"/>
          <w:szCs w:val="20"/>
          <w:u w:val="single"/>
        </w:rPr>
        <w:t>will</w:t>
      </w:r>
      <w:r w:rsidRPr="006A1C06">
        <w:rPr>
          <w:rFonts w:ascii="Times New Roman" w:hAnsi="Times New Roman"/>
          <w:sz w:val="20"/>
          <w:szCs w:val="20"/>
        </w:rPr>
        <w:t xml:space="preserve"> (must refer to policy by company name and policy number) (</w:t>
      </w:r>
      <w:r w:rsidRPr="006A1C06">
        <w:rPr>
          <w:rFonts w:ascii="Times New Roman" w:hAnsi="Times New Roman"/>
          <w:b/>
          <w:i/>
          <w:sz w:val="20"/>
          <w:szCs w:val="20"/>
          <w:highlight w:val="cyan"/>
        </w:rPr>
        <w:t xml:space="preserve">IA </w:t>
      </w:r>
      <w:r w:rsidRPr="006A1C06">
        <w:rPr>
          <w:rFonts w:ascii="Times New Roman" w:hAnsi="Times New Roman"/>
          <w:b/>
          <w:sz w:val="20"/>
          <w:szCs w:val="20"/>
          <w:highlight w:val="cyan"/>
        </w:rPr>
        <w:t>s 192</w:t>
      </w:r>
      <w:r w:rsidRPr="006A1C06">
        <w:rPr>
          <w:rFonts w:ascii="Times New Roman" w:hAnsi="Times New Roman"/>
          <w:sz w:val="20"/>
          <w:szCs w:val="20"/>
        </w:rPr>
        <w:t>)</w:t>
      </w:r>
    </w:p>
    <w:p w14:paraId="36B6673B" w14:textId="6C20354A" w:rsidR="006A1C06" w:rsidRPr="006A1C06" w:rsidRDefault="006A1C06" w:rsidP="005A3B80">
      <w:pPr>
        <w:pStyle w:val="ListParagraph"/>
        <w:numPr>
          <w:ilvl w:val="0"/>
          <w:numId w:val="88"/>
        </w:numPr>
        <w:spacing w:after="60"/>
        <w:rPr>
          <w:rFonts w:ascii="Times New Roman" w:hAnsi="Times New Roman"/>
          <w:sz w:val="20"/>
          <w:szCs w:val="20"/>
        </w:rPr>
      </w:pPr>
      <w:r w:rsidRPr="006A1C06">
        <w:rPr>
          <w:rFonts w:ascii="Times New Roman" w:hAnsi="Times New Roman"/>
          <w:sz w:val="20"/>
          <w:szCs w:val="20"/>
        </w:rPr>
        <w:t xml:space="preserve">The capacity requirement to sign a beneficiary designation for a life insurance policy is same as testamentary capacity  </w:t>
      </w:r>
    </w:p>
    <w:p w14:paraId="6774BDE9" w14:textId="0696DBE5" w:rsidR="006A1C06" w:rsidRPr="006A1C06" w:rsidRDefault="006A1C06" w:rsidP="005A3B80">
      <w:pPr>
        <w:pStyle w:val="ListParagraph"/>
        <w:numPr>
          <w:ilvl w:val="0"/>
          <w:numId w:val="88"/>
        </w:numPr>
        <w:jc w:val="both"/>
        <w:rPr>
          <w:rFonts w:ascii="Times New Roman" w:hAnsi="Times New Roman"/>
          <w:b/>
          <w:sz w:val="20"/>
          <w:szCs w:val="20"/>
        </w:rPr>
      </w:pPr>
      <w:r w:rsidRPr="006A1C06">
        <w:rPr>
          <w:rFonts w:ascii="Times New Roman" w:hAnsi="Times New Roman"/>
          <w:sz w:val="20"/>
          <w:szCs w:val="20"/>
        </w:rPr>
        <w:t xml:space="preserve">Most recent legal designation is the one that stands! </w:t>
      </w:r>
    </w:p>
    <w:p w14:paraId="59A65F66" w14:textId="3D1E2BDC" w:rsidR="000C633E" w:rsidRPr="008F42EF" w:rsidRDefault="000C633E"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A beneficiary designation </w:t>
      </w:r>
      <w:r>
        <w:rPr>
          <w:rFonts w:ascii="Times New Roman" w:hAnsi="Times New Roman"/>
          <w:sz w:val="20"/>
          <w:szCs w:val="20"/>
        </w:rPr>
        <w:t>is</w:t>
      </w:r>
      <w:r w:rsidRPr="008F42EF">
        <w:rPr>
          <w:rFonts w:ascii="Times New Roman" w:hAnsi="Times New Roman"/>
          <w:sz w:val="20"/>
          <w:szCs w:val="20"/>
        </w:rPr>
        <w:t xml:space="preserve"> </w:t>
      </w:r>
      <w:r w:rsidRPr="00C34CEE">
        <w:rPr>
          <w:rFonts w:ascii="Times New Roman" w:hAnsi="Times New Roman"/>
          <w:b/>
          <w:sz w:val="20"/>
          <w:szCs w:val="20"/>
          <w:u w:val="single"/>
        </w:rPr>
        <w:t>revocable</w:t>
      </w:r>
      <w:r w:rsidRPr="008F42EF">
        <w:rPr>
          <w:rFonts w:ascii="Times New Roman" w:hAnsi="Times New Roman"/>
          <w:sz w:val="20"/>
          <w:szCs w:val="20"/>
        </w:rPr>
        <w:t xml:space="preserve"> (presumption)</w:t>
      </w:r>
      <w:r w:rsidR="00C34CEE">
        <w:rPr>
          <w:rFonts w:ascii="Times New Roman" w:hAnsi="Times New Roman"/>
          <w:sz w:val="20"/>
          <w:szCs w:val="20"/>
        </w:rPr>
        <w:t xml:space="preserve"> </w:t>
      </w:r>
      <w:r w:rsidRPr="008F42EF">
        <w:rPr>
          <w:rFonts w:ascii="Times New Roman" w:hAnsi="Times New Roman"/>
          <w:sz w:val="20"/>
          <w:szCs w:val="20"/>
        </w:rPr>
        <w:t xml:space="preserve">but can be irrevocable if says </w:t>
      </w:r>
      <w:r>
        <w:rPr>
          <w:rFonts w:ascii="Times New Roman" w:hAnsi="Times New Roman"/>
          <w:sz w:val="20"/>
          <w:szCs w:val="20"/>
        </w:rPr>
        <w:t xml:space="preserve">so </w:t>
      </w:r>
      <w:r w:rsidRPr="008F42EF">
        <w:rPr>
          <w:rFonts w:ascii="Times New Roman" w:hAnsi="Times New Roman"/>
          <w:sz w:val="20"/>
          <w:szCs w:val="20"/>
        </w:rPr>
        <w:t>expressly</w:t>
      </w:r>
      <w:r>
        <w:rPr>
          <w:rFonts w:ascii="Times New Roman" w:hAnsi="Times New Roman"/>
          <w:sz w:val="20"/>
          <w:szCs w:val="20"/>
        </w:rPr>
        <w:t xml:space="preserve"> (</w:t>
      </w:r>
      <w:r w:rsidRPr="00C34CEE">
        <w:rPr>
          <w:rFonts w:ascii="Times New Roman" w:hAnsi="Times New Roman"/>
          <w:b/>
          <w:i/>
          <w:sz w:val="20"/>
          <w:szCs w:val="20"/>
          <w:highlight w:val="cyan"/>
        </w:rPr>
        <w:t xml:space="preserve">IA </w:t>
      </w:r>
      <w:r w:rsidRPr="00C34CEE">
        <w:rPr>
          <w:rFonts w:ascii="Times New Roman" w:hAnsi="Times New Roman"/>
          <w:b/>
          <w:sz w:val="20"/>
          <w:szCs w:val="20"/>
          <w:highlight w:val="cyan"/>
        </w:rPr>
        <w:t>s 191</w:t>
      </w:r>
      <w:r>
        <w:rPr>
          <w:rFonts w:ascii="Times New Roman" w:hAnsi="Times New Roman"/>
          <w:sz w:val="20"/>
          <w:szCs w:val="20"/>
        </w:rPr>
        <w:t>)</w:t>
      </w:r>
      <w:r w:rsidRPr="008F42EF">
        <w:rPr>
          <w:rFonts w:ascii="Times New Roman" w:hAnsi="Times New Roman"/>
          <w:sz w:val="20"/>
          <w:szCs w:val="20"/>
        </w:rPr>
        <w:t>.</w:t>
      </w:r>
    </w:p>
    <w:p w14:paraId="5EA69F99" w14:textId="77777777" w:rsidR="000C633E" w:rsidRPr="008F42EF" w:rsidRDefault="000C633E"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Can set up an insurance trust for a minor</w:t>
      </w:r>
      <w:r>
        <w:rPr>
          <w:rFonts w:ascii="Times New Roman" w:hAnsi="Times New Roman"/>
          <w:sz w:val="20"/>
          <w:szCs w:val="20"/>
        </w:rPr>
        <w:t>.</w:t>
      </w:r>
    </w:p>
    <w:p w14:paraId="39459EBA" w14:textId="77777777" w:rsidR="000C633E" w:rsidRPr="008F42EF" w:rsidRDefault="000C633E" w:rsidP="005A3B80">
      <w:pPr>
        <w:numPr>
          <w:ilvl w:val="0"/>
          <w:numId w:val="88"/>
        </w:numPr>
        <w:tabs>
          <w:tab w:val="num" w:pos="720"/>
        </w:tabs>
        <w:spacing w:after="60"/>
        <w:rPr>
          <w:rFonts w:ascii="Times New Roman" w:hAnsi="Times New Roman"/>
          <w:sz w:val="20"/>
          <w:szCs w:val="20"/>
        </w:rPr>
      </w:pPr>
      <w:r w:rsidRPr="00C34CEE">
        <w:rPr>
          <w:rFonts w:ascii="Times New Roman" w:hAnsi="Times New Roman"/>
          <w:b/>
          <w:sz w:val="20"/>
          <w:szCs w:val="20"/>
          <w:u w:val="single"/>
        </w:rPr>
        <w:t>If the will is revoked, any designated beneficiary in the will is also revoked</w:t>
      </w:r>
      <w:r>
        <w:rPr>
          <w:rFonts w:ascii="Times New Roman" w:hAnsi="Times New Roman"/>
          <w:sz w:val="20"/>
          <w:szCs w:val="20"/>
        </w:rPr>
        <w:t xml:space="preserve"> (</w:t>
      </w:r>
      <w:r w:rsidRPr="00C34CEE">
        <w:rPr>
          <w:rFonts w:ascii="Times New Roman" w:hAnsi="Times New Roman"/>
          <w:b/>
          <w:i/>
          <w:sz w:val="20"/>
          <w:szCs w:val="20"/>
          <w:highlight w:val="cyan"/>
        </w:rPr>
        <w:t xml:space="preserve">IA </w:t>
      </w:r>
      <w:r w:rsidRPr="00C34CEE">
        <w:rPr>
          <w:rFonts w:ascii="Times New Roman" w:hAnsi="Times New Roman"/>
          <w:b/>
          <w:sz w:val="20"/>
          <w:szCs w:val="20"/>
          <w:highlight w:val="cyan"/>
        </w:rPr>
        <w:t>s 192(3)</w:t>
      </w:r>
      <w:r>
        <w:rPr>
          <w:rFonts w:ascii="Times New Roman" w:hAnsi="Times New Roman"/>
          <w:sz w:val="20"/>
          <w:szCs w:val="20"/>
        </w:rPr>
        <w:t>).</w:t>
      </w:r>
    </w:p>
    <w:p w14:paraId="3EE71FDC" w14:textId="77777777" w:rsidR="000C633E" w:rsidRPr="008F42EF" w:rsidRDefault="000C633E"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The proceeds payable to a named beneficiary (not your estate) are </w:t>
      </w:r>
      <w:r w:rsidRPr="00C34CEE">
        <w:rPr>
          <w:rFonts w:ascii="Times New Roman" w:hAnsi="Times New Roman"/>
          <w:b/>
          <w:i/>
          <w:sz w:val="20"/>
          <w:szCs w:val="20"/>
          <w:u w:val="single"/>
        </w:rPr>
        <w:t>creditor proof</w:t>
      </w:r>
      <w:r w:rsidRPr="00C34CEE">
        <w:rPr>
          <w:rFonts w:ascii="Times New Roman" w:hAnsi="Times New Roman"/>
          <w:b/>
          <w:sz w:val="20"/>
          <w:szCs w:val="20"/>
          <w:u w:val="single"/>
        </w:rPr>
        <w:t>.</w:t>
      </w:r>
      <w:r w:rsidRPr="008F42EF">
        <w:rPr>
          <w:rFonts w:ascii="Times New Roman" w:hAnsi="Times New Roman"/>
          <w:sz w:val="20"/>
          <w:szCs w:val="20"/>
        </w:rPr>
        <w:t xml:space="preserve"> (</w:t>
      </w:r>
      <w:r w:rsidRPr="00C34CEE">
        <w:rPr>
          <w:rFonts w:ascii="Times New Roman" w:hAnsi="Times New Roman"/>
          <w:b/>
          <w:i/>
          <w:sz w:val="20"/>
          <w:szCs w:val="20"/>
          <w:highlight w:val="cyan"/>
        </w:rPr>
        <w:t>IA</w:t>
      </w:r>
      <w:r w:rsidRPr="00C34CEE">
        <w:rPr>
          <w:rFonts w:ascii="Times New Roman" w:hAnsi="Times New Roman"/>
          <w:b/>
          <w:sz w:val="20"/>
          <w:szCs w:val="20"/>
          <w:highlight w:val="cyan"/>
        </w:rPr>
        <w:t xml:space="preserve"> s.196(1))</w:t>
      </w:r>
    </w:p>
    <w:p w14:paraId="43BE100A" w14:textId="77777777" w:rsidR="000C633E" w:rsidRPr="008F42EF" w:rsidRDefault="000C633E"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This is a main estate planning factor. </w:t>
      </w:r>
    </w:p>
    <w:p w14:paraId="6D7A36A8" w14:textId="77777777" w:rsidR="000C633E" w:rsidRPr="008F42EF" w:rsidRDefault="000C633E"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Must assess how risky a business is and how likely will the business be subject to litigation. </w:t>
      </w:r>
    </w:p>
    <w:p w14:paraId="048FC1DF" w14:textId="77777777" w:rsidR="000C633E" w:rsidRPr="008F42EF" w:rsidRDefault="000C633E" w:rsidP="005A3B80">
      <w:pPr>
        <w:numPr>
          <w:ilvl w:val="1"/>
          <w:numId w:val="88"/>
        </w:numPr>
        <w:spacing w:after="60"/>
        <w:rPr>
          <w:rFonts w:ascii="Times New Roman" w:hAnsi="Times New Roman"/>
          <w:sz w:val="20"/>
          <w:szCs w:val="20"/>
        </w:rPr>
      </w:pPr>
      <w:r w:rsidRPr="008F42EF">
        <w:rPr>
          <w:rFonts w:ascii="Times New Roman" w:hAnsi="Times New Roman"/>
          <w:sz w:val="20"/>
          <w:szCs w:val="20"/>
        </w:rPr>
        <w:t>May be an individual or a corporation</w:t>
      </w:r>
    </w:p>
    <w:p w14:paraId="3C5FA38A" w14:textId="77777777" w:rsidR="00C34CEE" w:rsidRDefault="00C34CEE" w:rsidP="005A3B80">
      <w:pPr>
        <w:numPr>
          <w:ilvl w:val="0"/>
          <w:numId w:val="254"/>
        </w:numPr>
        <w:spacing w:after="60"/>
        <w:rPr>
          <w:rFonts w:ascii="Times New Roman" w:hAnsi="Times New Roman"/>
          <w:sz w:val="20"/>
          <w:szCs w:val="20"/>
        </w:rPr>
      </w:pPr>
      <w:r w:rsidRPr="00C34CEE">
        <w:rPr>
          <w:rFonts w:ascii="Times New Roman" w:hAnsi="Times New Roman"/>
          <w:b/>
          <w:sz w:val="20"/>
          <w:szCs w:val="20"/>
        </w:rPr>
        <w:t>If beneficiary is your estate</w:t>
      </w:r>
      <w:r>
        <w:rPr>
          <w:rFonts w:ascii="Times New Roman" w:hAnsi="Times New Roman"/>
          <w:sz w:val="20"/>
          <w:szCs w:val="20"/>
        </w:rPr>
        <w:t xml:space="preserve">: </w:t>
      </w:r>
      <w:r w:rsidR="000C633E" w:rsidRPr="008F42EF">
        <w:rPr>
          <w:rFonts w:ascii="Times New Roman" w:hAnsi="Times New Roman"/>
          <w:sz w:val="20"/>
          <w:szCs w:val="20"/>
        </w:rPr>
        <w:t xml:space="preserve">Claim must be made by PR, </w:t>
      </w:r>
      <w:r w:rsidR="000C633E" w:rsidRPr="00C34CEE">
        <w:rPr>
          <w:rFonts w:ascii="Times New Roman" w:hAnsi="Times New Roman"/>
          <w:b/>
          <w:sz w:val="20"/>
          <w:szCs w:val="20"/>
          <w:u w:val="single"/>
        </w:rPr>
        <w:t>no longer creditor proof</w:t>
      </w:r>
      <w:r w:rsidR="000C633E" w:rsidRPr="008F42EF">
        <w:rPr>
          <w:rFonts w:ascii="Times New Roman" w:hAnsi="Times New Roman"/>
          <w:sz w:val="20"/>
          <w:szCs w:val="20"/>
        </w:rPr>
        <w:t>, also included in probate fees.</w:t>
      </w:r>
    </w:p>
    <w:p w14:paraId="092E7665" w14:textId="65425264" w:rsidR="000C633E" w:rsidRPr="00C34CEE" w:rsidRDefault="000C633E" w:rsidP="005A3B80">
      <w:pPr>
        <w:numPr>
          <w:ilvl w:val="0"/>
          <w:numId w:val="254"/>
        </w:numPr>
        <w:spacing w:after="60"/>
        <w:rPr>
          <w:rFonts w:ascii="Times New Roman" w:hAnsi="Times New Roman"/>
          <w:sz w:val="20"/>
          <w:szCs w:val="20"/>
        </w:rPr>
      </w:pPr>
      <w:r w:rsidRPr="00C34CEE">
        <w:rPr>
          <w:rFonts w:ascii="Times New Roman" w:hAnsi="Times New Roman"/>
          <w:sz w:val="20"/>
          <w:szCs w:val="20"/>
        </w:rPr>
        <w:t xml:space="preserve">If designation in favour of spouse, child, or parent are in effect, the rights of insured in the contract are </w:t>
      </w:r>
      <w:r w:rsidRPr="00C34CEE">
        <w:rPr>
          <w:rFonts w:ascii="Times New Roman" w:hAnsi="Times New Roman"/>
          <w:b/>
          <w:sz w:val="20"/>
          <w:szCs w:val="20"/>
          <w:u w:val="single"/>
        </w:rPr>
        <w:t>exempt from seizure</w:t>
      </w:r>
      <w:r w:rsidRPr="00C34CEE">
        <w:rPr>
          <w:rFonts w:ascii="Times New Roman" w:hAnsi="Times New Roman"/>
          <w:sz w:val="20"/>
          <w:szCs w:val="20"/>
        </w:rPr>
        <w:t xml:space="preserve"> (</w:t>
      </w:r>
      <w:r w:rsidRPr="00C34CEE">
        <w:rPr>
          <w:rFonts w:ascii="Times New Roman" w:hAnsi="Times New Roman"/>
          <w:b/>
          <w:i/>
          <w:sz w:val="20"/>
          <w:szCs w:val="20"/>
          <w:highlight w:val="cyan"/>
        </w:rPr>
        <w:t xml:space="preserve">IA </w:t>
      </w:r>
      <w:r w:rsidRPr="00C34CEE">
        <w:rPr>
          <w:rFonts w:ascii="Times New Roman" w:hAnsi="Times New Roman"/>
          <w:b/>
          <w:sz w:val="20"/>
          <w:szCs w:val="20"/>
          <w:highlight w:val="cyan"/>
        </w:rPr>
        <w:t>s196(2))</w:t>
      </w:r>
    </w:p>
    <w:p w14:paraId="5680BE35" w14:textId="77777777" w:rsidR="000C633E" w:rsidRPr="008F42EF" w:rsidRDefault="000C633E" w:rsidP="005A3B80">
      <w:pPr>
        <w:numPr>
          <w:ilvl w:val="1"/>
          <w:numId w:val="88"/>
        </w:numPr>
        <w:spacing w:after="60"/>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Term insurance</w:t>
      </w:r>
      <w:r w:rsidRPr="008F42EF">
        <w:rPr>
          <w:rFonts w:ascii="Times New Roman" w:hAnsi="Times New Roman"/>
          <w:sz w:val="20"/>
          <w:szCs w:val="20"/>
        </w:rPr>
        <w:t xml:space="preserve">” has very little cash surrender value, but if he has a policy since 1970, it has cash surrender value – with these beneficiaries, no creditor can get at it. </w:t>
      </w:r>
    </w:p>
    <w:p w14:paraId="240DD5F7" w14:textId="0AE56E70" w:rsidR="000C633E" w:rsidRPr="008F42EF" w:rsidRDefault="00C34CEE" w:rsidP="005A3B80">
      <w:pPr>
        <w:numPr>
          <w:ilvl w:val="1"/>
          <w:numId w:val="88"/>
        </w:numPr>
        <w:spacing w:after="60"/>
        <w:rPr>
          <w:rFonts w:ascii="Times New Roman" w:hAnsi="Times New Roman"/>
          <w:sz w:val="20"/>
          <w:szCs w:val="20"/>
        </w:rPr>
      </w:pPr>
      <w:r w:rsidRPr="008F42EF">
        <w:rPr>
          <w:rFonts w:ascii="Times New Roman" w:hAnsi="Times New Roman"/>
          <w:sz w:val="20"/>
          <w:szCs w:val="20"/>
        </w:rPr>
        <w:t>Overridden</w:t>
      </w:r>
      <w:r w:rsidR="000C633E" w:rsidRPr="008F42EF">
        <w:rPr>
          <w:rFonts w:ascii="Times New Roman" w:hAnsi="Times New Roman"/>
          <w:sz w:val="20"/>
          <w:szCs w:val="20"/>
        </w:rPr>
        <w:t xml:space="preserve"> by</w:t>
      </w:r>
      <w:r w:rsidR="000C633E" w:rsidRPr="008F42EF">
        <w:rPr>
          <w:rFonts w:ascii="Times New Roman" w:hAnsi="Times New Roman"/>
          <w:b/>
          <w:sz w:val="20"/>
          <w:szCs w:val="20"/>
        </w:rPr>
        <w:t xml:space="preserve"> </w:t>
      </w:r>
      <w:r w:rsidR="000C633E" w:rsidRPr="00C34CEE">
        <w:rPr>
          <w:rFonts w:ascii="Times New Roman" w:hAnsi="Times New Roman"/>
          <w:b/>
          <w:sz w:val="20"/>
          <w:szCs w:val="20"/>
          <w:highlight w:val="cyan"/>
        </w:rPr>
        <w:t>s. 196(2)</w:t>
      </w:r>
      <w:r w:rsidR="000C633E" w:rsidRPr="008F42EF">
        <w:rPr>
          <w:rFonts w:ascii="Times New Roman" w:hAnsi="Times New Roman"/>
          <w:sz w:val="20"/>
          <w:szCs w:val="20"/>
        </w:rPr>
        <w:t xml:space="preserve"> is the </w:t>
      </w:r>
      <w:r w:rsidRPr="00C34CEE">
        <w:rPr>
          <w:rFonts w:ascii="Times New Roman" w:hAnsi="Times New Roman"/>
          <w:b/>
          <w:i/>
          <w:sz w:val="20"/>
          <w:szCs w:val="20"/>
          <w:highlight w:val="cyan"/>
        </w:rPr>
        <w:t>ITA</w:t>
      </w:r>
      <w:r w:rsidR="000C633E" w:rsidRPr="008F42EF">
        <w:rPr>
          <w:rFonts w:ascii="Times New Roman" w:hAnsi="Times New Roman"/>
          <w:sz w:val="20"/>
          <w:szCs w:val="20"/>
        </w:rPr>
        <w:t xml:space="preserve"> – </w:t>
      </w:r>
      <w:r w:rsidR="000C633E" w:rsidRPr="00C34CEE">
        <w:rPr>
          <w:rFonts w:ascii="Times New Roman" w:hAnsi="Times New Roman"/>
          <w:b/>
          <w:sz w:val="20"/>
          <w:szCs w:val="20"/>
        </w:rPr>
        <w:t xml:space="preserve">if you owe tax, life insurance policies can be seized </w:t>
      </w:r>
      <w:r w:rsidR="000C633E" w:rsidRPr="008F42EF">
        <w:rPr>
          <w:rFonts w:ascii="Times New Roman" w:hAnsi="Times New Roman"/>
          <w:sz w:val="20"/>
          <w:szCs w:val="20"/>
        </w:rPr>
        <w:t>(</w:t>
      </w:r>
      <w:r w:rsidR="000C633E" w:rsidRPr="00C34CEE">
        <w:rPr>
          <w:rFonts w:ascii="Times New Roman" w:hAnsi="Times New Roman"/>
          <w:b/>
          <w:i/>
          <w:sz w:val="20"/>
          <w:szCs w:val="20"/>
          <w:highlight w:val="yellow"/>
        </w:rPr>
        <w:t>MNR v Moss</w:t>
      </w:r>
      <w:r>
        <w:rPr>
          <w:rFonts w:ascii="Times New Roman" w:hAnsi="Times New Roman"/>
          <w:sz w:val="20"/>
          <w:szCs w:val="20"/>
        </w:rPr>
        <w:t>)</w:t>
      </w:r>
    </w:p>
    <w:p w14:paraId="41D62EFC" w14:textId="086168AF" w:rsidR="000C633E" w:rsidRDefault="000C633E"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Also overridden by </w:t>
      </w:r>
      <w:r w:rsidRPr="00C34CEE">
        <w:rPr>
          <w:rFonts w:ascii="Times New Roman" w:hAnsi="Times New Roman"/>
          <w:b/>
          <w:sz w:val="20"/>
          <w:szCs w:val="20"/>
          <w:highlight w:val="cyan"/>
        </w:rPr>
        <w:t xml:space="preserve">s 72(1)(f) of </w:t>
      </w:r>
      <w:r w:rsidRPr="00C34CEE">
        <w:rPr>
          <w:rFonts w:ascii="Times New Roman" w:hAnsi="Times New Roman"/>
          <w:b/>
          <w:i/>
          <w:sz w:val="20"/>
          <w:szCs w:val="20"/>
          <w:highlight w:val="cyan"/>
        </w:rPr>
        <w:t>SLRA</w:t>
      </w:r>
      <w:r w:rsidRPr="008F42EF">
        <w:rPr>
          <w:rFonts w:ascii="Times New Roman" w:hAnsi="Times New Roman"/>
          <w:sz w:val="20"/>
          <w:szCs w:val="20"/>
        </w:rPr>
        <w:t xml:space="preserve"> (</w:t>
      </w:r>
      <w:r>
        <w:rPr>
          <w:rFonts w:ascii="Times New Roman" w:hAnsi="Times New Roman"/>
          <w:sz w:val="20"/>
          <w:szCs w:val="20"/>
        </w:rPr>
        <w:t xml:space="preserve">i.e. </w:t>
      </w:r>
      <w:r w:rsidRPr="00C34CEE">
        <w:rPr>
          <w:rFonts w:ascii="Times New Roman" w:hAnsi="Times New Roman"/>
          <w:b/>
          <w:sz w:val="20"/>
          <w:szCs w:val="20"/>
          <w:u w:val="single"/>
        </w:rPr>
        <w:t>available for equalization claim</w:t>
      </w:r>
      <w:r>
        <w:rPr>
          <w:rFonts w:ascii="Times New Roman" w:hAnsi="Times New Roman"/>
          <w:sz w:val="20"/>
          <w:szCs w:val="20"/>
        </w:rPr>
        <w:t xml:space="preserve"> – </w:t>
      </w:r>
      <w:r w:rsidR="006A1C06">
        <w:rPr>
          <w:rFonts w:ascii="Times New Roman" w:hAnsi="Times New Roman"/>
          <w:i/>
          <w:sz w:val="20"/>
          <w:szCs w:val="20"/>
        </w:rPr>
        <w:t>value back to the estate</w:t>
      </w:r>
      <w:r w:rsidRPr="008F42EF">
        <w:rPr>
          <w:rFonts w:ascii="Times New Roman" w:hAnsi="Times New Roman"/>
          <w:sz w:val="20"/>
          <w:szCs w:val="20"/>
        </w:rPr>
        <w:t>).</w:t>
      </w:r>
    </w:p>
    <w:p w14:paraId="1BF9BE92" w14:textId="4EB7C715" w:rsidR="006A1C06" w:rsidRPr="008F42EF" w:rsidRDefault="006A1C06" w:rsidP="005A3B80">
      <w:pPr>
        <w:numPr>
          <w:ilvl w:val="2"/>
          <w:numId w:val="88"/>
        </w:numPr>
        <w:spacing w:after="60"/>
        <w:rPr>
          <w:rFonts w:ascii="Times New Roman" w:hAnsi="Times New Roman"/>
          <w:sz w:val="20"/>
          <w:szCs w:val="20"/>
        </w:rPr>
      </w:pPr>
      <w:r>
        <w:rPr>
          <w:rFonts w:ascii="Times New Roman" w:hAnsi="Times New Roman"/>
          <w:sz w:val="20"/>
          <w:szCs w:val="20"/>
        </w:rPr>
        <w:t xml:space="preserve">Cash surrender value on day before death </w:t>
      </w:r>
    </w:p>
    <w:p w14:paraId="50D5539C" w14:textId="77777777" w:rsidR="000C633E" w:rsidRPr="008F42EF" w:rsidRDefault="000C633E"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Usually more beneficial to name an individual or organization as a beneficiary b/c of rights of seizure and b/c they are able to get the money in 7-10 days by showing a claim form and a death certificate.  </w:t>
      </w:r>
    </w:p>
    <w:p w14:paraId="22F56E40" w14:textId="77777777" w:rsidR="000C633E" w:rsidRPr="008F42EF" w:rsidRDefault="000C633E" w:rsidP="005A3B80">
      <w:pPr>
        <w:numPr>
          <w:ilvl w:val="0"/>
          <w:numId w:val="88"/>
        </w:numPr>
        <w:tabs>
          <w:tab w:val="num" w:pos="720"/>
        </w:tabs>
        <w:spacing w:after="60"/>
        <w:rPr>
          <w:rFonts w:ascii="Times New Roman" w:hAnsi="Times New Roman"/>
          <w:sz w:val="20"/>
          <w:szCs w:val="20"/>
        </w:rPr>
      </w:pPr>
      <w:r w:rsidRPr="00C34CEE">
        <w:rPr>
          <w:rFonts w:ascii="Times New Roman" w:hAnsi="Times New Roman"/>
          <w:b/>
          <w:sz w:val="20"/>
          <w:szCs w:val="20"/>
          <w:highlight w:val="cyan"/>
        </w:rPr>
        <w:t>S. 207</w:t>
      </w:r>
      <w:r w:rsidRPr="00C34CEE">
        <w:rPr>
          <w:rFonts w:ascii="Times New Roman" w:hAnsi="Times New Roman"/>
          <w:sz w:val="20"/>
          <w:szCs w:val="20"/>
          <w:highlight w:val="cyan"/>
        </w:rPr>
        <w:t xml:space="preserve"> </w:t>
      </w:r>
      <w:r w:rsidRPr="00C34CEE">
        <w:rPr>
          <w:rFonts w:ascii="Times New Roman" w:hAnsi="Times New Roman"/>
          <w:i/>
          <w:sz w:val="20"/>
          <w:szCs w:val="20"/>
          <w:highlight w:val="cyan"/>
        </w:rPr>
        <w:t>Insurance Act</w:t>
      </w:r>
      <w:r w:rsidRPr="008F42EF">
        <w:rPr>
          <w:rFonts w:ascii="Times New Roman" w:hAnsi="Times New Roman"/>
          <w:sz w:val="20"/>
          <w:szCs w:val="20"/>
        </w:rPr>
        <w:t xml:space="preserve"> – where a party has made an agreement and one party owns a life insurance K and agrees to irrevocably designate a beneficiary, </w:t>
      </w:r>
      <w:r w:rsidRPr="00C34CEE">
        <w:rPr>
          <w:rFonts w:ascii="Times New Roman" w:hAnsi="Times New Roman"/>
          <w:b/>
          <w:sz w:val="20"/>
          <w:szCs w:val="20"/>
          <w:u w:val="single"/>
        </w:rPr>
        <w:t>it isn’t binding until the insurance Co has notice of the irrevocability</w:t>
      </w:r>
      <w:r w:rsidRPr="008F42EF">
        <w:rPr>
          <w:rFonts w:ascii="Times New Roman" w:hAnsi="Times New Roman"/>
          <w:sz w:val="20"/>
          <w:szCs w:val="20"/>
        </w:rPr>
        <w:t xml:space="preserve">. </w:t>
      </w:r>
    </w:p>
    <w:p w14:paraId="2DAAA7A1" w14:textId="77777777" w:rsidR="006A1C06" w:rsidRDefault="006A1C06" w:rsidP="006A1C06">
      <w:pPr>
        <w:jc w:val="both"/>
      </w:pPr>
    </w:p>
    <w:p w14:paraId="72456531" w14:textId="5690DFDD" w:rsidR="00403903" w:rsidRPr="001B1C29" w:rsidRDefault="006A1C06" w:rsidP="006A1C06">
      <w:pPr>
        <w:jc w:val="both"/>
        <w:rPr>
          <w:rFonts w:ascii="Times New Roman" w:hAnsi="Times New Roman"/>
          <w:color w:val="000000" w:themeColor="text1"/>
          <w:sz w:val="20"/>
          <w:szCs w:val="20"/>
        </w:rPr>
      </w:pPr>
      <w:r w:rsidRPr="001B1C29">
        <w:rPr>
          <w:rFonts w:ascii="Times New Roman" w:hAnsi="Times New Roman"/>
          <w:b/>
          <w:color w:val="000000" w:themeColor="text1"/>
          <w:sz w:val="20"/>
          <w:szCs w:val="20"/>
        </w:rPr>
        <w:t>Example:</w:t>
      </w:r>
      <w:r w:rsidRPr="001B1C29">
        <w:rPr>
          <w:rFonts w:ascii="Times New Roman" w:hAnsi="Times New Roman"/>
          <w:color w:val="000000" w:themeColor="text1"/>
          <w:sz w:val="20"/>
          <w:szCs w:val="20"/>
        </w:rPr>
        <w:t xml:space="preserve"> Two kids and $100k </w:t>
      </w:r>
      <w:r w:rsidR="00403903" w:rsidRPr="001B1C29">
        <w:rPr>
          <w:rFonts w:ascii="Times New Roman" w:hAnsi="Times New Roman"/>
          <w:color w:val="000000" w:themeColor="text1"/>
          <w:sz w:val="20"/>
          <w:szCs w:val="20"/>
        </w:rPr>
        <w:t xml:space="preserve">in assets, one kid is mentally </w:t>
      </w:r>
      <w:r w:rsidRPr="001B1C29">
        <w:rPr>
          <w:rFonts w:ascii="Times New Roman" w:hAnsi="Times New Roman"/>
          <w:color w:val="000000" w:themeColor="text1"/>
          <w:sz w:val="20"/>
          <w:szCs w:val="20"/>
        </w:rPr>
        <w:t>challenged,</w:t>
      </w:r>
      <w:r w:rsidR="00403903" w:rsidRPr="001B1C29">
        <w:rPr>
          <w:rFonts w:ascii="Times New Roman" w:hAnsi="Times New Roman"/>
          <w:color w:val="000000" w:themeColor="text1"/>
          <w:sz w:val="20"/>
          <w:szCs w:val="20"/>
        </w:rPr>
        <w:t xml:space="preserve"> and they get a pension from </w:t>
      </w:r>
      <w:r w:rsidRPr="001B1C29">
        <w:rPr>
          <w:rFonts w:ascii="Times New Roman" w:hAnsi="Times New Roman"/>
          <w:color w:val="000000" w:themeColor="text1"/>
          <w:sz w:val="20"/>
          <w:szCs w:val="20"/>
        </w:rPr>
        <w:t>government,</w:t>
      </w:r>
      <w:r w:rsidR="00403903" w:rsidRPr="001B1C29">
        <w:rPr>
          <w:rFonts w:ascii="Times New Roman" w:hAnsi="Times New Roman"/>
          <w:color w:val="000000" w:themeColor="text1"/>
          <w:sz w:val="20"/>
          <w:szCs w:val="20"/>
        </w:rPr>
        <w:t xml:space="preserve"> so pe</w:t>
      </w:r>
      <w:r w:rsidRPr="001B1C29">
        <w:rPr>
          <w:rFonts w:ascii="Times New Roman" w:hAnsi="Times New Roman"/>
          <w:color w:val="000000" w:themeColor="text1"/>
          <w:sz w:val="20"/>
          <w:szCs w:val="20"/>
        </w:rPr>
        <w:t>rson cannot have more than $5.5k</w:t>
      </w:r>
      <w:r w:rsidR="00403903" w:rsidRPr="001B1C29">
        <w:rPr>
          <w:rFonts w:ascii="Times New Roman" w:hAnsi="Times New Roman"/>
          <w:color w:val="000000" w:themeColor="text1"/>
          <w:sz w:val="20"/>
          <w:szCs w:val="20"/>
        </w:rPr>
        <w:t xml:space="preserve"> in assets or their ODSP will be cut off. So, looking at creating a </w:t>
      </w:r>
      <w:r w:rsidR="00403903" w:rsidRPr="001B1C29">
        <w:rPr>
          <w:rFonts w:ascii="Times New Roman" w:hAnsi="Times New Roman"/>
          <w:b/>
          <w:color w:val="000000" w:themeColor="text1"/>
          <w:sz w:val="20"/>
          <w:szCs w:val="20"/>
          <w:u w:val="single"/>
        </w:rPr>
        <w:t>Henson Trust</w:t>
      </w:r>
      <w:r w:rsidR="00403903" w:rsidRPr="001B1C29">
        <w:rPr>
          <w:rFonts w:ascii="Times New Roman" w:hAnsi="Times New Roman"/>
          <w:color w:val="000000" w:themeColor="text1"/>
          <w:sz w:val="20"/>
          <w:szCs w:val="20"/>
        </w:rPr>
        <w:t xml:space="preserve"> for person. But if you name 3 kids then all will get money and child who gets pension will get 1/3 of insurance money and won’t be subject to Henson Trust because we must create it in the Will. So, sometimes person will want to pay probate fees so that terms of Henson Trust can attach to it. </w:t>
      </w:r>
    </w:p>
    <w:p w14:paraId="10DB8EC3" w14:textId="2D498EBC" w:rsidR="000D6331" w:rsidRPr="001B1C29" w:rsidRDefault="000D6331" w:rsidP="00663751">
      <w:pPr>
        <w:pStyle w:val="ListParagraph"/>
        <w:numPr>
          <w:ilvl w:val="0"/>
          <w:numId w:val="22"/>
        </w:numPr>
        <w:jc w:val="both"/>
        <w:rPr>
          <w:rFonts w:ascii="Times New Roman" w:hAnsi="Times New Roman" w:cs="Times New Roman"/>
          <w:color w:val="000000" w:themeColor="text1"/>
          <w:sz w:val="20"/>
          <w:szCs w:val="20"/>
        </w:rPr>
      </w:pPr>
      <w:r w:rsidRPr="001B1C29">
        <w:rPr>
          <w:rFonts w:ascii="Times New Roman" w:hAnsi="Times New Roman" w:cs="Times New Roman"/>
          <w:color w:val="000000" w:themeColor="text1"/>
          <w:sz w:val="20"/>
          <w:szCs w:val="20"/>
        </w:rPr>
        <w:t xml:space="preserve">If you are acting on behalf of spouse and part of separation agreement is that other client will name your spouse as beneficiary, it is your role as lawyer to make sure it has been filed to insurance company. </w:t>
      </w:r>
    </w:p>
    <w:p w14:paraId="281C11C4" w14:textId="77777777" w:rsidR="00ED38E8" w:rsidRPr="004C4FA7" w:rsidRDefault="00ED38E8" w:rsidP="004E0763">
      <w:pPr>
        <w:jc w:val="both"/>
        <w:rPr>
          <w:rFonts w:cs="Arial"/>
          <w:sz w:val="22"/>
          <w:szCs w:val="22"/>
        </w:rPr>
      </w:pPr>
    </w:p>
    <w:p w14:paraId="40C4A3DC" w14:textId="49CA0A10" w:rsidR="006B4BA7" w:rsidRPr="00680ADD" w:rsidRDefault="008347D4" w:rsidP="004E0763">
      <w:pPr>
        <w:pStyle w:val="Heading2"/>
        <w:jc w:val="both"/>
        <w:rPr>
          <w:rFonts w:ascii="Times New Roman" w:hAnsi="Times New Roman" w:cs="Times New Roman"/>
          <w:sz w:val="20"/>
          <w:szCs w:val="20"/>
        </w:rPr>
      </w:pPr>
      <w:bookmarkStart w:id="120" w:name="_Toc480493506"/>
      <w:r w:rsidRPr="00680ADD">
        <w:rPr>
          <w:rFonts w:ascii="Times New Roman" w:hAnsi="Times New Roman" w:cs="Times New Roman"/>
          <w:sz w:val="20"/>
          <w:szCs w:val="20"/>
        </w:rPr>
        <w:t>7)</w:t>
      </w:r>
      <w:r w:rsidR="006B4BA7" w:rsidRPr="00680ADD">
        <w:rPr>
          <w:rFonts w:ascii="Times New Roman" w:hAnsi="Times New Roman" w:cs="Times New Roman"/>
          <w:sz w:val="20"/>
          <w:szCs w:val="20"/>
        </w:rPr>
        <w:t xml:space="preserve"> PENSIONS AND BENEFICIARY DESIGNATION </w:t>
      </w:r>
      <w:r w:rsidR="00680ADD">
        <w:rPr>
          <w:rFonts w:ascii="Times New Roman" w:hAnsi="Times New Roman" w:cs="Times New Roman"/>
          <w:sz w:val="20"/>
          <w:szCs w:val="20"/>
        </w:rPr>
        <w:t>[pg. 175</w:t>
      </w:r>
      <w:r w:rsidRPr="00680ADD">
        <w:rPr>
          <w:rFonts w:ascii="Times New Roman" w:hAnsi="Times New Roman" w:cs="Times New Roman"/>
          <w:sz w:val="20"/>
          <w:szCs w:val="20"/>
        </w:rPr>
        <w:t>]</w:t>
      </w:r>
      <w:bookmarkEnd w:id="120"/>
    </w:p>
    <w:p w14:paraId="5FF8046D" w14:textId="65F659C2" w:rsidR="0047305C" w:rsidRDefault="0047305C" w:rsidP="0047305C">
      <w:pPr>
        <w:pStyle w:val="ListParagraph"/>
        <w:numPr>
          <w:ilvl w:val="0"/>
          <w:numId w:val="23"/>
        </w:numPr>
        <w:jc w:val="both"/>
        <w:rPr>
          <w:rFonts w:ascii="Times New Roman" w:hAnsi="Times New Roman" w:cs="Times New Roman"/>
          <w:sz w:val="20"/>
          <w:szCs w:val="20"/>
        </w:rPr>
      </w:pPr>
      <w:r w:rsidRPr="00680ADD">
        <w:rPr>
          <w:rFonts w:ascii="Times New Roman" w:hAnsi="Times New Roman" w:cs="Times New Roman"/>
          <w:sz w:val="20"/>
          <w:szCs w:val="20"/>
        </w:rPr>
        <w:t xml:space="preserve">RRSP is an income tax vehicle allows you to put certain amount of earned income each year </w:t>
      </w:r>
      <w:r>
        <w:rPr>
          <w:rFonts w:ascii="Times New Roman" w:hAnsi="Times New Roman" w:cs="Times New Roman"/>
          <w:sz w:val="20"/>
          <w:szCs w:val="20"/>
        </w:rPr>
        <w:t xml:space="preserve">into a savings plan. You can deduct from your </w:t>
      </w:r>
      <w:r w:rsidRPr="00680ADD">
        <w:rPr>
          <w:rFonts w:ascii="Times New Roman" w:hAnsi="Times New Roman" w:cs="Times New Roman"/>
          <w:sz w:val="20"/>
          <w:szCs w:val="20"/>
        </w:rPr>
        <w:t>incom</w:t>
      </w:r>
      <w:r>
        <w:rPr>
          <w:rFonts w:ascii="Times New Roman" w:hAnsi="Times New Roman" w:cs="Times New Roman"/>
          <w:sz w:val="20"/>
          <w:szCs w:val="20"/>
        </w:rPr>
        <w:t>e in that year the amount that you</w:t>
      </w:r>
      <w:r w:rsidRPr="00680ADD">
        <w:rPr>
          <w:rFonts w:ascii="Times New Roman" w:hAnsi="Times New Roman" w:cs="Times New Roman"/>
          <w:sz w:val="20"/>
          <w:szCs w:val="20"/>
        </w:rPr>
        <w:t xml:space="preserve"> contributed and so </w:t>
      </w:r>
      <w:r>
        <w:rPr>
          <w:rFonts w:ascii="Times New Roman" w:hAnsi="Times New Roman" w:cs="Times New Roman"/>
          <w:sz w:val="20"/>
          <w:szCs w:val="20"/>
        </w:rPr>
        <w:t>long as money stays in plan then</w:t>
      </w:r>
      <w:r w:rsidRPr="00680ADD">
        <w:rPr>
          <w:rFonts w:ascii="Times New Roman" w:hAnsi="Times New Roman" w:cs="Times New Roman"/>
          <w:sz w:val="20"/>
          <w:szCs w:val="20"/>
        </w:rPr>
        <w:t xml:space="preserve"> </w:t>
      </w:r>
      <w:r w:rsidRPr="0047305C">
        <w:rPr>
          <w:rFonts w:ascii="Times New Roman" w:hAnsi="Times New Roman" w:cs="Times New Roman"/>
          <w:b/>
          <w:sz w:val="20"/>
          <w:szCs w:val="20"/>
          <w:u w:val="single"/>
        </w:rPr>
        <w:t>none of the income is taxed</w:t>
      </w:r>
      <w:r w:rsidRPr="00680ADD">
        <w:rPr>
          <w:rFonts w:ascii="Times New Roman" w:hAnsi="Times New Roman" w:cs="Times New Roman"/>
          <w:sz w:val="20"/>
          <w:szCs w:val="20"/>
        </w:rPr>
        <w:t xml:space="preserve">. Money is not taxed until it comes out. The theory is that when you reach retirement years and no income flow then the person can draw money out of RRSP on most tax advantageous basis. </w:t>
      </w:r>
    </w:p>
    <w:p w14:paraId="0B1188D9" w14:textId="77777777" w:rsidR="0047305C" w:rsidRPr="00680ADD" w:rsidRDefault="0047305C" w:rsidP="0047305C">
      <w:pPr>
        <w:pStyle w:val="ListParagraph"/>
        <w:numPr>
          <w:ilvl w:val="0"/>
          <w:numId w:val="23"/>
        </w:numPr>
        <w:jc w:val="both"/>
        <w:rPr>
          <w:rFonts w:ascii="Times New Roman" w:hAnsi="Times New Roman" w:cs="Times New Roman"/>
          <w:sz w:val="20"/>
          <w:szCs w:val="20"/>
        </w:rPr>
      </w:pPr>
      <w:r w:rsidRPr="00680ADD">
        <w:rPr>
          <w:rFonts w:ascii="Times New Roman" w:hAnsi="Times New Roman" w:cs="Times New Roman"/>
          <w:sz w:val="20"/>
          <w:szCs w:val="20"/>
        </w:rPr>
        <w:t>RRIF is the fund into which RRSP morphs if person is holding the RRSP as of December 31</w:t>
      </w:r>
      <w:r w:rsidRPr="00680ADD">
        <w:rPr>
          <w:rFonts w:ascii="Times New Roman" w:hAnsi="Times New Roman" w:cs="Times New Roman"/>
          <w:sz w:val="20"/>
          <w:szCs w:val="20"/>
          <w:vertAlign w:val="superscript"/>
        </w:rPr>
        <w:t>st</w:t>
      </w:r>
      <w:r>
        <w:rPr>
          <w:rFonts w:ascii="Times New Roman" w:hAnsi="Times New Roman" w:cs="Times New Roman"/>
          <w:sz w:val="20"/>
          <w:szCs w:val="20"/>
        </w:rPr>
        <w:t xml:space="preserve"> in year that they</w:t>
      </w:r>
      <w:r w:rsidRPr="00680ADD">
        <w:rPr>
          <w:rFonts w:ascii="Times New Roman" w:hAnsi="Times New Roman" w:cs="Times New Roman"/>
          <w:sz w:val="20"/>
          <w:szCs w:val="20"/>
        </w:rPr>
        <w:t xml:space="preserve"> reach age 71 it must be taken out and buy an annuity or covert money into a RRIF, then by statute you must take out a minimum amount each year. What remains while living is not taxed. You are taxed on RRIF withdraw</w:t>
      </w:r>
      <w:r>
        <w:rPr>
          <w:rFonts w:ascii="Times New Roman" w:hAnsi="Times New Roman" w:cs="Times New Roman"/>
          <w:sz w:val="20"/>
          <w:szCs w:val="20"/>
        </w:rPr>
        <w:t>al</w:t>
      </w:r>
      <w:r w:rsidRPr="00680ADD">
        <w:rPr>
          <w:rFonts w:ascii="Times New Roman" w:hAnsi="Times New Roman" w:cs="Times New Roman"/>
          <w:sz w:val="20"/>
          <w:szCs w:val="20"/>
        </w:rPr>
        <w:t xml:space="preserve">s. Whatever is left in RRSP or RRIF as date of death, unless given to a spouse it is taxed in full in year of death. </w:t>
      </w:r>
    </w:p>
    <w:p w14:paraId="36DE5938" w14:textId="68E2B8A9" w:rsidR="0047305C" w:rsidRPr="0047305C" w:rsidRDefault="0047305C" w:rsidP="0047305C">
      <w:pPr>
        <w:pStyle w:val="ListParagraph"/>
        <w:numPr>
          <w:ilvl w:val="1"/>
          <w:numId w:val="23"/>
        </w:numPr>
        <w:jc w:val="both"/>
        <w:rPr>
          <w:rFonts w:ascii="Times New Roman" w:hAnsi="Times New Roman" w:cs="Times New Roman"/>
          <w:sz w:val="20"/>
          <w:szCs w:val="20"/>
        </w:rPr>
      </w:pPr>
      <w:r w:rsidRPr="00680ADD">
        <w:rPr>
          <w:rFonts w:ascii="Times New Roman" w:hAnsi="Times New Roman" w:cs="Times New Roman"/>
          <w:sz w:val="20"/>
          <w:szCs w:val="20"/>
        </w:rPr>
        <w:t xml:space="preserve">RRIF has mandatory minimum withdraws, but still earning income on amount. </w:t>
      </w:r>
    </w:p>
    <w:p w14:paraId="131D2BCC" w14:textId="1B5DA3F7" w:rsidR="0047305C" w:rsidRDefault="00680ADD" w:rsidP="0047305C">
      <w:pPr>
        <w:spacing w:after="60"/>
        <w:rPr>
          <w:rFonts w:ascii="Times New Roman" w:hAnsi="Times New Roman"/>
          <w:sz w:val="20"/>
          <w:szCs w:val="20"/>
        </w:rPr>
      </w:pPr>
      <w:r w:rsidRPr="00680ADD">
        <w:rPr>
          <w:rFonts w:ascii="Times New Roman" w:hAnsi="Times New Roman"/>
          <w:sz w:val="20"/>
          <w:szCs w:val="20"/>
          <w:highlight w:val="cyan"/>
        </w:rPr>
        <w:t xml:space="preserve">Part 3 of </w:t>
      </w:r>
      <w:r w:rsidRPr="00680ADD">
        <w:rPr>
          <w:rFonts w:ascii="Times New Roman" w:hAnsi="Times New Roman"/>
          <w:i/>
          <w:sz w:val="20"/>
          <w:szCs w:val="20"/>
          <w:highlight w:val="cyan"/>
        </w:rPr>
        <w:t>SLRA</w:t>
      </w:r>
      <w:r w:rsidRPr="008F42EF">
        <w:rPr>
          <w:rFonts w:ascii="Times New Roman" w:hAnsi="Times New Roman"/>
          <w:sz w:val="20"/>
          <w:szCs w:val="20"/>
        </w:rPr>
        <w:t xml:space="preserve"> authorizes designations of beneficiaries for pensions and retirement plans</w:t>
      </w:r>
      <w:r w:rsidR="00B053E2">
        <w:rPr>
          <w:rFonts w:ascii="Times New Roman" w:hAnsi="Times New Roman"/>
          <w:sz w:val="20"/>
          <w:szCs w:val="20"/>
        </w:rPr>
        <w:t xml:space="preserve"> (not RRSPs)</w:t>
      </w:r>
      <w:r w:rsidRPr="008F42EF">
        <w:rPr>
          <w:rFonts w:ascii="Times New Roman" w:hAnsi="Times New Roman"/>
          <w:sz w:val="20"/>
          <w:szCs w:val="20"/>
        </w:rPr>
        <w:t xml:space="preserve"> (by </w:t>
      </w:r>
      <w:r w:rsidRPr="00680ADD">
        <w:rPr>
          <w:rFonts w:ascii="Times New Roman" w:hAnsi="Times New Roman"/>
          <w:b/>
          <w:sz w:val="20"/>
          <w:szCs w:val="20"/>
          <w:highlight w:val="cyan"/>
        </w:rPr>
        <w:t>s. 51(1)</w:t>
      </w:r>
      <w:r w:rsidRPr="00680ADD">
        <w:rPr>
          <w:rFonts w:ascii="Times New Roman" w:hAnsi="Times New Roman"/>
          <w:b/>
          <w:sz w:val="20"/>
          <w:szCs w:val="20"/>
        </w:rPr>
        <w:t>(a)</w:t>
      </w:r>
      <w:r w:rsidRPr="008F42EF">
        <w:rPr>
          <w:rFonts w:ascii="Times New Roman" w:hAnsi="Times New Roman"/>
          <w:sz w:val="20"/>
          <w:szCs w:val="20"/>
        </w:rPr>
        <w:t xml:space="preserve"> instrument or </w:t>
      </w:r>
      <w:r w:rsidRPr="00680ADD">
        <w:rPr>
          <w:rFonts w:ascii="Times New Roman" w:hAnsi="Times New Roman"/>
          <w:b/>
          <w:sz w:val="20"/>
          <w:szCs w:val="20"/>
        </w:rPr>
        <w:t>(b)</w:t>
      </w:r>
      <w:r w:rsidRPr="008F42EF">
        <w:rPr>
          <w:rFonts w:ascii="Times New Roman" w:hAnsi="Times New Roman"/>
          <w:sz w:val="20"/>
          <w:szCs w:val="20"/>
        </w:rPr>
        <w:t xml:space="preserve"> will).</w:t>
      </w:r>
    </w:p>
    <w:p w14:paraId="087F607C" w14:textId="77777777" w:rsidR="0047305C" w:rsidRDefault="0047305C" w:rsidP="0047305C">
      <w:pPr>
        <w:spacing w:after="60"/>
        <w:rPr>
          <w:rFonts w:ascii="Times New Roman" w:hAnsi="Times New Roman"/>
          <w:sz w:val="20"/>
          <w:szCs w:val="20"/>
        </w:rPr>
      </w:pPr>
    </w:p>
    <w:p w14:paraId="79248AB1" w14:textId="6F38C9D6" w:rsidR="0047305C" w:rsidRPr="0047305C" w:rsidRDefault="0047305C" w:rsidP="0047305C">
      <w:pPr>
        <w:spacing w:after="60"/>
        <w:rPr>
          <w:rFonts w:ascii="Times New Roman" w:hAnsi="Times New Roman"/>
          <w:sz w:val="20"/>
          <w:szCs w:val="20"/>
        </w:rPr>
      </w:pPr>
      <w:r w:rsidRPr="0047305C">
        <w:rPr>
          <w:rFonts w:ascii="Times New Roman" w:hAnsi="Times New Roman"/>
          <w:b/>
          <w:i/>
          <w:sz w:val="20"/>
          <w:szCs w:val="20"/>
          <w:highlight w:val="yellow"/>
        </w:rPr>
        <w:t>Amherst Crane Rentals ltd. v. Perring</w:t>
      </w:r>
      <w:r w:rsidRPr="0047305C">
        <w:rPr>
          <w:rFonts w:ascii="Times New Roman" w:hAnsi="Times New Roman"/>
          <w:b/>
          <w:sz w:val="20"/>
          <w:szCs w:val="20"/>
          <w:highlight w:val="yellow"/>
        </w:rPr>
        <w:t xml:space="preserve"> </w:t>
      </w:r>
      <w:r w:rsidR="00B053E2">
        <w:rPr>
          <w:rFonts w:ascii="Times New Roman" w:hAnsi="Times New Roman"/>
          <w:b/>
          <w:sz w:val="20"/>
          <w:szCs w:val="20"/>
        </w:rPr>
        <w:t xml:space="preserve"> 2004 ONCA</w:t>
      </w:r>
      <w:r w:rsidRPr="0047305C">
        <w:rPr>
          <w:rFonts w:ascii="Times New Roman" w:hAnsi="Times New Roman"/>
          <w:sz w:val="20"/>
          <w:szCs w:val="20"/>
        </w:rPr>
        <w:t>[Para 25-33 pg. 181-182]</w:t>
      </w:r>
    </w:p>
    <w:p w14:paraId="733631B8" w14:textId="1C218FBF" w:rsidR="00680ADD" w:rsidRDefault="00680ADD" w:rsidP="005A3B80">
      <w:pPr>
        <w:numPr>
          <w:ilvl w:val="0"/>
          <w:numId w:val="88"/>
        </w:numPr>
        <w:tabs>
          <w:tab w:val="num" w:pos="720"/>
        </w:tabs>
        <w:spacing w:after="60"/>
        <w:rPr>
          <w:rFonts w:ascii="Times New Roman" w:hAnsi="Times New Roman"/>
          <w:sz w:val="20"/>
          <w:szCs w:val="20"/>
        </w:rPr>
      </w:pPr>
      <w:r w:rsidRPr="00FD4C0B">
        <w:rPr>
          <w:rFonts w:ascii="Times New Roman" w:hAnsi="Times New Roman"/>
          <w:b/>
          <w:sz w:val="20"/>
          <w:szCs w:val="20"/>
        </w:rPr>
        <w:t xml:space="preserve">RRSPs to designated </w:t>
      </w:r>
      <w:r w:rsidRPr="00FD4C0B">
        <w:rPr>
          <w:rFonts w:ascii="Times New Roman" w:hAnsi="Times New Roman"/>
          <w:b/>
          <w:i/>
          <w:sz w:val="20"/>
          <w:szCs w:val="20"/>
        </w:rPr>
        <w:t>named beneficiaries</w:t>
      </w:r>
      <w:r w:rsidRPr="00FD4C0B">
        <w:rPr>
          <w:rFonts w:ascii="Times New Roman" w:hAnsi="Times New Roman"/>
          <w:b/>
          <w:sz w:val="20"/>
          <w:szCs w:val="20"/>
        </w:rPr>
        <w:t xml:space="preserve"> do not form part of the estate</w:t>
      </w:r>
      <w:r w:rsidRPr="008F42EF">
        <w:rPr>
          <w:rFonts w:ascii="Times New Roman" w:hAnsi="Times New Roman"/>
          <w:sz w:val="20"/>
          <w:szCs w:val="20"/>
        </w:rPr>
        <w:t xml:space="preserve"> and go </w:t>
      </w:r>
      <w:r>
        <w:rPr>
          <w:rFonts w:ascii="Times New Roman" w:hAnsi="Times New Roman"/>
          <w:sz w:val="20"/>
          <w:szCs w:val="20"/>
        </w:rPr>
        <w:t>directly</w:t>
      </w:r>
      <w:r w:rsidRPr="008F42EF">
        <w:rPr>
          <w:rFonts w:ascii="Times New Roman" w:hAnsi="Times New Roman"/>
          <w:sz w:val="20"/>
          <w:szCs w:val="20"/>
        </w:rPr>
        <w:t xml:space="preserve"> to the beneficiaries (by virtue of </w:t>
      </w:r>
      <w:r w:rsidRPr="00680ADD">
        <w:rPr>
          <w:rFonts w:ascii="Times New Roman" w:hAnsi="Times New Roman"/>
          <w:b/>
          <w:i/>
          <w:sz w:val="20"/>
          <w:szCs w:val="20"/>
          <w:highlight w:val="cyan"/>
        </w:rPr>
        <w:t xml:space="preserve">SLRA </w:t>
      </w:r>
      <w:r w:rsidRPr="00680ADD">
        <w:rPr>
          <w:rFonts w:ascii="Times New Roman" w:hAnsi="Times New Roman"/>
          <w:b/>
          <w:sz w:val="20"/>
          <w:szCs w:val="20"/>
          <w:highlight w:val="cyan"/>
        </w:rPr>
        <w:t>s 53</w:t>
      </w:r>
      <w:r w:rsidRPr="008F42EF">
        <w:rPr>
          <w:rFonts w:ascii="Times New Roman" w:hAnsi="Times New Roman"/>
          <w:sz w:val="20"/>
          <w:szCs w:val="20"/>
        </w:rPr>
        <w:t xml:space="preserve">), and so are </w:t>
      </w:r>
      <w:r w:rsidRPr="00FD4C0B">
        <w:rPr>
          <w:rFonts w:ascii="Times New Roman" w:hAnsi="Times New Roman"/>
          <w:b/>
          <w:sz w:val="20"/>
          <w:szCs w:val="20"/>
        </w:rPr>
        <w:t>safe from creditors</w:t>
      </w:r>
      <w:r w:rsidRPr="008F42EF">
        <w:rPr>
          <w:rFonts w:ascii="Times New Roman" w:hAnsi="Times New Roman"/>
          <w:sz w:val="20"/>
          <w:szCs w:val="20"/>
        </w:rPr>
        <w:t>.</w:t>
      </w:r>
      <w:r>
        <w:rPr>
          <w:rFonts w:ascii="Times New Roman" w:hAnsi="Times New Roman"/>
          <w:sz w:val="20"/>
          <w:szCs w:val="20"/>
        </w:rPr>
        <w:t xml:space="preserve"> If unnamed, d</w:t>
      </w:r>
      <w:r w:rsidRPr="008F42EF">
        <w:rPr>
          <w:rFonts w:ascii="Times New Roman" w:hAnsi="Times New Roman"/>
          <w:sz w:val="20"/>
          <w:szCs w:val="20"/>
        </w:rPr>
        <w:t>efault is the estate.</w:t>
      </w:r>
    </w:p>
    <w:p w14:paraId="4E94512D" w14:textId="4B24E71F" w:rsidR="0047305C" w:rsidRPr="0047305C" w:rsidRDefault="0047305C" w:rsidP="005A3B80">
      <w:pPr>
        <w:numPr>
          <w:ilvl w:val="1"/>
          <w:numId w:val="88"/>
        </w:numPr>
        <w:spacing w:after="60"/>
        <w:rPr>
          <w:rFonts w:ascii="Times New Roman" w:hAnsi="Times New Roman"/>
          <w:sz w:val="20"/>
          <w:szCs w:val="20"/>
        </w:rPr>
      </w:pPr>
      <w:r w:rsidRPr="008F42EF">
        <w:rPr>
          <w:rFonts w:ascii="Times New Roman" w:hAnsi="Times New Roman"/>
          <w:sz w:val="20"/>
          <w:szCs w:val="20"/>
        </w:rPr>
        <w:t>Also applies to R</w:t>
      </w:r>
      <w:r>
        <w:rPr>
          <w:rFonts w:ascii="Times New Roman" w:hAnsi="Times New Roman"/>
          <w:sz w:val="20"/>
          <w:szCs w:val="20"/>
        </w:rPr>
        <w:t>R</w:t>
      </w:r>
      <w:r w:rsidRPr="008F42EF">
        <w:rPr>
          <w:rFonts w:ascii="Times New Roman" w:hAnsi="Times New Roman"/>
          <w:sz w:val="20"/>
          <w:szCs w:val="20"/>
        </w:rPr>
        <w:t xml:space="preserve">IFs and most likely lump sum pension benefits and retirement plans. </w:t>
      </w:r>
    </w:p>
    <w:p w14:paraId="1AF10299" w14:textId="248C7CA2" w:rsidR="0047305C" w:rsidRPr="00680ADD" w:rsidRDefault="0047305C" w:rsidP="005A3B80">
      <w:pPr>
        <w:pStyle w:val="ListParagraph"/>
        <w:numPr>
          <w:ilvl w:val="0"/>
          <w:numId w:val="88"/>
        </w:numPr>
        <w:jc w:val="both"/>
        <w:rPr>
          <w:rFonts w:ascii="Times New Roman" w:hAnsi="Times New Roman" w:cs="Times New Roman"/>
          <w:b/>
          <w:sz w:val="20"/>
          <w:szCs w:val="20"/>
        </w:rPr>
      </w:pPr>
      <w:r w:rsidRPr="00680ADD">
        <w:rPr>
          <w:rFonts w:ascii="Times New Roman" w:hAnsi="Times New Roman" w:cs="Times New Roman"/>
          <w:sz w:val="20"/>
          <w:szCs w:val="20"/>
        </w:rPr>
        <w:t>Day of reckoning when you die and you have a</w:t>
      </w:r>
      <w:r>
        <w:rPr>
          <w:rFonts w:ascii="Times New Roman" w:hAnsi="Times New Roman" w:cs="Times New Roman"/>
          <w:sz w:val="20"/>
          <w:szCs w:val="20"/>
        </w:rPr>
        <w:t>n RRSP or RRIF unless it “rolls-</w:t>
      </w:r>
      <w:r w:rsidRPr="00680ADD">
        <w:rPr>
          <w:rFonts w:ascii="Times New Roman" w:hAnsi="Times New Roman" w:cs="Times New Roman"/>
          <w:sz w:val="20"/>
          <w:szCs w:val="20"/>
        </w:rPr>
        <w:t xml:space="preserve">over” to spouse. </w:t>
      </w:r>
    </w:p>
    <w:p w14:paraId="2AFD743C" w14:textId="77777777" w:rsidR="0047305C" w:rsidRPr="00680ADD" w:rsidRDefault="0047305C" w:rsidP="005A3B80">
      <w:pPr>
        <w:pStyle w:val="ListParagraph"/>
        <w:numPr>
          <w:ilvl w:val="0"/>
          <w:numId w:val="88"/>
        </w:numPr>
        <w:jc w:val="both"/>
        <w:rPr>
          <w:rFonts w:ascii="Times New Roman" w:hAnsi="Times New Roman" w:cs="Times New Roman"/>
          <w:b/>
          <w:sz w:val="20"/>
          <w:szCs w:val="20"/>
        </w:rPr>
      </w:pPr>
      <w:r w:rsidRPr="00680ADD">
        <w:rPr>
          <w:rFonts w:ascii="Times New Roman" w:hAnsi="Times New Roman" w:cs="Times New Roman"/>
          <w:sz w:val="20"/>
          <w:szCs w:val="20"/>
        </w:rPr>
        <w:t xml:space="preserve">Spouse for income tax includes </w:t>
      </w:r>
      <w:r w:rsidRPr="0047305C">
        <w:rPr>
          <w:rFonts w:ascii="Times New Roman" w:hAnsi="Times New Roman" w:cs="Times New Roman"/>
          <w:b/>
          <w:sz w:val="20"/>
          <w:szCs w:val="20"/>
          <w:u w:val="single"/>
        </w:rPr>
        <w:t>both</w:t>
      </w:r>
      <w:r w:rsidRPr="00680ADD">
        <w:rPr>
          <w:rFonts w:ascii="Times New Roman" w:hAnsi="Times New Roman" w:cs="Times New Roman"/>
          <w:sz w:val="20"/>
          <w:szCs w:val="20"/>
        </w:rPr>
        <w:t xml:space="preserve"> married and unmarried spouses. </w:t>
      </w:r>
    </w:p>
    <w:p w14:paraId="5860F4AB" w14:textId="77777777" w:rsidR="0047305C" w:rsidRPr="00680ADD" w:rsidRDefault="0047305C" w:rsidP="005A3B80">
      <w:pPr>
        <w:pStyle w:val="ListParagraph"/>
        <w:numPr>
          <w:ilvl w:val="0"/>
          <w:numId w:val="88"/>
        </w:numPr>
        <w:jc w:val="both"/>
        <w:rPr>
          <w:rFonts w:ascii="Times New Roman" w:hAnsi="Times New Roman" w:cs="Times New Roman"/>
          <w:b/>
          <w:sz w:val="20"/>
          <w:szCs w:val="20"/>
        </w:rPr>
      </w:pPr>
      <w:r w:rsidRPr="00680ADD">
        <w:rPr>
          <w:rFonts w:ascii="Times New Roman" w:hAnsi="Times New Roman" w:cs="Times New Roman"/>
          <w:sz w:val="20"/>
          <w:szCs w:val="20"/>
        </w:rPr>
        <w:t xml:space="preserve">Where it is CL there are certain forms to be filled out to establish identity as a Common-Law spouse. </w:t>
      </w:r>
    </w:p>
    <w:p w14:paraId="2A9995BE" w14:textId="77777777" w:rsidR="0047305C" w:rsidRPr="008F42EF" w:rsidRDefault="0047305C" w:rsidP="0047305C">
      <w:pPr>
        <w:spacing w:after="60"/>
        <w:ind w:left="360"/>
        <w:rPr>
          <w:rFonts w:ascii="Times New Roman" w:hAnsi="Times New Roman"/>
          <w:sz w:val="20"/>
          <w:szCs w:val="20"/>
        </w:rPr>
      </w:pPr>
    </w:p>
    <w:p w14:paraId="4E64D0CC" w14:textId="3FA84738" w:rsidR="0047305C" w:rsidRPr="0047305C" w:rsidRDefault="0047305C" w:rsidP="005A3B80">
      <w:pPr>
        <w:pStyle w:val="ListParagraph"/>
        <w:numPr>
          <w:ilvl w:val="0"/>
          <w:numId w:val="88"/>
        </w:numPr>
        <w:jc w:val="both"/>
        <w:rPr>
          <w:rFonts w:ascii="Times New Roman" w:hAnsi="Times New Roman" w:cs="Times New Roman"/>
          <w:sz w:val="20"/>
          <w:szCs w:val="20"/>
        </w:rPr>
      </w:pPr>
      <w:r w:rsidRPr="0047305C">
        <w:rPr>
          <w:rFonts w:ascii="Times New Roman" w:hAnsi="Times New Roman" w:cs="Times New Roman"/>
          <w:b/>
          <w:sz w:val="20"/>
          <w:szCs w:val="20"/>
          <w:highlight w:val="cyan"/>
        </w:rPr>
        <w:t>SLRA part 3</w:t>
      </w:r>
      <w:r w:rsidRPr="00680ADD">
        <w:rPr>
          <w:rFonts w:ascii="Times New Roman" w:hAnsi="Times New Roman" w:cs="Times New Roman"/>
          <w:sz w:val="20"/>
          <w:szCs w:val="20"/>
        </w:rPr>
        <w:t xml:space="preserve"> does not cover Insurance Act contracts </w:t>
      </w:r>
      <w:r w:rsidRPr="0047305C">
        <w:rPr>
          <w:rFonts w:ascii="Times New Roman" w:hAnsi="Times New Roman" w:cs="Times New Roman"/>
          <w:sz w:val="20"/>
          <w:szCs w:val="20"/>
          <w:highlight w:val="cyan"/>
        </w:rPr>
        <w:t xml:space="preserve">- </w:t>
      </w:r>
      <w:r w:rsidRPr="0047305C">
        <w:rPr>
          <w:rFonts w:ascii="Times New Roman" w:hAnsi="Times New Roman" w:cs="Times New Roman"/>
          <w:b/>
          <w:sz w:val="20"/>
          <w:szCs w:val="20"/>
          <w:highlight w:val="cyan"/>
        </w:rPr>
        <w:t>s.50(2) of SLRA</w:t>
      </w:r>
      <w:r w:rsidRPr="00680ADD">
        <w:rPr>
          <w:rFonts w:ascii="Times New Roman" w:hAnsi="Times New Roman" w:cs="Times New Roman"/>
          <w:sz w:val="20"/>
          <w:szCs w:val="20"/>
        </w:rPr>
        <w:t xml:space="preserve"> </w:t>
      </w:r>
    </w:p>
    <w:p w14:paraId="021303AB" w14:textId="2BA4051C" w:rsidR="00680ADD" w:rsidRPr="008F42EF" w:rsidRDefault="00680ADD" w:rsidP="005A3B80">
      <w:pPr>
        <w:numPr>
          <w:ilvl w:val="0"/>
          <w:numId w:val="88"/>
        </w:numPr>
        <w:tabs>
          <w:tab w:val="num" w:pos="720"/>
        </w:tabs>
        <w:spacing w:after="60"/>
        <w:rPr>
          <w:rFonts w:ascii="Times New Roman" w:hAnsi="Times New Roman"/>
          <w:sz w:val="20"/>
          <w:szCs w:val="20"/>
        </w:rPr>
      </w:pPr>
      <w:r>
        <w:rPr>
          <w:rFonts w:ascii="Times New Roman" w:hAnsi="Times New Roman"/>
          <w:sz w:val="20"/>
          <w:szCs w:val="20"/>
        </w:rPr>
        <w:t>Used</w:t>
      </w:r>
      <w:r w:rsidRPr="008F42EF">
        <w:rPr>
          <w:rFonts w:ascii="Times New Roman" w:hAnsi="Times New Roman"/>
          <w:sz w:val="20"/>
          <w:szCs w:val="20"/>
        </w:rPr>
        <w:t xml:space="preserve"> to say </w:t>
      </w:r>
      <w:r>
        <w:rPr>
          <w:rFonts w:ascii="Times New Roman" w:hAnsi="Times New Roman"/>
          <w:sz w:val="20"/>
          <w:szCs w:val="20"/>
        </w:rPr>
        <w:t xml:space="preserve">RRSPs </w:t>
      </w:r>
      <w:r>
        <w:rPr>
          <w:rFonts w:ascii="Times New Roman" w:hAnsi="Times New Roman"/>
          <w:sz w:val="20"/>
          <w:szCs w:val="20"/>
          <w:lang w:val="en-CA"/>
        </w:rPr>
        <w:t>/ pensions</w:t>
      </w:r>
      <w:r w:rsidRPr="008F42EF">
        <w:rPr>
          <w:rFonts w:ascii="Times New Roman" w:hAnsi="Times New Roman"/>
          <w:sz w:val="20"/>
          <w:szCs w:val="20"/>
        </w:rPr>
        <w:t xml:space="preserve"> were not life insurance and so available to creditors.</w:t>
      </w:r>
    </w:p>
    <w:p w14:paraId="2E80741E" w14:textId="77777777" w:rsidR="00680ADD" w:rsidRPr="008F42EF" w:rsidRDefault="00680ADD"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When client has a pension fund and if acting for a teacher, motor car plant, worked for province/municipality and pre-retirement, know that pension is big money and a lot is at stake. There is a distinction b/w unretired employee and retired employee – either taken joint life pension or pension with guarantee.  These are different types of assets. </w:t>
      </w:r>
    </w:p>
    <w:p w14:paraId="10F35C55" w14:textId="77777777" w:rsidR="00680ADD" w:rsidRDefault="00680ADD"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Pension plans are less protected from claims of creditors unless they are issued under the </w:t>
      </w:r>
      <w:r w:rsidRPr="00680ADD">
        <w:rPr>
          <w:rFonts w:ascii="Times New Roman" w:hAnsi="Times New Roman"/>
          <w:b/>
          <w:i/>
          <w:sz w:val="20"/>
          <w:szCs w:val="20"/>
          <w:highlight w:val="cyan"/>
        </w:rPr>
        <w:t>Insurance Act</w:t>
      </w:r>
      <w:r w:rsidRPr="00680ADD">
        <w:rPr>
          <w:rFonts w:ascii="Times New Roman" w:hAnsi="Times New Roman"/>
          <w:b/>
          <w:sz w:val="20"/>
          <w:szCs w:val="20"/>
          <w:highlight w:val="cyan"/>
        </w:rPr>
        <w:t>.</w:t>
      </w:r>
    </w:p>
    <w:p w14:paraId="6329E143" w14:textId="77777777" w:rsidR="00680ADD" w:rsidRPr="008F42EF" w:rsidRDefault="00680ADD" w:rsidP="005A3B80">
      <w:pPr>
        <w:numPr>
          <w:ilvl w:val="0"/>
          <w:numId w:val="88"/>
        </w:numPr>
        <w:tabs>
          <w:tab w:val="num" w:pos="720"/>
        </w:tabs>
        <w:spacing w:after="60"/>
        <w:rPr>
          <w:rFonts w:ascii="Times New Roman" w:hAnsi="Times New Roman"/>
          <w:sz w:val="20"/>
          <w:szCs w:val="20"/>
        </w:rPr>
      </w:pPr>
      <w:r w:rsidRPr="00124C2C">
        <w:rPr>
          <w:rFonts w:ascii="Times New Roman" w:hAnsi="Times New Roman"/>
          <w:b/>
          <w:sz w:val="20"/>
          <w:szCs w:val="20"/>
        </w:rPr>
        <w:t>Capacity</w:t>
      </w:r>
      <w:r>
        <w:rPr>
          <w:rFonts w:ascii="Times New Roman" w:hAnsi="Times New Roman"/>
          <w:sz w:val="20"/>
          <w:szCs w:val="20"/>
        </w:rPr>
        <w:t xml:space="preserve"> for designating an insurance beneficiary is same as required for testamentary capacity (</w:t>
      </w:r>
      <w:r w:rsidRPr="00680ADD">
        <w:rPr>
          <w:rFonts w:ascii="Times New Roman" w:hAnsi="Times New Roman"/>
          <w:b/>
          <w:i/>
          <w:sz w:val="20"/>
          <w:szCs w:val="20"/>
          <w:highlight w:val="yellow"/>
        </w:rPr>
        <w:t>Stewart v Nash</w:t>
      </w:r>
      <w:r>
        <w:rPr>
          <w:rFonts w:ascii="Times New Roman" w:hAnsi="Times New Roman"/>
          <w:sz w:val="20"/>
          <w:szCs w:val="20"/>
        </w:rPr>
        <w:t>).</w:t>
      </w:r>
    </w:p>
    <w:p w14:paraId="58B3A842" w14:textId="77777777" w:rsidR="00680ADD" w:rsidRPr="008F42EF" w:rsidRDefault="00680ADD" w:rsidP="00680ADD">
      <w:pPr>
        <w:pBdr>
          <w:top w:val="single" w:sz="4" w:space="1" w:color="auto"/>
          <w:left w:val="single" w:sz="4" w:space="0" w:color="auto"/>
          <w:bottom w:val="single" w:sz="4" w:space="0" w:color="auto"/>
          <w:right w:val="single" w:sz="4" w:space="4" w:color="auto"/>
        </w:pBdr>
        <w:spacing w:after="60"/>
        <w:rPr>
          <w:rFonts w:ascii="Times New Roman" w:hAnsi="Times New Roman"/>
          <w:sz w:val="20"/>
          <w:szCs w:val="20"/>
        </w:rPr>
      </w:pPr>
      <w:r w:rsidRPr="008F42EF">
        <w:rPr>
          <w:rFonts w:ascii="Times New Roman" w:hAnsi="Times New Roman"/>
          <w:sz w:val="20"/>
          <w:szCs w:val="20"/>
        </w:rPr>
        <w:t>*Will substitutes can be used to reduce probate fees – these are payable on the gross assets (not net worth) owned by the person – in Ontario the only deduction is the mortg</w:t>
      </w:r>
      <w:r>
        <w:rPr>
          <w:rFonts w:ascii="Times New Roman" w:hAnsi="Times New Roman"/>
          <w:sz w:val="20"/>
          <w:szCs w:val="20"/>
        </w:rPr>
        <w:t xml:space="preserve">age. </w:t>
      </w:r>
    </w:p>
    <w:p w14:paraId="29DB6726" w14:textId="77777777" w:rsidR="0011594A" w:rsidRPr="004C4FA7" w:rsidRDefault="0011594A" w:rsidP="004E0763">
      <w:pPr>
        <w:jc w:val="both"/>
        <w:rPr>
          <w:rFonts w:cs="Arial"/>
          <w:b/>
          <w:sz w:val="22"/>
          <w:szCs w:val="22"/>
        </w:rPr>
      </w:pPr>
    </w:p>
    <w:p w14:paraId="0AFD57C4" w14:textId="0897CF0C" w:rsidR="0011594A" w:rsidRPr="00FA53EA" w:rsidRDefault="008E09ED" w:rsidP="004E0763">
      <w:pPr>
        <w:pStyle w:val="Heading2"/>
        <w:jc w:val="both"/>
        <w:rPr>
          <w:rFonts w:ascii="Times New Roman" w:hAnsi="Times New Roman" w:cs="Times New Roman"/>
          <w:sz w:val="20"/>
          <w:szCs w:val="20"/>
        </w:rPr>
      </w:pPr>
      <w:bookmarkStart w:id="121" w:name="_Toc480493507"/>
      <w:r w:rsidRPr="00FA53EA">
        <w:rPr>
          <w:rFonts w:ascii="Times New Roman" w:hAnsi="Times New Roman" w:cs="Times New Roman"/>
          <w:sz w:val="20"/>
          <w:szCs w:val="20"/>
        </w:rPr>
        <w:t>8)</w:t>
      </w:r>
      <w:r w:rsidR="0011594A" w:rsidRPr="00FA53EA">
        <w:rPr>
          <w:rFonts w:ascii="Times New Roman" w:hAnsi="Times New Roman" w:cs="Times New Roman"/>
          <w:sz w:val="20"/>
          <w:szCs w:val="20"/>
        </w:rPr>
        <w:t xml:space="preserve"> USE OF </w:t>
      </w:r>
      <w:r w:rsidR="00D56AE4" w:rsidRPr="00FA53EA">
        <w:rPr>
          <w:rFonts w:ascii="Times New Roman" w:hAnsi="Times New Roman" w:cs="Times New Roman"/>
          <w:sz w:val="20"/>
          <w:szCs w:val="20"/>
        </w:rPr>
        <w:t>WILL</w:t>
      </w:r>
      <w:r w:rsidR="0011594A" w:rsidRPr="00FA53EA">
        <w:rPr>
          <w:rFonts w:ascii="Times New Roman" w:hAnsi="Times New Roman" w:cs="Times New Roman"/>
          <w:sz w:val="20"/>
          <w:szCs w:val="20"/>
        </w:rPr>
        <w:t xml:space="preserve"> SUBSTITUTES TO AVOID PROBATE FEES</w:t>
      </w:r>
      <w:bookmarkEnd w:id="121"/>
      <w:r w:rsidR="0011594A" w:rsidRPr="00FA53EA">
        <w:rPr>
          <w:rFonts w:ascii="Times New Roman" w:hAnsi="Times New Roman" w:cs="Times New Roman"/>
          <w:sz w:val="20"/>
          <w:szCs w:val="20"/>
        </w:rPr>
        <w:t xml:space="preserve"> </w:t>
      </w:r>
      <w:r w:rsidR="00691666">
        <w:rPr>
          <w:rFonts w:ascii="Times New Roman" w:hAnsi="Times New Roman" w:cs="Times New Roman"/>
          <w:sz w:val="20"/>
          <w:szCs w:val="20"/>
        </w:rPr>
        <w:t>(185)</w:t>
      </w:r>
    </w:p>
    <w:p w14:paraId="6410A7F4" w14:textId="24276996" w:rsidR="0011594A" w:rsidRPr="00FA53EA" w:rsidRDefault="0081563E" w:rsidP="00663751">
      <w:pPr>
        <w:pStyle w:val="ListParagraph"/>
        <w:numPr>
          <w:ilvl w:val="0"/>
          <w:numId w:val="23"/>
        </w:numPr>
        <w:jc w:val="both"/>
        <w:rPr>
          <w:rFonts w:ascii="Times New Roman" w:hAnsi="Times New Roman" w:cs="Times New Roman"/>
          <w:b/>
          <w:sz w:val="20"/>
          <w:szCs w:val="20"/>
        </w:rPr>
      </w:pPr>
      <w:r w:rsidRPr="00FA53EA">
        <w:rPr>
          <w:rFonts w:ascii="Times New Roman" w:hAnsi="Times New Roman" w:cs="Times New Roman"/>
          <w:sz w:val="20"/>
          <w:szCs w:val="20"/>
        </w:rPr>
        <w:t>If you make gifts to minors or to a spouse</w:t>
      </w:r>
      <w:r w:rsidR="00691666">
        <w:rPr>
          <w:rFonts w:ascii="Times New Roman" w:hAnsi="Times New Roman" w:cs="Times New Roman"/>
          <w:sz w:val="20"/>
          <w:szCs w:val="20"/>
        </w:rPr>
        <w:t>,</w:t>
      </w:r>
      <w:r w:rsidRPr="00FA53EA">
        <w:rPr>
          <w:rFonts w:ascii="Times New Roman" w:hAnsi="Times New Roman" w:cs="Times New Roman"/>
          <w:sz w:val="20"/>
          <w:szCs w:val="20"/>
        </w:rPr>
        <w:t xml:space="preserve"> the income can be attributed back to you. </w:t>
      </w:r>
    </w:p>
    <w:p w14:paraId="68ACEBDC" w14:textId="7C12B35D" w:rsidR="00CF6C27" w:rsidRPr="00FA53EA" w:rsidRDefault="00691666" w:rsidP="00663751">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Ex. Client has $30k </w:t>
      </w:r>
      <w:r w:rsidR="00CF6C27" w:rsidRPr="00FA53EA">
        <w:rPr>
          <w:rFonts w:ascii="Times New Roman" w:hAnsi="Times New Roman" w:cs="Times New Roman"/>
          <w:sz w:val="20"/>
          <w:szCs w:val="20"/>
        </w:rPr>
        <w:t xml:space="preserve">of investments and art/jewelry worth </w:t>
      </w:r>
      <w:r>
        <w:rPr>
          <w:rFonts w:ascii="Times New Roman" w:hAnsi="Times New Roman" w:cs="Times New Roman"/>
          <w:sz w:val="20"/>
          <w:szCs w:val="20"/>
        </w:rPr>
        <w:t>$300k.</w:t>
      </w:r>
      <w:r w:rsidR="00CF6C27" w:rsidRPr="00FA53EA">
        <w:rPr>
          <w:rFonts w:ascii="Times New Roman" w:hAnsi="Times New Roman" w:cs="Times New Roman"/>
          <w:sz w:val="20"/>
          <w:szCs w:val="20"/>
        </w:rPr>
        <w:t xml:space="preserve"> What to do to reduce probate fees? </w:t>
      </w:r>
    </w:p>
    <w:p w14:paraId="4E09E721" w14:textId="4C57BCCF" w:rsidR="00691666" w:rsidRDefault="00691666" w:rsidP="00663751">
      <w:pPr>
        <w:pStyle w:val="ListParagraph"/>
        <w:numPr>
          <w:ilvl w:val="1"/>
          <w:numId w:val="23"/>
        </w:numPr>
        <w:jc w:val="both"/>
        <w:rPr>
          <w:rFonts w:ascii="Times New Roman" w:hAnsi="Times New Roman" w:cs="Times New Roman"/>
          <w:sz w:val="20"/>
          <w:szCs w:val="20"/>
        </w:rPr>
      </w:pPr>
      <w:r>
        <w:rPr>
          <w:rFonts w:ascii="Times New Roman" w:hAnsi="Times New Roman" w:cs="Times New Roman"/>
          <w:sz w:val="20"/>
          <w:szCs w:val="20"/>
        </w:rPr>
        <w:t xml:space="preserve">MULTIPLE WILLS </w:t>
      </w:r>
    </w:p>
    <w:p w14:paraId="0D816CDA" w14:textId="398B74B9" w:rsidR="00CF6C27" w:rsidRPr="00691666" w:rsidRDefault="00691666" w:rsidP="00663751">
      <w:pPr>
        <w:pStyle w:val="ListParagraph"/>
        <w:numPr>
          <w:ilvl w:val="1"/>
          <w:numId w:val="23"/>
        </w:numPr>
        <w:jc w:val="both"/>
        <w:rPr>
          <w:rFonts w:ascii="Times New Roman" w:hAnsi="Times New Roman" w:cs="Times New Roman"/>
          <w:b/>
          <w:sz w:val="20"/>
          <w:szCs w:val="20"/>
        </w:rPr>
      </w:pPr>
      <w:r>
        <w:rPr>
          <w:rFonts w:ascii="Times New Roman" w:hAnsi="Times New Roman" w:cs="Times New Roman"/>
          <w:sz w:val="20"/>
          <w:szCs w:val="20"/>
        </w:rPr>
        <w:t>First will for $300k</w:t>
      </w:r>
      <w:r w:rsidR="00CF6C27" w:rsidRPr="00FA53EA">
        <w:rPr>
          <w:rFonts w:ascii="Times New Roman" w:hAnsi="Times New Roman" w:cs="Times New Roman"/>
          <w:sz w:val="20"/>
          <w:szCs w:val="20"/>
        </w:rPr>
        <w:t xml:space="preserve"> and second will for art and jewelry. </w:t>
      </w:r>
      <w:r w:rsidR="00CF6C27" w:rsidRPr="00691666">
        <w:rPr>
          <w:rFonts w:ascii="Times New Roman" w:hAnsi="Times New Roman" w:cs="Times New Roman"/>
          <w:b/>
          <w:sz w:val="20"/>
          <w:szCs w:val="20"/>
        </w:rPr>
        <w:t xml:space="preserve">Law </w:t>
      </w:r>
      <w:r w:rsidRPr="00691666">
        <w:rPr>
          <w:rFonts w:ascii="Times New Roman" w:hAnsi="Times New Roman" w:cs="Times New Roman"/>
          <w:b/>
          <w:sz w:val="20"/>
          <w:szCs w:val="20"/>
        </w:rPr>
        <w:t>of Ontario permits Jewelry and A</w:t>
      </w:r>
      <w:r w:rsidR="00CF6C27" w:rsidRPr="00691666">
        <w:rPr>
          <w:rFonts w:ascii="Times New Roman" w:hAnsi="Times New Roman" w:cs="Times New Roman"/>
          <w:b/>
          <w:sz w:val="20"/>
          <w:szCs w:val="20"/>
        </w:rPr>
        <w:t xml:space="preserve">rt to flow to 3 </w:t>
      </w:r>
      <w:r w:rsidRPr="00691666">
        <w:rPr>
          <w:rFonts w:ascii="Times New Roman" w:hAnsi="Times New Roman" w:cs="Times New Roman"/>
          <w:b/>
          <w:sz w:val="20"/>
          <w:szCs w:val="20"/>
        </w:rPr>
        <w:t>adult children under secondary w</w:t>
      </w:r>
      <w:r w:rsidR="00CF6C27" w:rsidRPr="00691666">
        <w:rPr>
          <w:rFonts w:ascii="Times New Roman" w:hAnsi="Times New Roman" w:cs="Times New Roman"/>
          <w:b/>
          <w:sz w:val="20"/>
          <w:szCs w:val="20"/>
        </w:rPr>
        <w:t xml:space="preserve">ill. </w:t>
      </w:r>
    </w:p>
    <w:p w14:paraId="593367F1" w14:textId="77777777" w:rsidR="00691666" w:rsidRDefault="00691666" w:rsidP="00691666">
      <w:pPr>
        <w:pStyle w:val="Heading4"/>
        <w:spacing w:before="0"/>
        <w:rPr>
          <w:rFonts w:ascii="Times New Roman" w:hAnsi="Times New Roman"/>
          <w:szCs w:val="20"/>
        </w:rPr>
      </w:pPr>
      <w:bookmarkStart w:id="122" w:name="_Toc353472282"/>
    </w:p>
    <w:p w14:paraId="423E6BAE" w14:textId="3F026041" w:rsidR="00691666" w:rsidRPr="008F42EF" w:rsidRDefault="00691666" w:rsidP="00691666">
      <w:pPr>
        <w:pStyle w:val="Heading4"/>
        <w:spacing w:before="0"/>
        <w:rPr>
          <w:rFonts w:ascii="Times New Roman" w:hAnsi="Times New Roman"/>
          <w:szCs w:val="20"/>
        </w:rPr>
      </w:pPr>
      <w:r w:rsidRPr="008F42EF">
        <w:rPr>
          <w:rFonts w:ascii="Times New Roman" w:hAnsi="Times New Roman"/>
          <w:szCs w:val="20"/>
        </w:rPr>
        <w:t>a) Multiple Will</w:t>
      </w:r>
      <w:bookmarkEnd w:id="122"/>
      <w:r w:rsidRPr="008F42EF">
        <w:rPr>
          <w:rFonts w:ascii="Times New Roman" w:hAnsi="Times New Roman"/>
          <w:szCs w:val="20"/>
        </w:rPr>
        <w:t xml:space="preserve"> </w:t>
      </w:r>
    </w:p>
    <w:p w14:paraId="6FB5DA6F" w14:textId="3024DD9A" w:rsidR="00691666" w:rsidRPr="008F42EF" w:rsidRDefault="00691666" w:rsidP="00691666">
      <w:pPr>
        <w:spacing w:after="60"/>
        <w:rPr>
          <w:rFonts w:ascii="Times New Roman" w:hAnsi="Times New Roman"/>
          <w:sz w:val="20"/>
          <w:szCs w:val="20"/>
        </w:rPr>
      </w:pPr>
      <w:r>
        <w:rPr>
          <w:rFonts w:ascii="Times New Roman" w:hAnsi="Times New Roman"/>
          <w:sz w:val="20"/>
          <w:szCs w:val="20"/>
        </w:rPr>
        <w:t>T</w:t>
      </w:r>
      <w:r w:rsidRPr="008F42EF">
        <w:rPr>
          <w:rFonts w:ascii="Times New Roman" w:hAnsi="Times New Roman"/>
          <w:sz w:val="20"/>
          <w:szCs w:val="20"/>
        </w:rPr>
        <w:t xml:space="preserve">echnique used where client has a large asset that doesn’t need probate to deal with it. Eg: shares in a non-offering corporation where the net worth is large </w:t>
      </w:r>
      <w:r>
        <w:rPr>
          <w:rFonts w:ascii="Times New Roman" w:hAnsi="Times New Roman"/>
          <w:sz w:val="20"/>
          <w:szCs w:val="20"/>
        </w:rPr>
        <w:t xml:space="preserve">or real estate </w:t>
      </w:r>
      <w:r w:rsidRPr="008F42EF">
        <w:rPr>
          <w:rFonts w:ascii="Times New Roman" w:hAnsi="Times New Roman"/>
          <w:sz w:val="20"/>
          <w:szCs w:val="20"/>
        </w:rPr>
        <w:t xml:space="preserve">or expensive jewelry or art. I.e. primary will deals with probate assets and secondary will deals with non-probate assets (multiple wills to avoid probate upheld by </w:t>
      </w:r>
      <w:r w:rsidRPr="00691666">
        <w:rPr>
          <w:rFonts w:ascii="Times New Roman" w:hAnsi="Times New Roman"/>
          <w:b/>
          <w:i/>
          <w:sz w:val="20"/>
          <w:szCs w:val="20"/>
          <w:highlight w:val="yellow"/>
        </w:rPr>
        <w:t>Granovsky Estate</w:t>
      </w:r>
      <w:r>
        <w:rPr>
          <w:rFonts w:ascii="Times New Roman" w:hAnsi="Times New Roman"/>
          <w:b/>
          <w:i/>
          <w:sz w:val="20"/>
          <w:szCs w:val="20"/>
        </w:rPr>
        <w:t xml:space="preserve"> – not necessary to submit second will for probate</w:t>
      </w:r>
      <w:r w:rsidRPr="008F42EF">
        <w:rPr>
          <w:rFonts w:ascii="Times New Roman" w:hAnsi="Times New Roman"/>
          <w:sz w:val="20"/>
          <w:szCs w:val="20"/>
        </w:rPr>
        <w:t xml:space="preserve">). </w:t>
      </w:r>
    </w:p>
    <w:p w14:paraId="0E277B18" w14:textId="078A4F9D" w:rsidR="00691666" w:rsidRDefault="00691666"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In multiple wills, the wills refer to one another</w:t>
      </w:r>
      <w:r>
        <w:rPr>
          <w:rFonts w:ascii="Times New Roman" w:hAnsi="Times New Roman"/>
          <w:sz w:val="20"/>
          <w:szCs w:val="20"/>
        </w:rPr>
        <w:t>.</w:t>
      </w:r>
    </w:p>
    <w:p w14:paraId="522C5C9D" w14:textId="77777777" w:rsidR="00691666" w:rsidRPr="00FA53EA" w:rsidRDefault="00691666" w:rsidP="005A3B80">
      <w:pPr>
        <w:pStyle w:val="ListParagraph"/>
        <w:numPr>
          <w:ilvl w:val="0"/>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A testator makes a </w:t>
      </w:r>
      <w:r w:rsidRPr="00691666">
        <w:rPr>
          <w:rFonts w:ascii="Times New Roman" w:hAnsi="Times New Roman" w:cs="Times New Roman"/>
          <w:b/>
          <w:sz w:val="20"/>
          <w:szCs w:val="20"/>
          <w:u w:val="single"/>
        </w:rPr>
        <w:t>primary will of property</w:t>
      </w:r>
      <w:r w:rsidRPr="00FA53EA">
        <w:rPr>
          <w:rFonts w:ascii="Times New Roman" w:hAnsi="Times New Roman" w:cs="Times New Roman"/>
          <w:sz w:val="20"/>
          <w:szCs w:val="20"/>
        </w:rPr>
        <w:t xml:space="preserve"> in respect of which </w:t>
      </w:r>
      <w:r w:rsidRPr="00691666">
        <w:rPr>
          <w:rFonts w:ascii="Times New Roman" w:hAnsi="Times New Roman" w:cs="Times New Roman"/>
          <w:b/>
          <w:sz w:val="20"/>
          <w:szCs w:val="20"/>
        </w:rPr>
        <w:t>probate is desired or necessary</w:t>
      </w:r>
      <w:r w:rsidRPr="00FA53EA">
        <w:rPr>
          <w:rFonts w:ascii="Times New Roman" w:hAnsi="Times New Roman" w:cs="Times New Roman"/>
          <w:sz w:val="20"/>
          <w:szCs w:val="20"/>
        </w:rPr>
        <w:t xml:space="preserve">, such as real property, publicly-traded shares, or life insurance [Pg. 187 ft. 115] and a </w:t>
      </w:r>
      <w:r w:rsidRPr="00691666">
        <w:rPr>
          <w:rFonts w:ascii="Times New Roman" w:hAnsi="Times New Roman" w:cs="Times New Roman"/>
          <w:b/>
          <w:sz w:val="20"/>
          <w:szCs w:val="20"/>
        </w:rPr>
        <w:t>secondary will of property in respect of which probate is unnecessary</w:t>
      </w:r>
      <w:r w:rsidRPr="00FA53EA">
        <w:rPr>
          <w:rFonts w:ascii="Times New Roman" w:hAnsi="Times New Roman" w:cs="Times New Roman"/>
          <w:sz w:val="20"/>
          <w:szCs w:val="20"/>
        </w:rPr>
        <w:t xml:space="preserve">, such as shares in private companies. </w:t>
      </w:r>
    </w:p>
    <w:p w14:paraId="0AE9CC81" w14:textId="77777777" w:rsidR="00691666" w:rsidRPr="00FA53EA" w:rsidRDefault="00691666" w:rsidP="005A3B80">
      <w:pPr>
        <w:pStyle w:val="ListParagraph"/>
        <w:numPr>
          <w:ilvl w:val="0"/>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Law in Ontario permits jewelry and art to flow to adult children under secondary </w:t>
      </w:r>
      <w:r>
        <w:rPr>
          <w:rFonts w:ascii="Times New Roman" w:hAnsi="Times New Roman" w:cs="Times New Roman"/>
          <w:sz w:val="20"/>
          <w:szCs w:val="20"/>
        </w:rPr>
        <w:t>w</w:t>
      </w:r>
      <w:r w:rsidRPr="00FA53EA">
        <w:rPr>
          <w:rFonts w:ascii="Times New Roman" w:hAnsi="Times New Roman" w:cs="Times New Roman"/>
          <w:sz w:val="20"/>
          <w:szCs w:val="20"/>
        </w:rPr>
        <w:t xml:space="preserve">ill. So, executors of that </w:t>
      </w:r>
      <w:r>
        <w:rPr>
          <w:rFonts w:ascii="Times New Roman" w:hAnsi="Times New Roman" w:cs="Times New Roman"/>
          <w:sz w:val="20"/>
          <w:szCs w:val="20"/>
        </w:rPr>
        <w:t>w</w:t>
      </w:r>
      <w:r w:rsidRPr="00FA53EA">
        <w:rPr>
          <w:rFonts w:ascii="Times New Roman" w:hAnsi="Times New Roman" w:cs="Times New Roman"/>
          <w:sz w:val="20"/>
          <w:szCs w:val="20"/>
        </w:rPr>
        <w:t xml:space="preserve">ill simply sign the documents to formally transfer ownership without paying probate fees for assets passing under secondary </w:t>
      </w:r>
      <w:r>
        <w:rPr>
          <w:rFonts w:ascii="Times New Roman" w:hAnsi="Times New Roman" w:cs="Times New Roman"/>
          <w:sz w:val="20"/>
          <w:szCs w:val="20"/>
        </w:rPr>
        <w:t>w</w:t>
      </w:r>
      <w:r w:rsidRPr="00FA53EA">
        <w:rPr>
          <w:rFonts w:ascii="Times New Roman" w:hAnsi="Times New Roman" w:cs="Times New Roman"/>
          <w:sz w:val="20"/>
          <w:szCs w:val="20"/>
        </w:rPr>
        <w:t xml:space="preserve">ill. </w:t>
      </w:r>
    </w:p>
    <w:p w14:paraId="601CF693" w14:textId="3AF53666" w:rsidR="00691666" w:rsidRPr="00691666" w:rsidRDefault="00691666" w:rsidP="005A3B80">
      <w:pPr>
        <w:pStyle w:val="ListParagraph"/>
        <w:numPr>
          <w:ilvl w:val="0"/>
          <w:numId w:val="88"/>
        </w:numPr>
        <w:jc w:val="both"/>
        <w:rPr>
          <w:rFonts w:ascii="Times New Roman" w:hAnsi="Times New Roman" w:cs="Times New Roman"/>
          <w:sz w:val="20"/>
          <w:szCs w:val="20"/>
        </w:rPr>
      </w:pPr>
      <w:r w:rsidRPr="00FA53EA">
        <w:rPr>
          <w:rFonts w:ascii="Times New Roman" w:hAnsi="Times New Roman" w:cs="Times New Roman"/>
          <w:b/>
          <w:sz w:val="20"/>
          <w:szCs w:val="20"/>
        </w:rPr>
        <w:t xml:space="preserve">Note: </w:t>
      </w:r>
      <w:r w:rsidRPr="00FA53EA">
        <w:rPr>
          <w:rFonts w:ascii="Times New Roman" w:hAnsi="Times New Roman" w:cs="Times New Roman"/>
          <w:sz w:val="20"/>
          <w:szCs w:val="20"/>
        </w:rPr>
        <w:t xml:space="preserve">Must be assets that don't require a certificate of appointment of an estate trustee!! </w:t>
      </w:r>
    </w:p>
    <w:p w14:paraId="1BA9F73A" w14:textId="77777777" w:rsidR="00691666" w:rsidRPr="008F42EF" w:rsidRDefault="00691666" w:rsidP="00691666">
      <w:pPr>
        <w:spacing w:after="60"/>
        <w:ind w:left="360"/>
        <w:rPr>
          <w:rFonts w:ascii="Times New Roman" w:hAnsi="Times New Roman"/>
          <w:sz w:val="20"/>
          <w:szCs w:val="20"/>
        </w:rPr>
      </w:pPr>
    </w:p>
    <w:p w14:paraId="627E25B0" w14:textId="77777777" w:rsidR="00691666" w:rsidRPr="008F42EF" w:rsidRDefault="00691666" w:rsidP="00691666">
      <w:pPr>
        <w:pStyle w:val="Heading4"/>
        <w:spacing w:before="0"/>
        <w:rPr>
          <w:rFonts w:ascii="Times New Roman" w:hAnsi="Times New Roman"/>
          <w:b w:val="0"/>
          <w:szCs w:val="20"/>
          <w:lang w:val="en-CA"/>
        </w:rPr>
      </w:pPr>
      <w:bookmarkStart w:id="123" w:name="_Toc353472283"/>
      <w:r w:rsidRPr="008F42EF">
        <w:rPr>
          <w:rFonts w:ascii="Times New Roman" w:hAnsi="Times New Roman"/>
          <w:szCs w:val="20"/>
        </w:rPr>
        <w:t xml:space="preserve">b) Alter Ego Trust and Joint Trust </w:t>
      </w:r>
      <w:r w:rsidRPr="008F42EF">
        <w:rPr>
          <w:rFonts w:ascii="Times New Roman" w:hAnsi="Times New Roman"/>
          <w:b w:val="0"/>
          <w:szCs w:val="20"/>
        </w:rPr>
        <w:t xml:space="preserve">(defined in </w:t>
      </w:r>
      <w:r w:rsidRPr="00691666">
        <w:rPr>
          <w:rFonts w:ascii="Times New Roman" w:hAnsi="Times New Roman"/>
          <w:szCs w:val="20"/>
          <w:highlight w:val="cyan"/>
        </w:rPr>
        <w:t>s 248(1)</w:t>
      </w:r>
      <w:r w:rsidRPr="008F42EF">
        <w:rPr>
          <w:rFonts w:ascii="Times New Roman" w:hAnsi="Times New Roman"/>
          <w:b w:val="0"/>
          <w:szCs w:val="20"/>
        </w:rPr>
        <w:t xml:space="preserve"> of </w:t>
      </w:r>
      <w:r w:rsidRPr="008F42EF">
        <w:rPr>
          <w:rFonts w:ascii="Times New Roman" w:hAnsi="Times New Roman"/>
          <w:b w:val="0"/>
          <w:i/>
          <w:szCs w:val="20"/>
        </w:rPr>
        <w:t>Income Tax Act</w:t>
      </w:r>
      <w:r w:rsidRPr="008F42EF">
        <w:rPr>
          <w:rFonts w:ascii="Times New Roman" w:hAnsi="Times New Roman"/>
          <w:b w:val="0"/>
          <w:szCs w:val="20"/>
          <w:lang w:val="en-CA"/>
        </w:rPr>
        <w:t>)</w:t>
      </w:r>
      <w:bookmarkEnd w:id="123"/>
    </w:p>
    <w:p w14:paraId="1C78C4EE" w14:textId="31188995" w:rsidR="00691666" w:rsidRPr="008F42EF" w:rsidRDefault="00691666" w:rsidP="00691666">
      <w:pPr>
        <w:spacing w:after="60"/>
        <w:rPr>
          <w:rFonts w:ascii="Times New Roman" w:hAnsi="Times New Roman"/>
          <w:sz w:val="20"/>
          <w:szCs w:val="20"/>
        </w:rPr>
      </w:pPr>
      <w:r w:rsidRPr="008F42EF">
        <w:rPr>
          <w:rFonts w:ascii="Times New Roman" w:hAnsi="Times New Roman"/>
          <w:sz w:val="20"/>
          <w:szCs w:val="20"/>
        </w:rPr>
        <w:t xml:space="preserve">As long as set up properly, the property </w:t>
      </w:r>
      <w:r>
        <w:rPr>
          <w:rFonts w:ascii="Times New Roman" w:hAnsi="Times New Roman"/>
          <w:sz w:val="20"/>
          <w:szCs w:val="20"/>
        </w:rPr>
        <w:t>has left the hands of the settlo</w:t>
      </w:r>
      <w:r w:rsidRPr="008F42EF">
        <w:rPr>
          <w:rFonts w:ascii="Times New Roman" w:hAnsi="Times New Roman"/>
          <w:sz w:val="20"/>
          <w:szCs w:val="20"/>
        </w:rPr>
        <w:t xml:space="preserve">r and gone to beneficiary like an </w:t>
      </w:r>
      <w:r w:rsidRPr="00642BD3">
        <w:rPr>
          <w:rFonts w:ascii="Times New Roman" w:hAnsi="Times New Roman"/>
          <w:i/>
          <w:sz w:val="20"/>
          <w:szCs w:val="20"/>
        </w:rPr>
        <w:t>inter vivos</w:t>
      </w:r>
      <w:r>
        <w:rPr>
          <w:rFonts w:ascii="Times New Roman" w:hAnsi="Times New Roman"/>
          <w:sz w:val="20"/>
          <w:szCs w:val="20"/>
        </w:rPr>
        <w:t>.</w:t>
      </w:r>
    </w:p>
    <w:p w14:paraId="602798D4" w14:textId="6603D86D" w:rsidR="00691666" w:rsidRDefault="00691666"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In situations like</w:t>
      </w:r>
      <w:r>
        <w:rPr>
          <w:rFonts w:ascii="Times New Roman" w:hAnsi="Times New Roman"/>
          <w:sz w:val="20"/>
          <w:szCs w:val="20"/>
        </w:rPr>
        <w:t xml:space="preserve"> </w:t>
      </w:r>
      <w:r w:rsidRPr="00691666">
        <w:rPr>
          <w:rFonts w:ascii="Times New Roman" w:hAnsi="Times New Roman"/>
          <w:b/>
          <w:i/>
          <w:sz w:val="20"/>
          <w:szCs w:val="20"/>
          <w:highlight w:val="yellow"/>
        </w:rPr>
        <w:t>Saylor v Madsen</w:t>
      </w:r>
      <w:r w:rsidRPr="008F42EF">
        <w:rPr>
          <w:rFonts w:ascii="Times New Roman" w:hAnsi="Times New Roman"/>
          <w:sz w:val="20"/>
          <w:szCs w:val="20"/>
        </w:rPr>
        <w:t xml:space="preserve"> case (where person had joint bank account with one kid and the other kids say it wasn’t truly meant to be joint), that situation presents an interesting ethical point for us bc if there is an asset in joint ownership and it</w:t>
      </w:r>
      <w:r w:rsidRPr="008F42EF">
        <w:rPr>
          <w:rFonts w:ascii="Times New Roman" w:hAnsi="Times New Roman"/>
          <w:sz w:val="20"/>
          <w:szCs w:val="20"/>
          <w:lang w:val="en-CA"/>
        </w:rPr>
        <w:t>’</w:t>
      </w:r>
      <w:r w:rsidRPr="008F42EF">
        <w:rPr>
          <w:rFonts w:ascii="Times New Roman" w:hAnsi="Times New Roman"/>
          <w:sz w:val="20"/>
          <w:szCs w:val="20"/>
        </w:rPr>
        <w:t>s not a true joint asset then it’s part of the probatable estate and we have to pay fees on this (joint bank accounts don’t have to be declared), when a client signs a probate application he is making a sworn statement and then we go and sign</w:t>
      </w:r>
      <w:r>
        <w:rPr>
          <w:rFonts w:ascii="Times New Roman" w:hAnsi="Times New Roman"/>
          <w:sz w:val="20"/>
          <w:szCs w:val="20"/>
        </w:rPr>
        <w:t>.</w:t>
      </w:r>
    </w:p>
    <w:p w14:paraId="625C0321" w14:textId="77777777" w:rsidR="00691666" w:rsidRPr="00FA53EA" w:rsidRDefault="00691666" w:rsidP="005A3B80">
      <w:pPr>
        <w:pStyle w:val="ListParagraph"/>
        <w:numPr>
          <w:ilvl w:val="0"/>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Assets exempt from probate fees: </w:t>
      </w:r>
    </w:p>
    <w:p w14:paraId="7EF0FA6D" w14:textId="77777777" w:rsidR="00691666" w:rsidRPr="00FA53EA" w:rsidRDefault="00691666" w:rsidP="005A3B80">
      <w:pPr>
        <w:pStyle w:val="ListParagraph"/>
        <w:numPr>
          <w:ilvl w:val="1"/>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True joint assets </w:t>
      </w:r>
    </w:p>
    <w:p w14:paraId="7DC427F2" w14:textId="77777777" w:rsidR="00691666" w:rsidRPr="00FA53EA" w:rsidRDefault="00691666" w:rsidP="005A3B80">
      <w:pPr>
        <w:pStyle w:val="ListParagraph"/>
        <w:numPr>
          <w:ilvl w:val="1"/>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Life insurance paid to a named beneficiary </w:t>
      </w:r>
    </w:p>
    <w:p w14:paraId="693D74F5" w14:textId="77777777" w:rsidR="00691666" w:rsidRPr="00FA53EA" w:rsidRDefault="00691666" w:rsidP="005A3B80">
      <w:pPr>
        <w:pStyle w:val="ListParagraph"/>
        <w:numPr>
          <w:ilvl w:val="1"/>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Lump sum pension benefits paid to named beneficiary </w:t>
      </w:r>
    </w:p>
    <w:p w14:paraId="75BCD98E" w14:textId="77777777" w:rsidR="00691666" w:rsidRDefault="00691666" w:rsidP="005A3B80">
      <w:pPr>
        <w:pStyle w:val="ListParagraph"/>
        <w:numPr>
          <w:ilvl w:val="1"/>
          <w:numId w:val="88"/>
        </w:numPr>
        <w:jc w:val="both"/>
        <w:rPr>
          <w:rFonts w:ascii="Times New Roman" w:hAnsi="Times New Roman" w:cs="Times New Roman"/>
          <w:sz w:val="20"/>
          <w:szCs w:val="20"/>
        </w:rPr>
      </w:pPr>
      <w:r w:rsidRPr="00FA53EA">
        <w:rPr>
          <w:rFonts w:ascii="Times New Roman" w:hAnsi="Times New Roman" w:cs="Times New Roman"/>
          <w:sz w:val="20"/>
          <w:szCs w:val="20"/>
        </w:rPr>
        <w:t xml:space="preserve">RRSP &amp; RRIF paid to a named beneficiary. </w:t>
      </w:r>
    </w:p>
    <w:p w14:paraId="1AE871A2" w14:textId="77777777" w:rsidR="00691666" w:rsidRPr="008F42EF" w:rsidRDefault="00691666" w:rsidP="00691666">
      <w:pPr>
        <w:spacing w:after="60"/>
        <w:ind w:left="720"/>
        <w:rPr>
          <w:rFonts w:ascii="Times New Roman" w:hAnsi="Times New Roman"/>
          <w:sz w:val="20"/>
          <w:szCs w:val="20"/>
        </w:rPr>
      </w:pPr>
    </w:p>
    <w:p w14:paraId="223A77B5" w14:textId="77777777" w:rsidR="00691666" w:rsidRPr="00691666" w:rsidRDefault="00691666" w:rsidP="00691666">
      <w:pPr>
        <w:jc w:val="both"/>
        <w:rPr>
          <w:rFonts w:ascii="Times New Roman" w:hAnsi="Times New Roman"/>
          <w:sz w:val="20"/>
          <w:szCs w:val="20"/>
        </w:rPr>
      </w:pPr>
    </w:p>
    <w:p w14:paraId="346E1C13" w14:textId="143459B2" w:rsidR="001079E6" w:rsidRPr="004C4FA7" w:rsidRDefault="008076F6" w:rsidP="00EA5EC6">
      <w:pPr>
        <w:pStyle w:val="Heading1"/>
        <w:rPr>
          <w:rFonts w:cs="Arial"/>
          <w:sz w:val="22"/>
          <w:szCs w:val="22"/>
        </w:rPr>
      </w:pPr>
      <w:bookmarkStart w:id="124" w:name="_Toc480493508"/>
      <w:r w:rsidRPr="004C4FA7">
        <w:rPr>
          <w:rFonts w:cs="Arial"/>
          <w:sz w:val="22"/>
          <w:szCs w:val="22"/>
        </w:rPr>
        <w:t>S</w:t>
      </w:r>
      <w:r w:rsidR="00AA1054" w:rsidRPr="004C4FA7">
        <w:rPr>
          <w:rFonts w:cs="Arial"/>
          <w:sz w:val="22"/>
          <w:szCs w:val="22"/>
        </w:rPr>
        <w:t>UBSTITUTE DECISIONS – CHAPTER 19</w:t>
      </w:r>
      <w:bookmarkEnd w:id="124"/>
    </w:p>
    <w:p w14:paraId="34B4164B" w14:textId="4573708E" w:rsidR="00AA1054" w:rsidRPr="004C4FA7" w:rsidRDefault="005A4411" w:rsidP="00663751">
      <w:pPr>
        <w:pStyle w:val="ListParagraph"/>
        <w:numPr>
          <w:ilvl w:val="0"/>
          <w:numId w:val="23"/>
        </w:numPr>
        <w:jc w:val="both"/>
        <w:rPr>
          <w:rFonts w:cs="Arial"/>
          <w:sz w:val="22"/>
          <w:szCs w:val="22"/>
        </w:rPr>
      </w:pPr>
      <w:r>
        <w:rPr>
          <w:rFonts w:cs="Arial"/>
          <w:sz w:val="22"/>
          <w:szCs w:val="22"/>
        </w:rPr>
        <w:t>U</w:t>
      </w:r>
      <w:r w:rsidR="00C85C1A" w:rsidRPr="004C4FA7">
        <w:rPr>
          <w:rFonts w:cs="Arial"/>
          <w:sz w:val="22"/>
          <w:szCs w:val="22"/>
        </w:rPr>
        <w:t xml:space="preserve">se chapter 19 from old book for readings. </w:t>
      </w:r>
    </w:p>
    <w:p w14:paraId="507B9F5B" w14:textId="77777777" w:rsidR="00D31BE1" w:rsidRPr="004C4FA7" w:rsidRDefault="00D31BE1" w:rsidP="00D31BE1">
      <w:pPr>
        <w:jc w:val="both"/>
        <w:rPr>
          <w:rFonts w:cs="Arial"/>
          <w:sz w:val="22"/>
          <w:szCs w:val="22"/>
        </w:rPr>
      </w:pPr>
    </w:p>
    <w:p w14:paraId="57B43BB3" w14:textId="77777777" w:rsidR="00AA1054" w:rsidRPr="005A4411" w:rsidRDefault="00AA1054" w:rsidP="004E0763">
      <w:pPr>
        <w:pStyle w:val="Heading2"/>
        <w:jc w:val="both"/>
        <w:rPr>
          <w:rFonts w:ascii="Times New Roman" w:hAnsi="Times New Roman" w:cs="Times New Roman"/>
          <w:sz w:val="20"/>
          <w:szCs w:val="20"/>
        </w:rPr>
      </w:pPr>
      <w:bookmarkStart w:id="125" w:name="_Toc480493509"/>
      <w:r w:rsidRPr="005A4411">
        <w:rPr>
          <w:rFonts w:ascii="Times New Roman" w:hAnsi="Times New Roman" w:cs="Times New Roman"/>
          <w:sz w:val="20"/>
          <w:szCs w:val="20"/>
        </w:rPr>
        <w:t>Incapacity and Substitute Decision-Making</w:t>
      </w:r>
      <w:bookmarkEnd w:id="125"/>
    </w:p>
    <w:p w14:paraId="38631DBE" w14:textId="77777777" w:rsidR="00AA1054" w:rsidRPr="005A4411" w:rsidRDefault="00AA1054" w:rsidP="001751A4">
      <w:pPr>
        <w:pStyle w:val="ListParagraph"/>
        <w:numPr>
          <w:ilvl w:val="0"/>
          <w:numId w:val="38"/>
        </w:numPr>
        <w:jc w:val="both"/>
        <w:rPr>
          <w:rFonts w:ascii="Times New Roman" w:hAnsi="Times New Roman" w:cs="Times New Roman"/>
          <w:sz w:val="20"/>
          <w:szCs w:val="20"/>
        </w:rPr>
      </w:pPr>
      <w:r w:rsidRPr="005A4411">
        <w:rPr>
          <w:rFonts w:ascii="Times New Roman" w:hAnsi="Times New Roman" w:cs="Times New Roman"/>
          <w:sz w:val="20"/>
          <w:szCs w:val="20"/>
        </w:rPr>
        <w:t xml:space="preserve">The Ontario </w:t>
      </w:r>
      <w:r w:rsidRPr="005A4411">
        <w:rPr>
          <w:rFonts w:ascii="Times New Roman" w:hAnsi="Times New Roman" w:cs="Times New Roman"/>
          <w:b/>
          <w:i/>
          <w:sz w:val="20"/>
          <w:szCs w:val="20"/>
          <w:highlight w:val="cyan"/>
        </w:rPr>
        <w:t>Substitute Decisions Act</w:t>
      </w:r>
      <w:r w:rsidRPr="005A4411">
        <w:rPr>
          <w:rFonts w:ascii="Times New Roman" w:hAnsi="Times New Roman" w:cs="Times New Roman"/>
          <w:i/>
          <w:sz w:val="20"/>
          <w:szCs w:val="20"/>
        </w:rPr>
        <w:t xml:space="preserve"> </w:t>
      </w:r>
      <w:r w:rsidRPr="005A4411">
        <w:rPr>
          <w:rFonts w:ascii="Times New Roman" w:hAnsi="Times New Roman" w:cs="Times New Roman"/>
          <w:sz w:val="20"/>
          <w:szCs w:val="20"/>
        </w:rPr>
        <w:t xml:space="preserve">and the </w:t>
      </w:r>
      <w:r w:rsidRPr="005A4411">
        <w:rPr>
          <w:rFonts w:ascii="Times New Roman" w:hAnsi="Times New Roman" w:cs="Times New Roman"/>
          <w:b/>
          <w:i/>
          <w:sz w:val="20"/>
          <w:szCs w:val="20"/>
          <w:highlight w:val="cyan"/>
        </w:rPr>
        <w:t>Consent to Treatment Act</w:t>
      </w:r>
      <w:r w:rsidRPr="005A4411">
        <w:rPr>
          <w:rFonts w:ascii="Times New Roman" w:hAnsi="Times New Roman" w:cs="Times New Roman"/>
          <w:i/>
          <w:sz w:val="20"/>
          <w:szCs w:val="20"/>
        </w:rPr>
        <w:t xml:space="preserve"> </w:t>
      </w:r>
      <w:r w:rsidRPr="005A4411">
        <w:rPr>
          <w:rFonts w:ascii="Times New Roman" w:hAnsi="Times New Roman" w:cs="Times New Roman"/>
          <w:sz w:val="20"/>
          <w:szCs w:val="20"/>
        </w:rPr>
        <w:t xml:space="preserve">introduced the concept of “capacity”. </w:t>
      </w:r>
    </w:p>
    <w:p w14:paraId="4D78C216" w14:textId="4EF4B1D6" w:rsidR="00AA1054" w:rsidRDefault="00AA1054" w:rsidP="001751A4">
      <w:pPr>
        <w:pStyle w:val="ListParagraph"/>
        <w:numPr>
          <w:ilvl w:val="1"/>
          <w:numId w:val="38"/>
        </w:numPr>
        <w:jc w:val="both"/>
        <w:rPr>
          <w:rFonts w:ascii="Times New Roman" w:hAnsi="Times New Roman" w:cs="Times New Roman"/>
          <w:sz w:val="20"/>
          <w:szCs w:val="20"/>
        </w:rPr>
      </w:pPr>
      <w:r w:rsidRPr="005A4411">
        <w:rPr>
          <w:rFonts w:ascii="Times New Roman" w:hAnsi="Times New Roman" w:cs="Times New Roman"/>
          <w:sz w:val="20"/>
          <w:szCs w:val="20"/>
        </w:rPr>
        <w:t xml:space="preserve">The scheme accommodates varying degrees of capacity. </w:t>
      </w:r>
    </w:p>
    <w:p w14:paraId="1C572F38" w14:textId="4D12A881" w:rsidR="00D470DF" w:rsidRDefault="00D470DF" w:rsidP="001751A4">
      <w:pPr>
        <w:pStyle w:val="ListParagraph"/>
        <w:numPr>
          <w:ilvl w:val="1"/>
          <w:numId w:val="38"/>
        </w:numPr>
        <w:jc w:val="both"/>
        <w:rPr>
          <w:rFonts w:ascii="Times New Roman" w:hAnsi="Times New Roman" w:cs="Times New Roman"/>
          <w:sz w:val="20"/>
          <w:szCs w:val="20"/>
        </w:rPr>
      </w:pPr>
      <w:r>
        <w:rPr>
          <w:rFonts w:ascii="Times New Roman" w:hAnsi="Times New Roman" w:cs="Times New Roman"/>
          <w:sz w:val="20"/>
          <w:szCs w:val="20"/>
        </w:rPr>
        <w:t xml:space="preserve">Fosters a person’s participation in DM to the extent of his ability </w:t>
      </w:r>
    </w:p>
    <w:p w14:paraId="5FD73A13" w14:textId="0C4080B9" w:rsidR="00D470DF" w:rsidRDefault="00D470DF" w:rsidP="001751A4">
      <w:pPr>
        <w:pStyle w:val="ListParagraph"/>
        <w:numPr>
          <w:ilvl w:val="1"/>
          <w:numId w:val="38"/>
        </w:numPr>
        <w:jc w:val="both"/>
        <w:rPr>
          <w:rFonts w:ascii="Times New Roman" w:hAnsi="Times New Roman" w:cs="Times New Roman"/>
          <w:sz w:val="20"/>
          <w:szCs w:val="20"/>
        </w:rPr>
      </w:pPr>
      <w:r>
        <w:rPr>
          <w:rFonts w:ascii="Times New Roman" w:hAnsi="Times New Roman" w:cs="Times New Roman"/>
          <w:sz w:val="20"/>
          <w:szCs w:val="20"/>
        </w:rPr>
        <w:t xml:space="preserve">Capacity = task and time specific </w:t>
      </w:r>
    </w:p>
    <w:p w14:paraId="2196E0C5" w14:textId="3C94F95E" w:rsidR="00D470DF" w:rsidRDefault="00D470DF" w:rsidP="001751A4">
      <w:pPr>
        <w:pStyle w:val="ListParagraph"/>
        <w:numPr>
          <w:ilvl w:val="1"/>
          <w:numId w:val="38"/>
        </w:numPr>
        <w:jc w:val="both"/>
        <w:rPr>
          <w:rFonts w:ascii="Times New Roman" w:hAnsi="Times New Roman" w:cs="Times New Roman"/>
          <w:sz w:val="20"/>
          <w:szCs w:val="20"/>
        </w:rPr>
      </w:pPr>
      <w:r>
        <w:rPr>
          <w:rFonts w:ascii="Times New Roman" w:hAnsi="Times New Roman" w:cs="Times New Roman"/>
          <w:sz w:val="20"/>
          <w:szCs w:val="20"/>
        </w:rPr>
        <w:t>Does the person understand the info that is relevant to making the decision?</w:t>
      </w:r>
    </w:p>
    <w:p w14:paraId="3A2F5388" w14:textId="0B6D0281" w:rsidR="00D470DF" w:rsidRDefault="00D470DF" w:rsidP="001751A4">
      <w:pPr>
        <w:pStyle w:val="ListParagraph"/>
        <w:numPr>
          <w:ilvl w:val="1"/>
          <w:numId w:val="38"/>
        </w:numPr>
        <w:jc w:val="both"/>
        <w:rPr>
          <w:rFonts w:ascii="Times New Roman" w:hAnsi="Times New Roman" w:cs="Times New Roman"/>
          <w:sz w:val="20"/>
          <w:szCs w:val="20"/>
        </w:rPr>
      </w:pPr>
      <w:r>
        <w:rPr>
          <w:rFonts w:ascii="Times New Roman" w:hAnsi="Times New Roman" w:cs="Times New Roman"/>
          <w:sz w:val="20"/>
          <w:szCs w:val="20"/>
        </w:rPr>
        <w:t xml:space="preserve">Does the person appreciate the reasonably foreseeable consequences of the decision being made? </w:t>
      </w:r>
    </w:p>
    <w:p w14:paraId="3169B90F" w14:textId="55BF5D03" w:rsidR="00337EB0" w:rsidRDefault="00337EB0" w:rsidP="00337EB0">
      <w:pPr>
        <w:jc w:val="both"/>
        <w:rPr>
          <w:rFonts w:ascii="Times New Roman" w:hAnsi="Times New Roman"/>
          <w:sz w:val="20"/>
          <w:szCs w:val="20"/>
        </w:rPr>
      </w:pPr>
    </w:p>
    <w:p w14:paraId="29602644" w14:textId="5EE116CE" w:rsidR="00337EB0" w:rsidRDefault="00D470DF" w:rsidP="00337EB0">
      <w:pPr>
        <w:jc w:val="both"/>
        <w:rPr>
          <w:rFonts w:ascii="Times New Roman" w:hAnsi="Times New Roman"/>
          <w:sz w:val="20"/>
          <w:szCs w:val="20"/>
        </w:rPr>
      </w:pPr>
      <w:r>
        <w:rPr>
          <w:rFonts w:ascii="Times New Roman" w:hAnsi="Times New Roman"/>
          <w:sz w:val="20"/>
          <w:szCs w:val="20"/>
        </w:rPr>
        <w:t>The legislation allows:</w:t>
      </w:r>
    </w:p>
    <w:p w14:paraId="7C34B9BE" w14:textId="53C92B26" w:rsidR="00D470DF" w:rsidRDefault="00D470DF" w:rsidP="00337EB0">
      <w:pPr>
        <w:jc w:val="both"/>
        <w:rPr>
          <w:rFonts w:ascii="Times New Roman" w:hAnsi="Times New Roman"/>
          <w:sz w:val="20"/>
          <w:szCs w:val="20"/>
        </w:rPr>
      </w:pPr>
      <w:r>
        <w:rPr>
          <w:rFonts w:ascii="Times New Roman" w:hAnsi="Times New Roman"/>
          <w:sz w:val="20"/>
          <w:szCs w:val="20"/>
        </w:rPr>
        <w:t>(a) individuals to name who they want to make decisions for them should they become incapable of making decisions themselves</w:t>
      </w:r>
    </w:p>
    <w:p w14:paraId="691F0C49" w14:textId="517E7681" w:rsidR="00D470DF" w:rsidRDefault="00D470DF" w:rsidP="00337EB0">
      <w:pPr>
        <w:jc w:val="both"/>
        <w:rPr>
          <w:rFonts w:ascii="Times New Roman" w:hAnsi="Times New Roman"/>
          <w:sz w:val="20"/>
          <w:szCs w:val="20"/>
        </w:rPr>
      </w:pPr>
      <w:r>
        <w:rPr>
          <w:rFonts w:ascii="Times New Roman" w:hAnsi="Times New Roman"/>
          <w:sz w:val="20"/>
          <w:szCs w:val="20"/>
        </w:rPr>
        <w:t>(b) individuals to express their wishes about how they want their property and themselves taken care of when they can no longer make those decisions; and</w:t>
      </w:r>
    </w:p>
    <w:p w14:paraId="3423B907" w14:textId="23D8CB1C" w:rsidR="00D470DF" w:rsidRPr="00337EB0" w:rsidRDefault="00D470DF" w:rsidP="00337EB0">
      <w:pPr>
        <w:jc w:val="both"/>
        <w:rPr>
          <w:rFonts w:ascii="Times New Roman" w:hAnsi="Times New Roman"/>
          <w:sz w:val="20"/>
          <w:szCs w:val="20"/>
        </w:rPr>
      </w:pPr>
      <w:r>
        <w:rPr>
          <w:rFonts w:ascii="Times New Roman" w:hAnsi="Times New Roman"/>
          <w:sz w:val="20"/>
          <w:szCs w:val="20"/>
        </w:rPr>
        <w:t xml:space="preserve">(c) created a legal structure that governs almost all matters relating to SDM, including capacity assessments and the ability to oversee the actions of the named SDMs when the person is no longer capable of supervising the attorney’s actions. </w:t>
      </w:r>
    </w:p>
    <w:p w14:paraId="2CBAAB72" w14:textId="77777777" w:rsidR="00AA1054" w:rsidRPr="004C4FA7" w:rsidRDefault="00AA1054" w:rsidP="004E0763">
      <w:pPr>
        <w:jc w:val="both"/>
        <w:rPr>
          <w:rFonts w:cs="Arial"/>
          <w:sz w:val="22"/>
          <w:szCs w:val="22"/>
        </w:rPr>
      </w:pPr>
    </w:p>
    <w:p w14:paraId="10500C02" w14:textId="77777777" w:rsidR="00AA1054" w:rsidRPr="004C4FA7" w:rsidRDefault="00AA1054" w:rsidP="004E0763">
      <w:pPr>
        <w:jc w:val="both"/>
        <w:rPr>
          <w:rFonts w:cs="Arial"/>
          <w:sz w:val="22"/>
          <w:szCs w:val="22"/>
        </w:rPr>
      </w:pPr>
    </w:p>
    <w:p w14:paraId="69E9692A" w14:textId="77777777" w:rsidR="00AA1054" w:rsidRPr="005A4411" w:rsidRDefault="00AA1054" w:rsidP="004E0763">
      <w:pPr>
        <w:pStyle w:val="Heading2"/>
        <w:jc w:val="both"/>
        <w:rPr>
          <w:rFonts w:ascii="Times New Roman" w:hAnsi="Times New Roman" w:cs="Times New Roman"/>
          <w:sz w:val="20"/>
          <w:szCs w:val="20"/>
        </w:rPr>
      </w:pPr>
      <w:bookmarkStart w:id="126" w:name="_Toc480493510"/>
      <w:r w:rsidRPr="005A4411">
        <w:rPr>
          <w:rFonts w:ascii="Times New Roman" w:hAnsi="Times New Roman" w:cs="Times New Roman"/>
          <w:sz w:val="20"/>
          <w:szCs w:val="20"/>
        </w:rPr>
        <w:t>Capacity to Grant and be Named in a Power of Attorney</w:t>
      </w:r>
      <w:bookmarkEnd w:id="126"/>
      <w:r w:rsidRPr="005A4411">
        <w:rPr>
          <w:rFonts w:ascii="Times New Roman" w:hAnsi="Times New Roman" w:cs="Times New Roman"/>
          <w:sz w:val="20"/>
          <w:szCs w:val="20"/>
        </w:rPr>
        <w:t xml:space="preserve"> </w:t>
      </w:r>
    </w:p>
    <w:p w14:paraId="3A745231" w14:textId="77777777" w:rsidR="00AA1054" w:rsidRPr="005A4411" w:rsidRDefault="00AA1054" w:rsidP="005A4411">
      <w:pPr>
        <w:jc w:val="both"/>
        <w:rPr>
          <w:rFonts w:ascii="Times New Roman" w:hAnsi="Times New Roman"/>
          <w:sz w:val="20"/>
          <w:szCs w:val="20"/>
        </w:rPr>
      </w:pPr>
      <w:r w:rsidRPr="005A4411">
        <w:rPr>
          <w:rFonts w:ascii="Times New Roman" w:hAnsi="Times New Roman"/>
          <w:b/>
          <w:i/>
          <w:sz w:val="20"/>
          <w:szCs w:val="20"/>
          <w:highlight w:val="cyan"/>
        </w:rPr>
        <w:t>Substitute Decisions Act</w:t>
      </w:r>
      <w:r w:rsidRPr="005A4411">
        <w:rPr>
          <w:rFonts w:ascii="Times New Roman" w:hAnsi="Times New Roman"/>
          <w:sz w:val="20"/>
          <w:szCs w:val="20"/>
        </w:rPr>
        <w:t xml:space="preserve"> specifies </w:t>
      </w:r>
      <w:r w:rsidRPr="005A4411">
        <w:rPr>
          <w:rFonts w:ascii="Times New Roman" w:hAnsi="Times New Roman"/>
          <w:b/>
          <w:sz w:val="20"/>
          <w:szCs w:val="20"/>
          <w:u w:val="single"/>
        </w:rPr>
        <w:t>the information that must be understood by the grantor</w:t>
      </w:r>
      <w:r w:rsidRPr="005A4411">
        <w:rPr>
          <w:rFonts w:ascii="Times New Roman" w:hAnsi="Times New Roman"/>
          <w:sz w:val="20"/>
          <w:szCs w:val="20"/>
        </w:rPr>
        <w:t xml:space="preserve"> in order to be considered capable of granting a continuing power of attorney for property: </w:t>
      </w:r>
    </w:p>
    <w:p w14:paraId="1B81E4CA" w14:textId="77777777" w:rsidR="00AA1054" w:rsidRPr="005A4411" w:rsidRDefault="00AA1054" w:rsidP="001751A4">
      <w:pPr>
        <w:pStyle w:val="ListParagraph"/>
        <w:numPr>
          <w:ilvl w:val="0"/>
          <w:numId w:val="38"/>
        </w:numPr>
        <w:jc w:val="both"/>
        <w:rPr>
          <w:rFonts w:ascii="Times New Roman" w:hAnsi="Times New Roman" w:cs="Times New Roman"/>
          <w:sz w:val="20"/>
          <w:szCs w:val="20"/>
        </w:rPr>
      </w:pPr>
      <w:r w:rsidRPr="005A4411">
        <w:rPr>
          <w:rFonts w:ascii="Times New Roman" w:hAnsi="Times New Roman" w:cs="Times New Roman"/>
          <w:b/>
          <w:sz w:val="20"/>
          <w:szCs w:val="20"/>
          <w:highlight w:val="cyan"/>
        </w:rPr>
        <w:t>S. 8(1)</w:t>
      </w:r>
      <w:r w:rsidRPr="005A4411">
        <w:rPr>
          <w:rFonts w:ascii="Times New Roman" w:hAnsi="Times New Roman" w:cs="Times New Roman"/>
          <w:b/>
          <w:sz w:val="20"/>
          <w:szCs w:val="20"/>
        </w:rPr>
        <w:t xml:space="preserve"> </w:t>
      </w:r>
      <w:r w:rsidRPr="005A4411">
        <w:rPr>
          <w:rFonts w:ascii="Times New Roman" w:hAnsi="Times New Roman" w:cs="Times New Roman"/>
          <w:sz w:val="20"/>
          <w:szCs w:val="20"/>
        </w:rPr>
        <w:t>A person is capable of giving a continuing power of attorney if he or she,</w:t>
      </w:r>
    </w:p>
    <w:p w14:paraId="6132DBB1" w14:textId="77777777" w:rsidR="00AA1054" w:rsidRPr="005A4411" w:rsidRDefault="00AA1054" w:rsidP="005A4411">
      <w:pPr>
        <w:pStyle w:val="ListParagraph"/>
        <w:ind w:left="1440"/>
        <w:jc w:val="both"/>
        <w:rPr>
          <w:rFonts w:ascii="Times New Roman" w:hAnsi="Times New Roman" w:cs="Times New Roman"/>
          <w:sz w:val="20"/>
          <w:szCs w:val="20"/>
        </w:rPr>
      </w:pPr>
      <w:r w:rsidRPr="005A4411">
        <w:rPr>
          <w:rFonts w:ascii="Times New Roman" w:hAnsi="Times New Roman" w:cs="Times New Roman"/>
          <w:b/>
          <w:sz w:val="20"/>
          <w:szCs w:val="20"/>
          <w:highlight w:val="cyan"/>
        </w:rPr>
        <w:t>(a)</w:t>
      </w:r>
      <w:r w:rsidRPr="005A4411">
        <w:rPr>
          <w:rFonts w:ascii="Times New Roman" w:hAnsi="Times New Roman" w:cs="Times New Roman"/>
          <w:sz w:val="20"/>
          <w:szCs w:val="20"/>
        </w:rPr>
        <w:t xml:space="preserve"> knows what kind of property he or she has and its approximate value;</w:t>
      </w:r>
    </w:p>
    <w:p w14:paraId="77230BFC" w14:textId="77777777" w:rsidR="00AA1054" w:rsidRPr="005A4411" w:rsidRDefault="00AA1054" w:rsidP="005A4411">
      <w:pPr>
        <w:pStyle w:val="ListParagraph"/>
        <w:ind w:left="1440"/>
        <w:jc w:val="both"/>
        <w:rPr>
          <w:rFonts w:ascii="Times New Roman" w:hAnsi="Times New Roman" w:cs="Times New Roman"/>
          <w:sz w:val="20"/>
          <w:szCs w:val="20"/>
        </w:rPr>
      </w:pPr>
      <w:r w:rsidRPr="005A4411">
        <w:rPr>
          <w:rFonts w:ascii="Times New Roman" w:hAnsi="Times New Roman" w:cs="Times New Roman"/>
          <w:b/>
          <w:sz w:val="20"/>
          <w:szCs w:val="20"/>
          <w:highlight w:val="cyan"/>
        </w:rPr>
        <w:t>(b)</w:t>
      </w:r>
      <w:r w:rsidRPr="005A4411">
        <w:rPr>
          <w:rFonts w:ascii="Times New Roman" w:hAnsi="Times New Roman" w:cs="Times New Roman"/>
          <w:sz w:val="20"/>
          <w:szCs w:val="20"/>
        </w:rPr>
        <w:t xml:space="preserve"> is aware of obligations owed to his or her dependants;</w:t>
      </w:r>
    </w:p>
    <w:p w14:paraId="168FB7F6" w14:textId="160C9288" w:rsidR="00AA1054" w:rsidRPr="005A4411" w:rsidRDefault="00AA1054" w:rsidP="005A4411">
      <w:pPr>
        <w:pStyle w:val="ListParagraph"/>
        <w:ind w:left="1440"/>
        <w:jc w:val="both"/>
        <w:rPr>
          <w:rFonts w:ascii="Times New Roman" w:hAnsi="Times New Roman" w:cs="Times New Roman"/>
          <w:color w:val="000000" w:themeColor="text1"/>
          <w:sz w:val="20"/>
          <w:szCs w:val="20"/>
        </w:rPr>
      </w:pPr>
      <w:r w:rsidRPr="005A4411">
        <w:rPr>
          <w:rFonts w:ascii="Times New Roman" w:hAnsi="Times New Roman" w:cs="Times New Roman"/>
          <w:b/>
          <w:sz w:val="20"/>
          <w:szCs w:val="20"/>
          <w:highlight w:val="cyan"/>
        </w:rPr>
        <w:t>(c)</w:t>
      </w:r>
      <w:r w:rsidRPr="005A4411">
        <w:rPr>
          <w:rFonts w:ascii="Times New Roman" w:hAnsi="Times New Roman" w:cs="Times New Roman"/>
          <w:sz w:val="20"/>
          <w:szCs w:val="20"/>
        </w:rPr>
        <w:t xml:space="preserve"> knows that the attorney </w:t>
      </w:r>
      <w:r w:rsidR="00D56AE4" w:rsidRPr="005A4411">
        <w:rPr>
          <w:rFonts w:ascii="Times New Roman" w:hAnsi="Times New Roman" w:cs="Times New Roman"/>
          <w:sz w:val="20"/>
          <w:szCs w:val="20"/>
        </w:rPr>
        <w:t>Will</w:t>
      </w:r>
      <w:r w:rsidRPr="005A4411">
        <w:rPr>
          <w:rFonts w:ascii="Times New Roman" w:hAnsi="Times New Roman" w:cs="Times New Roman"/>
          <w:sz w:val="20"/>
          <w:szCs w:val="20"/>
        </w:rPr>
        <w:t xml:space="preserve"> be able to do on the person’s behalf anything in </w:t>
      </w:r>
      <w:r w:rsidRPr="005A4411">
        <w:rPr>
          <w:rFonts w:ascii="Times New Roman" w:hAnsi="Times New Roman" w:cs="Times New Roman"/>
          <w:color w:val="000000" w:themeColor="text1"/>
          <w:sz w:val="20"/>
          <w:szCs w:val="20"/>
        </w:rPr>
        <w:t xml:space="preserve">respect of property that the person could do if capable, except make a </w:t>
      </w:r>
      <w:r w:rsidR="00D56AE4" w:rsidRPr="005A4411">
        <w:rPr>
          <w:rFonts w:ascii="Times New Roman" w:hAnsi="Times New Roman" w:cs="Times New Roman"/>
          <w:color w:val="000000" w:themeColor="text1"/>
          <w:sz w:val="20"/>
          <w:szCs w:val="20"/>
        </w:rPr>
        <w:t>Will</w:t>
      </w:r>
      <w:r w:rsidRPr="005A4411">
        <w:rPr>
          <w:rFonts w:ascii="Times New Roman" w:hAnsi="Times New Roman" w:cs="Times New Roman"/>
          <w:color w:val="000000" w:themeColor="text1"/>
          <w:sz w:val="20"/>
          <w:szCs w:val="20"/>
        </w:rPr>
        <w:t>, subject to the conditions and restrictions set out in the power of attorney;</w:t>
      </w:r>
    </w:p>
    <w:p w14:paraId="2291241F" w14:textId="77777777" w:rsidR="00AA1054" w:rsidRPr="005A4411" w:rsidRDefault="00AA1054" w:rsidP="005A4411">
      <w:pPr>
        <w:pStyle w:val="ListParagraph"/>
        <w:ind w:left="1440"/>
        <w:jc w:val="both"/>
        <w:rPr>
          <w:rFonts w:ascii="Times New Roman" w:hAnsi="Times New Roman" w:cs="Times New Roman"/>
          <w:color w:val="000000" w:themeColor="text1"/>
          <w:sz w:val="20"/>
          <w:szCs w:val="20"/>
        </w:rPr>
      </w:pPr>
      <w:r w:rsidRPr="005A4411">
        <w:rPr>
          <w:rFonts w:ascii="Times New Roman" w:hAnsi="Times New Roman" w:cs="Times New Roman"/>
          <w:b/>
          <w:color w:val="000000" w:themeColor="text1"/>
          <w:sz w:val="20"/>
          <w:szCs w:val="20"/>
          <w:highlight w:val="cyan"/>
        </w:rPr>
        <w:t>(d)</w:t>
      </w:r>
      <w:r w:rsidRPr="005A4411">
        <w:rPr>
          <w:rFonts w:ascii="Times New Roman" w:hAnsi="Times New Roman" w:cs="Times New Roman"/>
          <w:color w:val="000000" w:themeColor="text1"/>
          <w:sz w:val="20"/>
          <w:szCs w:val="20"/>
        </w:rPr>
        <w:t xml:space="preserve"> knows that the attorney must account for his or her dealings with the person’s property;</w:t>
      </w:r>
    </w:p>
    <w:p w14:paraId="3523853D" w14:textId="77777777" w:rsidR="00AA1054" w:rsidRPr="005A4411" w:rsidRDefault="00AA1054" w:rsidP="005A4411">
      <w:pPr>
        <w:pStyle w:val="ListParagraph"/>
        <w:ind w:left="1440"/>
        <w:jc w:val="both"/>
        <w:rPr>
          <w:rFonts w:ascii="Times New Roman" w:hAnsi="Times New Roman" w:cs="Times New Roman"/>
          <w:color w:val="000000" w:themeColor="text1"/>
          <w:sz w:val="20"/>
          <w:szCs w:val="20"/>
        </w:rPr>
      </w:pPr>
      <w:r w:rsidRPr="005A4411">
        <w:rPr>
          <w:rFonts w:ascii="Times New Roman" w:hAnsi="Times New Roman" w:cs="Times New Roman"/>
          <w:b/>
          <w:color w:val="000000" w:themeColor="text1"/>
          <w:sz w:val="20"/>
          <w:szCs w:val="20"/>
          <w:highlight w:val="cyan"/>
        </w:rPr>
        <w:t>(e)</w:t>
      </w:r>
      <w:r w:rsidRPr="005A4411">
        <w:rPr>
          <w:rFonts w:ascii="Times New Roman" w:hAnsi="Times New Roman" w:cs="Times New Roman"/>
          <w:color w:val="000000" w:themeColor="text1"/>
          <w:sz w:val="20"/>
          <w:szCs w:val="20"/>
        </w:rPr>
        <w:t xml:space="preserve"> knows that he or she may, if capable, revoke the continuing power of attorney;</w:t>
      </w:r>
    </w:p>
    <w:p w14:paraId="2EBB560B" w14:textId="77777777" w:rsidR="00AA1054" w:rsidRPr="005A4411" w:rsidRDefault="00AA1054" w:rsidP="005A4411">
      <w:pPr>
        <w:pStyle w:val="ListParagraph"/>
        <w:ind w:left="1440"/>
        <w:jc w:val="both"/>
        <w:rPr>
          <w:rFonts w:ascii="Times New Roman" w:hAnsi="Times New Roman" w:cs="Times New Roman"/>
          <w:color w:val="000000" w:themeColor="text1"/>
          <w:sz w:val="20"/>
          <w:szCs w:val="20"/>
        </w:rPr>
      </w:pPr>
      <w:r w:rsidRPr="005A4411">
        <w:rPr>
          <w:rFonts w:ascii="Times New Roman" w:hAnsi="Times New Roman" w:cs="Times New Roman"/>
          <w:b/>
          <w:color w:val="000000" w:themeColor="text1"/>
          <w:sz w:val="20"/>
          <w:szCs w:val="20"/>
          <w:highlight w:val="cyan"/>
        </w:rPr>
        <w:t>(f)</w:t>
      </w:r>
      <w:r w:rsidRPr="005A4411">
        <w:rPr>
          <w:rFonts w:ascii="Times New Roman" w:hAnsi="Times New Roman" w:cs="Times New Roman"/>
          <w:color w:val="000000" w:themeColor="text1"/>
          <w:sz w:val="20"/>
          <w:szCs w:val="20"/>
        </w:rPr>
        <w:t xml:space="preserve"> appreciates that unless the attorney manages the property prudently its value may decline; and</w:t>
      </w:r>
    </w:p>
    <w:p w14:paraId="63E0B883" w14:textId="77777777" w:rsidR="00AA1054" w:rsidRPr="005A4411" w:rsidRDefault="00AA1054" w:rsidP="005A4411">
      <w:pPr>
        <w:pStyle w:val="ListParagraph"/>
        <w:ind w:left="1440"/>
        <w:jc w:val="both"/>
        <w:rPr>
          <w:rFonts w:ascii="Times New Roman" w:hAnsi="Times New Roman" w:cs="Times New Roman"/>
          <w:color w:val="000000" w:themeColor="text1"/>
          <w:sz w:val="20"/>
          <w:szCs w:val="20"/>
        </w:rPr>
      </w:pPr>
      <w:r w:rsidRPr="005A4411">
        <w:rPr>
          <w:rFonts w:ascii="Times New Roman" w:hAnsi="Times New Roman" w:cs="Times New Roman"/>
          <w:b/>
          <w:color w:val="000000" w:themeColor="text1"/>
          <w:sz w:val="20"/>
          <w:szCs w:val="20"/>
          <w:highlight w:val="cyan"/>
        </w:rPr>
        <w:t>(g)</w:t>
      </w:r>
      <w:r w:rsidRPr="005A4411">
        <w:rPr>
          <w:rFonts w:ascii="Times New Roman" w:hAnsi="Times New Roman" w:cs="Times New Roman"/>
          <w:color w:val="000000" w:themeColor="text1"/>
          <w:sz w:val="20"/>
          <w:szCs w:val="20"/>
        </w:rPr>
        <w:t xml:space="preserve"> appreciates the possibility that the attorney could misuse the authority given to him or her. </w:t>
      </w:r>
    </w:p>
    <w:p w14:paraId="3F137599" w14:textId="77777777" w:rsidR="00AA1054" w:rsidRPr="005A4411" w:rsidRDefault="00AA1054" w:rsidP="001751A4">
      <w:pPr>
        <w:pStyle w:val="ListParagraph"/>
        <w:numPr>
          <w:ilvl w:val="0"/>
          <w:numId w:val="38"/>
        </w:numPr>
        <w:jc w:val="both"/>
        <w:rPr>
          <w:rFonts w:ascii="Times New Roman" w:hAnsi="Times New Roman" w:cs="Times New Roman"/>
          <w:color w:val="000000" w:themeColor="text1"/>
          <w:sz w:val="20"/>
          <w:szCs w:val="20"/>
        </w:rPr>
      </w:pPr>
      <w:r w:rsidRPr="005A4411">
        <w:rPr>
          <w:rFonts w:ascii="Times New Roman" w:hAnsi="Times New Roman" w:cs="Times New Roman"/>
          <w:color w:val="000000" w:themeColor="text1"/>
          <w:sz w:val="20"/>
          <w:szCs w:val="20"/>
        </w:rPr>
        <w:t xml:space="preserve">The SDA requires that a person be </w:t>
      </w:r>
      <w:r w:rsidRPr="005A4411">
        <w:rPr>
          <w:rFonts w:ascii="Times New Roman" w:hAnsi="Times New Roman" w:cs="Times New Roman"/>
          <w:b/>
          <w:color w:val="000000" w:themeColor="text1"/>
          <w:sz w:val="20"/>
          <w:szCs w:val="20"/>
          <w:u w:val="single"/>
        </w:rPr>
        <w:t>18 years of age</w:t>
      </w:r>
      <w:r w:rsidRPr="005A4411">
        <w:rPr>
          <w:rFonts w:ascii="Times New Roman" w:hAnsi="Times New Roman" w:cs="Times New Roman"/>
          <w:color w:val="000000" w:themeColor="text1"/>
          <w:sz w:val="20"/>
          <w:szCs w:val="20"/>
        </w:rPr>
        <w:t xml:space="preserve"> to grant a legally binding power of attorney </w:t>
      </w:r>
      <w:r w:rsidRPr="005A4411">
        <w:rPr>
          <w:rFonts w:ascii="Times New Roman" w:hAnsi="Times New Roman" w:cs="Times New Roman"/>
          <w:b/>
          <w:color w:val="000000" w:themeColor="text1"/>
          <w:sz w:val="20"/>
          <w:szCs w:val="20"/>
          <w:highlight w:val="cyan"/>
        </w:rPr>
        <w:t>s.4.</w:t>
      </w:r>
      <w:r w:rsidRPr="005A4411">
        <w:rPr>
          <w:rFonts w:ascii="Times New Roman" w:hAnsi="Times New Roman" w:cs="Times New Roman"/>
          <w:b/>
          <w:color w:val="000000" w:themeColor="text1"/>
          <w:sz w:val="20"/>
          <w:szCs w:val="20"/>
        </w:rPr>
        <w:t xml:space="preserve"> </w:t>
      </w:r>
    </w:p>
    <w:p w14:paraId="689339A8" w14:textId="3BFBF57D" w:rsidR="00AA1054" w:rsidRPr="005A4411" w:rsidRDefault="00AA1054" w:rsidP="001751A4">
      <w:pPr>
        <w:pStyle w:val="ListParagraph"/>
        <w:numPr>
          <w:ilvl w:val="0"/>
          <w:numId w:val="38"/>
        </w:numPr>
        <w:jc w:val="both"/>
        <w:rPr>
          <w:rFonts w:ascii="Times New Roman" w:hAnsi="Times New Roman" w:cs="Times New Roman"/>
          <w:color w:val="000000" w:themeColor="text1"/>
          <w:sz w:val="20"/>
          <w:szCs w:val="20"/>
        </w:rPr>
      </w:pPr>
      <w:r w:rsidRPr="005A4411">
        <w:rPr>
          <w:rFonts w:ascii="Times New Roman" w:hAnsi="Times New Roman" w:cs="Times New Roman"/>
          <w:color w:val="000000" w:themeColor="text1"/>
          <w:sz w:val="20"/>
          <w:szCs w:val="20"/>
        </w:rPr>
        <w:t>The attorney (i</w:t>
      </w:r>
      <w:r w:rsidR="002C7DB6" w:rsidRPr="005A4411">
        <w:rPr>
          <w:rFonts w:ascii="Times New Roman" w:hAnsi="Times New Roman" w:cs="Times New Roman"/>
          <w:color w:val="000000" w:themeColor="text1"/>
          <w:sz w:val="20"/>
          <w:szCs w:val="20"/>
        </w:rPr>
        <w:t>.</w:t>
      </w:r>
      <w:r w:rsidRPr="005A4411">
        <w:rPr>
          <w:rFonts w:ascii="Times New Roman" w:hAnsi="Times New Roman" w:cs="Times New Roman"/>
          <w:color w:val="000000" w:themeColor="text1"/>
          <w:sz w:val="20"/>
          <w:szCs w:val="20"/>
        </w:rPr>
        <w:t>e. The done</w:t>
      </w:r>
      <w:r w:rsidR="005A4411">
        <w:rPr>
          <w:rFonts w:ascii="Times New Roman" w:hAnsi="Times New Roman" w:cs="Times New Roman"/>
          <w:color w:val="000000" w:themeColor="text1"/>
          <w:sz w:val="20"/>
          <w:szCs w:val="20"/>
        </w:rPr>
        <w:t>e</w:t>
      </w:r>
      <w:r w:rsidRPr="005A4411">
        <w:rPr>
          <w:rFonts w:ascii="Times New Roman" w:hAnsi="Times New Roman" w:cs="Times New Roman"/>
          <w:color w:val="000000" w:themeColor="text1"/>
          <w:sz w:val="20"/>
          <w:szCs w:val="20"/>
        </w:rPr>
        <w:t xml:space="preserve"> of the power) must also be 18 years of age </w:t>
      </w:r>
      <w:r w:rsidR="00D470DF" w:rsidRPr="005A4411">
        <w:rPr>
          <w:rFonts w:ascii="Times New Roman" w:hAnsi="Times New Roman" w:cs="Times New Roman"/>
          <w:b/>
          <w:color w:val="000000" w:themeColor="text1"/>
          <w:sz w:val="20"/>
          <w:szCs w:val="20"/>
          <w:highlight w:val="cyan"/>
        </w:rPr>
        <w:t>s.5.</w:t>
      </w:r>
      <w:r w:rsidR="00D470DF" w:rsidRPr="005A4411">
        <w:rPr>
          <w:rFonts w:ascii="Times New Roman" w:hAnsi="Times New Roman" w:cs="Times New Roman"/>
          <w:b/>
          <w:color w:val="000000" w:themeColor="text1"/>
          <w:sz w:val="20"/>
          <w:szCs w:val="20"/>
        </w:rPr>
        <w:t xml:space="preserve"> </w:t>
      </w:r>
      <w:r w:rsidRPr="005A4411">
        <w:rPr>
          <w:rFonts w:ascii="Times New Roman" w:hAnsi="Times New Roman" w:cs="Times New Roman"/>
          <w:color w:val="000000" w:themeColor="text1"/>
          <w:sz w:val="20"/>
          <w:szCs w:val="20"/>
        </w:rPr>
        <w:t xml:space="preserve">and capable of managing property </w:t>
      </w:r>
      <w:r w:rsidR="00D470DF" w:rsidRPr="00D470DF">
        <w:rPr>
          <w:rFonts w:ascii="Times New Roman" w:hAnsi="Times New Roman" w:cs="Times New Roman"/>
          <w:b/>
          <w:color w:val="000000" w:themeColor="text1"/>
          <w:sz w:val="20"/>
          <w:szCs w:val="20"/>
          <w:highlight w:val="cyan"/>
        </w:rPr>
        <w:t>s. 12(1)(a)</w:t>
      </w:r>
    </w:p>
    <w:p w14:paraId="7317E261" w14:textId="6DB9F918" w:rsidR="00AA1054" w:rsidRPr="005A4411" w:rsidRDefault="00AA1054" w:rsidP="001751A4">
      <w:pPr>
        <w:pStyle w:val="ListParagraph"/>
        <w:numPr>
          <w:ilvl w:val="0"/>
          <w:numId w:val="38"/>
        </w:numPr>
        <w:jc w:val="both"/>
        <w:rPr>
          <w:rFonts w:ascii="Times New Roman" w:hAnsi="Times New Roman" w:cs="Times New Roman"/>
          <w:color w:val="000000" w:themeColor="text1"/>
          <w:sz w:val="20"/>
          <w:szCs w:val="20"/>
        </w:rPr>
      </w:pPr>
      <w:r w:rsidRPr="005A4411">
        <w:rPr>
          <w:rFonts w:ascii="Times New Roman" w:hAnsi="Times New Roman" w:cs="Times New Roman"/>
          <w:color w:val="000000" w:themeColor="text1"/>
          <w:sz w:val="20"/>
          <w:szCs w:val="20"/>
        </w:rPr>
        <w:t xml:space="preserve">In contrast to power of attorney for property, a grantor of a power of attorney for personal care in Ontario only has to be </w:t>
      </w:r>
      <w:r w:rsidR="005A4411">
        <w:rPr>
          <w:rFonts w:ascii="Times New Roman" w:hAnsi="Times New Roman" w:cs="Times New Roman"/>
          <w:b/>
          <w:color w:val="000000" w:themeColor="text1"/>
          <w:sz w:val="20"/>
          <w:szCs w:val="20"/>
          <w:u w:val="single"/>
        </w:rPr>
        <w:t>16 y</w:t>
      </w:r>
      <w:r w:rsidRPr="005A4411">
        <w:rPr>
          <w:rFonts w:ascii="Times New Roman" w:hAnsi="Times New Roman" w:cs="Times New Roman"/>
          <w:b/>
          <w:color w:val="000000" w:themeColor="text1"/>
          <w:sz w:val="20"/>
          <w:szCs w:val="20"/>
          <w:u w:val="single"/>
        </w:rPr>
        <w:t>ears of age</w:t>
      </w:r>
      <w:r w:rsidRPr="005A4411">
        <w:rPr>
          <w:rFonts w:ascii="Times New Roman" w:hAnsi="Times New Roman" w:cs="Times New Roman"/>
          <w:color w:val="000000" w:themeColor="text1"/>
          <w:sz w:val="20"/>
          <w:szCs w:val="20"/>
        </w:rPr>
        <w:t xml:space="preserve">. </w:t>
      </w:r>
      <w:r w:rsidRPr="005A4411">
        <w:rPr>
          <w:rFonts w:ascii="Times New Roman" w:hAnsi="Times New Roman" w:cs="Times New Roman"/>
          <w:b/>
          <w:color w:val="000000" w:themeColor="text1"/>
          <w:sz w:val="20"/>
          <w:szCs w:val="20"/>
          <w:highlight w:val="cyan"/>
        </w:rPr>
        <w:t>S.43</w:t>
      </w:r>
      <w:r w:rsidRPr="005A4411">
        <w:rPr>
          <w:rFonts w:ascii="Times New Roman" w:hAnsi="Times New Roman" w:cs="Times New Roman"/>
          <w:b/>
          <w:color w:val="000000" w:themeColor="text1"/>
          <w:sz w:val="20"/>
          <w:szCs w:val="20"/>
        </w:rPr>
        <w:t xml:space="preserve"> </w:t>
      </w:r>
      <w:r w:rsidRPr="005A4411">
        <w:rPr>
          <w:rFonts w:ascii="Times New Roman" w:hAnsi="Times New Roman" w:cs="Times New Roman"/>
          <w:color w:val="000000" w:themeColor="text1"/>
          <w:sz w:val="20"/>
          <w:szCs w:val="20"/>
        </w:rPr>
        <w:t xml:space="preserve">&amp; the attorney named in POA for personal care must also be 16 years of age or older and capable of making personal care decisions. </w:t>
      </w:r>
    </w:p>
    <w:p w14:paraId="7654A935" w14:textId="77777777" w:rsidR="00AA1054" w:rsidRPr="005A4411" w:rsidRDefault="00AA1054" w:rsidP="001751A4">
      <w:pPr>
        <w:pStyle w:val="ListParagraph"/>
        <w:numPr>
          <w:ilvl w:val="0"/>
          <w:numId w:val="38"/>
        </w:numPr>
        <w:jc w:val="both"/>
        <w:rPr>
          <w:rFonts w:ascii="Times New Roman" w:hAnsi="Times New Roman" w:cs="Times New Roman"/>
          <w:color w:val="000000" w:themeColor="text1"/>
          <w:sz w:val="20"/>
          <w:szCs w:val="20"/>
        </w:rPr>
      </w:pPr>
      <w:r w:rsidRPr="005A4411">
        <w:rPr>
          <w:rFonts w:ascii="Times New Roman" w:hAnsi="Times New Roman" w:cs="Times New Roman"/>
          <w:color w:val="000000" w:themeColor="text1"/>
          <w:sz w:val="20"/>
          <w:szCs w:val="20"/>
        </w:rPr>
        <w:t xml:space="preserve">In addition to age requirement </w:t>
      </w:r>
      <w:r w:rsidRPr="005A4411">
        <w:rPr>
          <w:rFonts w:ascii="Times New Roman" w:hAnsi="Times New Roman" w:cs="Times New Roman"/>
          <w:b/>
          <w:color w:val="000000" w:themeColor="text1"/>
          <w:sz w:val="20"/>
          <w:szCs w:val="20"/>
          <w:highlight w:val="cyan"/>
        </w:rPr>
        <w:t>s. 47(1)</w:t>
      </w:r>
      <w:r w:rsidRPr="005A4411">
        <w:rPr>
          <w:rFonts w:ascii="Times New Roman" w:hAnsi="Times New Roman" w:cs="Times New Roman"/>
          <w:b/>
          <w:color w:val="000000" w:themeColor="text1"/>
          <w:sz w:val="20"/>
          <w:szCs w:val="20"/>
        </w:rPr>
        <w:t xml:space="preserve"> </w:t>
      </w:r>
    </w:p>
    <w:p w14:paraId="28EC4DC4" w14:textId="77777777" w:rsidR="00AA1054" w:rsidRPr="005A4411" w:rsidRDefault="00AA1054" w:rsidP="001751A4">
      <w:pPr>
        <w:pStyle w:val="ListParagraph"/>
        <w:numPr>
          <w:ilvl w:val="1"/>
          <w:numId w:val="38"/>
        </w:numPr>
        <w:jc w:val="both"/>
        <w:rPr>
          <w:rFonts w:ascii="Times New Roman" w:hAnsi="Times New Roman" w:cs="Times New Roman"/>
          <w:color w:val="000000" w:themeColor="text1"/>
          <w:sz w:val="20"/>
          <w:szCs w:val="20"/>
        </w:rPr>
      </w:pPr>
      <w:r w:rsidRPr="005A4411">
        <w:rPr>
          <w:rStyle w:val="apple-converted-space"/>
          <w:rFonts w:ascii="Times New Roman" w:hAnsi="Times New Roman" w:cs="Times New Roman"/>
          <w:color w:val="000000" w:themeColor="text1"/>
          <w:sz w:val="20"/>
          <w:szCs w:val="20"/>
        </w:rPr>
        <w:t> </w:t>
      </w:r>
      <w:r w:rsidRPr="005A4411">
        <w:rPr>
          <w:rFonts w:ascii="Times New Roman" w:hAnsi="Times New Roman" w:cs="Times New Roman"/>
          <w:color w:val="000000" w:themeColor="text1"/>
          <w:sz w:val="20"/>
          <w:szCs w:val="20"/>
        </w:rPr>
        <w:t>A person is capable of giving a power of attorney for personal care if the person,</w:t>
      </w:r>
    </w:p>
    <w:p w14:paraId="5DFD3EE1" w14:textId="77777777" w:rsidR="005A4411" w:rsidRDefault="00AA1054" w:rsidP="005A4411">
      <w:pPr>
        <w:ind w:left="1440"/>
        <w:jc w:val="both"/>
        <w:rPr>
          <w:rFonts w:ascii="Times New Roman" w:hAnsi="Times New Roman"/>
          <w:color w:val="000000" w:themeColor="text1"/>
          <w:sz w:val="20"/>
          <w:szCs w:val="20"/>
        </w:rPr>
      </w:pPr>
      <w:r w:rsidRPr="005A4411">
        <w:rPr>
          <w:rFonts w:ascii="Times New Roman" w:hAnsi="Times New Roman"/>
          <w:b/>
          <w:color w:val="000000" w:themeColor="text1"/>
          <w:sz w:val="20"/>
          <w:szCs w:val="20"/>
          <w:highlight w:val="cyan"/>
        </w:rPr>
        <w:t>(a)</w:t>
      </w:r>
      <w:r w:rsidRPr="005A4411">
        <w:rPr>
          <w:rFonts w:ascii="Times New Roman" w:hAnsi="Times New Roman"/>
          <w:color w:val="000000" w:themeColor="text1"/>
          <w:sz w:val="20"/>
          <w:szCs w:val="20"/>
        </w:rPr>
        <w:t xml:space="preserve"> has the ability to understand whether the proposed attorney has a </w:t>
      </w:r>
      <w:r w:rsidRPr="005A4411">
        <w:rPr>
          <w:rFonts w:ascii="Times New Roman" w:hAnsi="Times New Roman"/>
          <w:b/>
          <w:color w:val="000000" w:themeColor="text1"/>
          <w:sz w:val="20"/>
          <w:szCs w:val="20"/>
        </w:rPr>
        <w:t>genuine concern</w:t>
      </w:r>
      <w:r w:rsidRPr="005A4411">
        <w:rPr>
          <w:rFonts w:ascii="Times New Roman" w:hAnsi="Times New Roman"/>
          <w:color w:val="000000" w:themeColor="text1"/>
          <w:sz w:val="20"/>
          <w:szCs w:val="20"/>
        </w:rPr>
        <w:t xml:space="preserve"> for the person’s welfare; an</w:t>
      </w:r>
      <w:r w:rsidR="005A4411">
        <w:rPr>
          <w:rFonts w:ascii="Times New Roman" w:hAnsi="Times New Roman"/>
          <w:color w:val="000000" w:themeColor="text1"/>
          <w:sz w:val="20"/>
          <w:szCs w:val="20"/>
        </w:rPr>
        <w:t>d</w:t>
      </w:r>
    </w:p>
    <w:p w14:paraId="459EB44A" w14:textId="1341CA5E" w:rsidR="00AA1054" w:rsidRPr="005A4411" w:rsidRDefault="00AA1054" w:rsidP="005A4411">
      <w:pPr>
        <w:ind w:left="1440"/>
        <w:jc w:val="both"/>
        <w:rPr>
          <w:rFonts w:ascii="Times New Roman" w:hAnsi="Times New Roman"/>
          <w:color w:val="000000" w:themeColor="text1"/>
          <w:sz w:val="20"/>
          <w:szCs w:val="20"/>
        </w:rPr>
      </w:pPr>
      <w:r w:rsidRPr="005A4411">
        <w:rPr>
          <w:rFonts w:ascii="Times New Roman" w:hAnsi="Times New Roman"/>
          <w:b/>
          <w:color w:val="000000" w:themeColor="text1"/>
          <w:sz w:val="20"/>
          <w:szCs w:val="20"/>
          <w:highlight w:val="cyan"/>
        </w:rPr>
        <w:t>(b)</w:t>
      </w:r>
      <w:r w:rsidRPr="005A4411">
        <w:rPr>
          <w:rFonts w:ascii="Times New Roman" w:hAnsi="Times New Roman"/>
          <w:color w:val="000000" w:themeColor="text1"/>
          <w:sz w:val="20"/>
          <w:szCs w:val="20"/>
        </w:rPr>
        <w:t xml:space="preserve"> appreciates that the person may need to have the proposed attorney </w:t>
      </w:r>
      <w:r w:rsidRPr="005A4411">
        <w:rPr>
          <w:rFonts w:ascii="Times New Roman" w:hAnsi="Times New Roman"/>
          <w:b/>
          <w:color w:val="000000" w:themeColor="text1"/>
          <w:sz w:val="20"/>
          <w:szCs w:val="20"/>
        </w:rPr>
        <w:t>make decisions</w:t>
      </w:r>
      <w:r w:rsidRPr="005A4411">
        <w:rPr>
          <w:rFonts w:ascii="Times New Roman" w:hAnsi="Times New Roman"/>
          <w:color w:val="000000" w:themeColor="text1"/>
          <w:sz w:val="20"/>
          <w:szCs w:val="20"/>
        </w:rPr>
        <w:t xml:space="preserve"> for the person.</w:t>
      </w:r>
    </w:p>
    <w:p w14:paraId="0AFC26BC" w14:textId="77777777" w:rsidR="005A4411" w:rsidRDefault="005A4411" w:rsidP="005A4411">
      <w:pPr>
        <w:jc w:val="both"/>
        <w:rPr>
          <w:rFonts w:cs="Arial"/>
          <w:sz w:val="22"/>
          <w:szCs w:val="22"/>
        </w:rPr>
      </w:pPr>
    </w:p>
    <w:p w14:paraId="2E697C6A" w14:textId="742546A9" w:rsidR="008076F6" w:rsidRPr="005A4411" w:rsidRDefault="005A4411" w:rsidP="005A4411">
      <w:pPr>
        <w:jc w:val="both"/>
        <w:rPr>
          <w:rFonts w:ascii="Times New Roman" w:hAnsi="Times New Roman"/>
          <w:sz w:val="20"/>
          <w:szCs w:val="20"/>
        </w:rPr>
      </w:pPr>
      <w:r w:rsidRPr="005A4411">
        <w:rPr>
          <w:rFonts w:ascii="Times New Roman" w:hAnsi="Times New Roman"/>
          <w:sz w:val="20"/>
          <w:szCs w:val="20"/>
        </w:rPr>
        <w:t>D</w:t>
      </w:r>
      <w:r w:rsidR="00F67D8C" w:rsidRPr="005A4411">
        <w:rPr>
          <w:rFonts w:ascii="Times New Roman" w:hAnsi="Times New Roman"/>
          <w:sz w:val="20"/>
          <w:szCs w:val="20"/>
        </w:rPr>
        <w:t xml:space="preserve">ocuments called </w:t>
      </w:r>
      <w:r w:rsidR="00F67D8C" w:rsidRPr="005A4411">
        <w:rPr>
          <w:rFonts w:ascii="Times New Roman" w:hAnsi="Times New Roman"/>
          <w:b/>
          <w:i/>
          <w:sz w:val="20"/>
          <w:szCs w:val="20"/>
        </w:rPr>
        <w:t>power of attorney</w:t>
      </w:r>
      <w:r w:rsidR="00F67D8C" w:rsidRPr="005A4411">
        <w:rPr>
          <w:rFonts w:ascii="Times New Roman" w:hAnsi="Times New Roman"/>
          <w:sz w:val="20"/>
          <w:szCs w:val="20"/>
        </w:rPr>
        <w:t xml:space="preserve"> </w:t>
      </w:r>
      <w:r>
        <w:rPr>
          <w:rFonts w:ascii="Times New Roman" w:hAnsi="Times New Roman"/>
          <w:sz w:val="20"/>
          <w:szCs w:val="20"/>
        </w:rPr>
        <w:t>(“POA”)</w:t>
      </w:r>
    </w:p>
    <w:p w14:paraId="540B6A6A" w14:textId="4D9B8A90" w:rsidR="00E53C6D" w:rsidRPr="001E7C51" w:rsidRDefault="00AA1054" w:rsidP="005A4411">
      <w:pPr>
        <w:pStyle w:val="ListParagraph"/>
        <w:numPr>
          <w:ilvl w:val="0"/>
          <w:numId w:val="23"/>
        </w:numPr>
        <w:jc w:val="both"/>
        <w:rPr>
          <w:rFonts w:ascii="Times New Roman" w:hAnsi="Times New Roman" w:cs="Times New Roman"/>
          <w:b/>
          <w:sz w:val="20"/>
          <w:szCs w:val="20"/>
        </w:rPr>
      </w:pPr>
      <w:r w:rsidRPr="005A4411">
        <w:rPr>
          <w:rFonts w:ascii="Times New Roman" w:hAnsi="Times New Roman" w:cs="Times New Roman"/>
          <w:b/>
          <w:sz w:val="20"/>
          <w:szCs w:val="20"/>
        </w:rPr>
        <w:t xml:space="preserve">A </w:t>
      </w:r>
      <w:r w:rsidR="005A4411">
        <w:rPr>
          <w:rFonts w:ascii="Times New Roman" w:hAnsi="Times New Roman" w:cs="Times New Roman"/>
          <w:b/>
          <w:sz w:val="20"/>
          <w:szCs w:val="20"/>
        </w:rPr>
        <w:t>POA</w:t>
      </w:r>
      <w:r w:rsidRPr="005A4411">
        <w:rPr>
          <w:rFonts w:ascii="Times New Roman" w:hAnsi="Times New Roman" w:cs="Times New Roman"/>
          <w:b/>
          <w:sz w:val="20"/>
          <w:szCs w:val="20"/>
        </w:rPr>
        <w:t xml:space="preserve"> </w:t>
      </w:r>
      <w:r w:rsidRPr="005A4411">
        <w:rPr>
          <w:rFonts w:ascii="Times New Roman" w:hAnsi="Times New Roman" w:cs="Times New Roman"/>
          <w:sz w:val="20"/>
          <w:szCs w:val="20"/>
        </w:rPr>
        <w:t xml:space="preserve">is a document that confers upon another (the attorney) an authority or power to act on behalf of the person granting the authority (the grantor or donor). </w:t>
      </w:r>
    </w:p>
    <w:p w14:paraId="631F88CF" w14:textId="7AD8F328" w:rsidR="001E7C51" w:rsidRPr="005A4411" w:rsidRDefault="001E7C51" w:rsidP="005A4411">
      <w:pPr>
        <w:pStyle w:val="ListParagraph"/>
        <w:numPr>
          <w:ilvl w:val="0"/>
          <w:numId w:val="23"/>
        </w:numPr>
        <w:jc w:val="both"/>
        <w:rPr>
          <w:rFonts w:ascii="Times New Roman" w:hAnsi="Times New Roman" w:cs="Times New Roman"/>
          <w:b/>
          <w:sz w:val="20"/>
          <w:szCs w:val="20"/>
        </w:rPr>
      </w:pPr>
      <w:r>
        <w:rPr>
          <w:rFonts w:ascii="Times New Roman" w:hAnsi="Times New Roman" w:cs="Times New Roman"/>
          <w:b/>
          <w:sz w:val="20"/>
          <w:szCs w:val="20"/>
        </w:rPr>
        <w:t xml:space="preserve">Serves </w:t>
      </w:r>
      <w:r w:rsidR="00337EB0">
        <w:rPr>
          <w:rFonts w:ascii="Times New Roman" w:hAnsi="Times New Roman" w:cs="Times New Roman"/>
          <w:b/>
          <w:sz w:val="20"/>
          <w:szCs w:val="20"/>
        </w:rPr>
        <w:t>as a document that attorney can produce to verify his authority to act with 3</w:t>
      </w:r>
      <w:r w:rsidR="00337EB0" w:rsidRPr="00337EB0">
        <w:rPr>
          <w:rFonts w:ascii="Times New Roman" w:hAnsi="Times New Roman" w:cs="Times New Roman"/>
          <w:b/>
          <w:sz w:val="20"/>
          <w:szCs w:val="20"/>
          <w:vertAlign w:val="superscript"/>
        </w:rPr>
        <w:t>rd</w:t>
      </w:r>
      <w:r w:rsidR="00337EB0">
        <w:rPr>
          <w:rFonts w:ascii="Times New Roman" w:hAnsi="Times New Roman" w:cs="Times New Roman"/>
          <w:b/>
          <w:sz w:val="20"/>
          <w:szCs w:val="20"/>
        </w:rPr>
        <w:t xml:space="preserve"> parties on behalf and in the anme of the grantor of the power </w:t>
      </w:r>
    </w:p>
    <w:p w14:paraId="3061BCD5" w14:textId="35923574" w:rsidR="00E53C6D" w:rsidRPr="005A4411" w:rsidRDefault="002214EC"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b/>
          <w:i/>
          <w:sz w:val="20"/>
          <w:szCs w:val="20"/>
          <w:highlight w:val="cyan"/>
        </w:rPr>
        <w:t>Substitute Decision</w:t>
      </w:r>
      <w:r w:rsidR="005A4411" w:rsidRPr="005A4411">
        <w:rPr>
          <w:rFonts w:ascii="Times New Roman" w:hAnsi="Times New Roman" w:cs="Times New Roman"/>
          <w:b/>
          <w:i/>
          <w:sz w:val="20"/>
          <w:szCs w:val="20"/>
          <w:highlight w:val="cyan"/>
        </w:rPr>
        <w:t>s</w:t>
      </w:r>
      <w:r w:rsidRPr="005A4411">
        <w:rPr>
          <w:rFonts w:ascii="Times New Roman" w:hAnsi="Times New Roman" w:cs="Times New Roman"/>
          <w:b/>
          <w:i/>
          <w:sz w:val="20"/>
          <w:szCs w:val="20"/>
          <w:highlight w:val="cyan"/>
        </w:rPr>
        <w:t xml:space="preserve"> A</w:t>
      </w:r>
      <w:r w:rsidR="00E53C6D" w:rsidRPr="005A4411">
        <w:rPr>
          <w:rFonts w:ascii="Times New Roman" w:hAnsi="Times New Roman" w:cs="Times New Roman"/>
          <w:b/>
          <w:i/>
          <w:sz w:val="20"/>
          <w:szCs w:val="20"/>
          <w:highlight w:val="cyan"/>
        </w:rPr>
        <w:t>ct</w:t>
      </w:r>
      <w:r w:rsidR="00E53C6D" w:rsidRPr="005A4411">
        <w:rPr>
          <w:rFonts w:ascii="Times New Roman" w:hAnsi="Times New Roman" w:cs="Times New Roman"/>
          <w:sz w:val="20"/>
          <w:szCs w:val="20"/>
        </w:rPr>
        <w:t xml:space="preserve"> works that if you sign power of attorney for property in the morning that </w:t>
      </w:r>
      <w:r w:rsidR="00E53C6D" w:rsidRPr="005A4411">
        <w:rPr>
          <w:rFonts w:ascii="Times New Roman" w:hAnsi="Times New Roman" w:cs="Times New Roman"/>
          <w:b/>
          <w:sz w:val="20"/>
          <w:szCs w:val="20"/>
        </w:rPr>
        <w:t>does not</w:t>
      </w:r>
      <w:r w:rsidR="00E53C6D" w:rsidRPr="005A4411">
        <w:rPr>
          <w:rFonts w:ascii="Times New Roman" w:hAnsi="Times New Roman" w:cs="Times New Roman"/>
          <w:sz w:val="20"/>
          <w:szCs w:val="20"/>
        </w:rPr>
        <w:t xml:space="preserve"> preclude person from signing something else. Person still has capacity. If do not have capacity, then only power of attorney can sign. </w:t>
      </w:r>
    </w:p>
    <w:p w14:paraId="07AF4810" w14:textId="3DBAF5FA" w:rsidR="00E53C6D" w:rsidRPr="005A4411" w:rsidRDefault="00E53C6D" w:rsidP="00663751">
      <w:pPr>
        <w:pStyle w:val="ListParagraph"/>
        <w:numPr>
          <w:ilvl w:val="1"/>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Financial power of attorney </w:t>
      </w:r>
      <w:r w:rsidR="005A4411">
        <w:rPr>
          <w:rFonts w:ascii="Times New Roman" w:hAnsi="Times New Roman" w:cs="Times New Roman"/>
          <w:sz w:val="20"/>
          <w:szCs w:val="20"/>
        </w:rPr>
        <w:t xml:space="preserve">-- </w:t>
      </w:r>
      <w:r w:rsidRPr="005A4411">
        <w:rPr>
          <w:rFonts w:ascii="Times New Roman" w:hAnsi="Times New Roman" w:cs="Times New Roman"/>
          <w:sz w:val="20"/>
          <w:szCs w:val="20"/>
        </w:rPr>
        <w:t xml:space="preserve">both people can keep working together. </w:t>
      </w:r>
    </w:p>
    <w:p w14:paraId="2A66F0B1" w14:textId="6F00798F" w:rsidR="00E53C6D" w:rsidRPr="005A4411" w:rsidRDefault="00E53C6D"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With a medical power of attorney </w:t>
      </w:r>
      <w:r w:rsidRPr="00516689">
        <w:rPr>
          <w:rFonts w:ascii="Times New Roman" w:hAnsi="Times New Roman" w:cs="Times New Roman"/>
          <w:b/>
          <w:sz w:val="20"/>
          <w:szCs w:val="20"/>
        </w:rPr>
        <w:t>cannot sign someone into nursing home if they still have capacity.</w:t>
      </w:r>
      <w:r w:rsidRPr="005A4411">
        <w:rPr>
          <w:rFonts w:ascii="Times New Roman" w:hAnsi="Times New Roman" w:cs="Times New Roman"/>
          <w:sz w:val="20"/>
          <w:szCs w:val="20"/>
        </w:rPr>
        <w:t xml:space="preserve"> </w:t>
      </w:r>
    </w:p>
    <w:p w14:paraId="77CF83CE" w14:textId="7B01E3A1" w:rsidR="00E53C6D" w:rsidRPr="005A4411" w:rsidRDefault="00E53C6D"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A bank generally </w:t>
      </w:r>
      <w:r w:rsidR="00516689">
        <w:rPr>
          <w:rFonts w:ascii="Times New Roman" w:hAnsi="Times New Roman" w:cs="Times New Roman"/>
          <w:sz w:val="20"/>
          <w:szCs w:val="20"/>
        </w:rPr>
        <w:t>w</w:t>
      </w:r>
      <w:r w:rsidR="00D56AE4" w:rsidRPr="005A4411">
        <w:rPr>
          <w:rFonts w:ascii="Times New Roman" w:hAnsi="Times New Roman" w:cs="Times New Roman"/>
          <w:sz w:val="20"/>
          <w:szCs w:val="20"/>
        </w:rPr>
        <w:t>ill</w:t>
      </w:r>
      <w:r w:rsidRPr="005A4411">
        <w:rPr>
          <w:rFonts w:ascii="Times New Roman" w:hAnsi="Times New Roman" w:cs="Times New Roman"/>
          <w:sz w:val="20"/>
          <w:szCs w:val="20"/>
        </w:rPr>
        <w:t xml:space="preserve"> not act on a </w:t>
      </w:r>
      <w:r w:rsidR="00D56AE4" w:rsidRPr="005A4411">
        <w:rPr>
          <w:rFonts w:ascii="Times New Roman" w:hAnsi="Times New Roman" w:cs="Times New Roman"/>
          <w:sz w:val="20"/>
          <w:szCs w:val="20"/>
        </w:rPr>
        <w:t>Will</w:t>
      </w:r>
      <w:r w:rsidRPr="005A4411">
        <w:rPr>
          <w:rFonts w:ascii="Times New Roman" w:hAnsi="Times New Roman" w:cs="Times New Roman"/>
          <w:sz w:val="20"/>
          <w:szCs w:val="20"/>
        </w:rPr>
        <w:t xml:space="preserve"> so also a financial institution </w:t>
      </w:r>
      <w:r w:rsidR="00516689">
        <w:rPr>
          <w:rFonts w:ascii="Times New Roman" w:hAnsi="Times New Roman" w:cs="Times New Roman"/>
          <w:sz w:val="20"/>
          <w:szCs w:val="20"/>
        </w:rPr>
        <w:t>w</w:t>
      </w:r>
      <w:r w:rsidR="00D56AE4" w:rsidRPr="005A4411">
        <w:rPr>
          <w:rFonts w:ascii="Times New Roman" w:hAnsi="Times New Roman" w:cs="Times New Roman"/>
          <w:sz w:val="20"/>
          <w:szCs w:val="20"/>
        </w:rPr>
        <w:t>ill</w:t>
      </w:r>
      <w:r w:rsidRPr="005A4411">
        <w:rPr>
          <w:rFonts w:ascii="Times New Roman" w:hAnsi="Times New Roman" w:cs="Times New Roman"/>
          <w:sz w:val="20"/>
          <w:szCs w:val="20"/>
        </w:rPr>
        <w:t xml:space="preserve"> want to see original copy of power of attorney. </w:t>
      </w:r>
    </w:p>
    <w:p w14:paraId="2FE19405" w14:textId="037DB311" w:rsidR="0055252C" w:rsidRDefault="0055252C"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There is a structure for individual to make power of attorney for property and property doesn’t mean just land. </w:t>
      </w:r>
    </w:p>
    <w:p w14:paraId="084B4E99" w14:textId="08854206" w:rsidR="00516689" w:rsidRDefault="00516689" w:rsidP="00516689">
      <w:pPr>
        <w:jc w:val="both"/>
        <w:rPr>
          <w:rFonts w:ascii="Times New Roman" w:hAnsi="Times New Roman"/>
          <w:sz w:val="20"/>
          <w:szCs w:val="20"/>
        </w:rPr>
      </w:pPr>
    </w:p>
    <w:p w14:paraId="7B42A69C" w14:textId="0F52B51B" w:rsidR="00516689" w:rsidRPr="00516689" w:rsidRDefault="00516689" w:rsidP="00516689">
      <w:pPr>
        <w:jc w:val="both"/>
        <w:rPr>
          <w:rFonts w:ascii="Times New Roman" w:hAnsi="Times New Roman"/>
          <w:sz w:val="20"/>
          <w:szCs w:val="20"/>
        </w:rPr>
      </w:pPr>
      <w:r>
        <w:rPr>
          <w:rFonts w:ascii="Times New Roman" w:hAnsi="Times New Roman"/>
          <w:sz w:val="20"/>
          <w:szCs w:val="20"/>
        </w:rPr>
        <w:t>SDA:</w:t>
      </w:r>
    </w:p>
    <w:p w14:paraId="01A59F30" w14:textId="49D8B181" w:rsidR="0018375C" w:rsidRPr="00516689" w:rsidRDefault="0018375C" w:rsidP="00663751">
      <w:pPr>
        <w:pStyle w:val="ListParagraph"/>
        <w:numPr>
          <w:ilvl w:val="0"/>
          <w:numId w:val="23"/>
        </w:numPr>
        <w:jc w:val="both"/>
        <w:rPr>
          <w:rFonts w:ascii="Times New Roman" w:hAnsi="Times New Roman" w:cs="Times New Roman"/>
          <w:sz w:val="20"/>
          <w:szCs w:val="20"/>
          <w:highlight w:val="cyan"/>
        </w:rPr>
      </w:pPr>
      <w:r w:rsidRPr="00516689">
        <w:rPr>
          <w:rFonts w:ascii="Times New Roman" w:hAnsi="Times New Roman" w:cs="Times New Roman"/>
          <w:b/>
          <w:sz w:val="20"/>
          <w:szCs w:val="20"/>
          <w:highlight w:val="cyan"/>
        </w:rPr>
        <w:t xml:space="preserve">S. 2-14 </w:t>
      </w:r>
    </w:p>
    <w:p w14:paraId="52127B2A" w14:textId="4DD87141" w:rsidR="0055252C" w:rsidRPr="005A4411" w:rsidRDefault="00CA25F3" w:rsidP="00663751">
      <w:pPr>
        <w:pStyle w:val="ListParagraph"/>
        <w:numPr>
          <w:ilvl w:val="0"/>
          <w:numId w:val="23"/>
        </w:numPr>
        <w:jc w:val="both"/>
        <w:rPr>
          <w:rFonts w:ascii="Times New Roman" w:hAnsi="Times New Roman" w:cs="Times New Roman"/>
          <w:sz w:val="20"/>
          <w:szCs w:val="20"/>
        </w:rPr>
      </w:pPr>
      <w:r w:rsidRPr="00516689">
        <w:rPr>
          <w:rFonts w:ascii="Times New Roman" w:hAnsi="Times New Roman" w:cs="Times New Roman"/>
          <w:b/>
          <w:sz w:val="20"/>
          <w:szCs w:val="20"/>
          <w:highlight w:val="cyan"/>
        </w:rPr>
        <w:t>S. 15-21</w:t>
      </w:r>
      <w:r w:rsidR="0018375C" w:rsidRPr="005A4411">
        <w:rPr>
          <w:rFonts w:ascii="Times New Roman" w:hAnsi="Times New Roman" w:cs="Times New Roman"/>
          <w:b/>
          <w:sz w:val="20"/>
          <w:szCs w:val="20"/>
        </w:rPr>
        <w:t xml:space="preserve"> </w:t>
      </w:r>
      <w:r w:rsidRPr="005A4411">
        <w:rPr>
          <w:rFonts w:ascii="Times New Roman" w:hAnsi="Times New Roman" w:cs="Times New Roman"/>
          <w:sz w:val="20"/>
          <w:szCs w:val="20"/>
        </w:rPr>
        <w:t>provide</w:t>
      </w:r>
      <w:r w:rsidR="00516689">
        <w:rPr>
          <w:rFonts w:ascii="Times New Roman" w:hAnsi="Times New Roman" w:cs="Times New Roman"/>
          <w:sz w:val="20"/>
          <w:szCs w:val="20"/>
        </w:rPr>
        <w:t>s</w:t>
      </w:r>
      <w:r w:rsidRPr="005A4411">
        <w:rPr>
          <w:rFonts w:ascii="Times New Roman" w:hAnsi="Times New Roman" w:cs="Times New Roman"/>
          <w:sz w:val="20"/>
          <w:szCs w:val="20"/>
        </w:rPr>
        <w:t xml:space="preserve"> a structure for what is called </w:t>
      </w:r>
      <w:r w:rsidRPr="005A4411">
        <w:rPr>
          <w:rFonts w:ascii="Times New Roman" w:hAnsi="Times New Roman" w:cs="Times New Roman"/>
          <w:b/>
          <w:sz w:val="20"/>
          <w:szCs w:val="20"/>
        </w:rPr>
        <w:t xml:space="preserve">statutory guardianship. </w:t>
      </w:r>
    </w:p>
    <w:p w14:paraId="3093378A" w14:textId="48B22285" w:rsidR="00C54802" w:rsidRPr="005A4411" w:rsidRDefault="00C54802" w:rsidP="00663751">
      <w:pPr>
        <w:pStyle w:val="ListParagraph"/>
        <w:numPr>
          <w:ilvl w:val="1"/>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A certificate of </w:t>
      </w:r>
      <w:r w:rsidRPr="005A4411">
        <w:rPr>
          <w:rFonts w:ascii="Times New Roman" w:hAnsi="Times New Roman" w:cs="Times New Roman"/>
          <w:b/>
          <w:sz w:val="20"/>
          <w:szCs w:val="20"/>
        </w:rPr>
        <w:t xml:space="preserve">incompetence </w:t>
      </w:r>
      <w:r w:rsidRPr="005A4411">
        <w:rPr>
          <w:rFonts w:ascii="Times New Roman" w:hAnsi="Times New Roman" w:cs="Times New Roman"/>
          <w:sz w:val="20"/>
          <w:szCs w:val="20"/>
        </w:rPr>
        <w:t xml:space="preserve">is issued by attending physician. </w:t>
      </w:r>
    </w:p>
    <w:p w14:paraId="49CA3CE2" w14:textId="4C86E54D" w:rsidR="00C54802" w:rsidRPr="00516689" w:rsidRDefault="00C54802" w:rsidP="00663751">
      <w:pPr>
        <w:pStyle w:val="ListParagraph"/>
        <w:numPr>
          <w:ilvl w:val="0"/>
          <w:numId w:val="23"/>
        </w:numPr>
        <w:jc w:val="both"/>
        <w:rPr>
          <w:rFonts w:ascii="Times New Roman" w:hAnsi="Times New Roman" w:cs="Times New Roman"/>
          <w:b/>
          <w:sz w:val="20"/>
          <w:szCs w:val="20"/>
        </w:rPr>
      </w:pPr>
      <w:r w:rsidRPr="00516689">
        <w:rPr>
          <w:rFonts w:ascii="Times New Roman" w:hAnsi="Times New Roman" w:cs="Times New Roman"/>
          <w:b/>
          <w:sz w:val="20"/>
          <w:szCs w:val="20"/>
          <w:highlight w:val="cyan"/>
        </w:rPr>
        <w:t>S. 22-30</w:t>
      </w:r>
      <w:r w:rsidRPr="005A4411">
        <w:rPr>
          <w:rFonts w:ascii="Times New Roman" w:hAnsi="Times New Roman" w:cs="Times New Roman"/>
          <w:b/>
          <w:sz w:val="20"/>
          <w:szCs w:val="20"/>
        </w:rPr>
        <w:t xml:space="preserve"> </w:t>
      </w:r>
      <w:r w:rsidRPr="005A4411">
        <w:rPr>
          <w:rFonts w:ascii="Times New Roman" w:hAnsi="Times New Roman" w:cs="Times New Roman"/>
          <w:sz w:val="20"/>
          <w:szCs w:val="20"/>
        </w:rPr>
        <w:t xml:space="preserve">establish structure for court to </w:t>
      </w:r>
      <w:r w:rsidRPr="00516689">
        <w:rPr>
          <w:rFonts w:ascii="Times New Roman" w:hAnsi="Times New Roman" w:cs="Times New Roman"/>
          <w:b/>
          <w:sz w:val="20"/>
          <w:szCs w:val="20"/>
        </w:rPr>
        <w:t xml:space="preserve">appoint a guardian of property. </w:t>
      </w:r>
    </w:p>
    <w:p w14:paraId="7F74A4DA" w14:textId="0D08A3B0" w:rsidR="008A5DE9" w:rsidRPr="005A4411" w:rsidRDefault="008A5DE9" w:rsidP="00663751">
      <w:pPr>
        <w:pStyle w:val="ListParagraph"/>
        <w:numPr>
          <w:ilvl w:val="0"/>
          <w:numId w:val="23"/>
        </w:numPr>
        <w:jc w:val="both"/>
        <w:rPr>
          <w:rFonts w:ascii="Times New Roman" w:hAnsi="Times New Roman" w:cs="Times New Roman"/>
          <w:sz w:val="20"/>
          <w:szCs w:val="20"/>
        </w:rPr>
      </w:pPr>
      <w:r w:rsidRPr="00516689">
        <w:rPr>
          <w:rFonts w:ascii="Times New Roman" w:hAnsi="Times New Roman" w:cs="Times New Roman"/>
          <w:b/>
          <w:sz w:val="20"/>
          <w:szCs w:val="20"/>
          <w:highlight w:val="cyan"/>
        </w:rPr>
        <w:t>S. 46-53</w:t>
      </w:r>
      <w:r w:rsidRPr="005A4411">
        <w:rPr>
          <w:rFonts w:ascii="Times New Roman" w:hAnsi="Times New Roman" w:cs="Times New Roman"/>
          <w:b/>
          <w:sz w:val="20"/>
          <w:szCs w:val="20"/>
        </w:rPr>
        <w:t xml:space="preserve"> </w:t>
      </w:r>
      <w:r w:rsidR="0018375C" w:rsidRPr="005A4411">
        <w:rPr>
          <w:rFonts w:ascii="Times New Roman" w:hAnsi="Times New Roman" w:cs="Times New Roman"/>
          <w:sz w:val="20"/>
          <w:szCs w:val="20"/>
        </w:rPr>
        <w:t xml:space="preserve">authority to make </w:t>
      </w:r>
      <w:r w:rsidR="0018375C" w:rsidRPr="005A4411">
        <w:rPr>
          <w:rFonts w:ascii="Times New Roman" w:hAnsi="Times New Roman" w:cs="Times New Roman"/>
          <w:b/>
          <w:sz w:val="20"/>
          <w:szCs w:val="20"/>
        </w:rPr>
        <w:t>power of attorney</w:t>
      </w:r>
      <w:r w:rsidRPr="005A4411">
        <w:rPr>
          <w:rFonts w:ascii="Times New Roman" w:hAnsi="Times New Roman" w:cs="Times New Roman"/>
          <w:sz w:val="20"/>
          <w:szCs w:val="20"/>
        </w:rPr>
        <w:t xml:space="preserve"> </w:t>
      </w:r>
      <w:r w:rsidRPr="005A4411">
        <w:rPr>
          <w:rFonts w:ascii="Times New Roman" w:hAnsi="Times New Roman" w:cs="Times New Roman"/>
          <w:b/>
          <w:sz w:val="20"/>
          <w:szCs w:val="20"/>
        </w:rPr>
        <w:t>for personal care.</w:t>
      </w:r>
      <w:r w:rsidRPr="005A4411">
        <w:rPr>
          <w:rFonts w:ascii="Times New Roman" w:hAnsi="Times New Roman" w:cs="Times New Roman"/>
          <w:sz w:val="20"/>
          <w:szCs w:val="20"/>
        </w:rPr>
        <w:t xml:space="preserve"> </w:t>
      </w:r>
    </w:p>
    <w:p w14:paraId="487BA322" w14:textId="4C7A340C" w:rsidR="0018375C" w:rsidRPr="005A4411" w:rsidRDefault="0018375C" w:rsidP="00663751">
      <w:pPr>
        <w:pStyle w:val="ListParagraph"/>
        <w:numPr>
          <w:ilvl w:val="0"/>
          <w:numId w:val="23"/>
        </w:numPr>
        <w:jc w:val="both"/>
        <w:rPr>
          <w:rFonts w:ascii="Times New Roman" w:hAnsi="Times New Roman" w:cs="Times New Roman"/>
          <w:sz w:val="20"/>
          <w:szCs w:val="20"/>
        </w:rPr>
      </w:pPr>
      <w:r w:rsidRPr="00516689">
        <w:rPr>
          <w:rFonts w:ascii="Times New Roman" w:hAnsi="Times New Roman" w:cs="Times New Roman"/>
          <w:b/>
          <w:sz w:val="20"/>
          <w:szCs w:val="20"/>
          <w:highlight w:val="cyan"/>
        </w:rPr>
        <w:t>S. 55-65</w:t>
      </w:r>
      <w:r w:rsidRPr="005A4411">
        <w:rPr>
          <w:rFonts w:ascii="Times New Roman" w:hAnsi="Times New Roman" w:cs="Times New Roman"/>
          <w:b/>
          <w:sz w:val="20"/>
          <w:szCs w:val="20"/>
        </w:rPr>
        <w:t xml:space="preserve"> </w:t>
      </w:r>
      <w:r w:rsidRPr="005A4411">
        <w:rPr>
          <w:rFonts w:ascii="Times New Roman" w:hAnsi="Times New Roman" w:cs="Times New Roman"/>
          <w:sz w:val="20"/>
          <w:szCs w:val="20"/>
        </w:rPr>
        <w:t xml:space="preserve">structure for court to appoint a </w:t>
      </w:r>
      <w:r w:rsidRPr="00516689">
        <w:rPr>
          <w:rFonts w:ascii="Times New Roman" w:hAnsi="Times New Roman" w:cs="Times New Roman"/>
          <w:b/>
          <w:sz w:val="20"/>
          <w:szCs w:val="20"/>
        </w:rPr>
        <w:t>guardian of the person</w:t>
      </w:r>
      <w:r w:rsidRPr="005A4411">
        <w:rPr>
          <w:rFonts w:ascii="Times New Roman" w:hAnsi="Times New Roman" w:cs="Times New Roman"/>
          <w:sz w:val="20"/>
          <w:szCs w:val="20"/>
        </w:rPr>
        <w:t xml:space="preserve"> </w:t>
      </w:r>
    </w:p>
    <w:p w14:paraId="212D8C58" w14:textId="77777777" w:rsidR="0018375C" w:rsidRPr="005A4411" w:rsidRDefault="0018375C" w:rsidP="00663751">
      <w:pPr>
        <w:pStyle w:val="ListParagraph"/>
        <w:numPr>
          <w:ilvl w:val="1"/>
          <w:numId w:val="23"/>
        </w:numPr>
        <w:jc w:val="both"/>
        <w:rPr>
          <w:rFonts w:ascii="Times New Roman" w:hAnsi="Times New Roman" w:cs="Times New Roman"/>
          <w:sz w:val="20"/>
          <w:szCs w:val="20"/>
        </w:rPr>
      </w:pPr>
      <w:r w:rsidRPr="005A4411">
        <w:rPr>
          <w:rFonts w:ascii="Times New Roman" w:hAnsi="Times New Roman" w:cs="Times New Roman"/>
          <w:sz w:val="20"/>
          <w:szCs w:val="20"/>
        </w:rPr>
        <w:t>When someone is not properly taking care of the person under their care.</w:t>
      </w:r>
    </w:p>
    <w:p w14:paraId="70052B2A" w14:textId="686D57FD" w:rsidR="0018375C" w:rsidRPr="005A4411" w:rsidRDefault="0018375C"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Other than certain conditions and restrictions a power of attorney is able to make decisions on behalf of the person. </w:t>
      </w:r>
    </w:p>
    <w:p w14:paraId="191E7D21" w14:textId="32CECA26" w:rsidR="0018375C" w:rsidRPr="005A4411" w:rsidRDefault="00516689" w:rsidP="00663751">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By contrast, if </w:t>
      </w:r>
      <w:r w:rsidR="0018375C" w:rsidRPr="005A4411">
        <w:rPr>
          <w:rFonts w:ascii="Times New Roman" w:hAnsi="Times New Roman" w:cs="Times New Roman"/>
          <w:sz w:val="20"/>
          <w:szCs w:val="20"/>
        </w:rPr>
        <w:t xml:space="preserve">guardian of property </w:t>
      </w:r>
      <w:r>
        <w:rPr>
          <w:rFonts w:ascii="Times New Roman" w:hAnsi="Times New Roman" w:cs="Times New Roman"/>
          <w:sz w:val="20"/>
          <w:szCs w:val="20"/>
        </w:rPr>
        <w:t>is ordered it is</w:t>
      </w:r>
      <w:r w:rsidR="0018375C" w:rsidRPr="005A4411">
        <w:rPr>
          <w:rFonts w:ascii="Times New Roman" w:hAnsi="Times New Roman" w:cs="Times New Roman"/>
          <w:sz w:val="20"/>
          <w:szCs w:val="20"/>
        </w:rPr>
        <w:t xml:space="preserve"> too late for </w:t>
      </w:r>
      <w:r>
        <w:rPr>
          <w:rFonts w:ascii="Times New Roman" w:hAnsi="Times New Roman" w:cs="Times New Roman"/>
          <w:sz w:val="20"/>
          <w:szCs w:val="20"/>
        </w:rPr>
        <w:t>POA</w:t>
      </w:r>
      <w:r w:rsidR="0018375C" w:rsidRPr="005A4411">
        <w:rPr>
          <w:rFonts w:ascii="Times New Roman" w:hAnsi="Times New Roman" w:cs="Times New Roman"/>
          <w:sz w:val="20"/>
          <w:szCs w:val="20"/>
        </w:rPr>
        <w:t xml:space="preserve"> because the person is already in</w:t>
      </w:r>
      <w:r>
        <w:rPr>
          <w:rFonts w:ascii="Times New Roman" w:hAnsi="Times New Roman" w:cs="Times New Roman"/>
          <w:sz w:val="20"/>
          <w:szCs w:val="20"/>
        </w:rPr>
        <w:t>capacitated and so the court had</w:t>
      </w:r>
      <w:r w:rsidR="0018375C" w:rsidRPr="005A4411">
        <w:rPr>
          <w:rFonts w:ascii="Times New Roman" w:hAnsi="Times New Roman" w:cs="Times New Roman"/>
          <w:sz w:val="20"/>
          <w:szCs w:val="20"/>
        </w:rPr>
        <w:t xml:space="preserve"> to determine the guardian.  </w:t>
      </w:r>
    </w:p>
    <w:p w14:paraId="35245B79" w14:textId="422DF403" w:rsidR="0018375C" w:rsidRPr="005A4411" w:rsidRDefault="0018375C" w:rsidP="00516689">
      <w:pPr>
        <w:pStyle w:val="ListParagraph"/>
        <w:numPr>
          <w:ilvl w:val="1"/>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Court chooses who is going to look after decisions. </w:t>
      </w:r>
    </w:p>
    <w:p w14:paraId="03243466" w14:textId="2C60E11A" w:rsidR="0018375C" w:rsidRPr="005A4411" w:rsidRDefault="00516689" w:rsidP="00663751">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H</w:t>
      </w:r>
      <w:r w:rsidR="0018375C" w:rsidRPr="005A4411">
        <w:rPr>
          <w:rFonts w:ascii="Times New Roman" w:hAnsi="Times New Roman" w:cs="Times New Roman"/>
          <w:sz w:val="20"/>
          <w:szCs w:val="20"/>
        </w:rPr>
        <w:t xml:space="preserve">ave to file </w:t>
      </w:r>
      <w:r w:rsidR="0018375C" w:rsidRPr="00516689">
        <w:rPr>
          <w:rFonts w:ascii="Times New Roman" w:hAnsi="Times New Roman" w:cs="Times New Roman"/>
          <w:b/>
          <w:sz w:val="20"/>
          <w:szCs w:val="20"/>
        </w:rPr>
        <w:t>management plan</w:t>
      </w:r>
      <w:r w:rsidR="0018375C" w:rsidRPr="005A4411">
        <w:rPr>
          <w:rFonts w:ascii="Times New Roman" w:hAnsi="Times New Roman" w:cs="Times New Roman"/>
          <w:sz w:val="20"/>
          <w:szCs w:val="20"/>
        </w:rPr>
        <w:t xml:space="preserve">. </w:t>
      </w:r>
    </w:p>
    <w:p w14:paraId="77A82BB2" w14:textId="05704457" w:rsidR="00AA1054" w:rsidRPr="005A4411" w:rsidRDefault="0018375C" w:rsidP="00663751">
      <w:pPr>
        <w:pStyle w:val="ListParagraph"/>
        <w:numPr>
          <w:ilvl w:val="0"/>
          <w:numId w:val="23"/>
        </w:numPr>
        <w:jc w:val="both"/>
        <w:rPr>
          <w:rFonts w:ascii="Times New Roman" w:hAnsi="Times New Roman" w:cs="Times New Roman"/>
          <w:sz w:val="20"/>
          <w:szCs w:val="20"/>
        </w:rPr>
      </w:pPr>
      <w:r w:rsidRPr="005A4411">
        <w:rPr>
          <w:rFonts w:ascii="Times New Roman" w:hAnsi="Times New Roman" w:cs="Times New Roman"/>
          <w:sz w:val="20"/>
          <w:szCs w:val="20"/>
        </w:rPr>
        <w:t xml:space="preserve">When you do POA for personal care you can say I do not want to be accommodated at ABC nursing home and POA has to follow this. These terms are called </w:t>
      </w:r>
      <w:r w:rsidRPr="00516689">
        <w:rPr>
          <w:rFonts w:ascii="Times New Roman" w:hAnsi="Times New Roman" w:cs="Times New Roman"/>
          <w:b/>
          <w:sz w:val="20"/>
          <w:szCs w:val="20"/>
          <w:u w:val="single"/>
        </w:rPr>
        <w:t>advanced directives</w:t>
      </w:r>
      <w:r w:rsidRPr="005A4411">
        <w:rPr>
          <w:rFonts w:ascii="Times New Roman" w:hAnsi="Times New Roman" w:cs="Times New Roman"/>
          <w:b/>
          <w:sz w:val="20"/>
          <w:szCs w:val="20"/>
        </w:rPr>
        <w:t xml:space="preserve">. </w:t>
      </w:r>
    </w:p>
    <w:p w14:paraId="69EB96B2" w14:textId="77777777" w:rsidR="00AA1054" w:rsidRPr="004C4FA7" w:rsidRDefault="00AA1054" w:rsidP="004E0763">
      <w:pPr>
        <w:pStyle w:val="clause-e"/>
        <w:shd w:val="clear" w:color="auto" w:fill="FFFFFF"/>
        <w:spacing w:before="0" w:beforeAutospacing="0" w:after="120" w:afterAutospacing="0"/>
        <w:jc w:val="both"/>
        <w:rPr>
          <w:rFonts w:cs="Arial"/>
          <w:color w:val="000000" w:themeColor="text1"/>
          <w:sz w:val="22"/>
          <w:szCs w:val="22"/>
        </w:rPr>
      </w:pPr>
    </w:p>
    <w:p w14:paraId="0E011B96" w14:textId="77777777" w:rsidR="00AA1054" w:rsidRPr="00516689" w:rsidRDefault="00AA1054" w:rsidP="004E0763">
      <w:pPr>
        <w:pStyle w:val="Heading2"/>
        <w:jc w:val="both"/>
        <w:rPr>
          <w:rFonts w:ascii="Times New Roman" w:hAnsi="Times New Roman" w:cs="Times New Roman"/>
          <w:sz w:val="20"/>
          <w:szCs w:val="20"/>
        </w:rPr>
      </w:pPr>
      <w:bookmarkStart w:id="127" w:name="_Toc480493511"/>
      <w:r w:rsidRPr="00516689">
        <w:rPr>
          <w:rFonts w:ascii="Times New Roman" w:hAnsi="Times New Roman" w:cs="Times New Roman"/>
          <w:sz w:val="20"/>
          <w:szCs w:val="20"/>
        </w:rPr>
        <w:t>Determining Incapacity for the Purpose of Invoking a Power of Attorney</w:t>
      </w:r>
      <w:bookmarkEnd w:id="127"/>
      <w:r w:rsidRPr="00516689">
        <w:rPr>
          <w:rFonts w:ascii="Times New Roman" w:hAnsi="Times New Roman" w:cs="Times New Roman"/>
          <w:sz w:val="20"/>
          <w:szCs w:val="20"/>
        </w:rPr>
        <w:t xml:space="preserve"> </w:t>
      </w:r>
    </w:p>
    <w:p w14:paraId="2503C5AC" w14:textId="191F86D1" w:rsidR="006D39D0" w:rsidRDefault="00AA1054" w:rsidP="00D66686">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Determining loss of mental capacity to make </w:t>
      </w:r>
      <w:r w:rsidRPr="00516689">
        <w:rPr>
          <w:rFonts w:ascii="Times New Roman" w:hAnsi="Times New Roman" w:cs="Times New Roman"/>
          <w:b/>
          <w:sz w:val="20"/>
          <w:szCs w:val="20"/>
        </w:rPr>
        <w:t xml:space="preserve">property </w:t>
      </w:r>
      <w:r w:rsidRPr="00516689">
        <w:rPr>
          <w:rFonts w:ascii="Times New Roman" w:hAnsi="Times New Roman" w:cs="Times New Roman"/>
          <w:sz w:val="20"/>
          <w:szCs w:val="20"/>
        </w:rPr>
        <w:t xml:space="preserve">decisions can be determined according to </w:t>
      </w:r>
      <w:r w:rsidRPr="00516689">
        <w:rPr>
          <w:rFonts w:ascii="Times New Roman" w:hAnsi="Times New Roman" w:cs="Times New Roman"/>
          <w:b/>
          <w:sz w:val="20"/>
          <w:szCs w:val="20"/>
        </w:rPr>
        <w:t>instructions that the grantor specifies in his/her continuing POA</w:t>
      </w:r>
      <w:r w:rsidR="00516689">
        <w:rPr>
          <w:rFonts w:ascii="Times New Roman" w:hAnsi="Times New Roman" w:cs="Times New Roman"/>
          <w:sz w:val="20"/>
          <w:szCs w:val="20"/>
        </w:rPr>
        <w:t>. I</w:t>
      </w:r>
      <w:r w:rsidRPr="00516689">
        <w:rPr>
          <w:rFonts w:ascii="Times New Roman" w:hAnsi="Times New Roman" w:cs="Times New Roman"/>
          <w:sz w:val="20"/>
          <w:szCs w:val="20"/>
        </w:rPr>
        <w:t xml:space="preserve">f not specified then an assessor trained by the Public Guardian and Trustee’s </w:t>
      </w:r>
      <w:r w:rsidR="00516689">
        <w:rPr>
          <w:rFonts w:ascii="Times New Roman" w:hAnsi="Times New Roman" w:cs="Times New Roman"/>
          <w:sz w:val="20"/>
          <w:szCs w:val="20"/>
        </w:rPr>
        <w:t xml:space="preserve">(“PGT”) </w:t>
      </w:r>
      <w:r w:rsidRPr="00516689">
        <w:rPr>
          <w:rFonts w:ascii="Times New Roman" w:hAnsi="Times New Roman" w:cs="Times New Roman"/>
          <w:sz w:val="20"/>
          <w:szCs w:val="20"/>
        </w:rPr>
        <w:t xml:space="preserve">office or a physician must determine mental capacity to manage property. </w:t>
      </w:r>
    </w:p>
    <w:p w14:paraId="6983BBB7" w14:textId="515423C3" w:rsidR="00D66686" w:rsidRDefault="00D66686" w:rsidP="00D66686">
      <w:pPr>
        <w:jc w:val="both"/>
        <w:rPr>
          <w:rFonts w:ascii="Times New Roman" w:hAnsi="Times New Roman"/>
          <w:sz w:val="20"/>
          <w:szCs w:val="20"/>
        </w:rPr>
      </w:pPr>
    </w:p>
    <w:p w14:paraId="44A8CBFB" w14:textId="77777777" w:rsidR="00D66686" w:rsidRPr="008F42EF" w:rsidRDefault="00D66686" w:rsidP="00D66686">
      <w:pPr>
        <w:spacing w:after="60"/>
        <w:rPr>
          <w:rFonts w:ascii="Times New Roman" w:hAnsi="Times New Roman"/>
          <w:sz w:val="20"/>
          <w:szCs w:val="20"/>
        </w:rPr>
      </w:pPr>
    </w:p>
    <w:p w14:paraId="1AA63C3F" w14:textId="77777777" w:rsidR="00D66686" w:rsidRPr="008F42EF" w:rsidRDefault="00D66686" w:rsidP="00D66686">
      <w:pPr>
        <w:spacing w:after="60"/>
        <w:rPr>
          <w:rFonts w:ascii="Times New Roman" w:hAnsi="Times New Roman"/>
          <w:sz w:val="20"/>
          <w:szCs w:val="20"/>
        </w:rPr>
      </w:pPr>
      <w:r w:rsidRPr="008F42EF">
        <w:rPr>
          <w:rFonts w:ascii="Times New Roman" w:hAnsi="Times New Roman"/>
          <w:b/>
          <w:sz w:val="20"/>
          <w:szCs w:val="20"/>
        </w:rPr>
        <w:t>Capacity</w:t>
      </w:r>
      <w:r w:rsidRPr="008F42EF">
        <w:rPr>
          <w:rFonts w:ascii="Times New Roman" w:hAnsi="Times New Roman"/>
          <w:sz w:val="20"/>
          <w:szCs w:val="20"/>
        </w:rPr>
        <w:t xml:space="preserve"> to make certain decisions will always be based on </w:t>
      </w:r>
      <w:r w:rsidRPr="008F42EF">
        <w:rPr>
          <w:rFonts w:ascii="Times New Roman" w:hAnsi="Times New Roman"/>
          <w:b/>
          <w:sz w:val="20"/>
          <w:szCs w:val="20"/>
        </w:rPr>
        <w:t>2 questions</w:t>
      </w:r>
      <w:r w:rsidRPr="008F42EF">
        <w:rPr>
          <w:rFonts w:ascii="Times New Roman" w:hAnsi="Times New Roman"/>
          <w:sz w:val="20"/>
          <w:szCs w:val="20"/>
        </w:rPr>
        <w:t>:</w:t>
      </w:r>
    </w:p>
    <w:p w14:paraId="7661EB1D" w14:textId="77777777" w:rsidR="00D66686" w:rsidRPr="008F42EF" w:rsidRDefault="00D66686" w:rsidP="005A3B80">
      <w:pPr>
        <w:numPr>
          <w:ilvl w:val="0"/>
          <w:numId w:val="369"/>
        </w:numPr>
        <w:spacing w:after="60"/>
        <w:rPr>
          <w:rFonts w:ascii="Times New Roman" w:hAnsi="Times New Roman"/>
          <w:sz w:val="20"/>
          <w:szCs w:val="20"/>
        </w:rPr>
      </w:pPr>
      <w:r w:rsidRPr="008F42EF">
        <w:rPr>
          <w:rFonts w:ascii="Times New Roman" w:hAnsi="Times New Roman"/>
          <w:sz w:val="20"/>
          <w:szCs w:val="20"/>
        </w:rPr>
        <w:t xml:space="preserve">Does the person </w:t>
      </w:r>
      <w:r w:rsidRPr="008F42EF">
        <w:rPr>
          <w:rFonts w:ascii="Times New Roman" w:hAnsi="Times New Roman"/>
          <w:i/>
          <w:sz w:val="20"/>
          <w:szCs w:val="20"/>
        </w:rPr>
        <w:t>understand</w:t>
      </w:r>
      <w:r w:rsidRPr="008F42EF">
        <w:rPr>
          <w:rFonts w:ascii="Times New Roman" w:hAnsi="Times New Roman"/>
          <w:sz w:val="20"/>
          <w:szCs w:val="20"/>
        </w:rPr>
        <w:t xml:space="preserve"> </w:t>
      </w:r>
      <w:r w:rsidRPr="008F42EF">
        <w:rPr>
          <w:rFonts w:ascii="Times New Roman" w:hAnsi="Times New Roman"/>
          <w:i/>
          <w:sz w:val="20"/>
          <w:szCs w:val="20"/>
        </w:rPr>
        <w:t xml:space="preserve">the info </w:t>
      </w:r>
      <w:r w:rsidRPr="008F42EF">
        <w:rPr>
          <w:rFonts w:ascii="Times New Roman" w:hAnsi="Times New Roman"/>
          <w:sz w:val="20"/>
          <w:szCs w:val="20"/>
        </w:rPr>
        <w:t>that is relevant to making the decision?</w:t>
      </w:r>
    </w:p>
    <w:p w14:paraId="2585BA83" w14:textId="77777777" w:rsidR="00D66686" w:rsidRPr="008F42EF" w:rsidRDefault="00D66686" w:rsidP="005A3B80">
      <w:pPr>
        <w:numPr>
          <w:ilvl w:val="0"/>
          <w:numId w:val="369"/>
        </w:numPr>
        <w:spacing w:after="60"/>
        <w:rPr>
          <w:rFonts w:ascii="Times New Roman" w:hAnsi="Times New Roman"/>
          <w:sz w:val="20"/>
          <w:szCs w:val="20"/>
        </w:rPr>
      </w:pPr>
      <w:r w:rsidRPr="008F42EF">
        <w:rPr>
          <w:rFonts w:ascii="Times New Roman" w:hAnsi="Times New Roman"/>
          <w:sz w:val="20"/>
          <w:szCs w:val="20"/>
        </w:rPr>
        <w:t xml:space="preserve">Does the person </w:t>
      </w:r>
      <w:r w:rsidRPr="008F42EF">
        <w:rPr>
          <w:rFonts w:ascii="Times New Roman" w:hAnsi="Times New Roman"/>
          <w:i/>
          <w:sz w:val="20"/>
          <w:szCs w:val="20"/>
        </w:rPr>
        <w:t>appreciate the reasonably foreseeable consequences</w:t>
      </w:r>
      <w:r w:rsidRPr="008F42EF">
        <w:rPr>
          <w:rFonts w:ascii="Times New Roman" w:hAnsi="Times New Roman"/>
          <w:sz w:val="20"/>
          <w:szCs w:val="20"/>
        </w:rPr>
        <w:t xml:space="preserve"> of the decision being made?</w:t>
      </w:r>
    </w:p>
    <w:p w14:paraId="23ECBEBE" w14:textId="77777777" w:rsidR="00D66686" w:rsidRPr="00D66686" w:rsidRDefault="00D66686" w:rsidP="00D66686">
      <w:pPr>
        <w:jc w:val="both"/>
        <w:rPr>
          <w:rFonts w:ascii="Times New Roman" w:hAnsi="Times New Roman"/>
          <w:sz w:val="20"/>
          <w:szCs w:val="20"/>
        </w:rPr>
      </w:pPr>
    </w:p>
    <w:p w14:paraId="17BEA1CB" w14:textId="6B30AF8C" w:rsidR="00701C31" w:rsidRPr="004C4FA7" w:rsidRDefault="00AA1054" w:rsidP="00346B01">
      <w:pPr>
        <w:pStyle w:val="Heading1"/>
        <w:rPr>
          <w:rFonts w:cs="Arial"/>
          <w:sz w:val="22"/>
          <w:szCs w:val="22"/>
        </w:rPr>
      </w:pPr>
      <w:bookmarkStart w:id="128" w:name="_Toc480493512"/>
      <w:r w:rsidRPr="004C4FA7">
        <w:rPr>
          <w:rFonts w:cs="Arial"/>
          <w:sz w:val="22"/>
          <w:szCs w:val="22"/>
        </w:rPr>
        <w:t>POWERS OF ATTORNEY FOR PROPERTY</w:t>
      </w:r>
      <w:bookmarkEnd w:id="128"/>
      <w:r w:rsidRPr="004C4FA7">
        <w:rPr>
          <w:rFonts w:cs="Arial"/>
          <w:sz w:val="22"/>
          <w:szCs w:val="22"/>
        </w:rPr>
        <w:t xml:space="preserve"> </w:t>
      </w:r>
    </w:p>
    <w:p w14:paraId="1384C51D" w14:textId="0B04318E"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Format for POA for property [pg. 970 edition 7]</w:t>
      </w:r>
    </w:p>
    <w:p w14:paraId="075195EF" w14:textId="000D1C83" w:rsidR="00701C31" w:rsidRPr="00516689" w:rsidRDefault="00701C31" w:rsidP="001751A4">
      <w:pPr>
        <w:pStyle w:val="ListParagraph"/>
        <w:numPr>
          <w:ilvl w:val="0"/>
          <w:numId w:val="39"/>
        </w:numPr>
        <w:jc w:val="both"/>
        <w:rPr>
          <w:rFonts w:ascii="Times New Roman" w:hAnsi="Times New Roman" w:cs="Times New Roman"/>
          <w:b/>
          <w:sz w:val="20"/>
          <w:szCs w:val="20"/>
        </w:rPr>
      </w:pPr>
      <w:r w:rsidRPr="00516689">
        <w:rPr>
          <w:rFonts w:ascii="Times New Roman" w:hAnsi="Times New Roman" w:cs="Times New Roman"/>
          <w:sz w:val="20"/>
          <w:szCs w:val="20"/>
        </w:rPr>
        <w:t>To grant</w:t>
      </w:r>
      <w:r w:rsidR="000A1A2D" w:rsidRPr="00516689">
        <w:rPr>
          <w:rFonts w:ascii="Times New Roman" w:hAnsi="Times New Roman" w:cs="Times New Roman"/>
          <w:sz w:val="20"/>
          <w:szCs w:val="20"/>
        </w:rPr>
        <w:t xml:space="preserve"> a POA for property the grantor</w:t>
      </w:r>
      <w:r w:rsidRPr="00516689">
        <w:rPr>
          <w:rFonts w:ascii="Times New Roman" w:hAnsi="Times New Roman" w:cs="Times New Roman"/>
          <w:sz w:val="20"/>
          <w:szCs w:val="20"/>
        </w:rPr>
        <w:t xml:space="preserve"> has to be 18 </w:t>
      </w:r>
      <w:r w:rsidRPr="00516689">
        <w:rPr>
          <w:rFonts w:ascii="Times New Roman" w:hAnsi="Times New Roman" w:cs="Times New Roman"/>
          <w:b/>
          <w:sz w:val="20"/>
          <w:szCs w:val="20"/>
          <w:highlight w:val="cyan"/>
        </w:rPr>
        <w:t>s.4</w:t>
      </w:r>
      <w:r w:rsidRPr="00516689">
        <w:rPr>
          <w:rFonts w:ascii="Times New Roman" w:hAnsi="Times New Roman" w:cs="Times New Roman"/>
          <w:b/>
          <w:sz w:val="20"/>
          <w:szCs w:val="20"/>
        </w:rPr>
        <w:t xml:space="preserve"> </w:t>
      </w:r>
    </w:p>
    <w:p w14:paraId="16C27FAF" w14:textId="64878CD6"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Grantor also has to be capable. </w:t>
      </w:r>
    </w:p>
    <w:p w14:paraId="78D37DA1" w14:textId="42DFD428"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b/>
          <w:sz w:val="20"/>
          <w:szCs w:val="20"/>
          <w:highlight w:val="cyan"/>
        </w:rPr>
        <w:t>S.2(1)</w:t>
      </w:r>
      <w:r w:rsidRPr="00516689">
        <w:rPr>
          <w:rFonts w:ascii="Times New Roman" w:hAnsi="Times New Roman" w:cs="Times New Roman"/>
          <w:sz w:val="20"/>
          <w:szCs w:val="20"/>
        </w:rPr>
        <w:t xml:space="preserve"> there is a presumption of capacity and third parties are entitled to rely on that presumption unless there are reasonable grounds to believe otherwise. </w:t>
      </w:r>
    </w:p>
    <w:p w14:paraId="026E2133" w14:textId="596FDB32"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b/>
          <w:sz w:val="20"/>
          <w:szCs w:val="20"/>
          <w:highlight w:val="cyan"/>
        </w:rPr>
        <w:t>S. 8</w:t>
      </w:r>
      <w:r w:rsidRPr="00516689">
        <w:rPr>
          <w:rFonts w:ascii="Times New Roman" w:hAnsi="Times New Roman" w:cs="Times New Roman"/>
          <w:b/>
          <w:sz w:val="20"/>
          <w:szCs w:val="20"/>
        </w:rPr>
        <w:t xml:space="preserve"> </w:t>
      </w:r>
      <w:r w:rsidRPr="00516689">
        <w:rPr>
          <w:rFonts w:ascii="Times New Roman" w:hAnsi="Times New Roman" w:cs="Times New Roman"/>
          <w:sz w:val="20"/>
          <w:szCs w:val="20"/>
        </w:rPr>
        <w:t xml:space="preserve">the criteria for giving of </w:t>
      </w:r>
      <w:r w:rsidR="00CD671C" w:rsidRPr="00516689">
        <w:rPr>
          <w:rFonts w:ascii="Times New Roman" w:hAnsi="Times New Roman" w:cs="Times New Roman"/>
          <w:sz w:val="20"/>
          <w:szCs w:val="20"/>
        </w:rPr>
        <w:t xml:space="preserve">POA of </w:t>
      </w:r>
      <w:r w:rsidRPr="00516689">
        <w:rPr>
          <w:rFonts w:ascii="Times New Roman" w:hAnsi="Times New Roman" w:cs="Times New Roman"/>
          <w:sz w:val="20"/>
          <w:szCs w:val="20"/>
        </w:rPr>
        <w:t>property [pg.950]</w:t>
      </w:r>
    </w:p>
    <w:p w14:paraId="1F51B43E" w14:textId="77777777" w:rsidR="00CD671C" w:rsidRPr="00516689" w:rsidRDefault="00701C31" w:rsidP="001751A4">
      <w:pPr>
        <w:pStyle w:val="ListParagraph"/>
        <w:numPr>
          <w:ilvl w:val="1"/>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Person </w:t>
      </w:r>
      <w:r w:rsidR="00CD671C" w:rsidRPr="00516689">
        <w:rPr>
          <w:rFonts w:ascii="Times New Roman" w:hAnsi="Times New Roman" w:cs="Times New Roman"/>
          <w:sz w:val="20"/>
          <w:szCs w:val="20"/>
        </w:rPr>
        <w:t>must</w:t>
      </w:r>
      <w:r w:rsidRPr="00516689">
        <w:rPr>
          <w:rFonts w:ascii="Times New Roman" w:hAnsi="Times New Roman" w:cs="Times New Roman"/>
          <w:sz w:val="20"/>
          <w:szCs w:val="20"/>
        </w:rPr>
        <w:t xml:space="preserve"> know the </w:t>
      </w:r>
      <w:r w:rsidRPr="00D66686">
        <w:rPr>
          <w:rFonts w:ascii="Times New Roman" w:hAnsi="Times New Roman" w:cs="Times New Roman"/>
          <w:b/>
          <w:sz w:val="20"/>
          <w:szCs w:val="20"/>
        </w:rPr>
        <w:t>kind of property</w:t>
      </w:r>
      <w:r w:rsidRPr="00516689">
        <w:rPr>
          <w:rFonts w:ascii="Times New Roman" w:hAnsi="Times New Roman" w:cs="Times New Roman"/>
          <w:sz w:val="20"/>
          <w:szCs w:val="20"/>
        </w:rPr>
        <w:t xml:space="preserve"> they have, </w:t>
      </w:r>
      <w:r w:rsidRPr="00D66686">
        <w:rPr>
          <w:rFonts w:ascii="Times New Roman" w:hAnsi="Times New Roman" w:cs="Times New Roman"/>
          <w:b/>
          <w:sz w:val="20"/>
          <w:szCs w:val="20"/>
        </w:rPr>
        <w:t>the value</w:t>
      </w:r>
      <w:r w:rsidRPr="00516689">
        <w:rPr>
          <w:rFonts w:ascii="Times New Roman" w:hAnsi="Times New Roman" w:cs="Times New Roman"/>
          <w:sz w:val="20"/>
          <w:szCs w:val="20"/>
        </w:rPr>
        <w:t xml:space="preserve"> of the property, </w:t>
      </w:r>
      <w:r w:rsidR="00CD671C" w:rsidRPr="00516689">
        <w:rPr>
          <w:rFonts w:ascii="Times New Roman" w:hAnsi="Times New Roman" w:cs="Times New Roman"/>
          <w:sz w:val="20"/>
          <w:szCs w:val="20"/>
        </w:rPr>
        <w:t>must</w:t>
      </w:r>
      <w:r w:rsidRPr="00516689">
        <w:rPr>
          <w:rFonts w:ascii="Times New Roman" w:hAnsi="Times New Roman" w:cs="Times New Roman"/>
          <w:sz w:val="20"/>
          <w:szCs w:val="20"/>
        </w:rPr>
        <w:t xml:space="preserve"> know the attorney can do anything on </w:t>
      </w:r>
      <w:r w:rsidR="000A1A2D" w:rsidRPr="00516689">
        <w:rPr>
          <w:rFonts w:ascii="Times New Roman" w:hAnsi="Times New Roman" w:cs="Times New Roman"/>
          <w:sz w:val="20"/>
          <w:szCs w:val="20"/>
        </w:rPr>
        <w:t>donor’s</w:t>
      </w:r>
      <w:r w:rsidRPr="00516689">
        <w:rPr>
          <w:rFonts w:ascii="Times New Roman" w:hAnsi="Times New Roman" w:cs="Times New Roman"/>
          <w:sz w:val="20"/>
          <w:szCs w:val="20"/>
        </w:rPr>
        <w:t xml:space="preserve"> behalf </w:t>
      </w:r>
      <w:r w:rsidRPr="00516689">
        <w:rPr>
          <w:rFonts w:ascii="Times New Roman" w:hAnsi="Times New Roman" w:cs="Times New Roman"/>
          <w:b/>
          <w:sz w:val="20"/>
          <w:szCs w:val="20"/>
        </w:rPr>
        <w:t xml:space="preserve">except </w:t>
      </w:r>
      <w:r w:rsidRPr="00516689">
        <w:rPr>
          <w:rFonts w:ascii="Times New Roman" w:hAnsi="Times New Roman" w:cs="Times New Roman"/>
          <w:sz w:val="20"/>
          <w:szCs w:val="20"/>
        </w:rPr>
        <w:t xml:space="preserve">make a </w:t>
      </w:r>
      <w:r w:rsidR="00D56AE4" w:rsidRPr="00516689">
        <w:rPr>
          <w:rFonts w:ascii="Times New Roman" w:hAnsi="Times New Roman" w:cs="Times New Roman"/>
          <w:sz w:val="20"/>
          <w:szCs w:val="20"/>
        </w:rPr>
        <w:t>Will</w:t>
      </w:r>
      <w:r w:rsidRPr="00516689">
        <w:rPr>
          <w:rFonts w:ascii="Times New Roman" w:hAnsi="Times New Roman" w:cs="Times New Roman"/>
          <w:sz w:val="20"/>
          <w:szCs w:val="20"/>
        </w:rPr>
        <w:t xml:space="preserve">. </w:t>
      </w:r>
    </w:p>
    <w:p w14:paraId="0DB1A089" w14:textId="77777777" w:rsidR="00CD671C" w:rsidRPr="00516689" w:rsidRDefault="00701C31" w:rsidP="001751A4">
      <w:pPr>
        <w:pStyle w:val="ListParagraph"/>
        <w:numPr>
          <w:ilvl w:val="1"/>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Person must know attorney </w:t>
      </w:r>
      <w:r w:rsidR="00CD671C" w:rsidRPr="00516689">
        <w:rPr>
          <w:rFonts w:ascii="Times New Roman" w:hAnsi="Times New Roman" w:cs="Times New Roman"/>
          <w:sz w:val="20"/>
          <w:szCs w:val="20"/>
        </w:rPr>
        <w:t>must</w:t>
      </w:r>
      <w:r w:rsidRPr="00516689">
        <w:rPr>
          <w:rFonts w:ascii="Times New Roman" w:hAnsi="Times New Roman" w:cs="Times New Roman"/>
          <w:sz w:val="20"/>
          <w:szCs w:val="20"/>
        </w:rPr>
        <w:t xml:space="preserve"> account for his or her dealings</w:t>
      </w:r>
      <w:r w:rsidR="00CD671C" w:rsidRPr="00516689">
        <w:rPr>
          <w:rFonts w:ascii="Times New Roman" w:hAnsi="Times New Roman" w:cs="Times New Roman"/>
          <w:sz w:val="20"/>
          <w:szCs w:val="20"/>
        </w:rPr>
        <w:t xml:space="preserve"> – this is what I have done with money</w:t>
      </w:r>
      <w:r w:rsidRPr="00516689">
        <w:rPr>
          <w:rFonts w:ascii="Times New Roman" w:hAnsi="Times New Roman" w:cs="Times New Roman"/>
          <w:sz w:val="20"/>
          <w:szCs w:val="20"/>
        </w:rPr>
        <w:t xml:space="preserve">. </w:t>
      </w:r>
    </w:p>
    <w:p w14:paraId="2639AB5F" w14:textId="396E93ED" w:rsidR="00701C31" w:rsidRPr="00516689" w:rsidRDefault="00701C31" w:rsidP="001751A4">
      <w:pPr>
        <w:pStyle w:val="ListParagraph"/>
        <w:numPr>
          <w:ilvl w:val="1"/>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The donor </w:t>
      </w:r>
      <w:r w:rsidR="00CD671C" w:rsidRPr="00516689">
        <w:rPr>
          <w:rFonts w:ascii="Times New Roman" w:hAnsi="Times New Roman" w:cs="Times New Roman"/>
          <w:sz w:val="20"/>
          <w:szCs w:val="20"/>
        </w:rPr>
        <w:t xml:space="preserve">must </w:t>
      </w:r>
      <w:r w:rsidRPr="00516689">
        <w:rPr>
          <w:rFonts w:ascii="Times New Roman" w:hAnsi="Times New Roman" w:cs="Times New Roman"/>
          <w:sz w:val="20"/>
          <w:szCs w:val="20"/>
        </w:rPr>
        <w:t xml:space="preserve">know that he or she can </w:t>
      </w:r>
      <w:r w:rsidRPr="00D66686">
        <w:rPr>
          <w:rFonts w:ascii="Times New Roman" w:hAnsi="Times New Roman" w:cs="Times New Roman"/>
          <w:b/>
          <w:sz w:val="20"/>
          <w:szCs w:val="20"/>
        </w:rPr>
        <w:t xml:space="preserve">revoke </w:t>
      </w:r>
      <w:r w:rsidRPr="00516689">
        <w:rPr>
          <w:rFonts w:ascii="Times New Roman" w:hAnsi="Times New Roman" w:cs="Times New Roman"/>
          <w:sz w:val="20"/>
          <w:szCs w:val="20"/>
        </w:rPr>
        <w:t xml:space="preserve">the continuing POA. </w:t>
      </w:r>
    </w:p>
    <w:p w14:paraId="0E357E50" w14:textId="460CC51A" w:rsidR="00701C31" w:rsidRPr="00516689" w:rsidRDefault="00CD671C" w:rsidP="001751A4">
      <w:pPr>
        <w:pStyle w:val="ListParagraph"/>
        <w:numPr>
          <w:ilvl w:val="1"/>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The donor must </w:t>
      </w:r>
      <w:r w:rsidR="00701C31" w:rsidRPr="00516689">
        <w:rPr>
          <w:rFonts w:ascii="Times New Roman" w:hAnsi="Times New Roman" w:cs="Times New Roman"/>
          <w:b/>
          <w:sz w:val="20"/>
          <w:szCs w:val="20"/>
        </w:rPr>
        <w:t>appreciate</w:t>
      </w:r>
      <w:r w:rsidR="00701C31" w:rsidRPr="00516689">
        <w:rPr>
          <w:rFonts w:ascii="Times New Roman" w:hAnsi="Times New Roman" w:cs="Times New Roman"/>
          <w:sz w:val="20"/>
          <w:szCs w:val="20"/>
        </w:rPr>
        <w:t xml:space="preserve"> that the value of property may decline unles</w:t>
      </w:r>
      <w:r w:rsidRPr="00516689">
        <w:rPr>
          <w:rFonts w:ascii="Times New Roman" w:hAnsi="Times New Roman" w:cs="Times New Roman"/>
          <w:sz w:val="20"/>
          <w:szCs w:val="20"/>
        </w:rPr>
        <w:t xml:space="preserve">s the attorney take care of it prudently. </w:t>
      </w:r>
    </w:p>
    <w:p w14:paraId="3445E427" w14:textId="77582DD1" w:rsidR="00701C31" w:rsidRPr="00516689" w:rsidRDefault="00701C31" w:rsidP="001751A4">
      <w:pPr>
        <w:pStyle w:val="ListParagraph"/>
        <w:numPr>
          <w:ilvl w:val="1"/>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The attorney may misuse authority granted. </w:t>
      </w:r>
    </w:p>
    <w:p w14:paraId="72F253F4" w14:textId="1D508003" w:rsidR="00CD671C" w:rsidRPr="00516689" w:rsidRDefault="00CD671C" w:rsidP="001751A4">
      <w:pPr>
        <w:pStyle w:val="ListParagraph"/>
        <w:numPr>
          <w:ilvl w:val="2"/>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These criteria must be satisfied. </w:t>
      </w:r>
    </w:p>
    <w:p w14:paraId="0CE2B1BA" w14:textId="61730EAC"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When there is doubt </w:t>
      </w:r>
      <w:r w:rsidR="00CD671C" w:rsidRPr="00516689">
        <w:rPr>
          <w:rFonts w:ascii="Times New Roman" w:hAnsi="Times New Roman" w:cs="Times New Roman"/>
          <w:sz w:val="20"/>
          <w:szCs w:val="20"/>
        </w:rPr>
        <w:t>about whether the</w:t>
      </w:r>
      <w:r w:rsidRPr="00516689">
        <w:rPr>
          <w:rFonts w:ascii="Times New Roman" w:hAnsi="Times New Roman" w:cs="Times New Roman"/>
          <w:sz w:val="20"/>
          <w:szCs w:val="20"/>
        </w:rPr>
        <w:t xml:space="preserve"> person has capacity to give POA for property or personal ca</w:t>
      </w:r>
      <w:r w:rsidR="00CD671C" w:rsidRPr="00516689">
        <w:rPr>
          <w:rFonts w:ascii="Times New Roman" w:hAnsi="Times New Roman" w:cs="Times New Roman"/>
          <w:sz w:val="20"/>
          <w:szCs w:val="20"/>
        </w:rPr>
        <w:t>re, the</w:t>
      </w:r>
      <w:r w:rsidRPr="00516689">
        <w:rPr>
          <w:rFonts w:ascii="Times New Roman" w:hAnsi="Times New Roman" w:cs="Times New Roman"/>
          <w:sz w:val="20"/>
          <w:szCs w:val="20"/>
        </w:rPr>
        <w:t xml:space="preserve">n an assessor </w:t>
      </w:r>
      <w:r w:rsidR="00D56AE4" w:rsidRPr="00516689">
        <w:rPr>
          <w:rFonts w:ascii="Times New Roman" w:hAnsi="Times New Roman" w:cs="Times New Roman"/>
          <w:sz w:val="20"/>
          <w:szCs w:val="20"/>
        </w:rPr>
        <w:t>Will</w:t>
      </w:r>
      <w:r w:rsidRPr="00516689">
        <w:rPr>
          <w:rFonts w:ascii="Times New Roman" w:hAnsi="Times New Roman" w:cs="Times New Roman"/>
          <w:sz w:val="20"/>
          <w:szCs w:val="20"/>
        </w:rPr>
        <w:t xml:space="preserve"> be called in. </w:t>
      </w:r>
    </w:p>
    <w:p w14:paraId="6FC8D75A" w14:textId="344BBC25" w:rsidR="00701C31" w:rsidRPr="00516689"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 xml:space="preserve">Assessors are quasi-government officials. </w:t>
      </w:r>
      <w:r w:rsidR="00CD671C" w:rsidRPr="00516689">
        <w:rPr>
          <w:rFonts w:ascii="Times New Roman" w:hAnsi="Times New Roman" w:cs="Times New Roman"/>
          <w:sz w:val="20"/>
          <w:szCs w:val="20"/>
        </w:rPr>
        <w:t xml:space="preserve">The list of assessors is maintained by the Public Guardian of Trustees. </w:t>
      </w:r>
    </w:p>
    <w:p w14:paraId="2F78640E" w14:textId="23538685" w:rsidR="00701C31" w:rsidRPr="00D66686" w:rsidRDefault="00701C31" w:rsidP="001751A4">
      <w:pPr>
        <w:pStyle w:val="ListParagraph"/>
        <w:numPr>
          <w:ilvl w:val="0"/>
          <w:numId w:val="39"/>
        </w:numPr>
        <w:jc w:val="both"/>
        <w:rPr>
          <w:rFonts w:ascii="Times New Roman" w:hAnsi="Times New Roman" w:cs="Times New Roman"/>
          <w:sz w:val="20"/>
          <w:szCs w:val="20"/>
        </w:rPr>
      </w:pPr>
      <w:r w:rsidRPr="00516689">
        <w:rPr>
          <w:rFonts w:ascii="Times New Roman" w:hAnsi="Times New Roman" w:cs="Times New Roman"/>
          <w:sz w:val="20"/>
          <w:szCs w:val="20"/>
        </w:rPr>
        <w:t>The grantee, the person who is the attorney</w:t>
      </w:r>
      <w:r w:rsidR="00CD671C" w:rsidRPr="00516689">
        <w:rPr>
          <w:rFonts w:ascii="Times New Roman" w:hAnsi="Times New Roman" w:cs="Times New Roman"/>
          <w:sz w:val="20"/>
          <w:szCs w:val="20"/>
        </w:rPr>
        <w:t>,</w:t>
      </w:r>
      <w:r w:rsidRPr="00516689">
        <w:rPr>
          <w:rFonts w:ascii="Times New Roman" w:hAnsi="Times New Roman" w:cs="Times New Roman"/>
          <w:sz w:val="20"/>
          <w:szCs w:val="20"/>
        </w:rPr>
        <w:t xml:space="preserve"> </w:t>
      </w:r>
      <w:r w:rsidR="00CD671C" w:rsidRPr="00516689">
        <w:rPr>
          <w:rFonts w:ascii="Times New Roman" w:hAnsi="Times New Roman" w:cs="Times New Roman"/>
          <w:b/>
          <w:sz w:val="20"/>
          <w:szCs w:val="20"/>
        </w:rPr>
        <w:t>must</w:t>
      </w:r>
      <w:r w:rsidRPr="00516689">
        <w:rPr>
          <w:rFonts w:ascii="Times New Roman" w:hAnsi="Times New Roman" w:cs="Times New Roman"/>
          <w:b/>
          <w:sz w:val="20"/>
          <w:szCs w:val="20"/>
        </w:rPr>
        <w:t xml:space="preserve"> be 18</w:t>
      </w:r>
      <w:r w:rsidRPr="00516689">
        <w:rPr>
          <w:rFonts w:ascii="Times New Roman" w:hAnsi="Times New Roman" w:cs="Times New Roman"/>
          <w:sz w:val="20"/>
          <w:szCs w:val="20"/>
        </w:rPr>
        <w:t xml:space="preserve"> and </w:t>
      </w:r>
      <w:r w:rsidR="00CD671C" w:rsidRPr="00516689">
        <w:rPr>
          <w:rFonts w:ascii="Times New Roman" w:hAnsi="Times New Roman" w:cs="Times New Roman"/>
          <w:b/>
          <w:sz w:val="20"/>
          <w:szCs w:val="20"/>
        </w:rPr>
        <w:t>must</w:t>
      </w:r>
      <w:r w:rsidRPr="00516689">
        <w:rPr>
          <w:rFonts w:ascii="Times New Roman" w:hAnsi="Times New Roman" w:cs="Times New Roman"/>
          <w:b/>
          <w:sz w:val="20"/>
          <w:szCs w:val="20"/>
        </w:rPr>
        <w:t xml:space="preserve"> be capable of managing property</w:t>
      </w:r>
      <w:r w:rsidRPr="00516689">
        <w:rPr>
          <w:rFonts w:ascii="Times New Roman" w:hAnsi="Times New Roman" w:cs="Times New Roman"/>
          <w:sz w:val="20"/>
          <w:szCs w:val="20"/>
        </w:rPr>
        <w:t xml:space="preserve"> </w:t>
      </w:r>
      <w:r w:rsidR="00CD671C" w:rsidRPr="00D66686">
        <w:rPr>
          <w:rFonts w:ascii="Times New Roman" w:hAnsi="Times New Roman" w:cs="Times New Roman"/>
          <w:sz w:val="20"/>
          <w:szCs w:val="20"/>
          <w:highlight w:val="cyan"/>
        </w:rPr>
        <w:t>(</w:t>
      </w:r>
      <w:r w:rsidR="00CD671C" w:rsidRPr="00D66686">
        <w:rPr>
          <w:rFonts w:ascii="Times New Roman" w:hAnsi="Times New Roman" w:cs="Times New Roman"/>
          <w:b/>
          <w:sz w:val="20"/>
          <w:szCs w:val="20"/>
          <w:highlight w:val="cyan"/>
        </w:rPr>
        <w:t>S</w:t>
      </w:r>
      <w:r w:rsidRPr="00D66686">
        <w:rPr>
          <w:rFonts w:ascii="Times New Roman" w:hAnsi="Times New Roman" w:cs="Times New Roman"/>
          <w:b/>
          <w:sz w:val="20"/>
          <w:szCs w:val="20"/>
          <w:highlight w:val="cyan"/>
        </w:rPr>
        <w:t>.5</w:t>
      </w:r>
      <w:r w:rsidR="00CD671C" w:rsidRPr="00D66686">
        <w:rPr>
          <w:rFonts w:ascii="Times New Roman" w:hAnsi="Times New Roman" w:cs="Times New Roman"/>
          <w:b/>
          <w:sz w:val="20"/>
          <w:szCs w:val="20"/>
          <w:highlight w:val="cyan"/>
        </w:rPr>
        <w:t>)</w:t>
      </w:r>
      <w:r w:rsidRPr="00516689">
        <w:rPr>
          <w:rFonts w:ascii="Times New Roman" w:hAnsi="Times New Roman" w:cs="Times New Roman"/>
          <w:b/>
          <w:sz w:val="20"/>
          <w:szCs w:val="20"/>
        </w:rPr>
        <w:t xml:space="preserve"> </w:t>
      </w:r>
    </w:p>
    <w:p w14:paraId="2E5F9111" w14:textId="77777777" w:rsidR="00D66686" w:rsidRPr="003E3D6C" w:rsidRDefault="00D66686" w:rsidP="00D66686">
      <w:pPr>
        <w:numPr>
          <w:ilvl w:val="0"/>
          <w:numId w:val="39"/>
        </w:numPr>
        <w:spacing w:after="60"/>
        <w:rPr>
          <w:rFonts w:ascii="Times New Roman" w:hAnsi="Times New Roman"/>
          <w:sz w:val="20"/>
          <w:szCs w:val="20"/>
        </w:rPr>
      </w:pPr>
      <w:r w:rsidRPr="00D66686">
        <w:rPr>
          <w:rFonts w:ascii="Times New Roman" w:hAnsi="Times New Roman"/>
          <w:b/>
          <w:sz w:val="20"/>
          <w:szCs w:val="20"/>
          <w:highlight w:val="cyan"/>
        </w:rPr>
        <w:t>S.6</w:t>
      </w:r>
      <w:r w:rsidRPr="008F42EF">
        <w:rPr>
          <w:rFonts w:ascii="Times New Roman" w:hAnsi="Times New Roman"/>
          <w:sz w:val="20"/>
          <w:szCs w:val="20"/>
        </w:rPr>
        <w:t xml:space="preserve"> describes when a person is incapacitated as to property</w:t>
      </w:r>
      <w:r>
        <w:rPr>
          <w:rFonts w:ascii="Times New Roman" w:hAnsi="Times New Roman"/>
          <w:sz w:val="20"/>
          <w:szCs w:val="20"/>
        </w:rPr>
        <w:t xml:space="preserve"> (i.e. </w:t>
      </w:r>
      <w:r>
        <w:rPr>
          <w:rFonts w:ascii="Times New Roman" w:hAnsi="Times New Roman"/>
          <w:i/>
          <w:sz w:val="20"/>
          <w:szCs w:val="20"/>
        </w:rPr>
        <w:t>capacity questions above</w:t>
      </w:r>
      <w:r>
        <w:rPr>
          <w:rFonts w:ascii="Times New Roman" w:hAnsi="Times New Roman"/>
          <w:sz w:val="20"/>
          <w:szCs w:val="20"/>
          <w:lang w:val="en-CA"/>
        </w:rPr>
        <w:t>).</w:t>
      </w:r>
    </w:p>
    <w:p w14:paraId="234D00CF" w14:textId="77777777" w:rsidR="00D66686" w:rsidRDefault="00D66686" w:rsidP="00D66686">
      <w:pPr>
        <w:numPr>
          <w:ilvl w:val="0"/>
          <w:numId w:val="39"/>
        </w:numPr>
        <w:spacing w:after="60"/>
        <w:rPr>
          <w:rFonts w:ascii="Times New Roman" w:hAnsi="Times New Roman"/>
          <w:sz w:val="20"/>
          <w:szCs w:val="20"/>
        </w:rPr>
      </w:pPr>
      <w:r w:rsidRPr="008F42EF">
        <w:rPr>
          <w:rFonts w:ascii="Times New Roman" w:hAnsi="Times New Roman"/>
          <w:sz w:val="20"/>
          <w:szCs w:val="20"/>
        </w:rPr>
        <w:t xml:space="preserve">Under </w:t>
      </w:r>
      <w:r w:rsidRPr="008F42EF">
        <w:rPr>
          <w:rFonts w:ascii="Times New Roman" w:hAnsi="Times New Roman"/>
          <w:i/>
          <w:sz w:val="20"/>
          <w:szCs w:val="20"/>
        </w:rPr>
        <w:t>SDA</w:t>
      </w:r>
      <w:r w:rsidRPr="008F42EF">
        <w:rPr>
          <w:rFonts w:ascii="Times New Roman" w:hAnsi="Times New Roman"/>
          <w:sz w:val="20"/>
          <w:szCs w:val="20"/>
        </w:rPr>
        <w:t xml:space="preserve"> it is the </w:t>
      </w:r>
      <w:r w:rsidRPr="00F32FC4">
        <w:rPr>
          <w:rFonts w:ascii="Times New Roman" w:hAnsi="Times New Roman"/>
          <w:b/>
          <w:sz w:val="20"/>
          <w:szCs w:val="20"/>
        </w:rPr>
        <w:t xml:space="preserve">grantor who specifies </w:t>
      </w:r>
      <w:r w:rsidRPr="00F32FC4">
        <w:rPr>
          <w:rFonts w:ascii="Times New Roman" w:hAnsi="Times New Roman"/>
          <w:b/>
          <w:i/>
          <w:sz w:val="20"/>
          <w:szCs w:val="20"/>
        </w:rPr>
        <w:t>who</w:t>
      </w:r>
      <w:r w:rsidRPr="00F32FC4">
        <w:rPr>
          <w:rFonts w:ascii="Times New Roman" w:hAnsi="Times New Roman"/>
          <w:b/>
          <w:sz w:val="20"/>
          <w:szCs w:val="20"/>
        </w:rPr>
        <w:t xml:space="preserve"> </w:t>
      </w:r>
      <w:r w:rsidRPr="00F32FC4">
        <w:rPr>
          <w:rFonts w:ascii="Times New Roman" w:hAnsi="Times New Roman"/>
          <w:b/>
          <w:i/>
          <w:sz w:val="20"/>
          <w:szCs w:val="20"/>
        </w:rPr>
        <w:t>determines</w:t>
      </w:r>
      <w:r w:rsidRPr="00F32FC4">
        <w:rPr>
          <w:rFonts w:ascii="Times New Roman" w:hAnsi="Times New Roman"/>
          <w:b/>
          <w:sz w:val="20"/>
          <w:szCs w:val="20"/>
        </w:rPr>
        <w:t xml:space="preserve"> </w:t>
      </w:r>
      <w:r>
        <w:rPr>
          <w:rFonts w:ascii="Times New Roman" w:hAnsi="Times New Roman"/>
          <w:b/>
          <w:sz w:val="20"/>
          <w:szCs w:val="20"/>
        </w:rPr>
        <w:t>who assesses his capacity</w:t>
      </w:r>
      <w:r>
        <w:rPr>
          <w:rFonts w:ascii="Times New Roman" w:hAnsi="Times New Roman"/>
          <w:sz w:val="20"/>
          <w:szCs w:val="20"/>
        </w:rPr>
        <w:t xml:space="preserve"> for property.  Could be any person(s)</w:t>
      </w:r>
      <w:r w:rsidRPr="008F42EF">
        <w:rPr>
          <w:rFonts w:ascii="Times New Roman" w:hAnsi="Times New Roman"/>
          <w:sz w:val="20"/>
          <w:szCs w:val="20"/>
        </w:rPr>
        <w:t>.  If there is no process for certification, then default is to a</w:t>
      </w:r>
      <w:r>
        <w:rPr>
          <w:rFonts w:ascii="Times New Roman" w:hAnsi="Times New Roman"/>
          <w:sz w:val="20"/>
          <w:szCs w:val="20"/>
        </w:rPr>
        <w:t>n</w:t>
      </w:r>
      <w:r w:rsidRPr="00F32FC4">
        <w:rPr>
          <w:rFonts w:ascii="Times New Roman" w:hAnsi="Times New Roman"/>
          <w:sz w:val="20"/>
          <w:szCs w:val="20"/>
        </w:rPr>
        <w:t xml:space="preserve"> assessor </w:t>
      </w:r>
      <w:r w:rsidRPr="008F42EF">
        <w:rPr>
          <w:rFonts w:ascii="Times New Roman" w:hAnsi="Times New Roman"/>
          <w:sz w:val="20"/>
          <w:szCs w:val="20"/>
        </w:rPr>
        <w:t>appointed by Public Trus</w:t>
      </w:r>
      <w:r>
        <w:rPr>
          <w:rFonts w:ascii="Times New Roman" w:hAnsi="Times New Roman"/>
          <w:sz w:val="20"/>
          <w:szCs w:val="20"/>
        </w:rPr>
        <w:t xml:space="preserve">tee Office or a physician </w:t>
      </w:r>
      <w:r w:rsidRPr="00D66686">
        <w:rPr>
          <w:rFonts w:ascii="Times New Roman" w:hAnsi="Times New Roman"/>
          <w:sz w:val="20"/>
          <w:szCs w:val="20"/>
          <w:highlight w:val="cyan"/>
        </w:rPr>
        <w:t>(</w:t>
      </w:r>
      <w:r w:rsidRPr="00D66686">
        <w:rPr>
          <w:rFonts w:ascii="Times New Roman" w:hAnsi="Times New Roman"/>
          <w:b/>
          <w:sz w:val="20"/>
          <w:szCs w:val="20"/>
          <w:highlight w:val="cyan"/>
        </w:rPr>
        <w:t>s 9(3)</w:t>
      </w:r>
      <w:r w:rsidRPr="00D66686">
        <w:rPr>
          <w:rFonts w:ascii="Times New Roman" w:hAnsi="Times New Roman"/>
          <w:sz w:val="20"/>
          <w:szCs w:val="20"/>
          <w:highlight w:val="cyan"/>
        </w:rPr>
        <w:t>).</w:t>
      </w:r>
      <w:r w:rsidRPr="008F42EF">
        <w:rPr>
          <w:rFonts w:ascii="Times New Roman" w:hAnsi="Times New Roman"/>
          <w:sz w:val="20"/>
          <w:szCs w:val="20"/>
        </w:rPr>
        <w:t xml:space="preserve"> </w:t>
      </w:r>
    </w:p>
    <w:p w14:paraId="5C24D18D" w14:textId="77777777" w:rsidR="00D66686" w:rsidRPr="0010741B" w:rsidRDefault="00D66686" w:rsidP="00D66686">
      <w:pPr>
        <w:numPr>
          <w:ilvl w:val="1"/>
          <w:numId w:val="39"/>
        </w:numPr>
        <w:spacing w:after="60"/>
        <w:rPr>
          <w:rFonts w:ascii="Times New Roman" w:hAnsi="Times New Roman"/>
          <w:sz w:val="20"/>
          <w:szCs w:val="20"/>
        </w:rPr>
      </w:pPr>
      <w:r w:rsidRPr="008F42EF">
        <w:rPr>
          <w:rFonts w:ascii="Times New Roman" w:hAnsi="Times New Roman"/>
          <w:sz w:val="20"/>
          <w:szCs w:val="20"/>
        </w:rPr>
        <w:t xml:space="preserve">We also have to speak with ppl who say they want a specific doctor to be the assessor, but if the named person is unavailable then there is a delay and expense issue. </w:t>
      </w:r>
    </w:p>
    <w:p w14:paraId="15AF7ABE" w14:textId="5D53FD71" w:rsidR="00516689" w:rsidRPr="00D66686" w:rsidRDefault="00516689" w:rsidP="00346B01">
      <w:pPr>
        <w:pStyle w:val="Heading3"/>
        <w:rPr>
          <w:rFonts w:ascii="Times New Roman" w:hAnsi="Times New Roman" w:cs="Times New Roman"/>
          <w:sz w:val="20"/>
          <w:szCs w:val="20"/>
        </w:rPr>
      </w:pPr>
      <w:bookmarkStart w:id="129" w:name="_Toc480493513"/>
    </w:p>
    <w:p w14:paraId="5A1C00AA" w14:textId="6F7FD230" w:rsidR="00AA1054" w:rsidRPr="00D66686" w:rsidRDefault="00AA1054" w:rsidP="00346B01">
      <w:pPr>
        <w:pStyle w:val="Heading3"/>
        <w:rPr>
          <w:rFonts w:ascii="Times New Roman" w:hAnsi="Times New Roman" w:cs="Times New Roman"/>
          <w:sz w:val="20"/>
          <w:szCs w:val="20"/>
        </w:rPr>
      </w:pPr>
      <w:r w:rsidRPr="00D66686">
        <w:rPr>
          <w:rFonts w:ascii="Times New Roman" w:hAnsi="Times New Roman" w:cs="Times New Roman"/>
          <w:sz w:val="20"/>
          <w:szCs w:val="20"/>
        </w:rPr>
        <w:t>Creation</w:t>
      </w:r>
      <w:bookmarkEnd w:id="129"/>
      <w:r w:rsidRPr="00D66686">
        <w:rPr>
          <w:rFonts w:ascii="Times New Roman" w:hAnsi="Times New Roman" w:cs="Times New Roman"/>
          <w:sz w:val="20"/>
          <w:szCs w:val="20"/>
        </w:rPr>
        <w:t xml:space="preserve"> </w:t>
      </w:r>
    </w:p>
    <w:p w14:paraId="7F525B9C" w14:textId="77777777" w:rsidR="00AA1054" w:rsidRPr="00D66686" w:rsidRDefault="00AA1054" w:rsidP="001751A4">
      <w:pPr>
        <w:pStyle w:val="ListParagraph"/>
        <w:numPr>
          <w:ilvl w:val="0"/>
          <w:numId w:val="39"/>
        </w:numPr>
        <w:jc w:val="both"/>
        <w:rPr>
          <w:rFonts w:ascii="Times New Roman" w:hAnsi="Times New Roman" w:cs="Times New Roman"/>
          <w:sz w:val="20"/>
          <w:szCs w:val="20"/>
        </w:rPr>
      </w:pPr>
      <w:r w:rsidRPr="00D66686">
        <w:rPr>
          <w:rFonts w:ascii="Times New Roman" w:hAnsi="Times New Roman" w:cs="Times New Roman"/>
          <w:sz w:val="20"/>
          <w:szCs w:val="20"/>
        </w:rPr>
        <w:t xml:space="preserve">The requirement for a valid continuing power of attorney is that a grantor capable of granting the power, a named attorney or attorneys, a statement that the attorney has the power to make property decisions on the grantor’s behalf, the grantor’s signature, the date, and the signature of two qualifying witnesses. </w:t>
      </w:r>
    </w:p>
    <w:p w14:paraId="1591786B" w14:textId="77777777" w:rsidR="00AA1054" w:rsidRPr="00D66686" w:rsidRDefault="00AA1054" w:rsidP="00346B01">
      <w:pPr>
        <w:pStyle w:val="Heading3"/>
        <w:rPr>
          <w:rFonts w:ascii="Times New Roman" w:hAnsi="Times New Roman" w:cs="Times New Roman"/>
          <w:sz w:val="20"/>
          <w:szCs w:val="20"/>
        </w:rPr>
      </w:pPr>
      <w:bookmarkStart w:id="130" w:name="_Toc480493514"/>
      <w:r w:rsidRPr="00D66686">
        <w:rPr>
          <w:rFonts w:ascii="Times New Roman" w:hAnsi="Times New Roman" w:cs="Times New Roman"/>
          <w:sz w:val="20"/>
          <w:szCs w:val="20"/>
        </w:rPr>
        <w:t>Conditions and Restrictions</w:t>
      </w:r>
      <w:bookmarkEnd w:id="130"/>
      <w:r w:rsidRPr="00D66686">
        <w:rPr>
          <w:rFonts w:ascii="Times New Roman" w:hAnsi="Times New Roman" w:cs="Times New Roman"/>
          <w:sz w:val="20"/>
          <w:szCs w:val="20"/>
        </w:rPr>
        <w:t xml:space="preserve"> </w:t>
      </w:r>
    </w:p>
    <w:p w14:paraId="08C56762" w14:textId="77777777" w:rsidR="00AA1054" w:rsidRPr="00D66686" w:rsidRDefault="00AA1054" w:rsidP="001751A4">
      <w:pPr>
        <w:pStyle w:val="ListParagraph"/>
        <w:numPr>
          <w:ilvl w:val="0"/>
          <w:numId w:val="39"/>
        </w:numPr>
        <w:jc w:val="both"/>
        <w:rPr>
          <w:rFonts w:ascii="Times New Roman" w:hAnsi="Times New Roman" w:cs="Times New Roman"/>
          <w:b/>
          <w:sz w:val="20"/>
          <w:szCs w:val="20"/>
        </w:rPr>
      </w:pPr>
      <w:r w:rsidRPr="00D66686">
        <w:rPr>
          <w:rFonts w:ascii="Times New Roman" w:hAnsi="Times New Roman" w:cs="Times New Roman"/>
          <w:sz w:val="20"/>
          <w:szCs w:val="20"/>
        </w:rPr>
        <w:t xml:space="preserve">If POA does not say otherwise, an attorney is entitled to take annual compensation from the grantor’s property at a prescribed rate. </w:t>
      </w:r>
    </w:p>
    <w:p w14:paraId="181BCB28" w14:textId="77777777" w:rsidR="00AA1054" w:rsidRPr="00D66686" w:rsidRDefault="00AA1054" w:rsidP="00346B01">
      <w:pPr>
        <w:pStyle w:val="Heading3"/>
        <w:rPr>
          <w:rFonts w:ascii="Times New Roman" w:hAnsi="Times New Roman" w:cs="Times New Roman"/>
          <w:sz w:val="20"/>
          <w:szCs w:val="20"/>
        </w:rPr>
      </w:pPr>
      <w:bookmarkStart w:id="131" w:name="_Toc480493515"/>
      <w:r w:rsidRPr="00D66686">
        <w:rPr>
          <w:rFonts w:ascii="Times New Roman" w:hAnsi="Times New Roman" w:cs="Times New Roman"/>
          <w:sz w:val="20"/>
          <w:szCs w:val="20"/>
        </w:rPr>
        <w:t>Exercise</w:t>
      </w:r>
      <w:bookmarkEnd w:id="131"/>
      <w:r w:rsidRPr="00D66686">
        <w:rPr>
          <w:rFonts w:ascii="Times New Roman" w:hAnsi="Times New Roman" w:cs="Times New Roman"/>
          <w:sz w:val="20"/>
          <w:szCs w:val="20"/>
        </w:rPr>
        <w:t xml:space="preserve"> </w:t>
      </w:r>
    </w:p>
    <w:p w14:paraId="7D4D8BFA" w14:textId="522DD685" w:rsidR="00AA1054" w:rsidRPr="00D66686" w:rsidRDefault="00AA1054" w:rsidP="001751A4">
      <w:pPr>
        <w:pStyle w:val="ListParagraph"/>
        <w:numPr>
          <w:ilvl w:val="0"/>
          <w:numId w:val="39"/>
        </w:numPr>
        <w:jc w:val="both"/>
        <w:rPr>
          <w:rFonts w:ascii="Times New Roman" w:hAnsi="Times New Roman" w:cs="Times New Roman"/>
          <w:b/>
          <w:sz w:val="20"/>
          <w:szCs w:val="20"/>
        </w:rPr>
      </w:pPr>
      <w:r w:rsidRPr="00D66686">
        <w:rPr>
          <w:rFonts w:ascii="Times New Roman" w:hAnsi="Times New Roman" w:cs="Times New Roman"/>
          <w:sz w:val="20"/>
          <w:szCs w:val="20"/>
        </w:rPr>
        <w:t xml:space="preserve">A valid POA for property is considered to be in effect when the </w:t>
      </w:r>
      <w:r w:rsidR="004E5618" w:rsidRPr="00D66686">
        <w:rPr>
          <w:rFonts w:ascii="Times New Roman" w:hAnsi="Times New Roman" w:cs="Times New Roman"/>
          <w:sz w:val="20"/>
          <w:szCs w:val="20"/>
        </w:rPr>
        <w:t xml:space="preserve">original, signed document is </w:t>
      </w:r>
      <w:r w:rsidRPr="00D66686">
        <w:rPr>
          <w:rFonts w:ascii="Times New Roman" w:hAnsi="Times New Roman" w:cs="Times New Roman"/>
          <w:sz w:val="20"/>
          <w:szCs w:val="20"/>
        </w:rPr>
        <w:t xml:space="preserve">in the hands of the attorney and the attorney, in accordance with any conditions or restrictions in the document, is acting on behalf of the grantor. </w:t>
      </w:r>
    </w:p>
    <w:p w14:paraId="22FFFCD8" w14:textId="77777777" w:rsidR="00AA1054" w:rsidRPr="00D66686" w:rsidRDefault="00AA1054" w:rsidP="00346B01">
      <w:pPr>
        <w:pStyle w:val="Heading3"/>
        <w:rPr>
          <w:rFonts w:ascii="Times New Roman" w:hAnsi="Times New Roman" w:cs="Times New Roman"/>
          <w:sz w:val="20"/>
          <w:szCs w:val="20"/>
        </w:rPr>
      </w:pPr>
      <w:bookmarkStart w:id="132" w:name="_Toc480493516"/>
      <w:r w:rsidRPr="00D66686">
        <w:rPr>
          <w:rFonts w:ascii="Times New Roman" w:hAnsi="Times New Roman" w:cs="Times New Roman"/>
          <w:sz w:val="20"/>
          <w:szCs w:val="20"/>
        </w:rPr>
        <w:t>Termination</w:t>
      </w:r>
      <w:bookmarkEnd w:id="132"/>
      <w:r w:rsidRPr="00D66686">
        <w:rPr>
          <w:rFonts w:ascii="Times New Roman" w:hAnsi="Times New Roman" w:cs="Times New Roman"/>
          <w:sz w:val="20"/>
          <w:szCs w:val="20"/>
        </w:rPr>
        <w:t xml:space="preserve"> </w:t>
      </w:r>
    </w:p>
    <w:p w14:paraId="5193AA3B" w14:textId="77777777" w:rsidR="00AA1054" w:rsidRPr="00D66686" w:rsidRDefault="00AA1054" w:rsidP="001751A4">
      <w:pPr>
        <w:pStyle w:val="ListParagraph"/>
        <w:numPr>
          <w:ilvl w:val="0"/>
          <w:numId w:val="39"/>
        </w:numPr>
        <w:jc w:val="both"/>
        <w:rPr>
          <w:rFonts w:ascii="Times New Roman" w:hAnsi="Times New Roman" w:cs="Times New Roman"/>
          <w:b/>
          <w:sz w:val="20"/>
          <w:szCs w:val="20"/>
        </w:rPr>
      </w:pPr>
      <w:r w:rsidRPr="00D66686">
        <w:rPr>
          <w:rFonts w:ascii="Times New Roman" w:hAnsi="Times New Roman" w:cs="Times New Roman"/>
          <w:sz w:val="20"/>
          <w:szCs w:val="20"/>
        </w:rPr>
        <w:t xml:space="preserve">POA ends with grantor’s death </w:t>
      </w:r>
    </w:p>
    <w:p w14:paraId="28F68961" w14:textId="77777777" w:rsidR="00AA1054" w:rsidRPr="004C4FA7" w:rsidRDefault="00AA1054" w:rsidP="004E0763">
      <w:pPr>
        <w:jc w:val="both"/>
        <w:rPr>
          <w:rFonts w:cs="Arial"/>
          <w:b/>
          <w:sz w:val="22"/>
          <w:szCs w:val="22"/>
        </w:rPr>
      </w:pPr>
    </w:p>
    <w:p w14:paraId="15010FF4" w14:textId="77777777" w:rsidR="00AA1054" w:rsidRPr="004C4FA7" w:rsidRDefault="00AA1054" w:rsidP="004E0763">
      <w:pPr>
        <w:jc w:val="both"/>
        <w:rPr>
          <w:rFonts w:cs="Arial"/>
          <w:b/>
          <w:sz w:val="22"/>
          <w:szCs w:val="22"/>
        </w:rPr>
      </w:pPr>
    </w:p>
    <w:p w14:paraId="28A9BC18" w14:textId="77777777" w:rsidR="004363A8" w:rsidRPr="002E78FB" w:rsidRDefault="004363A8" w:rsidP="004363A8">
      <w:pPr>
        <w:pStyle w:val="Heading2"/>
        <w:spacing w:before="0" w:after="60"/>
        <w:rPr>
          <w:rFonts w:ascii="Times New Roman" w:hAnsi="Times New Roman"/>
          <w:b w:val="0"/>
          <w:sz w:val="20"/>
          <w:szCs w:val="20"/>
        </w:rPr>
      </w:pPr>
      <w:bookmarkStart w:id="133" w:name="_Toc180342507"/>
      <w:bookmarkStart w:id="134" w:name="_Toc353472300"/>
      <w:r w:rsidRPr="008F42EF">
        <w:rPr>
          <w:rFonts w:ascii="Times New Roman" w:hAnsi="Times New Roman"/>
          <w:sz w:val="20"/>
          <w:szCs w:val="20"/>
        </w:rPr>
        <w:t>Alternative Methods for Making Decisions About Another Person’s Property</w:t>
      </w:r>
      <w:bookmarkEnd w:id="133"/>
      <w:r>
        <w:rPr>
          <w:rFonts w:ascii="Times New Roman" w:hAnsi="Times New Roman"/>
          <w:b w:val="0"/>
          <w:sz w:val="20"/>
          <w:szCs w:val="20"/>
        </w:rPr>
        <w:t xml:space="preserve"> (974)</w:t>
      </w:r>
      <w:bookmarkEnd w:id="134"/>
    </w:p>
    <w:p w14:paraId="12A1A9F5" w14:textId="77777777" w:rsidR="004363A8" w:rsidRPr="008F42EF" w:rsidRDefault="004363A8" w:rsidP="004363A8">
      <w:pPr>
        <w:pStyle w:val="Heading3"/>
        <w:spacing w:before="0"/>
        <w:rPr>
          <w:rFonts w:ascii="Times New Roman" w:hAnsi="Times New Roman"/>
          <w:sz w:val="20"/>
          <w:szCs w:val="20"/>
        </w:rPr>
      </w:pPr>
      <w:bookmarkStart w:id="135" w:name="_Toc353472301"/>
      <w:r w:rsidRPr="008F42EF">
        <w:rPr>
          <w:rFonts w:ascii="Times New Roman" w:hAnsi="Times New Roman"/>
          <w:sz w:val="20"/>
          <w:szCs w:val="20"/>
        </w:rPr>
        <w:t>Statutory Guardian for Property</w:t>
      </w:r>
      <w:bookmarkEnd w:id="135"/>
    </w:p>
    <w:p w14:paraId="5F01C92F" w14:textId="77777777" w:rsidR="004363A8" w:rsidRDefault="004363A8" w:rsidP="005A3B80">
      <w:pPr>
        <w:numPr>
          <w:ilvl w:val="0"/>
          <w:numId w:val="380"/>
        </w:numPr>
        <w:spacing w:after="60"/>
        <w:rPr>
          <w:rFonts w:ascii="Times New Roman" w:hAnsi="Times New Roman"/>
          <w:sz w:val="20"/>
          <w:szCs w:val="20"/>
        </w:rPr>
      </w:pPr>
      <w:r>
        <w:rPr>
          <w:rFonts w:ascii="Times New Roman" w:hAnsi="Times New Roman"/>
          <w:sz w:val="20"/>
          <w:szCs w:val="20"/>
        </w:rPr>
        <w:t>W</w:t>
      </w:r>
      <w:r w:rsidRPr="008F42EF">
        <w:rPr>
          <w:rFonts w:ascii="Times New Roman" w:hAnsi="Times New Roman"/>
          <w:sz w:val="20"/>
          <w:szCs w:val="20"/>
        </w:rPr>
        <w:t xml:space="preserve">here a person in Ontario is </w:t>
      </w:r>
      <w:r w:rsidRPr="008F42EF">
        <w:rPr>
          <w:rFonts w:ascii="Times New Roman" w:hAnsi="Times New Roman"/>
          <w:i/>
          <w:sz w:val="20"/>
          <w:szCs w:val="20"/>
        </w:rPr>
        <w:t>admitted</w:t>
      </w:r>
      <w:r w:rsidRPr="008F42EF">
        <w:rPr>
          <w:rFonts w:ascii="Times New Roman" w:hAnsi="Times New Roman"/>
          <w:sz w:val="20"/>
          <w:szCs w:val="20"/>
        </w:rPr>
        <w:t xml:space="preserve"> to a </w:t>
      </w:r>
      <w:r w:rsidRPr="008F42EF">
        <w:rPr>
          <w:rFonts w:ascii="Times New Roman" w:hAnsi="Times New Roman"/>
          <w:b/>
          <w:i/>
          <w:sz w:val="20"/>
          <w:szCs w:val="20"/>
        </w:rPr>
        <w:t>psychiatric facility</w:t>
      </w:r>
      <w:r>
        <w:rPr>
          <w:rFonts w:ascii="Times New Roman" w:hAnsi="Times New Roman"/>
          <w:sz w:val="20"/>
          <w:szCs w:val="20"/>
        </w:rPr>
        <w:t xml:space="preserve"> </w:t>
      </w:r>
      <w:r w:rsidRPr="004363A8">
        <w:rPr>
          <w:rFonts w:ascii="Times New Roman" w:hAnsi="Times New Roman"/>
          <w:b/>
          <w:sz w:val="20"/>
          <w:szCs w:val="20"/>
          <w:highlight w:val="cyan"/>
        </w:rPr>
        <w:t>(s 15)</w:t>
      </w:r>
      <w:r>
        <w:rPr>
          <w:rFonts w:ascii="Times New Roman" w:hAnsi="Times New Roman"/>
          <w:sz w:val="20"/>
          <w:szCs w:val="20"/>
        </w:rPr>
        <w:t xml:space="preserve"> or is </w:t>
      </w:r>
      <w:r w:rsidRPr="00EF583A">
        <w:rPr>
          <w:rFonts w:ascii="Times New Roman" w:hAnsi="Times New Roman"/>
          <w:i/>
          <w:sz w:val="20"/>
          <w:szCs w:val="20"/>
        </w:rPr>
        <w:t xml:space="preserve">assessed </w:t>
      </w:r>
      <w:r w:rsidRPr="00EF583A">
        <w:rPr>
          <w:rFonts w:ascii="Times New Roman" w:hAnsi="Times New Roman"/>
          <w:b/>
          <w:i/>
          <w:sz w:val="20"/>
          <w:szCs w:val="20"/>
        </w:rPr>
        <w:t>incapable</w:t>
      </w:r>
      <w:r w:rsidRPr="00EF583A">
        <w:rPr>
          <w:rFonts w:ascii="Times New Roman" w:hAnsi="Times New Roman"/>
          <w:i/>
          <w:sz w:val="20"/>
          <w:szCs w:val="20"/>
        </w:rPr>
        <w:t xml:space="preserve"> and </w:t>
      </w:r>
      <w:r w:rsidRPr="00EF583A">
        <w:rPr>
          <w:rFonts w:ascii="Times New Roman" w:hAnsi="Times New Roman"/>
          <w:b/>
          <w:i/>
          <w:sz w:val="20"/>
          <w:szCs w:val="20"/>
        </w:rPr>
        <w:t>no POA</w:t>
      </w:r>
      <w:r>
        <w:rPr>
          <w:rFonts w:ascii="Times New Roman" w:hAnsi="Times New Roman"/>
          <w:sz w:val="20"/>
          <w:szCs w:val="20"/>
        </w:rPr>
        <w:t xml:space="preserve"> or person likely to apply is found (</w:t>
      </w:r>
      <w:r w:rsidRPr="004363A8">
        <w:rPr>
          <w:rFonts w:ascii="Times New Roman" w:hAnsi="Times New Roman"/>
          <w:b/>
          <w:sz w:val="20"/>
          <w:szCs w:val="20"/>
          <w:highlight w:val="cyan"/>
        </w:rPr>
        <w:t>ss 16 &amp; 22),</w:t>
      </w:r>
      <w:r>
        <w:rPr>
          <w:rFonts w:ascii="Times New Roman" w:hAnsi="Times New Roman"/>
          <w:sz w:val="20"/>
          <w:szCs w:val="20"/>
        </w:rPr>
        <w:t xml:space="preserve"> Public Guardian and T</w:t>
      </w:r>
      <w:r w:rsidRPr="008F42EF">
        <w:rPr>
          <w:rFonts w:ascii="Times New Roman" w:hAnsi="Times New Roman"/>
          <w:sz w:val="20"/>
          <w:szCs w:val="20"/>
        </w:rPr>
        <w:t xml:space="preserve">rustee </w:t>
      </w:r>
      <w:r>
        <w:rPr>
          <w:rFonts w:ascii="Times New Roman" w:hAnsi="Times New Roman"/>
          <w:sz w:val="20"/>
          <w:szCs w:val="20"/>
        </w:rPr>
        <w:t>becomes the statutory guardian of property.</w:t>
      </w:r>
    </w:p>
    <w:p w14:paraId="628FFE38" w14:textId="77777777" w:rsidR="004363A8" w:rsidRDefault="004363A8" w:rsidP="005A3B80">
      <w:pPr>
        <w:numPr>
          <w:ilvl w:val="0"/>
          <w:numId w:val="379"/>
        </w:numPr>
        <w:spacing w:after="60"/>
        <w:rPr>
          <w:rFonts w:ascii="Times New Roman" w:hAnsi="Times New Roman"/>
          <w:sz w:val="20"/>
          <w:szCs w:val="20"/>
        </w:rPr>
      </w:pPr>
      <w:r>
        <w:rPr>
          <w:rFonts w:ascii="Times New Roman" w:hAnsi="Times New Roman"/>
          <w:sz w:val="20"/>
          <w:szCs w:val="20"/>
        </w:rPr>
        <w:t>Public Guardian will step aside if there’s a</w:t>
      </w:r>
      <w:r w:rsidRPr="008F42EF">
        <w:rPr>
          <w:rFonts w:ascii="Times New Roman" w:hAnsi="Times New Roman"/>
          <w:sz w:val="20"/>
          <w:szCs w:val="20"/>
        </w:rPr>
        <w:t xml:space="preserve"> valid P</w:t>
      </w:r>
      <w:r>
        <w:rPr>
          <w:rFonts w:ascii="Times New Roman" w:hAnsi="Times New Roman"/>
          <w:sz w:val="20"/>
          <w:szCs w:val="20"/>
        </w:rPr>
        <w:t xml:space="preserve">OA, unless </w:t>
      </w:r>
      <w:r w:rsidRPr="008F42EF">
        <w:rPr>
          <w:rFonts w:ascii="Times New Roman" w:hAnsi="Times New Roman"/>
          <w:sz w:val="20"/>
          <w:szCs w:val="20"/>
        </w:rPr>
        <w:t>some evidence</w:t>
      </w:r>
      <w:r>
        <w:rPr>
          <w:rFonts w:ascii="Times New Roman" w:hAnsi="Times New Roman"/>
          <w:sz w:val="20"/>
          <w:szCs w:val="20"/>
        </w:rPr>
        <w:t xml:space="preserve"> of a money crime</w:t>
      </w:r>
      <w:r w:rsidRPr="008F42EF">
        <w:rPr>
          <w:rFonts w:ascii="Times New Roman" w:hAnsi="Times New Roman"/>
          <w:sz w:val="20"/>
          <w:szCs w:val="20"/>
        </w:rPr>
        <w:t xml:space="preserve"> </w:t>
      </w:r>
      <w:r>
        <w:rPr>
          <w:rFonts w:ascii="Times New Roman" w:hAnsi="Times New Roman"/>
          <w:sz w:val="20"/>
          <w:szCs w:val="20"/>
        </w:rPr>
        <w:t>(less clear for</w:t>
      </w:r>
      <w:r w:rsidRPr="008F42EF">
        <w:rPr>
          <w:rFonts w:ascii="Times New Roman" w:hAnsi="Times New Roman"/>
          <w:sz w:val="20"/>
          <w:szCs w:val="20"/>
        </w:rPr>
        <w:t xml:space="preserve"> non-money crime</w:t>
      </w:r>
      <w:r>
        <w:rPr>
          <w:rFonts w:ascii="Times New Roman" w:hAnsi="Times New Roman"/>
          <w:sz w:val="20"/>
          <w:szCs w:val="20"/>
        </w:rPr>
        <w:t>)</w:t>
      </w:r>
      <w:r w:rsidRPr="008F42EF">
        <w:rPr>
          <w:rFonts w:ascii="Times New Roman" w:hAnsi="Times New Roman"/>
          <w:sz w:val="20"/>
          <w:szCs w:val="20"/>
        </w:rPr>
        <w:t xml:space="preserve">. </w:t>
      </w:r>
    </w:p>
    <w:p w14:paraId="491884A2" w14:textId="77777777" w:rsidR="004363A8" w:rsidRPr="008F42EF" w:rsidRDefault="004363A8" w:rsidP="005A3B80">
      <w:pPr>
        <w:numPr>
          <w:ilvl w:val="0"/>
          <w:numId w:val="379"/>
        </w:numPr>
        <w:spacing w:after="60"/>
        <w:rPr>
          <w:rFonts w:ascii="Times New Roman" w:hAnsi="Times New Roman"/>
          <w:sz w:val="20"/>
          <w:szCs w:val="20"/>
        </w:rPr>
      </w:pPr>
      <w:r w:rsidRPr="004363A8">
        <w:rPr>
          <w:rFonts w:ascii="Times New Roman" w:hAnsi="Times New Roman"/>
          <w:b/>
          <w:sz w:val="20"/>
          <w:szCs w:val="20"/>
          <w:highlight w:val="cyan"/>
        </w:rPr>
        <w:t>S 16.1</w:t>
      </w:r>
      <w:r>
        <w:rPr>
          <w:rFonts w:ascii="Times New Roman" w:hAnsi="Times New Roman"/>
          <w:sz w:val="20"/>
          <w:szCs w:val="20"/>
        </w:rPr>
        <w:t xml:space="preserve"> discusses termination of statutory guardianship and </w:t>
      </w:r>
      <w:r w:rsidRPr="004363A8">
        <w:rPr>
          <w:rFonts w:ascii="Times New Roman" w:hAnsi="Times New Roman"/>
          <w:b/>
          <w:sz w:val="20"/>
          <w:szCs w:val="20"/>
          <w:highlight w:val="cyan"/>
        </w:rPr>
        <w:t>s 17</w:t>
      </w:r>
      <w:r>
        <w:rPr>
          <w:rFonts w:ascii="Times New Roman" w:hAnsi="Times New Roman"/>
          <w:sz w:val="20"/>
          <w:szCs w:val="20"/>
        </w:rPr>
        <w:t xml:space="preserve"> who can apply / process for replacement POA (see pp. 975-76).</w:t>
      </w:r>
    </w:p>
    <w:p w14:paraId="4CA50FF8" w14:textId="77777777" w:rsidR="004363A8" w:rsidRPr="008F42EF" w:rsidRDefault="004363A8" w:rsidP="005A3B80">
      <w:pPr>
        <w:numPr>
          <w:ilvl w:val="0"/>
          <w:numId w:val="378"/>
        </w:numPr>
        <w:spacing w:after="60"/>
        <w:rPr>
          <w:rFonts w:ascii="Times New Roman" w:hAnsi="Times New Roman"/>
          <w:b/>
          <w:bCs/>
          <w:sz w:val="20"/>
          <w:szCs w:val="20"/>
        </w:rPr>
      </w:pPr>
      <w:r>
        <w:rPr>
          <w:rFonts w:ascii="Times New Roman" w:hAnsi="Times New Roman"/>
          <w:sz w:val="20"/>
          <w:szCs w:val="20"/>
        </w:rPr>
        <w:t>M</w:t>
      </w:r>
      <w:r w:rsidRPr="008F42EF">
        <w:rPr>
          <w:rFonts w:ascii="Times New Roman" w:hAnsi="Times New Roman"/>
          <w:sz w:val="20"/>
          <w:szCs w:val="20"/>
        </w:rPr>
        <w:t>ost people put in an OPGT clause as do not want the government making decisions automatically on their behalf if become incapacitated (which is the default unless valid P</w:t>
      </w:r>
      <w:r>
        <w:rPr>
          <w:rFonts w:ascii="Times New Roman" w:hAnsi="Times New Roman"/>
          <w:sz w:val="20"/>
          <w:szCs w:val="20"/>
        </w:rPr>
        <w:t>O</w:t>
      </w:r>
      <w:r w:rsidRPr="008F42EF">
        <w:rPr>
          <w:rFonts w:ascii="Times New Roman" w:hAnsi="Times New Roman"/>
          <w:sz w:val="20"/>
          <w:szCs w:val="20"/>
        </w:rPr>
        <w:t>A)</w:t>
      </w:r>
    </w:p>
    <w:p w14:paraId="7362841E"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b/>
          <w:bCs/>
          <w:sz w:val="20"/>
          <w:szCs w:val="20"/>
        </w:rPr>
      </w:pPr>
      <w:r w:rsidRPr="008F42EF">
        <w:rPr>
          <w:rFonts w:ascii="Times New Roman" w:hAnsi="Times New Roman"/>
          <w:sz w:val="20"/>
          <w:szCs w:val="20"/>
        </w:rPr>
        <w:t>If valid POA and OPGT is satisfied, it’s all good, if not and no family wants to apply for it, the OPGT takes over</w:t>
      </w:r>
    </w:p>
    <w:p w14:paraId="257369BD" w14:textId="77777777" w:rsidR="004363A8" w:rsidRPr="008F42EF" w:rsidRDefault="004363A8" w:rsidP="004363A8">
      <w:pPr>
        <w:spacing w:after="60"/>
        <w:rPr>
          <w:rFonts w:ascii="Times New Roman" w:hAnsi="Times New Roman"/>
          <w:b/>
          <w:bCs/>
          <w:sz w:val="20"/>
          <w:szCs w:val="20"/>
        </w:rPr>
      </w:pPr>
    </w:p>
    <w:p w14:paraId="57AC2E6E" w14:textId="77777777" w:rsidR="004363A8" w:rsidRPr="00EF583A" w:rsidRDefault="004363A8" w:rsidP="004363A8">
      <w:pPr>
        <w:pStyle w:val="Heading3"/>
        <w:spacing w:before="0"/>
        <w:rPr>
          <w:rFonts w:ascii="Times New Roman" w:hAnsi="Times New Roman"/>
          <w:sz w:val="20"/>
          <w:szCs w:val="20"/>
        </w:rPr>
      </w:pPr>
      <w:bookmarkStart w:id="136" w:name="_Toc353472302"/>
      <w:r w:rsidRPr="008F42EF">
        <w:rPr>
          <w:rFonts w:ascii="Times New Roman" w:hAnsi="Times New Roman"/>
          <w:sz w:val="20"/>
          <w:szCs w:val="20"/>
        </w:rPr>
        <w:t>Court appointed Guardian for Property</w:t>
      </w:r>
      <w:r>
        <w:rPr>
          <w:rFonts w:ascii="Times New Roman" w:hAnsi="Times New Roman"/>
          <w:b w:val="0"/>
          <w:sz w:val="20"/>
          <w:szCs w:val="20"/>
        </w:rPr>
        <w:t xml:space="preserve"> </w:t>
      </w:r>
      <w:r>
        <w:rPr>
          <w:rFonts w:ascii="Times New Roman" w:hAnsi="Times New Roman"/>
          <w:sz w:val="20"/>
          <w:szCs w:val="20"/>
        </w:rPr>
        <w:t>(under s 22)</w:t>
      </w:r>
      <w:bookmarkEnd w:id="136"/>
    </w:p>
    <w:p w14:paraId="037E29B3" w14:textId="77777777" w:rsidR="004363A8" w:rsidRPr="008F42EF" w:rsidRDefault="004363A8" w:rsidP="005A3B80">
      <w:pPr>
        <w:numPr>
          <w:ilvl w:val="0"/>
          <w:numId w:val="378"/>
        </w:numPr>
        <w:spacing w:after="60"/>
        <w:rPr>
          <w:rFonts w:ascii="Times New Roman" w:hAnsi="Times New Roman"/>
          <w:b/>
          <w:bCs/>
          <w:sz w:val="20"/>
          <w:szCs w:val="20"/>
        </w:rPr>
      </w:pPr>
      <w:r>
        <w:rPr>
          <w:rFonts w:ascii="Times New Roman" w:hAnsi="Times New Roman"/>
          <w:sz w:val="20"/>
          <w:szCs w:val="20"/>
        </w:rPr>
        <w:t>T</w:t>
      </w:r>
      <w:r w:rsidRPr="008F42EF">
        <w:rPr>
          <w:rFonts w:ascii="Times New Roman" w:hAnsi="Times New Roman"/>
          <w:sz w:val="20"/>
          <w:szCs w:val="20"/>
        </w:rPr>
        <w:t xml:space="preserve">his is a last resort when all other substitute </w:t>
      </w:r>
      <w:r>
        <w:rPr>
          <w:rFonts w:ascii="Times New Roman" w:hAnsi="Times New Roman"/>
          <w:sz w:val="20"/>
          <w:szCs w:val="20"/>
        </w:rPr>
        <w:t>decision-making</w:t>
      </w:r>
      <w:r w:rsidRPr="008F42EF">
        <w:rPr>
          <w:rFonts w:ascii="Times New Roman" w:hAnsi="Times New Roman"/>
          <w:sz w:val="20"/>
          <w:szCs w:val="20"/>
        </w:rPr>
        <w:t xml:space="preserve"> options have failed or are unavailable</w:t>
      </w:r>
      <w:r>
        <w:rPr>
          <w:rFonts w:ascii="Times New Roman" w:hAnsi="Times New Roman"/>
          <w:sz w:val="20"/>
          <w:szCs w:val="20"/>
        </w:rPr>
        <w:t xml:space="preserve"> (e.g. </w:t>
      </w:r>
      <w:r w:rsidRPr="004363A8">
        <w:rPr>
          <w:rFonts w:ascii="Times New Roman" w:hAnsi="Times New Roman"/>
          <w:b/>
          <w:i/>
          <w:sz w:val="20"/>
          <w:szCs w:val="20"/>
          <w:highlight w:val="yellow"/>
        </w:rPr>
        <w:t>Re Hammond Estate</w:t>
      </w:r>
      <w:r>
        <w:rPr>
          <w:rFonts w:ascii="Times New Roman" w:hAnsi="Times New Roman"/>
          <w:sz w:val="20"/>
          <w:szCs w:val="20"/>
        </w:rPr>
        <w:t>).</w:t>
      </w:r>
    </w:p>
    <w:p w14:paraId="1A12758C" w14:textId="77777777" w:rsidR="004363A8" w:rsidRPr="008F42EF" w:rsidRDefault="004363A8" w:rsidP="005A3B80">
      <w:pPr>
        <w:numPr>
          <w:ilvl w:val="0"/>
          <w:numId w:val="378"/>
        </w:numPr>
        <w:spacing w:after="60"/>
        <w:rPr>
          <w:rFonts w:ascii="Times New Roman" w:hAnsi="Times New Roman"/>
          <w:sz w:val="20"/>
          <w:szCs w:val="20"/>
        </w:rPr>
      </w:pPr>
      <w:r w:rsidRPr="004363A8">
        <w:rPr>
          <w:rFonts w:ascii="Times New Roman" w:hAnsi="Times New Roman"/>
          <w:b/>
          <w:sz w:val="20"/>
          <w:szCs w:val="20"/>
          <w:highlight w:val="cyan"/>
        </w:rPr>
        <w:t>S. 24</w:t>
      </w:r>
      <w:r>
        <w:rPr>
          <w:rFonts w:ascii="Times New Roman" w:hAnsi="Times New Roman"/>
          <w:sz w:val="20"/>
          <w:szCs w:val="20"/>
        </w:rPr>
        <w:t xml:space="preserve"> (p. 977): R</w:t>
      </w:r>
      <w:r w:rsidRPr="008F42EF">
        <w:rPr>
          <w:rFonts w:ascii="Times New Roman" w:hAnsi="Times New Roman"/>
          <w:sz w:val="20"/>
          <w:szCs w:val="20"/>
        </w:rPr>
        <w:t xml:space="preserve">estrictions on who can be a guardian – usually conflict of interest issues. </w:t>
      </w:r>
    </w:p>
    <w:p w14:paraId="51343434" w14:textId="77777777" w:rsidR="004363A8" w:rsidRPr="00EF583A" w:rsidRDefault="004363A8" w:rsidP="005A3B80">
      <w:pPr>
        <w:numPr>
          <w:ilvl w:val="0"/>
          <w:numId w:val="378"/>
        </w:numPr>
        <w:spacing w:after="60"/>
        <w:rPr>
          <w:rFonts w:ascii="Times New Roman" w:hAnsi="Times New Roman"/>
          <w:b/>
          <w:sz w:val="20"/>
          <w:szCs w:val="20"/>
        </w:rPr>
      </w:pPr>
      <w:r w:rsidRPr="00EF583A">
        <w:rPr>
          <w:rFonts w:ascii="Times New Roman" w:hAnsi="Times New Roman"/>
          <w:sz w:val="20"/>
          <w:szCs w:val="20"/>
        </w:rPr>
        <w:t xml:space="preserve">Difference b/c AFP and GFP – once GFP the signature of the donor has no validity, but with AFP both are valid. </w:t>
      </w:r>
    </w:p>
    <w:p w14:paraId="5AC39F82"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Eg: Apply to the court for a GFP (committee of an estate) when gambling it all away. </w:t>
      </w:r>
    </w:p>
    <w:p w14:paraId="1DCB184B" w14:textId="77777777" w:rsidR="004363A8" w:rsidRPr="008F42EF" w:rsidRDefault="004363A8" w:rsidP="005A3B80">
      <w:pPr>
        <w:numPr>
          <w:ilvl w:val="0"/>
          <w:numId w:val="381"/>
        </w:numPr>
        <w:spacing w:after="60"/>
        <w:rPr>
          <w:rFonts w:ascii="Times New Roman" w:hAnsi="Times New Roman"/>
          <w:sz w:val="20"/>
          <w:szCs w:val="20"/>
        </w:rPr>
      </w:pPr>
      <w:r w:rsidRPr="008F42EF">
        <w:rPr>
          <w:rFonts w:ascii="Times New Roman" w:hAnsi="Times New Roman"/>
          <w:sz w:val="20"/>
          <w:szCs w:val="20"/>
        </w:rPr>
        <w:t xml:space="preserve">A GFP means that you don’t know who will be appointed and more expensive so better to have a AFP. </w:t>
      </w:r>
    </w:p>
    <w:p w14:paraId="136FB576" w14:textId="77777777" w:rsidR="004363A8" w:rsidRPr="004363A8" w:rsidRDefault="004363A8" w:rsidP="005A3B80">
      <w:pPr>
        <w:numPr>
          <w:ilvl w:val="0"/>
          <w:numId w:val="381"/>
        </w:numPr>
        <w:spacing w:after="60"/>
        <w:rPr>
          <w:rFonts w:ascii="Times New Roman" w:hAnsi="Times New Roman"/>
          <w:b/>
          <w:bCs/>
          <w:sz w:val="20"/>
          <w:szCs w:val="20"/>
          <w:highlight w:val="cyan"/>
        </w:rPr>
      </w:pPr>
      <w:r w:rsidRPr="008F42EF">
        <w:rPr>
          <w:rFonts w:ascii="Times New Roman" w:hAnsi="Times New Roman"/>
          <w:sz w:val="20"/>
          <w:szCs w:val="20"/>
        </w:rPr>
        <w:t>If the event triggering the transfer of power is not clear, the P</w:t>
      </w:r>
      <w:r>
        <w:rPr>
          <w:rFonts w:ascii="Times New Roman" w:hAnsi="Times New Roman"/>
          <w:sz w:val="20"/>
          <w:szCs w:val="20"/>
        </w:rPr>
        <w:t>O</w:t>
      </w:r>
      <w:r w:rsidRPr="008F42EF">
        <w:rPr>
          <w:rFonts w:ascii="Times New Roman" w:hAnsi="Times New Roman"/>
          <w:sz w:val="20"/>
          <w:szCs w:val="20"/>
        </w:rPr>
        <w:t xml:space="preserve">A cannot act until grantor is found incapable of making a property decision – </w:t>
      </w:r>
      <w:r w:rsidRPr="004363A8">
        <w:rPr>
          <w:rFonts w:ascii="Times New Roman" w:hAnsi="Times New Roman"/>
          <w:b/>
          <w:sz w:val="20"/>
          <w:szCs w:val="20"/>
          <w:highlight w:val="cyan"/>
        </w:rPr>
        <w:t xml:space="preserve">s. 9 of the </w:t>
      </w:r>
      <w:r w:rsidRPr="004363A8">
        <w:rPr>
          <w:rFonts w:ascii="Times New Roman" w:hAnsi="Times New Roman"/>
          <w:b/>
          <w:i/>
          <w:sz w:val="20"/>
          <w:szCs w:val="20"/>
          <w:highlight w:val="cyan"/>
        </w:rPr>
        <w:t>SDA</w:t>
      </w:r>
    </w:p>
    <w:p w14:paraId="46B6577B" w14:textId="77777777" w:rsidR="00A5042D" w:rsidRDefault="00A5042D" w:rsidP="00A5042D">
      <w:pPr>
        <w:spacing w:after="60"/>
        <w:rPr>
          <w:rFonts w:ascii="Times New Roman" w:hAnsi="Times New Roman"/>
          <w:b/>
          <w:sz w:val="20"/>
          <w:szCs w:val="20"/>
          <w:u w:val="single"/>
        </w:rPr>
      </w:pPr>
    </w:p>
    <w:p w14:paraId="7BF7BC34" w14:textId="40318489" w:rsidR="00A5042D" w:rsidRPr="008F42EF" w:rsidRDefault="00A5042D" w:rsidP="00A5042D">
      <w:pPr>
        <w:spacing w:after="60"/>
        <w:rPr>
          <w:rFonts w:ascii="Times New Roman" w:hAnsi="Times New Roman"/>
          <w:sz w:val="20"/>
          <w:szCs w:val="20"/>
        </w:rPr>
      </w:pPr>
      <w:r w:rsidRPr="008F42EF">
        <w:rPr>
          <w:rFonts w:ascii="Times New Roman" w:hAnsi="Times New Roman"/>
          <w:b/>
          <w:sz w:val="20"/>
          <w:szCs w:val="20"/>
          <w:u w:val="single"/>
        </w:rPr>
        <w:t>POA for Property</w:t>
      </w:r>
      <w:r>
        <w:rPr>
          <w:rFonts w:ascii="Times New Roman" w:hAnsi="Times New Roman"/>
          <w:b/>
          <w:sz w:val="20"/>
          <w:szCs w:val="20"/>
        </w:rPr>
        <w:t xml:space="preserve"> (AFP)</w:t>
      </w:r>
      <w:r>
        <w:rPr>
          <w:rFonts w:ascii="Times New Roman" w:hAnsi="Times New Roman"/>
          <w:sz w:val="20"/>
          <w:szCs w:val="20"/>
        </w:rPr>
        <w:t xml:space="preserve"> (p. 956)</w:t>
      </w:r>
      <w:r w:rsidRPr="008F42EF">
        <w:rPr>
          <w:rFonts w:ascii="Times New Roman" w:hAnsi="Times New Roman"/>
          <w:sz w:val="20"/>
          <w:szCs w:val="20"/>
        </w:rPr>
        <w:t xml:space="preserve"> – </w:t>
      </w:r>
      <w:r w:rsidRPr="008F42EF">
        <w:rPr>
          <w:rFonts w:ascii="Times New Roman" w:hAnsi="Times New Roman"/>
          <w:b/>
          <w:sz w:val="20"/>
          <w:szCs w:val="20"/>
        </w:rPr>
        <w:t>valid</w:t>
      </w:r>
      <w:r w:rsidRPr="008F42EF">
        <w:rPr>
          <w:rFonts w:ascii="Times New Roman" w:hAnsi="Times New Roman"/>
          <w:sz w:val="20"/>
          <w:szCs w:val="20"/>
        </w:rPr>
        <w:t xml:space="preserve"> and </w:t>
      </w:r>
      <w:r w:rsidRPr="008F42EF">
        <w:rPr>
          <w:rFonts w:ascii="Times New Roman" w:hAnsi="Times New Roman"/>
          <w:b/>
          <w:sz w:val="20"/>
          <w:szCs w:val="20"/>
        </w:rPr>
        <w:t>effective</w:t>
      </w:r>
      <w:r w:rsidRPr="008F42EF">
        <w:rPr>
          <w:rFonts w:ascii="Times New Roman" w:hAnsi="Times New Roman"/>
          <w:sz w:val="20"/>
          <w:szCs w:val="20"/>
        </w:rPr>
        <w:t xml:space="preserve"> from moment </w:t>
      </w:r>
      <w:r w:rsidRPr="00CF2B51">
        <w:rPr>
          <w:rFonts w:ascii="Times New Roman" w:hAnsi="Times New Roman"/>
          <w:b/>
          <w:i/>
          <w:sz w:val="20"/>
          <w:szCs w:val="20"/>
        </w:rPr>
        <w:t>signed</w:t>
      </w:r>
      <w:r>
        <w:rPr>
          <w:rFonts w:ascii="Times New Roman" w:hAnsi="Times New Roman"/>
          <w:sz w:val="20"/>
          <w:szCs w:val="20"/>
        </w:rPr>
        <w:t>.</w:t>
      </w:r>
    </w:p>
    <w:p w14:paraId="69FC1C43" w14:textId="77777777" w:rsidR="00A5042D" w:rsidRDefault="00A5042D" w:rsidP="005A3B80">
      <w:pPr>
        <w:numPr>
          <w:ilvl w:val="0"/>
          <w:numId w:val="370"/>
        </w:numPr>
        <w:spacing w:after="60"/>
        <w:rPr>
          <w:rFonts w:ascii="Times New Roman" w:hAnsi="Times New Roman"/>
          <w:sz w:val="20"/>
          <w:szCs w:val="20"/>
        </w:rPr>
      </w:pPr>
      <w:r>
        <w:rPr>
          <w:rFonts w:ascii="Times New Roman" w:hAnsi="Times New Roman"/>
          <w:sz w:val="20"/>
          <w:szCs w:val="20"/>
        </w:rPr>
        <w:t xml:space="preserve">A </w:t>
      </w:r>
      <w:r>
        <w:rPr>
          <w:rFonts w:ascii="Times New Roman" w:hAnsi="Times New Roman"/>
          <w:b/>
          <w:sz w:val="20"/>
          <w:szCs w:val="20"/>
        </w:rPr>
        <w:t>general or bank power of attorney</w:t>
      </w:r>
      <w:r>
        <w:rPr>
          <w:rFonts w:ascii="Times New Roman" w:hAnsi="Times New Roman"/>
          <w:sz w:val="20"/>
          <w:szCs w:val="20"/>
        </w:rPr>
        <w:t xml:space="preserve"> under the </w:t>
      </w:r>
      <w:r>
        <w:rPr>
          <w:rFonts w:ascii="Times New Roman" w:hAnsi="Times New Roman"/>
          <w:i/>
          <w:sz w:val="20"/>
          <w:szCs w:val="20"/>
        </w:rPr>
        <w:t>Powers of Attorney Act</w:t>
      </w:r>
      <w:r>
        <w:rPr>
          <w:rFonts w:ascii="Times New Roman" w:hAnsi="Times New Roman"/>
          <w:sz w:val="20"/>
          <w:szCs w:val="20"/>
        </w:rPr>
        <w:t>, does not survive incapacity.</w:t>
      </w:r>
    </w:p>
    <w:p w14:paraId="07D51C79" w14:textId="77777777" w:rsidR="00A5042D" w:rsidRDefault="00A5042D" w:rsidP="005A3B80">
      <w:pPr>
        <w:numPr>
          <w:ilvl w:val="0"/>
          <w:numId w:val="370"/>
        </w:numPr>
        <w:spacing w:after="60"/>
        <w:rPr>
          <w:rFonts w:ascii="Times New Roman" w:hAnsi="Times New Roman"/>
          <w:sz w:val="20"/>
          <w:szCs w:val="20"/>
        </w:rPr>
      </w:pPr>
      <w:r w:rsidRPr="000A114A">
        <w:rPr>
          <w:rFonts w:ascii="Times New Roman" w:hAnsi="Times New Roman"/>
          <w:sz w:val="20"/>
          <w:szCs w:val="20"/>
        </w:rPr>
        <w:t xml:space="preserve">A </w:t>
      </w:r>
      <w:r w:rsidRPr="000A114A">
        <w:rPr>
          <w:rFonts w:ascii="Times New Roman" w:hAnsi="Times New Roman"/>
          <w:b/>
          <w:sz w:val="20"/>
          <w:szCs w:val="20"/>
        </w:rPr>
        <w:t>continuing power of attorney</w:t>
      </w:r>
      <w:r w:rsidRPr="000A114A">
        <w:rPr>
          <w:rFonts w:ascii="Times New Roman" w:hAnsi="Times New Roman"/>
          <w:sz w:val="20"/>
          <w:szCs w:val="20"/>
        </w:rPr>
        <w:t xml:space="preserve"> is one that survives the incapacity of the grantor</w:t>
      </w:r>
      <w:r>
        <w:rPr>
          <w:rFonts w:ascii="Times New Roman" w:hAnsi="Times New Roman"/>
          <w:sz w:val="20"/>
          <w:szCs w:val="20"/>
        </w:rPr>
        <w:t xml:space="preserve"> </w:t>
      </w:r>
      <w:r w:rsidRPr="00A5042D">
        <w:rPr>
          <w:rFonts w:ascii="Times New Roman" w:hAnsi="Times New Roman"/>
          <w:b/>
          <w:sz w:val="20"/>
          <w:szCs w:val="20"/>
          <w:highlight w:val="cyan"/>
        </w:rPr>
        <w:t>(s 9(2)).</w:t>
      </w:r>
    </w:p>
    <w:p w14:paraId="15B1F12D" w14:textId="77777777" w:rsidR="00A5042D" w:rsidRDefault="00A5042D" w:rsidP="005A3B80">
      <w:pPr>
        <w:numPr>
          <w:ilvl w:val="0"/>
          <w:numId w:val="370"/>
        </w:numPr>
        <w:spacing w:after="60"/>
        <w:rPr>
          <w:rFonts w:ascii="Times New Roman" w:hAnsi="Times New Roman"/>
          <w:sz w:val="20"/>
          <w:szCs w:val="20"/>
        </w:rPr>
      </w:pPr>
      <w:r w:rsidRPr="00A5042D">
        <w:rPr>
          <w:rFonts w:ascii="Times New Roman" w:hAnsi="Times New Roman"/>
          <w:b/>
          <w:sz w:val="20"/>
          <w:szCs w:val="20"/>
          <w:highlight w:val="cyan"/>
        </w:rPr>
        <w:t>S.7(1)</w:t>
      </w:r>
      <w:r w:rsidRPr="000A114A">
        <w:rPr>
          <w:rFonts w:ascii="Times New Roman" w:hAnsi="Times New Roman"/>
          <w:sz w:val="20"/>
          <w:szCs w:val="20"/>
        </w:rPr>
        <w:t xml:space="preserve"> of the </w:t>
      </w:r>
      <w:r w:rsidRPr="000A114A">
        <w:rPr>
          <w:rFonts w:ascii="Times New Roman" w:hAnsi="Times New Roman"/>
          <w:i/>
          <w:sz w:val="20"/>
          <w:szCs w:val="20"/>
        </w:rPr>
        <w:t>SDA</w:t>
      </w:r>
      <w:r w:rsidRPr="000A114A">
        <w:rPr>
          <w:rFonts w:ascii="Times New Roman" w:hAnsi="Times New Roman"/>
          <w:sz w:val="20"/>
          <w:szCs w:val="20"/>
        </w:rPr>
        <w:t xml:space="preserve"> says grantor must express state POA </w:t>
      </w:r>
      <w:r w:rsidRPr="00A5042D">
        <w:rPr>
          <w:rFonts w:ascii="Times New Roman" w:hAnsi="Times New Roman"/>
          <w:b/>
          <w:sz w:val="20"/>
          <w:szCs w:val="20"/>
        </w:rPr>
        <w:t>is to be continuing</w:t>
      </w:r>
      <w:r>
        <w:rPr>
          <w:rFonts w:ascii="Times New Roman" w:hAnsi="Times New Roman"/>
          <w:sz w:val="20"/>
          <w:szCs w:val="20"/>
        </w:rPr>
        <w:t xml:space="preserve"> / survive</w:t>
      </w:r>
      <w:r w:rsidRPr="000A114A">
        <w:rPr>
          <w:rFonts w:ascii="Times New Roman" w:hAnsi="Times New Roman"/>
          <w:sz w:val="20"/>
          <w:szCs w:val="20"/>
        </w:rPr>
        <w:t xml:space="preserve"> incapacity and then any other POAs are revoked unless there is a provision for multiple continuing POAs </w:t>
      </w:r>
      <w:r w:rsidRPr="00A5042D">
        <w:rPr>
          <w:rFonts w:ascii="Times New Roman" w:hAnsi="Times New Roman"/>
          <w:b/>
          <w:sz w:val="20"/>
          <w:szCs w:val="20"/>
          <w:highlight w:val="cyan"/>
        </w:rPr>
        <w:t>(s 12).</w:t>
      </w:r>
    </w:p>
    <w:p w14:paraId="667E0D0F" w14:textId="77777777" w:rsidR="00A5042D" w:rsidRPr="00A5042D" w:rsidRDefault="00A5042D" w:rsidP="005A3B80">
      <w:pPr>
        <w:numPr>
          <w:ilvl w:val="0"/>
          <w:numId w:val="370"/>
        </w:numPr>
        <w:spacing w:after="60"/>
        <w:rPr>
          <w:rFonts w:ascii="Times New Roman" w:hAnsi="Times New Roman"/>
          <w:b/>
          <w:sz w:val="20"/>
          <w:szCs w:val="20"/>
          <w:highlight w:val="cyan"/>
        </w:rPr>
      </w:pPr>
      <w:r w:rsidRPr="000A114A">
        <w:rPr>
          <w:rFonts w:ascii="Times New Roman" w:hAnsi="Times New Roman"/>
          <w:sz w:val="20"/>
          <w:szCs w:val="20"/>
        </w:rPr>
        <w:t>As flexible or as restrictive as the grantor directs. If no restriction, POA can do anything the grantor can except make will</w:t>
      </w:r>
      <w:r>
        <w:rPr>
          <w:rFonts w:ascii="Times New Roman" w:hAnsi="Times New Roman"/>
          <w:sz w:val="20"/>
          <w:szCs w:val="20"/>
        </w:rPr>
        <w:t xml:space="preserve"> (</w:t>
      </w:r>
      <w:r w:rsidRPr="00A5042D">
        <w:rPr>
          <w:rFonts w:ascii="Times New Roman" w:hAnsi="Times New Roman"/>
          <w:b/>
          <w:sz w:val="20"/>
          <w:szCs w:val="20"/>
          <w:highlight w:val="cyan"/>
        </w:rPr>
        <w:t>s 7(2)).</w:t>
      </w:r>
    </w:p>
    <w:p w14:paraId="0CC7DDC1" w14:textId="77777777" w:rsidR="00A5042D" w:rsidRPr="000A114A" w:rsidRDefault="00A5042D" w:rsidP="005A3B80">
      <w:pPr>
        <w:numPr>
          <w:ilvl w:val="0"/>
          <w:numId w:val="370"/>
        </w:numPr>
        <w:spacing w:after="60"/>
        <w:rPr>
          <w:rFonts w:ascii="Times New Roman" w:hAnsi="Times New Roman"/>
          <w:sz w:val="20"/>
          <w:szCs w:val="20"/>
        </w:rPr>
      </w:pPr>
      <w:r w:rsidRPr="000A114A">
        <w:rPr>
          <w:rFonts w:ascii="Times New Roman" w:hAnsi="Times New Roman"/>
          <w:sz w:val="20"/>
          <w:szCs w:val="20"/>
        </w:rPr>
        <w:t xml:space="preserve">No restriction on number of </w:t>
      </w:r>
      <w:r w:rsidRPr="000A114A">
        <w:rPr>
          <w:rFonts w:ascii="Times New Roman" w:hAnsi="Times New Roman"/>
          <w:b/>
          <w:sz w:val="20"/>
          <w:szCs w:val="20"/>
        </w:rPr>
        <w:t>Attorneys in Fact (AIF)</w:t>
      </w:r>
    </w:p>
    <w:p w14:paraId="6A92FEC4" w14:textId="77777777" w:rsidR="00A5042D" w:rsidRPr="008F42EF" w:rsidRDefault="00A5042D"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As a matter of </w:t>
      </w:r>
      <w:r>
        <w:rPr>
          <w:rFonts w:ascii="Times New Roman" w:hAnsi="Times New Roman"/>
          <w:sz w:val="20"/>
          <w:szCs w:val="20"/>
        </w:rPr>
        <w:t>practice, the AIF</w:t>
      </w:r>
      <w:r w:rsidRPr="008F42EF">
        <w:rPr>
          <w:rFonts w:ascii="Times New Roman" w:hAnsi="Times New Roman"/>
          <w:sz w:val="20"/>
          <w:szCs w:val="20"/>
        </w:rPr>
        <w:t xml:space="preserve"> at the </w:t>
      </w:r>
      <w:r w:rsidRPr="008F42EF">
        <w:rPr>
          <w:rFonts w:ascii="Times New Roman" w:hAnsi="Times New Roman"/>
          <w:i/>
          <w:sz w:val="20"/>
          <w:szCs w:val="20"/>
        </w:rPr>
        <w:t>time of making</w:t>
      </w:r>
      <w:r w:rsidRPr="008F42EF">
        <w:rPr>
          <w:rFonts w:ascii="Times New Roman" w:hAnsi="Times New Roman"/>
          <w:sz w:val="20"/>
          <w:szCs w:val="20"/>
        </w:rPr>
        <w:t xml:space="preserve"> the POA </w:t>
      </w:r>
      <w:r>
        <w:rPr>
          <w:rFonts w:ascii="Times New Roman" w:hAnsi="Times New Roman"/>
          <w:sz w:val="20"/>
          <w:szCs w:val="20"/>
        </w:rPr>
        <w:t>doesn’t have to sign anything (differs</w:t>
      </w:r>
      <w:r w:rsidRPr="008F42EF">
        <w:rPr>
          <w:rFonts w:ascii="Times New Roman" w:hAnsi="Times New Roman"/>
          <w:sz w:val="20"/>
          <w:szCs w:val="20"/>
        </w:rPr>
        <w:t xml:space="preserve"> in other provinces). </w:t>
      </w:r>
    </w:p>
    <w:p w14:paraId="24449440" w14:textId="77777777" w:rsidR="00A5042D" w:rsidRPr="008F42EF" w:rsidRDefault="00A5042D"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B/c the AIF doesn’t have to sign, it is important to know that the client has discussed the appointment with the AIF and the AIF is agreeable to the appointment. </w:t>
      </w:r>
    </w:p>
    <w:p w14:paraId="75F81611" w14:textId="77777777" w:rsidR="00A5042D" w:rsidRPr="008F42EF" w:rsidRDefault="00A5042D" w:rsidP="005A3B80">
      <w:pPr>
        <w:numPr>
          <w:ilvl w:val="1"/>
          <w:numId w:val="88"/>
        </w:numPr>
        <w:spacing w:after="60"/>
        <w:rPr>
          <w:rFonts w:ascii="Times New Roman" w:hAnsi="Times New Roman"/>
          <w:sz w:val="20"/>
          <w:szCs w:val="20"/>
        </w:rPr>
      </w:pPr>
      <w:r w:rsidRPr="008F42EF">
        <w:rPr>
          <w:rFonts w:ascii="Times New Roman" w:hAnsi="Times New Roman"/>
          <w:sz w:val="20"/>
          <w:szCs w:val="20"/>
        </w:rPr>
        <w:t>Just as an executor named in a will has the authorit</w:t>
      </w:r>
      <w:r>
        <w:rPr>
          <w:rFonts w:ascii="Times New Roman" w:hAnsi="Times New Roman"/>
          <w:sz w:val="20"/>
          <w:szCs w:val="20"/>
        </w:rPr>
        <w:t>y to renounce, so does the AIF.</w:t>
      </w:r>
    </w:p>
    <w:p w14:paraId="49737A91" w14:textId="77777777" w:rsidR="00A5042D" w:rsidRPr="008F42EF" w:rsidRDefault="00A5042D" w:rsidP="005A3B80">
      <w:pPr>
        <w:numPr>
          <w:ilvl w:val="2"/>
          <w:numId w:val="88"/>
        </w:numPr>
        <w:spacing w:after="60"/>
        <w:rPr>
          <w:rFonts w:ascii="Times New Roman" w:hAnsi="Times New Roman"/>
          <w:sz w:val="20"/>
          <w:szCs w:val="20"/>
        </w:rPr>
      </w:pPr>
      <w:r>
        <w:rPr>
          <w:rFonts w:ascii="Times New Roman" w:hAnsi="Times New Roman"/>
          <w:sz w:val="20"/>
          <w:szCs w:val="20"/>
        </w:rPr>
        <w:t>Should have a back-</w:t>
      </w:r>
      <w:r w:rsidRPr="008F42EF">
        <w:rPr>
          <w:rFonts w:ascii="Times New Roman" w:hAnsi="Times New Roman"/>
          <w:sz w:val="20"/>
          <w:szCs w:val="20"/>
        </w:rPr>
        <w:t xml:space="preserve">up to deal with things if the AIF isn’t there or renounces it. </w:t>
      </w:r>
    </w:p>
    <w:p w14:paraId="6E31F832" w14:textId="77777777" w:rsidR="00A5042D" w:rsidRPr="008F42EF" w:rsidRDefault="00A5042D" w:rsidP="00A5042D">
      <w:pPr>
        <w:spacing w:after="60"/>
        <w:rPr>
          <w:rFonts w:ascii="Times New Roman" w:hAnsi="Times New Roman"/>
          <w:b/>
          <w:sz w:val="20"/>
          <w:szCs w:val="20"/>
        </w:rPr>
      </w:pPr>
    </w:p>
    <w:p w14:paraId="0E0B891C" w14:textId="77777777" w:rsidR="00A5042D" w:rsidRPr="008F42EF" w:rsidRDefault="00A5042D" w:rsidP="00A5042D">
      <w:pPr>
        <w:pStyle w:val="Heading3"/>
        <w:spacing w:before="0"/>
        <w:rPr>
          <w:rFonts w:ascii="Times New Roman" w:hAnsi="Times New Roman"/>
          <w:sz w:val="20"/>
          <w:szCs w:val="20"/>
        </w:rPr>
      </w:pPr>
      <w:bookmarkStart w:id="137" w:name="_Toc353472294"/>
      <w:r w:rsidRPr="008F42EF">
        <w:rPr>
          <w:rFonts w:ascii="Times New Roman" w:hAnsi="Times New Roman"/>
          <w:sz w:val="20"/>
          <w:szCs w:val="20"/>
        </w:rPr>
        <w:t>Creation – legal requirements:</w:t>
      </w:r>
      <w:bookmarkEnd w:id="137"/>
      <w:r w:rsidRPr="008F42EF">
        <w:rPr>
          <w:rFonts w:ascii="Times New Roman" w:hAnsi="Times New Roman"/>
          <w:sz w:val="20"/>
          <w:szCs w:val="20"/>
        </w:rPr>
        <w:t xml:space="preserve"> </w:t>
      </w:r>
    </w:p>
    <w:p w14:paraId="6B979CDC" w14:textId="77777777" w:rsidR="00A5042D" w:rsidRDefault="00A5042D" w:rsidP="005A3B80">
      <w:pPr>
        <w:numPr>
          <w:ilvl w:val="0"/>
          <w:numId w:val="371"/>
        </w:numPr>
        <w:spacing w:after="60"/>
        <w:rPr>
          <w:rFonts w:ascii="Times New Roman" w:hAnsi="Times New Roman"/>
          <w:sz w:val="20"/>
          <w:szCs w:val="20"/>
        </w:rPr>
      </w:pPr>
      <w:r>
        <w:rPr>
          <w:rFonts w:ascii="Times New Roman" w:hAnsi="Times New Roman"/>
          <w:sz w:val="20"/>
          <w:szCs w:val="20"/>
        </w:rPr>
        <w:t>G</w:t>
      </w:r>
      <w:r w:rsidRPr="008F42EF">
        <w:rPr>
          <w:rFonts w:ascii="Times New Roman" w:hAnsi="Times New Roman"/>
          <w:sz w:val="20"/>
          <w:szCs w:val="20"/>
        </w:rPr>
        <w:t>rantor capable of granting power</w:t>
      </w:r>
      <w:r>
        <w:rPr>
          <w:rFonts w:ascii="Times New Roman" w:hAnsi="Times New Roman"/>
          <w:sz w:val="20"/>
          <w:szCs w:val="20"/>
        </w:rPr>
        <w:t xml:space="preserve"> (need not be capable of managing property though) </w:t>
      </w:r>
      <w:r w:rsidRPr="00A5042D">
        <w:rPr>
          <w:rFonts w:ascii="Times New Roman" w:hAnsi="Times New Roman"/>
          <w:b/>
          <w:sz w:val="20"/>
          <w:szCs w:val="20"/>
          <w:highlight w:val="cyan"/>
        </w:rPr>
        <w:t>(s 9(1)),</w:t>
      </w:r>
      <w:r w:rsidRPr="008F42EF">
        <w:rPr>
          <w:rFonts w:ascii="Times New Roman" w:hAnsi="Times New Roman"/>
          <w:sz w:val="20"/>
          <w:szCs w:val="20"/>
        </w:rPr>
        <w:t xml:space="preserve"> </w:t>
      </w:r>
    </w:p>
    <w:p w14:paraId="32698BC6" w14:textId="77777777" w:rsidR="00A5042D" w:rsidRDefault="00A5042D" w:rsidP="005A3B80">
      <w:pPr>
        <w:numPr>
          <w:ilvl w:val="0"/>
          <w:numId w:val="371"/>
        </w:numPr>
        <w:spacing w:after="60"/>
        <w:rPr>
          <w:rFonts w:ascii="Times New Roman" w:hAnsi="Times New Roman"/>
          <w:sz w:val="20"/>
          <w:szCs w:val="20"/>
        </w:rPr>
      </w:pPr>
      <w:r>
        <w:rPr>
          <w:rFonts w:ascii="Times New Roman" w:hAnsi="Times New Roman"/>
          <w:sz w:val="20"/>
          <w:szCs w:val="20"/>
        </w:rPr>
        <w:t>Named attorney(</w:t>
      </w:r>
      <w:r w:rsidRPr="000A114A">
        <w:rPr>
          <w:rFonts w:ascii="Times New Roman" w:hAnsi="Times New Roman"/>
          <w:sz w:val="20"/>
          <w:szCs w:val="20"/>
        </w:rPr>
        <w:t>s</w:t>
      </w:r>
      <w:r>
        <w:rPr>
          <w:rFonts w:ascii="Times New Roman" w:hAnsi="Times New Roman"/>
          <w:sz w:val="20"/>
          <w:szCs w:val="20"/>
        </w:rPr>
        <w:t>)</w:t>
      </w:r>
      <w:r w:rsidRPr="000A114A">
        <w:rPr>
          <w:rFonts w:ascii="Times New Roman" w:hAnsi="Times New Roman"/>
          <w:sz w:val="20"/>
          <w:szCs w:val="20"/>
        </w:rPr>
        <w:t xml:space="preserve">, </w:t>
      </w:r>
    </w:p>
    <w:p w14:paraId="1623FB7B" w14:textId="77777777" w:rsidR="00A5042D" w:rsidRDefault="00A5042D" w:rsidP="005A3B80">
      <w:pPr>
        <w:numPr>
          <w:ilvl w:val="0"/>
          <w:numId w:val="371"/>
        </w:numPr>
        <w:spacing w:after="60"/>
        <w:rPr>
          <w:rFonts w:ascii="Times New Roman" w:hAnsi="Times New Roman"/>
          <w:sz w:val="20"/>
          <w:szCs w:val="20"/>
        </w:rPr>
      </w:pPr>
      <w:r>
        <w:rPr>
          <w:rFonts w:ascii="Times New Roman" w:hAnsi="Times New Roman"/>
          <w:sz w:val="20"/>
          <w:szCs w:val="20"/>
        </w:rPr>
        <w:t>A</w:t>
      </w:r>
      <w:r w:rsidRPr="000A114A">
        <w:rPr>
          <w:rFonts w:ascii="Times New Roman" w:hAnsi="Times New Roman"/>
          <w:sz w:val="20"/>
          <w:szCs w:val="20"/>
        </w:rPr>
        <w:t xml:space="preserve"> statement that the attorney has the power to make property decisions on the grantor’s behalf, </w:t>
      </w:r>
    </w:p>
    <w:p w14:paraId="7D735B45" w14:textId="77777777" w:rsidR="00A5042D" w:rsidRDefault="00A5042D" w:rsidP="005A3B80">
      <w:pPr>
        <w:numPr>
          <w:ilvl w:val="0"/>
          <w:numId w:val="371"/>
        </w:numPr>
        <w:spacing w:after="60"/>
        <w:rPr>
          <w:rFonts w:ascii="Times New Roman" w:hAnsi="Times New Roman"/>
          <w:sz w:val="20"/>
          <w:szCs w:val="20"/>
        </w:rPr>
      </w:pPr>
      <w:r>
        <w:rPr>
          <w:rFonts w:ascii="Times New Roman" w:hAnsi="Times New Roman"/>
          <w:sz w:val="20"/>
          <w:szCs w:val="20"/>
        </w:rPr>
        <w:t>G</w:t>
      </w:r>
      <w:r w:rsidRPr="000A114A">
        <w:rPr>
          <w:rFonts w:ascii="Times New Roman" w:hAnsi="Times New Roman"/>
          <w:sz w:val="20"/>
          <w:szCs w:val="20"/>
        </w:rPr>
        <w:t>rantor’s signature, the date, and the signature of 2 qualifying witnesses</w:t>
      </w:r>
      <w:r>
        <w:rPr>
          <w:rFonts w:ascii="Times New Roman" w:hAnsi="Times New Roman"/>
          <w:sz w:val="20"/>
          <w:szCs w:val="20"/>
        </w:rPr>
        <w:t xml:space="preserve"> </w:t>
      </w:r>
      <w:r w:rsidRPr="00A5042D">
        <w:rPr>
          <w:rFonts w:ascii="Times New Roman" w:hAnsi="Times New Roman"/>
          <w:b/>
          <w:sz w:val="20"/>
          <w:szCs w:val="20"/>
          <w:highlight w:val="cyan"/>
        </w:rPr>
        <w:t>(s 10(1)).</w:t>
      </w:r>
      <w:r w:rsidRPr="000A114A">
        <w:rPr>
          <w:rFonts w:ascii="Times New Roman" w:hAnsi="Times New Roman"/>
          <w:sz w:val="20"/>
          <w:szCs w:val="20"/>
        </w:rPr>
        <w:t xml:space="preserve"> </w:t>
      </w:r>
    </w:p>
    <w:p w14:paraId="4D81721B" w14:textId="77777777" w:rsidR="00A5042D" w:rsidRDefault="00A5042D" w:rsidP="00A5042D">
      <w:pPr>
        <w:spacing w:after="60"/>
        <w:rPr>
          <w:rFonts w:ascii="Times New Roman" w:hAnsi="Times New Roman"/>
          <w:sz w:val="20"/>
          <w:szCs w:val="20"/>
        </w:rPr>
      </w:pPr>
    </w:p>
    <w:p w14:paraId="7A036260" w14:textId="77777777" w:rsidR="00A5042D" w:rsidRPr="008F42EF" w:rsidRDefault="00A5042D" w:rsidP="00A5042D">
      <w:pPr>
        <w:spacing w:after="60"/>
        <w:rPr>
          <w:rFonts w:ascii="Times New Roman" w:hAnsi="Times New Roman"/>
          <w:sz w:val="20"/>
          <w:szCs w:val="20"/>
        </w:rPr>
      </w:pPr>
      <w:r>
        <w:rPr>
          <w:rFonts w:ascii="Times New Roman" w:hAnsi="Times New Roman"/>
          <w:sz w:val="20"/>
          <w:szCs w:val="20"/>
        </w:rPr>
        <w:t>So h</w:t>
      </w:r>
      <w:r w:rsidRPr="008F42EF">
        <w:rPr>
          <w:rFonts w:ascii="Times New Roman" w:hAnsi="Times New Roman"/>
          <w:sz w:val="20"/>
          <w:szCs w:val="20"/>
        </w:rPr>
        <w:t>ow is this POA created? Have grantor and one or more grantee</w:t>
      </w:r>
    </w:p>
    <w:p w14:paraId="6EE204A4" w14:textId="77777777" w:rsidR="00A5042D" w:rsidRPr="008F42EF" w:rsidRDefault="00A5042D" w:rsidP="005A3B80">
      <w:pPr>
        <w:numPr>
          <w:ilvl w:val="1"/>
          <w:numId w:val="370"/>
        </w:numPr>
        <w:spacing w:after="60"/>
        <w:rPr>
          <w:rFonts w:ascii="Times New Roman" w:hAnsi="Times New Roman"/>
          <w:sz w:val="20"/>
          <w:szCs w:val="20"/>
        </w:rPr>
      </w:pPr>
      <w:r w:rsidRPr="008F42EF">
        <w:rPr>
          <w:rFonts w:ascii="Times New Roman" w:hAnsi="Times New Roman"/>
          <w:sz w:val="20"/>
          <w:szCs w:val="20"/>
        </w:rPr>
        <w:t>One named, one as back up</w:t>
      </w:r>
    </w:p>
    <w:p w14:paraId="6FD90CDF" w14:textId="77777777" w:rsidR="00A5042D" w:rsidRPr="008F42EF" w:rsidRDefault="00A5042D" w:rsidP="005A3B80">
      <w:pPr>
        <w:numPr>
          <w:ilvl w:val="1"/>
          <w:numId w:val="370"/>
        </w:numPr>
        <w:spacing w:after="60"/>
        <w:rPr>
          <w:rFonts w:ascii="Times New Roman" w:hAnsi="Times New Roman"/>
          <w:sz w:val="20"/>
          <w:szCs w:val="20"/>
        </w:rPr>
      </w:pPr>
      <w:r>
        <w:rPr>
          <w:rFonts w:ascii="Times New Roman" w:hAnsi="Times New Roman"/>
          <w:sz w:val="20"/>
          <w:szCs w:val="20"/>
        </w:rPr>
        <w:t>T</w:t>
      </w:r>
      <w:r w:rsidRPr="008F42EF">
        <w:rPr>
          <w:rFonts w:ascii="Times New Roman" w:hAnsi="Times New Roman"/>
          <w:sz w:val="20"/>
          <w:szCs w:val="20"/>
        </w:rPr>
        <w:t xml:space="preserve">he client must know the different b/w </w:t>
      </w:r>
      <w:r w:rsidRPr="000A114A">
        <w:rPr>
          <w:rFonts w:ascii="Times New Roman" w:hAnsi="Times New Roman"/>
          <w:b/>
          <w:i/>
          <w:sz w:val="20"/>
          <w:szCs w:val="20"/>
        </w:rPr>
        <w:t>joint</w:t>
      </w:r>
      <w:r w:rsidRPr="008F42EF">
        <w:rPr>
          <w:rFonts w:ascii="Times New Roman" w:hAnsi="Times New Roman"/>
          <w:sz w:val="20"/>
          <w:szCs w:val="20"/>
        </w:rPr>
        <w:t xml:space="preserve"> (must act together) and </w:t>
      </w:r>
      <w:r w:rsidRPr="000A114A">
        <w:rPr>
          <w:rFonts w:ascii="Times New Roman" w:hAnsi="Times New Roman"/>
          <w:b/>
          <w:i/>
          <w:sz w:val="20"/>
          <w:szCs w:val="20"/>
        </w:rPr>
        <w:t>joint and several</w:t>
      </w:r>
      <w:r w:rsidRPr="008F42EF">
        <w:rPr>
          <w:rFonts w:ascii="Times New Roman" w:hAnsi="Times New Roman"/>
          <w:sz w:val="20"/>
          <w:szCs w:val="20"/>
        </w:rPr>
        <w:t xml:space="preserve"> (mean</w:t>
      </w:r>
      <w:r>
        <w:rPr>
          <w:rFonts w:ascii="Times New Roman" w:hAnsi="Times New Roman"/>
          <w:sz w:val="20"/>
          <w:szCs w:val="20"/>
        </w:rPr>
        <w:t xml:space="preserve">s any one of the named people can act). If </w:t>
      </w:r>
      <w:r w:rsidRPr="008F42EF">
        <w:rPr>
          <w:rFonts w:ascii="Times New Roman" w:hAnsi="Times New Roman"/>
          <w:sz w:val="20"/>
          <w:szCs w:val="20"/>
        </w:rPr>
        <w:t>more than one person is named and this is not specified then they must act jointly</w:t>
      </w:r>
      <w:r>
        <w:rPr>
          <w:rFonts w:ascii="Times New Roman" w:hAnsi="Times New Roman"/>
          <w:sz w:val="20"/>
          <w:szCs w:val="20"/>
        </w:rPr>
        <w:t xml:space="preserve"> </w:t>
      </w:r>
      <w:r w:rsidRPr="00A5042D">
        <w:rPr>
          <w:rFonts w:ascii="Times New Roman" w:hAnsi="Times New Roman"/>
          <w:b/>
          <w:sz w:val="20"/>
          <w:szCs w:val="20"/>
          <w:highlight w:val="cyan"/>
        </w:rPr>
        <w:t>(s 7(4)).</w:t>
      </w:r>
    </w:p>
    <w:p w14:paraId="74CFCC9B" w14:textId="77777777" w:rsidR="00A5042D" w:rsidRPr="00A5042D" w:rsidRDefault="00A5042D" w:rsidP="005A3B80">
      <w:pPr>
        <w:numPr>
          <w:ilvl w:val="1"/>
          <w:numId w:val="370"/>
        </w:numPr>
        <w:spacing w:after="60"/>
        <w:rPr>
          <w:rFonts w:ascii="Times New Roman" w:hAnsi="Times New Roman"/>
          <w:b/>
          <w:sz w:val="20"/>
          <w:szCs w:val="20"/>
          <w:highlight w:val="cyan"/>
        </w:rPr>
      </w:pPr>
      <w:r w:rsidRPr="008F42EF">
        <w:rPr>
          <w:rFonts w:ascii="Times New Roman" w:hAnsi="Times New Roman"/>
          <w:sz w:val="20"/>
          <w:szCs w:val="20"/>
        </w:rPr>
        <w:t xml:space="preserve">If there is a </w:t>
      </w:r>
      <w:r w:rsidRPr="008F42EF">
        <w:rPr>
          <w:rFonts w:ascii="Times New Roman" w:hAnsi="Times New Roman"/>
          <w:b/>
          <w:sz w:val="20"/>
          <w:szCs w:val="20"/>
        </w:rPr>
        <w:t>joint appointment</w:t>
      </w:r>
      <w:r w:rsidRPr="008F42EF">
        <w:rPr>
          <w:rFonts w:ascii="Times New Roman" w:hAnsi="Times New Roman"/>
          <w:sz w:val="20"/>
          <w:szCs w:val="20"/>
        </w:rPr>
        <w:t xml:space="preserve"> and if one dies or disabled, then the other</w:t>
      </w:r>
      <w:r>
        <w:rPr>
          <w:rFonts w:ascii="Times New Roman" w:hAnsi="Times New Roman"/>
          <w:sz w:val="20"/>
          <w:szCs w:val="20"/>
        </w:rPr>
        <w:t>s</w:t>
      </w:r>
      <w:r w:rsidRPr="008F42EF">
        <w:rPr>
          <w:rFonts w:ascii="Times New Roman" w:hAnsi="Times New Roman"/>
          <w:sz w:val="20"/>
          <w:szCs w:val="20"/>
        </w:rPr>
        <w:t xml:space="preserve"> take over (not ineffective document)</w:t>
      </w:r>
      <w:r>
        <w:rPr>
          <w:rFonts w:ascii="Times New Roman" w:hAnsi="Times New Roman"/>
          <w:sz w:val="20"/>
          <w:szCs w:val="20"/>
        </w:rPr>
        <w:t xml:space="preserve"> </w:t>
      </w:r>
      <w:r w:rsidRPr="00A5042D">
        <w:rPr>
          <w:rFonts w:ascii="Times New Roman" w:hAnsi="Times New Roman"/>
          <w:b/>
          <w:sz w:val="20"/>
          <w:szCs w:val="20"/>
          <w:highlight w:val="cyan"/>
        </w:rPr>
        <w:t xml:space="preserve">(s 7(5)). </w:t>
      </w:r>
    </w:p>
    <w:p w14:paraId="62E9516A" w14:textId="77777777" w:rsidR="00A5042D" w:rsidRPr="008F42EF" w:rsidRDefault="00A5042D" w:rsidP="005A3B80">
      <w:pPr>
        <w:numPr>
          <w:ilvl w:val="1"/>
          <w:numId w:val="370"/>
        </w:numPr>
        <w:spacing w:after="60"/>
        <w:rPr>
          <w:rFonts w:ascii="Times New Roman" w:hAnsi="Times New Roman"/>
          <w:sz w:val="20"/>
          <w:szCs w:val="20"/>
        </w:rPr>
      </w:pPr>
      <w:r>
        <w:rPr>
          <w:rFonts w:ascii="Times New Roman" w:hAnsi="Times New Roman"/>
          <w:sz w:val="20"/>
          <w:szCs w:val="20"/>
        </w:rPr>
        <w:t xml:space="preserve">Grantor can specify the POA come into effect upon a specified date or contingency </w:t>
      </w:r>
      <w:r w:rsidRPr="00A5042D">
        <w:rPr>
          <w:rFonts w:ascii="Times New Roman" w:hAnsi="Times New Roman"/>
          <w:b/>
          <w:sz w:val="20"/>
          <w:szCs w:val="20"/>
          <w:highlight w:val="cyan"/>
        </w:rPr>
        <w:t>(s 7(7)).</w:t>
      </w:r>
    </w:p>
    <w:p w14:paraId="2BE53A22" w14:textId="77777777" w:rsidR="00A5042D" w:rsidRPr="008F42EF" w:rsidRDefault="00A5042D" w:rsidP="005A3B80">
      <w:pPr>
        <w:numPr>
          <w:ilvl w:val="1"/>
          <w:numId w:val="370"/>
        </w:numPr>
        <w:spacing w:after="60"/>
        <w:rPr>
          <w:rFonts w:ascii="Times New Roman" w:hAnsi="Times New Roman"/>
          <w:sz w:val="20"/>
          <w:szCs w:val="20"/>
        </w:rPr>
      </w:pPr>
      <w:r w:rsidRPr="008F42EF">
        <w:rPr>
          <w:rFonts w:ascii="Times New Roman" w:hAnsi="Times New Roman"/>
          <w:sz w:val="20"/>
          <w:szCs w:val="20"/>
        </w:rPr>
        <w:t>When you want one to</w:t>
      </w:r>
      <w:r>
        <w:rPr>
          <w:rFonts w:ascii="Times New Roman" w:hAnsi="Times New Roman"/>
          <w:sz w:val="20"/>
          <w:szCs w:val="20"/>
        </w:rPr>
        <w:t xml:space="preserve"> be</w:t>
      </w:r>
      <w:r w:rsidRPr="008F42EF">
        <w:rPr>
          <w:rFonts w:ascii="Times New Roman" w:hAnsi="Times New Roman"/>
          <w:sz w:val="20"/>
          <w:szCs w:val="20"/>
        </w:rPr>
        <w:t xml:space="preserve"> the POA and the other to be the backup then you do two separate POAs, releasing the first to A, thus you shouldn’t have 2 out at the same time</w:t>
      </w:r>
      <w:r>
        <w:rPr>
          <w:rFonts w:ascii="Times New Roman" w:hAnsi="Times New Roman"/>
          <w:sz w:val="20"/>
          <w:szCs w:val="20"/>
        </w:rPr>
        <w:t>.</w:t>
      </w:r>
    </w:p>
    <w:p w14:paraId="13F3F00A" w14:textId="77777777" w:rsidR="00A5042D" w:rsidRPr="008F42EF" w:rsidRDefault="00A5042D" w:rsidP="005A3B80">
      <w:pPr>
        <w:numPr>
          <w:ilvl w:val="1"/>
          <w:numId w:val="370"/>
        </w:numPr>
        <w:spacing w:after="60"/>
        <w:rPr>
          <w:rFonts w:ascii="Times New Roman" w:hAnsi="Times New Roman"/>
          <w:sz w:val="20"/>
          <w:szCs w:val="20"/>
        </w:rPr>
      </w:pPr>
      <w:r w:rsidRPr="008F42EF">
        <w:rPr>
          <w:rFonts w:ascii="Times New Roman" w:hAnsi="Times New Roman"/>
          <w:sz w:val="20"/>
          <w:szCs w:val="20"/>
        </w:rPr>
        <w:t xml:space="preserve">If </w:t>
      </w:r>
      <w:r w:rsidRPr="008F42EF">
        <w:rPr>
          <w:rFonts w:ascii="Times New Roman" w:hAnsi="Times New Roman"/>
          <w:b/>
          <w:sz w:val="20"/>
          <w:szCs w:val="20"/>
        </w:rPr>
        <w:t>consecutive</w:t>
      </w:r>
      <w:r w:rsidRPr="008F42EF">
        <w:rPr>
          <w:rFonts w:ascii="Times New Roman" w:hAnsi="Times New Roman"/>
          <w:sz w:val="20"/>
          <w:szCs w:val="20"/>
        </w:rPr>
        <w:t xml:space="preserve"> – if not A then B, then if B went to financial institution, they didn’t know the meaning of “failing A then B”.  Now 2 POA – in first A will appoint B, and in the second A will appoint C and then the client signs a separate document that says want POA released first to B and only to C if B isn’t available.  This means lawyer gets direction.  </w:t>
      </w:r>
    </w:p>
    <w:p w14:paraId="104C6044" w14:textId="77777777" w:rsidR="00A5042D" w:rsidRPr="0059140F" w:rsidRDefault="00A5042D" w:rsidP="005A3B80">
      <w:pPr>
        <w:numPr>
          <w:ilvl w:val="0"/>
          <w:numId w:val="370"/>
        </w:numPr>
        <w:spacing w:after="60"/>
        <w:rPr>
          <w:rFonts w:ascii="Times New Roman" w:hAnsi="Times New Roman"/>
          <w:b/>
          <w:sz w:val="20"/>
          <w:szCs w:val="20"/>
        </w:rPr>
      </w:pPr>
      <w:r w:rsidRPr="00A5042D">
        <w:rPr>
          <w:rFonts w:ascii="Times New Roman" w:hAnsi="Times New Roman"/>
          <w:b/>
          <w:sz w:val="20"/>
          <w:szCs w:val="20"/>
          <w:highlight w:val="cyan"/>
        </w:rPr>
        <w:t xml:space="preserve">S 10(2) </w:t>
      </w:r>
      <w:r w:rsidRPr="00A5042D">
        <w:rPr>
          <w:rFonts w:ascii="Times New Roman" w:hAnsi="Times New Roman"/>
          <w:b/>
          <w:i/>
          <w:sz w:val="20"/>
          <w:szCs w:val="20"/>
          <w:highlight w:val="cyan"/>
        </w:rPr>
        <w:t>SDA</w:t>
      </w:r>
      <w:r w:rsidRPr="008F42EF">
        <w:rPr>
          <w:rFonts w:ascii="Times New Roman" w:hAnsi="Times New Roman"/>
          <w:sz w:val="20"/>
          <w:szCs w:val="20"/>
        </w:rPr>
        <w:t xml:space="preserve"> </w:t>
      </w:r>
      <w:r w:rsidRPr="00D843D4">
        <w:rPr>
          <w:rFonts w:ascii="Times New Roman" w:hAnsi="Times New Roman"/>
          <w:sz w:val="20"/>
          <w:szCs w:val="20"/>
        </w:rPr>
        <w:t>restricts who can be a witness – main restriction is that the</w:t>
      </w:r>
      <w:r w:rsidRPr="008F42EF">
        <w:rPr>
          <w:rFonts w:ascii="Times New Roman" w:hAnsi="Times New Roman"/>
          <w:b/>
          <w:sz w:val="20"/>
          <w:szCs w:val="20"/>
        </w:rPr>
        <w:t xml:space="preserve"> </w:t>
      </w:r>
      <w:r w:rsidRPr="00D843D4">
        <w:rPr>
          <w:rFonts w:ascii="Times New Roman" w:hAnsi="Times New Roman"/>
          <w:b/>
          <w:sz w:val="20"/>
          <w:szCs w:val="20"/>
        </w:rPr>
        <w:t>donee</w:t>
      </w:r>
      <w:r w:rsidRPr="008F42EF">
        <w:rPr>
          <w:rFonts w:ascii="Times New Roman" w:hAnsi="Times New Roman"/>
          <w:b/>
          <w:sz w:val="20"/>
          <w:szCs w:val="20"/>
        </w:rPr>
        <w:t xml:space="preserve"> </w:t>
      </w:r>
      <w:r w:rsidRPr="00D843D4">
        <w:rPr>
          <w:rFonts w:ascii="Times New Roman" w:hAnsi="Times New Roman"/>
          <w:sz w:val="20"/>
          <w:szCs w:val="20"/>
        </w:rPr>
        <w:t>or</w:t>
      </w:r>
      <w:r w:rsidRPr="008F42EF">
        <w:rPr>
          <w:rFonts w:ascii="Times New Roman" w:hAnsi="Times New Roman"/>
          <w:b/>
          <w:sz w:val="20"/>
          <w:szCs w:val="20"/>
        </w:rPr>
        <w:t xml:space="preserve"> </w:t>
      </w:r>
      <w:r w:rsidRPr="00D843D4">
        <w:rPr>
          <w:rFonts w:ascii="Times New Roman" w:hAnsi="Times New Roman"/>
          <w:b/>
          <w:sz w:val="20"/>
          <w:szCs w:val="20"/>
        </w:rPr>
        <w:t>AIF</w:t>
      </w:r>
      <w:r>
        <w:rPr>
          <w:rFonts w:ascii="Times New Roman" w:hAnsi="Times New Roman"/>
          <w:b/>
          <w:sz w:val="20"/>
          <w:szCs w:val="20"/>
        </w:rPr>
        <w:t xml:space="preserve"> </w:t>
      </w:r>
      <w:r w:rsidRPr="00D843D4">
        <w:rPr>
          <w:rFonts w:ascii="Times New Roman" w:hAnsi="Times New Roman"/>
          <w:sz w:val="20"/>
          <w:szCs w:val="20"/>
        </w:rPr>
        <w:t xml:space="preserve">cannot be a witness (see p. 957). Note that even if POA doesn’t comply with </w:t>
      </w:r>
      <w:r w:rsidRPr="00A5042D">
        <w:rPr>
          <w:rFonts w:ascii="Times New Roman" w:hAnsi="Times New Roman"/>
          <w:b/>
          <w:sz w:val="20"/>
          <w:szCs w:val="20"/>
          <w:highlight w:val="cyan"/>
        </w:rPr>
        <w:t>s 10(1)</w:t>
      </w:r>
      <w:r w:rsidRPr="00D843D4">
        <w:rPr>
          <w:rFonts w:ascii="Times New Roman" w:hAnsi="Times New Roman"/>
          <w:sz w:val="20"/>
          <w:szCs w:val="20"/>
        </w:rPr>
        <w:t xml:space="preserve"> or </w:t>
      </w:r>
      <w:r w:rsidRPr="00A5042D">
        <w:rPr>
          <w:rFonts w:ascii="Times New Roman" w:hAnsi="Times New Roman"/>
          <w:b/>
          <w:sz w:val="20"/>
          <w:szCs w:val="20"/>
          <w:highlight w:val="cyan"/>
        </w:rPr>
        <w:t>(2),</w:t>
      </w:r>
      <w:r w:rsidRPr="00D843D4">
        <w:rPr>
          <w:rFonts w:ascii="Times New Roman" w:hAnsi="Times New Roman"/>
          <w:sz w:val="20"/>
          <w:szCs w:val="20"/>
        </w:rPr>
        <w:t xml:space="preserve"> court still has discretion to uphold POA if it is in the interests of the grantor or his dependants </w:t>
      </w:r>
      <w:r w:rsidRPr="00A5042D">
        <w:rPr>
          <w:rFonts w:ascii="Times New Roman" w:hAnsi="Times New Roman"/>
          <w:b/>
          <w:sz w:val="20"/>
          <w:szCs w:val="20"/>
          <w:highlight w:val="cyan"/>
        </w:rPr>
        <w:t>(s 10(4)).</w:t>
      </w:r>
    </w:p>
    <w:p w14:paraId="5D15BFC2" w14:textId="77777777" w:rsidR="00A5042D" w:rsidRPr="008F42EF" w:rsidRDefault="00A5042D" w:rsidP="005A3B80">
      <w:pPr>
        <w:numPr>
          <w:ilvl w:val="0"/>
          <w:numId w:val="370"/>
        </w:numPr>
        <w:spacing w:after="60"/>
        <w:rPr>
          <w:rFonts w:ascii="Times New Roman" w:hAnsi="Times New Roman"/>
          <w:sz w:val="20"/>
          <w:szCs w:val="20"/>
        </w:rPr>
      </w:pPr>
      <w:r w:rsidRPr="008F42EF">
        <w:rPr>
          <w:rFonts w:ascii="Times New Roman" w:hAnsi="Times New Roman"/>
          <w:sz w:val="20"/>
          <w:szCs w:val="20"/>
        </w:rPr>
        <w:t xml:space="preserve">Does document carry on </w:t>
      </w:r>
      <w:r w:rsidRPr="008F42EF">
        <w:rPr>
          <w:rFonts w:ascii="Times New Roman" w:hAnsi="Times New Roman"/>
          <w:b/>
          <w:sz w:val="20"/>
          <w:szCs w:val="20"/>
        </w:rPr>
        <w:t>after incapacity</w:t>
      </w:r>
      <w:r>
        <w:rPr>
          <w:rFonts w:ascii="Times New Roman" w:hAnsi="Times New Roman"/>
          <w:b/>
          <w:sz w:val="20"/>
          <w:szCs w:val="20"/>
        </w:rPr>
        <w:t>?</w:t>
      </w:r>
      <w:r w:rsidRPr="008F42EF">
        <w:rPr>
          <w:rFonts w:ascii="Times New Roman" w:hAnsi="Times New Roman"/>
          <w:sz w:val="20"/>
          <w:szCs w:val="20"/>
        </w:rPr>
        <w:t xml:space="preserve"> – not effective</w:t>
      </w:r>
      <w:r>
        <w:rPr>
          <w:rFonts w:ascii="Times New Roman" w:hAnsi="Times New Roman"/>
          <w:sz w:val="20"/>
          <w:szCs w:val="20"/>
        </w:rPr>
        <w:t xml:space="preserve"> if doesn’t survive incapacity </w:t>
      </w:r>
      <w:r w:rsidRPr="00A5042D">
        <w:rPr>
          <w:rFonts w:ascii="Times New Roman" w:hAnsi="Times New Roman"/>
          <w:b/>
          <w:sz w:val="20"/>
          <w:szCs w:val="20"/>
          <w:highlight w:val="cyan"/>
        </w:rPr>
        <w:t>(s 7(1)).</w:t>
      </w:r>
    </w:p>
    <w:p w14:paraId="266A5204" w14:textId="77777777" w:rsidR="00A5042D" w:rsidRPr="008F42EF" w:rsidRDefault="00A5042D" w:rsidP="005A3B80">
      <w:pPr>
        <w:numPr>
          <w:ilvl w:val="0"/>
          <w:numId w:val="370"/>
        </w:numPr>
        <w:spacing w:after="60"/>
        <w:rPr>
          <w:rFonts w:ascii="Times New Roman" w:hAnsi="Times New Roman"/>
          <w:b/>
          <w:sz w:val="20"/>
          <w:szCs w:val="20"/>
          <w:u w:val="single"/>
        </w:rPr>
      </w:pPr>
      <w:r w:rsidRPr="008F42EF">
        <w:rPr>
          <w:rFonts w:ascii="Times New Roman" w:hAnsi="Times New Roman"/>
          <w:sz w:val="20"/>
          <w:szCs w:val="20"/>
        </w:rPr>
        <w:t>Do we put in clause that says if client in psychiatric facility then is it the Public Guardian or the AIF w</w:t>
      </w:r>
      <w:r>
        <w:rPr>
          <w:rFonts w:ascii="Times New Roman" w:hAnsi="Times New Roman"/>
          <w:sz w:val="20"/>
          <w:szCs w:val="20"/>
        </w:rPr>
        <w:t>ho decides?</w:t>
      </w:r>
    </w:p>
    <w:p w14:paraId="7DA20B47" w14:textId="5C46F01C" w:rsidR="00CD671C" w:rsidRPr="004C4FA7" w:rsidRDefault="00CD671C" w:rsidP="00CD671C">
      <w:pPr>
        <w:jc w:val="both"/>
        <w:rPr>
          <w:rFonts w:cs="Arial"/>
          <w:sz w:val="22"/>
          <w:szCs w:val="22"/>
        </w:rPr>
      </w:pPr>
    </w:p>
    <w:p w14:paraId="14329B57" w14:textId="77777777" w:rsidR="00774F2D" w:rsidRPr="00A5042D" w:rsidRDefault="00774F2D" w:rsidP="00774F2D">
      <w:pPr>
        <w:pStyle w:val="Heading2"/>
        <w:jc w:val="both"/>
        <w:rPr>
          <w:rFonts w:ascii="Times New Roman" w:hAnsi="Times New Roman" w:cs="Times New Roman"/>
          <w:sz w:val="20"/>
          <w:szCs w:val="20"/>
        </w:rPr>
      </w:pPr>
      <w:bookmarkStart w:id="138" w:name="_Toc480493518"/>
      <w:r w:rsidRPr="00A5042D">
        <w:rPr>
          <w:rFonts w:ascii="Times New Roman" w:hAnsi="Times New Roman" w:cs="Times New Roman"/>
          <w:sz w:val="20"/>
          <w:szCs w:val="20"/>
        </w:rPr>
        <w:t>How does POA for property become activated?</w:t>
      </w:r>
      <w:bookmarkEnd w:id="138"/>
    </w:p>
    <w:p w14:paraId="747E0D0D" w14:textId="29EFCDDC"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Set up POA for property </w:t>
      </w:r>
    </w:p>
    <w:p w14:paraId="2F11D392" w14:textId="77777777" w:rsidR="00F127D3" w:rsidRPr="00A5042D" w:rsidRDefault="00F127D3"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POA becomes effective when signed </w:t>
      </w:r>
    </w:p>
    <w:p w14:paraId="59EE4BFF" w14:textId="77777777" w:rsidR="00F127D3" w:rsidRPr="00A5042D" w:rsidRDefault="00F127D3"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RISK if in hands of donor </w:t>
      </w:r>
      <w:r w:rsidRPr="00A5042D">
        <w:rPr>
          <w:rFonts w:ascii="Times New Roman" w:hAnsi="Times New Roman" w:cs="Times New Roman"/>
          <w:sz w:val="20"/>
          <w:szCs w:val="20"/>
        </w:rPr>
        <w:sym w:font="Wingdings" w:char="F0E0"/>
      </w:r>
      <w:r w:rsidRPr="00A5042D">
        <w:rPr>
          <w:rFonts w:ascii="Times New Roman" w:hAnsi="Times New Roman" w:cs="Times New Roman"/>
          <w:sz w:val="20"/>
          <w:szCs w:val="20"/>
        </w:rPr>
        <w:t xml:space="preserve"> can go to bank the minute it is signed </w:t>
      </w:r>
    </w:p>
    <w:p w14:paraId="25E66C2D" w14:textId="77777777" w:rsidR="00F127D3" w:rsidRPr="00A5042D" w:rsidRDefault="00F127D3"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Better for donor to leave document to lawyer and give specific instructions for when can be released</w:t>
      </w:r>
    </w:p>
    <w:p w14:paraId="13D0BB77" w14:textId="77777777" w:rsidR="00F127D3" w:rsidRPr="00A5042D" w:rsidRDefault="00F127D3"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Lawyer = gatekeeper of the document </w:t>
      </w:r>
    </w:p>
    <w:p w14:paraId="49B471C9" w14:textId="77777777" w:rsidR="00F127D3" w:rsidRPr="00A5042D" w:rsidRDefault="00F127D3"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When can release: </w:t>
      </w:r>
    </w:p>
    <w:p w14:paraId="2A7E16A5" w14:textId="78BDB7B9" w:rsidR="00F127D3" w:rsidRPr="00A5042D" w:rsidRDefault="00F127D3" w:rsidP="005A3B80">
      <w:pPr>
        <w:pStyle w:val="ListParagraph"/>
        <w:numPr>
          <w:ilvl w:val="2"/>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Report for capacity assessor saying that the individual can no longer manager property </w:t>
      </w:r>
    </w:p>
    <w:p w14:paraId="213E1E75" w14:textId="375E14D8" w:rsidR="00F127D3" w:rsidRPr="00A5042D" w:rsidRDefault="00F127D3" w:rsidP="005A3B80">
      <w:pPr>
        <w:pStyle w:val="ListParagraph"/>
        <w:numPr>
          <w:ilvl w:val="2"/>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If the donor authorizes me to release– it is not uncommon for them to call and say that I’m fine, but I am just tired of handling my money, paying bills, ect. I now want my daughter to handle my finances. Daughter comes in and signs. </w:t>
      </w:r>
    </w:p>
    <w:p w14:paraId="2F52792A" w14:textId="58D01405" w:rsidR="00F127D3" w:rsidRPr="00A5042D" w:rsidRDefault="00F127D3" w:rsidP="005A3B80">
      <w:pPr>
        <w:pStyle w:val="ListParagraph"/>
        <w:numPr>
          <w:ilvl w:val="2"/>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Third party takes to bank to activate </w:t>
      </w:r>
    </w:p>
    <w:p w14:paraId="6FB93421" w14:textId="77777777" w:rsidR="00F127D3" w:rsidRPr="00A5042D" w:rsidRDefault="00F127D3" w:rsidP="00A5042D">
      <w:pPr>
        <w:pStyle w:val="ListParagraph"/>
        <w:jc w:val="both"/>
        <w:rPr>
          <w:rFonts w:ascii="Times New Roman" w:hAnsi="Times New Roman" w:cs="Times New Roman"/>
          <w:sz w:val="20"/>
          <w:szCs w:val="20"/>
        </w:rPr>
      </w:pPr>
    </w:p>
    <w:p w14:paraId="22C7B19F" w14:textId="77777777" w:rsidR="00774F2D" w:rsidRPr="00A5042D" w:rsidRDefault="00774F2D" w:rsidP="00A5042D">
      <w:pPr>
        <w:jc w:val="both"/>
        <w:rPr>
          <w:rFonts w:ascii="Times New Roman" w:hAnsi="Times New Roman"/>
          <w:sz w:val="20"/>
          <w:szCs w:val="20"/>
        </w:rPr>
      </w:pPr>
      <w:r w:rsidRPr="00A5042D">
        <w:rPr>
          <w:rFonts w:ascii="Times New Roman" w:hAnsi="Times New Roman"/>
          <w:sz w:val="20"/>
          <w:szCs w:val="20"/>
        </w:rPr>
        <w:t xml:space="preserve">When client is making the POA for property the client has a choice: </w:t>
      </w:r>
    </w:p>
    <w:p w14:paraId="61F5EB04" w14:textId="77777777"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Option 1: the POA document (for property) becomes valid the moment that it is signed. On that document, there will be no statement along the lines of “this POA becomes affective when …” because POA for property is valid from the moment it is signed. </w:t>
      </w:r>
    </w:p>
    <w:p w14:paraId="3245D285" w14:textId="77777777" w:rsidR="00774F2D" w:rsidRPr="00A5042D" w:rsidRDefault="00774F2D"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If it fell into hands of attorney and if attorney unknown to grantor were a crook then the attorney could take original document to donors bank and could close persons bank account.</w:t>
      </w:r>
    </w:p>
    <w:p w14:paraId="3BA9F888" w14:textId="77777777"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Option 2: Alternative is that the grantee specifies who determines capacity and it doesn't have to be an assessor or a doctor, but if there is no process for determining capacity then </w:t>
      </w:r>
      <w:r w:rsidRPr="00A5042D">
        <w:rPr>
          <w:rFonts w:ascii="Times New Roman" w:hAnsi="Times New Roman" w:cs="Times New Roman"/>
          <w:b/>
          <w:sz w:val="20"/>
          <w:szCs w:val="20"/>
          <w:highlight w:val="cyan"/>
        </w:rPr>
        <w:t>s.9(3)</w:t>
      </w:r>
      <w:r w:rsidRPr="00A5042D">
        <w:rPr>
          <w:rFonts w:ascii="Times New Roman" w:hAnsi="Times New Roman" w:cs="Times New Roman"/>
          <w:b/>
          <w:sz w:val="20"/>
          <w:szCs w:val="20"/>
        </w:rPr>
        <w:t xml:space="preserve"> </w:t>
      </w:r>
      <w:r w:rsidRPr="00A5042D">
        <w:rPr>
          <w:rFonts w:ascii="Times New Roman" w:hAnsi="Times New Roman" w:cs="Times New Roman"/>
          <w:sz w:val="20"/>
          <w:szCs w:val="20"/>
        </w:rPr>
        <w:t xml:space="preserve">comes into play and the incapacity is determined by the  PGT capacity assessor or by the physician in psychiatric facility who issues a </w:t>
      </w:r>
      <w:r w:rsidRPr="00A5042D">
        <w:rPr>
          <w:rFonts w:ascii="Times New Roman" w:hAnsi="Times New Roman" w:cs="Times New Roman"/>
          <w:sz w:val="20"/>
          <w:szCs w:val="20"/>
          <w:u w:val="single"/>
        </w:rPr>
        <w:t>certificate of incapacity</w:t>
      </w:r>
      <w:r w:rsidRPr="00A5042D">
        <w:rPr>
          <w:rFonts w:ascii="Times New Roman" w:hAnsi="Times New Roman" w:cs="Times New Roman"/>
          <w:sz w:val="20"/>
          <w:szCs w:val="20"/>
        </w:rPr>
        <w:t xml:space="preserve"> under the </w:t>
      </w:r>
      <w:r w:rsidRPr="00A5042D">
        <w:rPr>
          <w:rFonts w:ascii="Times New Roman" w:hAnsi="Times New Roman" w:cs="Times New Roman"/>
          <w:b/>
          <w:i/>
          <w:sz w:val="20"/>
          <w:szCs w:val="20"/>
          <w:highlight w:val="cyan"/>
        </w:rPr>
        <w:t>Mental Health Act.</w:t>
      </w:r>
      <w:r w:rsidRPr="00A5042D">
        <w:rPr>
          <w:rFonts w:ascii="Times New Roman" w:hAnsi="Times New Roman" w:cs="Times New Roman"/>
          <w:i/>
          <w:sz w:val="20"/>
          <w:szCs w:val="20"/>
        </w:rPr>
        <w:t xml:space="preserve"> </w:t>
      </w:r>
      <w:r w:rsidRPr="00A5042D">
        <w:rPr>
          <w:rFonts w:ascii="Times New Roman" w:hAnsi="Times New Roman" w:cs="Times New Roman"/>
          <w:b/>
          <w:i/>
          <w:sz w:val="20"/>
          <w:szCs w:val="20"/>
        </w:rPr>
        <w:t xml:space="preserve"> </w:t>
      </w:r>
    </w:p>
    <w:p w14:paraId="02B04670" w14:textId="77777777" w:rsidR="00774F2D" w:rsidRPr="00A5042D" w:rsidRDefault="00774F2D" w:rsidP="005A3B80">
      <w:pPr>
        <w:pStyle w:val="ListParagraph"/>
        <w:numPr>
          <w:ilvl w:val="1"/>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What are the risks of selecting this option? </w:t>
      </w:r>
    </w:p>
    <w:p w14:paraId="3F8ADFAC" w14:textId="77777777" w:rsidR="00774F2D" w:rsidRPr="00A5042D" w:rsidRDefault="00774F2D" w:rsidP="00A5042D">
      <w:pPr>
        <w:pStyle w:val="ListParagraph"/>
        <w:ind w:left="2160"/>
        <w:jc w:val="both"/>
        <w:rPr>
          <w:rFonts w:ascii="Times New Roman" w:hAnsi="Times New Roman" w:cs="Times New Roman"/>
          <w:sz w:val="20"/>
          <w:szCs w:val="20"/>
        </w:rPr>
      </w:pPr>
      <w:r w:rsidRPr="00A5042D">
        <w:rPr>
          <w:rFonts w:ascii="Times New Roman" w:hAnsi="Times New Roman" w:cs="Times New Roman"/>
          <w:sz w:val="20"/>
          <w:szCs w:val="20"/>
        </w:rPr>
        <w:t xml:space="preserve">1) The problem is that PGT assessors are not cheap it is about $1200 </w:t>
      </w:r>
    </w:p>
    <w:p w14:paraId="4DB3B109" w14:textId="77777777" w:rsidR="00774F2D" w:rsidRPr="00A5042D" w:rsidRDefault="00774F2D" w:rsidP="00A5042D">
      <w:pPr>
        <w:pStyle w:val="ListParagraph"/>
        <w:ind w:left="2160"/>
        <w:jc w:val="both"/>
        <w:rPr>
          <w:rFonts w:ascii="Times New Roman" w:hAnsi="Times New Roman" w:cs="Times New Roman"/>
          <w:sz w:val="20"/>
          <w:szCs w:val="20"/>
        </w:rPr>
      </w:pPr>
      <w:r w:rsidRPr="00A5042D">
        <w:rPr>
          <w:rFonts w:ascii="Times New Roman" w:hAnsi="Times New Roman" w:cs="Times New Roman"/>
          <w:sz w:val="20"/>
          <w:szCs w:val="20"/>
        </w:rPr>
        <w:t xml:space="preserve">2) Also if someone has a stroke without notice, there is a delay involved. If in a coma but there is a POA that says </w:t>
      </w:r>
      <w:r w:rsidRPr="00A5042D">
        <w:rPr>
          <w:rFonts w:ascii="Times New Roman" w:hAnsi="Times New Roman" w:cs="Times New Roman"/>
          <w:sz w:val="20"/>
          <w:szCs w:val="20"/>
          <w:u w:val="single"/>
        </w:rPr>
        <w:t>can only be active when third party declares incapacity</w:t>
      </w:r>
      <w:r w:rsidRPr="00A5042D">
        <w:rPr>
          <w:rFonts w:ascii="Times New Roman" w:hAnsi="Times New Roman" w:cs="Times New Roman"/>
          <w:sz w:val="20"/>
          <w:szCs w:val="20"/>
        </w:rPr>
        <w:t xml:space="preserve"> this could take a matter of days, and the problem is if owner of business then someone must make business decisions. </w:t>
      </w:r>
    </w:p>
    <w:p w14:paraId="019B982A" w14:textId="77777777"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Clients will often leave document with lawyer, and lawyer will take from client a clear direction (written document) as to events that will enable lawyer to release document. </w:t>
      </w:r>
    </w:p>
    <w:p w14:paraId="49293A54" w14:textId="77777777"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To protect lawyers, the document should include wording such as “in any other circumstance the lawyer acting in good faith and in the best interest of client determines it is appropriate to release the POA”. </w:t>
      </w:r>
    </w:p>
    <w:p w14:paraId="4DAF95C3" w14:textId="77777777"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In this dynamic the lawyer becomes </w:t>
      </w:r>
      <w:r w:rsidRPr="00A5042D">
        <w:rPr>
          <w:rFonts w:ascii="Times New Roman" w:hAnsi="Times New Roman" w:cs="Times New Roman"/>
          <w:sz w:val="20"/>
          <w:szCs w:val="20"/>
          <w:u w:val="single"/>
        </w:rPr>
        <w:t>gate keeper</w:t>
      </w:r>
      <w:r w:rsidRPr="00A5042D">
        <w:rPr>
          <w:rFonts w:ascii="Times New Roman" w:hAnsi="Times New Roman" w:cs="Times New Roman"/>
          <w:sz w:val="20"/>
          <w:szCs w:val="20"/>
        </w:rPr>
        <w:t xml:space="preserve"> of document and attorney has to come to lawyer and explain circumstances and lawyer looks at direction and see if this is appropriate to release document. </w:t>
      </w:r>
    </w:p>
    <w:p w14:paraId="641138B2" w14:textId="0B33C513" w:rsidR="00774F2D" w:rsidRPr="00A5042D" w:rsidRDefault="00774F2D"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Note 2 pg.957 – good discussion </w:t>
      </w:r>
      <w:r w:rsidR="00F127D3" w:rsidRPr="00A5042D">
        <w:rPr>
          <w:rFonts w:ascii="Times New Roman" w:hAnsi="Times New Roman" w:cs="Times New Roman"/>
          <w:sz w:val="20"/>
          <w:szCs w:val="20"/>
        </w:rPr>
        <w:t>****</w:t>
      </w:r>
    </w:p>
    <w:p w14:paraId="037541B7" w14:textId="657A8252" w:rsidR="00F127D3" w:rsidRDefault="00F127D3" w:rsidP="005A3B80">
      <w:pPr>
        <w:pStyle w:val="ListParagraph"/>
        <w:numPr>
          <w:ilvl w:val="0"/>
          <w:numId w:val="41"/>
        </w:numPr>
        <w:jc w:val="both"/>
        <w:rPr>
          <w:rFonts w:ascii="Times New Roman" w:hAnsi="Times New Roman" w:cs="Times New Roman"/>
          <w:sz w:val="20"/>
          <w:szCs w:val="20"/>
        </w:rPr>
      </w:pPr>
      <w:r w:rsidRPr="00A5042D">
        <w:rPr>
          <w:rFonts w:ascii="Times New Roman" w:hAnsi="Times New Roman" w:cs="Times New Roman"/>
          <w:sz w:val="20"/>
          <w:szCs w:val="20"/>
        </w:rPr>
        <w:t xml:space="preserve">Lawyer’s make recommendations, clients make decisions </w:t>
      </w:r>
    </w:p>
    <w:p w14:paraId="27E65E4E" w14:textId="77777777" w:rsidR="00A5042D" w:rsidRPr="00A5042D" w:rsidRDefault="00A5042D" w:rsidP="00A5042D">
      <w:pPr>
        <w:pStyle w:val="ListParagraph"/>
        <w:jc w:val="both"/>
        <w:rPr>
          <w:rFonts w:ascii="Times New Roman" w:hAnsi="Times New Roman" w:cs="Times New Roman"/>
          <w:sz w:val="20"/>
          <w:szCs w:val="20"/>
        </w:rPr>
      </w:pPr>
    </w:p>
    <w:p w14:paraId="322B9CEF" w14:textId="0E9F8DC7" w:rsidR="00F127D3" w:rsidRPr="00A5042D" w:rsidRDefault="00F127D3" w:rsidP="00F127D3">
      <w:pPr>
        <w:jc w:val="both"/>
        <w:rPr>
          <w:rFonts w:ascii="Times New Roman" w:hAnsi="Times New Roman"/>
          <w:sz w:val="20"/>
          <w:szCs w:val="20"/>
        </w:rPr>
      </w:pPr>
      <w:r w:rsidRPr="00A5042D">
        <w:rPr>
          <w:rFonts w:ascii="Times New Roman" w:hAnsi="Times New Roman"/>
          <w:sz w:val="20"/>
          <w:szCs w:val="20"/>
        </w:rPr>
        <w:t xml:space="preserve">General theme that client can choose, but if they don’t, there is a statutory default position </w:t>
      </w:r>
    </w:p>
    <w:p w14:paraId="1A0EBCF9" w14:textId="2CA020B9" w:rsidR="00F127D3" w:rsidRPr="00A5042D" w:rsidRDefault="00F127D3" w:rsidP="005A3B80">
      <w:pPr>
        <w:pStyle w:val="ListParagraph"/>
        <w:numPr>
          <w:ilvl w:val="0"/>
          <w:numId w:val="372"/>
        </w:numPr>
        <w:jc w:val="both"/>
        <w:rPr>
          <w:rFonts w:ascii="Times New Roman" w:hAnsi="Times New Roman"/>
          <w:sz w:val="20"/>
          <w:szCs w:val="20"/>
        </w:rPr>
      </w:pPr>
      <w:r w:rsidRPr="00A5042D">
        <w:rPr>
          <w:rFonts w:ascii="Times New Roman" w:hAnsi="Times New Roman"/>
          <w:sz w:val="20"/>
          <w:szCs w:val="20"/>
        </w:rPr>
        <w:t xml:space="preserve">Expense for capacity assessor </w:t>
      </w:r>
    </w:p>
    <w:p w14:paraId="1614148E" w14:textId="1561B80F" w:rsidR="00F127D3" w:rsidRPr="00A5042D" w:rsidRDefault="00F127D3" w:rsidP="005A3B80">
      <w:pPr>
        <w:pStyle w:val="ListParagraph"/>
        <w:numPr>
          <w:ilvl w:val="0"/>
          <w:numId w:val="372"/>
        </w:numPr>
        <w:jc w:val="both"/>
        <w:rPr>
          <w:rFonts w:ascii="Times New Roman" w:hAnsi="Times New Roman"/>
          <w:sz w:val="20"/>
          <w:szCs w:val="20"/>
        </w:rPr>
      </w:pPr>
      <w:r w:rsidRPr="00A5042D">
        <w:rPr>
          <w:rFonts w:ascii="Times New Roman" w:hAnsi="Times New Roman"/>
          <w:sz w:val="20"/>
          <w:szCs w:val="20"/>
        </w:rPr>
        <w:t xml:space="preserve">But doctor assessor = OHIP </w:t>
      </w:r>
    </w:p>
    <w:p w14:paraId="60DEC365" w14:textId="2DC5B415" w:rsidR="00F127D3" w:rsidRPr="00A5042D" w:rsidRDefault="00F127D3" w:rsidP="005A3B80">
      <w:pPr>
        <w:pStyle w:val="ListParagraph"/>
        <w:numPr>
          <w:ilvl w:val="0"/>
          <w:numId w:val="372"/>
        </w:numPr>
        <w:jc w:val="both"/>
        <w:rPr>
          <w:rFonts w:ascii="Times New Roman" w:hAnsi="Times New Roman"/>
          <w:sz w:val="20"/>
          <w:szCs w:val="20"/>
        </w:rPr>
      </w:pPr>
      <w:r w:rsidRPr="00A5042D">
        <w:rPr>
          <w:rFonts w:ascii="Times New Roman" w:hAnsi="Times New Roman"/>
          <w:sz w:val="20"/>
          <w:szCs w:val="20"/>
        </w:rPr>
        <w:t xml:space="preserve">Expense + delay </w:t>
      </w:r>
    </w:p>
    <w:p w14:paraId="149A590E" w14:textId="0057363F" w:rsidR="00F127D3" w:rsidRPr="00A5042D" w:rsidRDefault="00F127D3" w:rsidP="00F127D3">
      <w:pPr>
        <w:jc w:val="both"/>
        <w:rPr>
          <w:rFonts w:ascii="Times New Roman" w:hAnsi="Times New Roman"/>
          <w:sz w:val="20"/>
          <w:szCs w:val="20"/>
        </w:rPr>
      </w:pPr>
    </w:p>
    <w:p w14:paraId="2CC8BF4B" w14:textId="16A10B32" w:rsidR="00F127D3" w:rsidRPr="00A5042D" w:rsidRDefault="00F127D3" w:rsidP="00F127D3">
      <w:pPr>
        <w:jc w:val="both"/>
        <w:rPr>
          <w:rFonts w:ascii="Times New Roman" w:hAnsi="Times New Roman"/>
          <w:sz w:val="20"/>
          <w:szCs w:val="20"/>
        </w:rPr>
      </w:pPr>
      <w:r w:rsidRPr="00A5042D">
        <w:rPr>
          <w:rFonts w:ascii="Times New Roman" w:hAnsi="Times New Roman"/>
          <w:sz w:val="20"/>
          <w:szCs w:val="20"/>
        </w:rPr>
        <w:t xml:space="preserve">Can be acted on the minute it is signed, not so for POA for personal care </w:t>
      </w:r>
    </w:p>
    <w:p w14:paraId="480BAAB4" w14:textId="77777777" w:rsidR="00774F2D" w:rsidRDefault="00774F2D" w:rsidP="00774F2D">
      <w:pPr>
        <w:jc w:val="both"/>
        <w:rPr>
          <w:rFonts w:cs="Arial"/>
          <w:sz w:val="22"/>
          <w:szCs w:val="22"/>
        </w:rPr>
      </w:pPr>
    </w:p>
    <w:p w14:paraId="48423A99" w14:textId="530E8636" w:rsidR="008664D8" w:rsidRPr="00A5042D" w:rsidRDefault="00774F2D" w:rsidP="00A5042D">
      <w:pPr>
        <w:pStyle w:val="Heading2"/>
        <w:jc w:val="both"/>
        <w:rPr>
          <w:rFonts w:ascii="Times New Roman" w:hAnsi="Times New Roman" w:cs="Times New Roman"/>
          <w:sz w:val="20"/>
          <w:szCs w:val="20"/>
        </w:rPr>
      </w:pPr>
      <w:bookmarkStart w:id="139" w:name="_Toc480493519"/>
      <w:r w:rsidRPr="00A5042D">
        <w:rPr>
          <w:rFonts w:ascii="Times New Roman" w:hAnsi="Times New Roman" w:cs="Times New Roman"/>
          <w:sz w:val="20"/>
          <w:szCs w:val="20"/>
        </w:rPr>
        <w:t>Powers of Attorney for Property</w:t>
      </w:r>
      <w:bookmarkEnd w:id="139"/>
      <w:r w:rsidR="00A5042D">
        <w:rPr>
          <w:rFonts w:ascii="Times New Roman" w:hAnsi="Times New Roman" w:cs="Times New Roman"/>
          <w:sz w:val="20"/>
          <w:szCs w:val="20"/>
        </w:rPr>
        <w:t xml:space="preserve">. </w:t>
      </w:r>
      <w:r w:rsidR="008664D8" w:rsidRPr="00A5042D">
        <w:rPr>
          <w:rFonts w:ascii="Times New Roman" w:hAnsi="Times New Roman" w:cs="Times New Roman"/>
          <w:sz w:val="20"/>
          <w:szCs w:val="20"/>
        </w:rPr>
        <w:t xml:space="preserve">Example on page 970 </w:t>
      </w:r>
    </w:p>
    <w:p w14:paraId="03CF7FC2" w14:textId="097AD4CC" w:rsidR="00774F2D" w:rsidRPr="00A5042D" w:rsidRDefault="00774F2D" w:rsidP="00774F2D">
      <w:pPr>
        <w:jc w:val="both"/>
        <w:rPr>
          <w:rFonts w:ascii="Times New Roman" w:hAnsi="Times New Roman"/>
          <w:sz w:val="20"/>
          <w:szCs w:val="20"/>
        </w:rPr>
      </w:pPr>
      <w:r w:rsidRPr="00A5042D">
        <w:rPr>
          <w:rFonts w:ascii="Times New Roman" w:hAnsi="Times New Roman"/>
          <w:sz w:val="20"/>
          <w:szCs w:val="20"/>
        </w:rPr>
        <w:t xml:space="preserve">[pg. 955] </w:t>
      </w:r>
    </w:p>
    <w:p w14:paraId="4A64E8F4"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Talking about </w:t>
      </w:r>
      <w:r w:rsidRPr="00A5042D">
        <w:rPr>
          <w:rFonts w:ascii="Times New Roman" w:hAnsi="Times New Roman" w:cs="Times New Roman"/>
          <w:b/>
          <w:sz w:val="20"/>
          <w:szCs w:val="20"/>
        </w:rPr>
        <w:t>POA for property under SDA</w:t>
      </w:r>
      <w:r w:rsidRPr="00A5042D">
        <w:rPr>
          <w:rFonts w:ascii="Times New Roman" w:hAnsi="Times New Roman" w:cs="Times New Roman"/>
          <w:sz w:val="20"/>
          <w:szCs w:val="20"/>
        </w:rPr>
        <w:t xml:space="preserve"> which are </w:t>
      </w:r>
      <w:r w:rsidRPr="00A5042D">
        <w:rPr>
          <w:rFonts w:ascii="Times New Roman" w:hAnsi="Times New Roman" w:cs="Times New Roman"/>
          <w:b/>
          <w:sz w:val="20"/>
          <w:szCs w:val="20"/>
        </w:rPr>
        <w:t>continuing powers of attorney</w:t>
      </w:r>
      <w:r w:rsidRPr="00A5042D">
        <w:rPr>
          <w:rFonts w:ascii="Times New Roman" w:hAnsi="Times New Roman" w:cs="Times New Roman"/>
          <w:sz w:val="20"/>
          <w:szCs w:val="20"/>
        </w:rPr>
        <w:t xml:space="preserve"> and are continuing because the authority given continues past my incapacity. The document can be used at a point when person is still capable and can also still be used beyond when person is incapable. </w:t>
      </w:r>
    </w:p>
    <w:p w14:paraId="51179874"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Key piece of POA for property: </w:t>
      </w:r>
      <w:r w:rsidRPr="00A5042D">
        <w:rPr>
          <w:rFonts w:ascii="Times New Roman" w:hAnsi="Times New Roman" w:cs="Times New Roman"/>
          <w:b/>
          <w:i/>
          <w:sz w:val="20"/>
          <w:szCs w:val="20"/>
        </w:rPr>
        <w:t>the grantor so long as he/she remains capacitated can continue to run their business.</w:t>
      </w:r>
      <w:r w:rsidRPr="00A5042D">
        <w:rPr>
          <w:rFonts w:ascii="Times New Roman" w:hAnsi="Times New Roman" w:cs="Times New Roman"/>
          <w:sz w:val="20"/>
          <w:szCs w:val="20"/>
        </w:rPr>
        <w:t xml:space="preserve"> </w:t>
      </w:r>
    </w:p>
    <w:p w14:paraId="1140685E"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Myth: if give someone POA for property than you have to give up authority </w:t>
      </w:r>
      <w:r w:rsidRPr="00A5042D">
        <w:rPr>
          <w:rFonts w:ascii="Times New Roman" w:hAnsi="Times New Roman" w:cs="Times New Roman"/>
          <w:sz w:val="20"/>
          <w:szCs w:val="20"/>
        </w:rPr>
        <w:sym w:font="Wingdings" w:char="F0E0"/>
      </w:r>
      <w:r w:rsidRPr="00A5042D">
        <w:rPr>
          <w:rFonts w:ascii="Times New Roman" w:hAnsi="Times New Roman" w:cs="Times New Roman"/>
          <w:sz w:val="20"/>
          <w:szCs w:val="20"/>
        </w:rPr>
        <w:t xml:space="preserve"> not true </w:t>
      </w:r>
    </w:p>
    <w:p w14:paraId="6EF0A9E6" w14:textId="77777777" w:rsidR="00774F2D" w:rsidRPr="00A5042D" w:rsidRDefault="00774F2D" w:rsidP="005A3B80">
      <w:pPr>
        <w:pStyle w:val="ListParagraph"/>
        <w:numPr>
          <w:ilvl w:val="0"/>
          <w:numId w:val="42"/>
        </w:numPr>
        <w:jc w:val="both"/>
        <w:rPr>
          <w:rFonts w:ascii="Times New Roman" w:hAnsi="Times New Roman" w:cs="Times New Roman"/>
          <w:b/>
          <w:sz w:val="20"/>
          <w:szCs w:val="20"/>
        </w:rPr>
      </w:pPr>
      <w:r w:rsidRPr="00A5042D">
        <w:rPr>
          <w:rFonts w:ascii="Times New Roman" w:hAnsi="Times New Roman" w:cs="Times New Roman"/>
          <w:sz w:val="20"/>
          <w:szCs w:val="20"/>
        </w:rPr>
        <w:t xml:space="preserve">Still have a statute called </w:t>
      </w:r>
      <w:r w:rsidRPr="00A5042D">
        <w:rPr>
          <w:rFonts w:ascii="Times New Roman" w:hAnsi="Times New Roman" w:cs="Times New Roman"/>
          <w:b/>
          <w:i/>
          <w:sz w:val="20"/>
          <w:szCs w:val="20"/>
          <w:highlight w:val="cyan"/>
        </w:rPr>
        <w:t>POA Act.</w:t>
      </w:r>
      <w:r w:rsidRPr="00A5042D">
        <w:rPr>
          <w:rFonts w:ascii="Times New Roman" w:hAnsi="Times New Roman" w:cs="Times New Roman"/>
          <w:b/>
          <w:sz w:val="20"/>
          <w:szCs w:val="20"/>
        </w:rPr>
        <w:t xml:space="preserve"> Under this Act those documents become invalid when person becomes incapacitated. </w:t>
      </w:r>
    </w:p>
    <w:p w14:paraId="21B2CEE6" w14:textId="77777777" w:rsidR="00774F2D" w:rsidRPr="00A5042D" w:rsidRDefault="00774F2D"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Ex. client building house and they had to make selection of floors and wall coverings and they were called to England on emergency and these selections have to be made and if you don't make them by a specified date then builder makes selection for you. So they set up a POA under POA Act that gave daughter authority to sign any documents and take any acts that may be necessary under an agreement of purchase and sale. It was not a general continuing POA. </w:t>
      </w:r>
    </w:p>
    <w:p w14:paraId="63B80839"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When we create these continuing POA then we have grantor that have to decide who is going to make the decisions and if they could name only one person lawyer should encourage them to have a back-up. </w:t>
      </w:r>
    </w:p>
    <w:p w14:paraId="4D72C871" w14:textId="5D53EB14" w:rsidR="008664D8" w:rsidRPr="00A5042D" w:rsidRDefault="008664D8" w:rsidP="008664D8">
      <w:pPr>
        <w:jc w:val="both"/>
        <w:rPr>
          <w:rFonts w:ascii="Times New Roman" w:hAnsi="Times New Roman"/>
          <w:sz w:val="20"/>
          <w:szCs w:val="20"/>
        </w:rPr>
      </w:pPr>
      <w:r w:rsidRPr="00A5042D">
        <w:rPr>
          <w:rFonts w:ascii="Times New Roman" w:hAnsi="Times New Roman"/>
          <w:sz w:val="20"/>
          <w:szCs w:val="20"/>
        </w:rPr>
        <w:t xml:space="preserve">2 or more people appointed </w:t>
      </w:r>
    </w:p>
    <w:p w14:paraId="416FF9A9" w14:textId="776E34A8"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b/>
          <w:sz w:val="20"/>
          <w:szCs w:val="20"/>
          <w:highlight w:val="cyan"/>
        </w:rPr>
        <w:t>S.7(4)</w:t>
      </w:r>
      <w:r w:rsidRPr="00A5042D">
        <w:rPr>
          <w:rFonts w:ascii="Times New Roman" w:hAnsi="Times New Roman" w:cs="Times New Roman"/>
          <w:b/>
          <w:sz w:val="20"/>
          <w:szCs w:val="20"/>
        </w:rPr>
        <w:t xml:space="preserve"> of SDA </w:t>
      </w:r>
      <w:r w:rsidRPr="00A5042D">
        <w:rPr>
          <w:rFonts w:ascii="Times New Roman" w:hAnsi="Times New Roman" w:cs="Times New Roman"/>
          <w:sz w:val="20"/>
          <w:szCs w:val="20"/>
        </w:rPr>
        <w:t xml:space="preserve">that says if more than one attorney and not specified then they </w:t>
      </w:r>
      <w:r w:rsidRPr="00A5042D">
        <w:rPr>
          <w:rFonts w:ascii="Times New Roman" w:hAnsi="Times New Roman" w:cs="Times New Roman"/>
          <w:b/>
          <w:sz w:val="20"/>
          <w:szCs w:val="20"/>
          <w:u w:val="single"/>
        </w:rPr>
        <w:t>must act jointly</w:t>
      </w:r>
      <w:r w:rsidRPr="00A5042D">
        <w:rPr>
          <w:rFonts w:ascii="Times New Roman" w:hAnsi="Times New Roman" w:cs="Times New Roman"/>
          <w:sz w:val="20"/>
          <w:szCs w:val="20"/>
        </w:rPr>
        <w:t xml:space="preserve"> which means must act together. </w:t>
      </w:r>
    </w:p>
    <w:p w14:paraId="59E6FB6E" w14:textId="157A8570" w:rsidR="008664D8" w:rsidRPr="00A5042D" w:rsidRDefault="008664D8"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If signed cheque is needed, then BOTH need to sign </w:t>
      </w:r>
    </w:p>
    <w:p w14:paraId="185DE405" w14:textId="2F635071" w:rsidR="008664D8" w:rsidRPr="00A5042D" w:rsidRDefault="008664D8"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Opposite of the legal concept of a joint account </w:t>
      </w:r>
    </w:p>
    <w:p w14:paraId="7FC99438" w14:textId="596E2084" w:rsidR="00774F2D" w:rsidRPr="00A5042D" w:rsidRDefault="00774F2D" w:rsidP="005A3B80">
      <w:pPr>
        <w:pStyle w:val="ListParagraph"/>
        <w:numPr>
          <w:ilvl w:val="0"/>
          <w:numId w:val="42"/>
        </w:numPr>
        <w:jc w:val="both"/>
        <w:rPr>
          <w:rFonts w:ascii="Times New Roman" w:hAnsi="Times New Roman" w:cs="Times New Roman"/>
          <w:b/>
          <w:sz w:val="20"/>
          <w:szCs w:val="20"/>
        </w:rPr>
      </w:pPr>
      <w:r w:rsidRPr="00A5042D">
        <w:rPr>
          <w:rFonts w:ascii="Times New Roman" w:hAnsi="Times New Roman" w:cs="Times New Roman"/>
          <w:b/>
          <w:sz w:val="20"/>
          <w:szCs w:val="20"/>
        </w:rPr>
        <w:t xml:space="preserve">Contrast, if client wants either to be able to act then we appoint X and Y jointly and severally. </w:t>
      </w:r>
    </w:p>
    <w:p w14:paraId="70E25D5D" w14:textId="59508CDB" w:rsidR="008664D8" w:rsidRPr="00A5042D" w:rsidRDefault="008664D8"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Either or situation </w:t>
      </w:r>
    </w:p>
    <w:p w14:paraId="734821A6"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Appointment of X and Y jointly may not be a good idea because it sets up possibility of dead lock. </w:t>
      </w:r>
    </w:p>
    <w:p w14:paraId="313FE081"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Possible it says want all 3 kids involved jointly or could be any 2 of the 3. </w:t>
      </w:r>
    </w:p>
    <w:p w14:paraId="7A9490CC"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Next: When setting up POA for property have to </w:t>
      </w:r>
      <w:r w:rsidRPr="00A5042D">
        <w:rPr>
          <w:rFonts w:ascii="Times New Roman" w:hAnsi="Times New Roman" w:cs="Times New Roman"/>
          <w:b/>
          <w:sz w:val="20"/>
          <w:szCs w:val="20"/>
          <w:u w:val="single"/>
        </w:rPr>
        <w:t>establish scope of authority.</w:t>
      </w:r>
      <w:r w:rsidRPr="00A5042D">
        <w:rPr>
          <w:rFonts w:ascii="Times New Roman" w:hAnsi="Times New Roman" w:cs="Times New Roman"/>
          <w:sz w:val="20"/>
          <w:szCs w:val="20"/>
        </w:rPr>
        <w:t xml:space="preserve"> </w:t>
      </w:r>
    </w:p>
    <w:p w14:paraId="60D76095" w14:textId="2094A3A8" w:rsidR="001C17E1"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It is possible to set up POA that is restricted to particular assets, but probably not advisable.</w:t>
      </w:r>
    </w:p>
    <w:p w14:paraId="015718B6" w14:textId="5A48D5DF" w:rsidR="001C17E1" w:rsidRPr="00A5042D" w:rsidRDefault="001C17E1" w:rsidP="005A3B80">
      <w:pPr>
        <w:pStyle w:val="ListParagraph"/>
        <w:numPr>
          <w:ilvl w:val="0"/>
          <w:numId w:val="42"/>
        </w:numPr>
        <w:jc w:val="both"/>
        <w:rPr>
          <w:rFonts w:ascii="Times New Roman" w:hAnsi="Times New Roman" w:cs="Times New Roman"/>
          <w:b/>
          <w:sz w:val="20"/>
          <w:szCs w:val="20"/>
        </w:rPr>
      </w:pPr>
      <w:r w:rsidRPr="00A5042D">
        <w:rPr>
          <w:rFonts w:ascii="Times New Roman" w:hAnsi="Times New Roman" w:cs="Times New Roman"/>
          <w:b/>
          <w:sz w:val="20"/>
          <w:szCs w:val="20"/>
        </w:rPr>
        <w:t>Restriction:</w:t>
      </w:r>
    </w:p>
    <w:p w14:paraId="3741BE0E" w14:textId="22E6D4FA" w:rsidR="001C17E1" w:rsidRPr="00A5042D" w:rsidRDefault="001C17E1" w:rsidP="005A3B80">
      <w:pPr>
        <w:pStyle w:val="ListParagraph"/>
        <w:numPr>
          <w:ilvl w:val="1"/>
          <w:numId w:val="42"/>
        </w:numPr>
        <w:jc w:val="both"/>
        <w:rPr>
          <w:rFonts w:ascii="Times New Roman" w:hAnsi="Times New Roman" w:cs="Times New Roman"/>
          <w:b/>
          <w:sz w:val="20"/>
          <w:szCs w:val="20"/>
        </w:rPr>
      </w:pPr>
      <w:r w:rsidRPr="00A5042D">
        <w:rPr>
          <w:rFonts w:ascii="Times New Roman" w:hAnsi="Times New Roman" w:cs="Times New Roman"/>
          <w:b/>
          <w:sz w:val="20"/>
          <w:szCs w:val="20"/>
        </w:rPr>
        <w:t>Type of asset</w:t>
      </w:r>
    </w:p>
    <w:p w14:paraId="0C852E4D" w14:textId="7945AD80" w:rsidR="001C17E1" w:rsidRPr="00A5042D" w:rsidRDefault="001C17E1" w:rsidP="005A3B80">
      <w:pPr>
        <w:pStyle w:val="ListParagraph"/>
        <w:numPr>
          <w:ilvl w:val="1"/>
          <w:numId w:val="42"/>
        </w:numPr>
        <w:jc w:val="both"/>
        <w:rPr>
          <w:rFonts w:ascii="Times New Roman" w:hAnsi="Times New Roman" w:cs="Times New Roman"/>
          <w:b/>
          <w:sz w:val="20"/>
          <w:szCs w:val="20"/>
        </w:rPr>
      </w:pPr>
      <w:r w:rsidRPr="00A5042D">
        <w:rPr>
          <w:rFonts w:ascii="Times New Roman" w:hAnsi="Times New Roman" w:cs="Times New Roman"/>
          <w:b/>
          <w:sz w:val="20"/>
          <w:szCs w:val="20"/>
        </w:rPr>
        <w:t xml:space="preserve">The Institution </w:t>
      </w:r>
    </w:p>
    <w:p w14:paraId="05610F4D" w14:textId="77777777" w:rsidR="001C17E1" w:rsidRPr="00A5042D" w:rsidRDefault="001C17E1"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If wants restriction, need a file record that discussed the risks with the client </w:t>
      </w:r>
    </w:p>
    <w:p w14:paraId="3083DD71" w14:textId="31877AD3" w:rsidR="00774F2D" w:rsidRPr="00A5042D" w:rsidRDefault="001C17E1"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POA is going to blame you, not client </w:t>
      </w:r>
      <w:r w:rsidR="00774F2D" w:rsidRPr="00A5042D">
        <w:rPr>
          <w:rFonts w:ascii="Times New Roman" w:hAnsi="Times New Roman" w:cs="Times New Roman"/>
          <w:sz w:val="20"/>
          <w:szCs w:val="20"/>
        </w:rPr>
        <w:t xml:space="preserve">  </w:t>
      </w:r>
    </w:p>
    <w:p w14:paraId="4DD3114A" w14:textId="7F7758BF"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Maybe instructions with particular assets, may say don't ever close CIBC accoun</w:t>
      </w:r>
      <w:r w:rsidR="001C17E1" w:rsidRPr="00A5042D">
        <w:rPr>
          <w:rFonts w:ascii="Times New Roman" w:hAnsi="Times New Roman" w:cs="Times New Roman"/>
          <w:sz w:val="20"/>
          <w:szCs w:val="20"/>
        </w:rPr>
        <w:t>t always maintain at least $15,</w:t>
      </w:r>
      <w:r w:rsidRPr="00A5042D">
        <w:rPr>
          <w:rFonts w:ascii="Times New Roman" w:hAnsi="Times New Roman" w:cs="Times New Roman"/>
          <w:sz w:val="20"/>
          <w:szCs w:val="20"/>
        </w:rPr>
        <w:t xml:space="preserve">000 in bank. </w:t>
      </w:r>
    </w:p>
    <w:p w14:paraId="354B2A89" w14:textId="011E0ADA"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Is it effective on another contingency or on a particular date and this is provided on </w:t>
      </w:r>
      <w:r w:rsidRPr="00A5042D">
        <w:rPr>
          <w:rFonts w:ascii="Times New Roman" w:hAnsi="Times New Roman" w:cs="Times New Roman"/>
          <w:b/>
          <w:sz w:val="20"/>
          <w:szCs w:val="20"/>
          <w:highlight w:val="cyan"/>
        </w:rPr>
        <w:t>s.7(7)</w:t>
      </w:r>
      <w:r w:rsidRPr="00A5042D">
        <w:rPr>
          <w:rFonts w:ascii="Times New Roman" w:hAnsi="Times New Roman" w:cs="Times New Roman"/>
          <w:sz w:val="20"/>
          <w:szCs w:val="20"/>
        </w:rPr>
        <w:t xml:space="preserve"> </w:t>
      </w:r>
    </w:p>
    <w:p w14:paraId="789310B4" w14:textId="7E9C5172" w:rsidR="001C17E1" w:rsidRPr="00A5042D" w:rsidRDefault="001C17E1"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Provide a date or a contingency like upon admittance to the hospital POA becomes effective </w:t>
      </w:r>
    </w:p>
    <w:p w14:paraId="1FAB9DC4" w14:textId="0936A1CF"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Often insert a clause that if admitted into psychiatric attorney then want attorney named in this document to be attorney and not the Public </w:t>
      </w:r>
      <w:r w:rsidR="00F57F5C" w:rsidRPr="00A5042D">
        <w:rPr>
          <w:rFonts w:ascii="Times New Roman" w:hAnsi="Times New Roman" w:cs="Times New Roman"/>
          <w:sz w:val="20"/>
          <w:szCs w:val="20"/>
        </w:rPr>
        <w:t xml:space="preserve">Guardian and </w:t>
      </w:r>
      <w:r w:rsidRPr="00A5042D">
        <w:rPr>
          <w:rFonts w:ascii="Times New Roman" w:hAnsi="Times New Roman" w:cs="Times New Roman"/>
          <w:sz w:val="20"/>
          <w:szCs w:val="20"/>
        </w:rPr>
        <w:t xml:space="preserve">Trustee. </w:t>
      </w:r>
    </w:p>
    <w:p w14:paraId="0FEA3621" w14:textId="38DBFA5C" w:rsidR="00F57F5C" w:rsidRPr="00A5042D" w:rsidRDefault="00F57F5C"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Most clients do NOT want the government involved in their financial affairs </w:t>
      </w:r>
    </w:p>
    <w:p w14:paraId="15D0336F" w14:textId="2CD05C1D"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Grant</w:t>
      </w:r>
      <w:r w:rsidR="00F57F5C" w:rsidRPr="00A5042D">
        <w:rPr>
          <w:rFonts w:ascii="Times New Roman" w:hAnsi="Times New Roman" w:cs="Times New Roman"/>
          <w:sz w:val="20"/>
          <w:szCs w:val="20"/>
        </w:rPr>
        <w:t>or must sign document, there must be</w:t>
      </w:r>
      <w:r w:rsidRPr="00A5042D">
        <w:rPr>
          <w:rFonts w:ascii="Times New Roman" w:hAnsi="Times New Roman" w:cs="Times New Roman"/>
          <w:sz w:val="20"/>
          <w:szCs w:val="20"/>
        </w:rPr>
        <w:t xml:space="preserve"> two witnesses. </w:t>
      </w:r>
    </w:p>
    <w:p w14:paraId="6F51EAE2" w14:textId="77777777" w:rsidR="00774F2D" w:rsidRPr="00A5042D" w:rsidRDefault="00774F2D" w:rsidP="005A3B80">
      <w:pPr>
        <w:pStyle w:val="ListParagraph"/>
        <w:numPr>
          <w:ilvl w:val="0"/>
          <w:numId w:val="42"/>
        </w:numPr>
        <w:jc w:val="both"/>
        <w:rPr>
          <w:rFonts w:ascii="Times New Roman" w:hAnsi="Times New Roman" w:cs="Times New Roman"/>
          <w:b/>
          <w:sz w:val="20"/>
          <w:szCs w:val="20"/>
        </w:rPr>
      </w:pPr>
      <w:r w:rsidRPr="00A5042D">
        <w:rPr>
          <w:rFonts w:ascii="Times New Roman" w:hAnsi="Times New Roman" w:cs="Times New Roman"/>
          <w:b/>
          <w:sz w:val="20"/>
          <w:szCs w:val="20"/>
        </w:rPr>
        <w:t xml:space="preserve">Process for signing POA is not the same for signing a Will. </w:t>
      </w:r>
    </w:p>
    <w:p w14:paraId="34ACDDD5"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SDA says need 2 witnesses. Certain people cannot be witnesses </w:t>
      </w:r>
      <w:r w:rsidRPr="00A5042D">
        <w:rPr>
          <w:rFonts w:ascii="Times New Roman" w:hAnsi="Times New Roman" w:cs="Times New Roman"/>
          <w:b/>
          <w:sz w:val="20"/>
          <w:szCs w:val="20"/>
          <w:highlight w:val="cyan"/>
        </w:rPr>
        <w:t>s.10(2)</w:t>
      </w:r>
      <w:r w:rsidRPr="00A5042D">
        <w:rPr>
          <w:rFonts w:ascii="Times New Roman" w:hAnsi="Times New Roman" w:cs="Times New Roman"/>
          <w:b/>
          <w:sz w:val="20"/>
          <w:szCs w:val="20"/>
        </w:rPr>
        <w:t xml:space="preserve"> </w:t>
      </w:r>
    </w:p>
    <w:p w14:paraId="66C7066C" w14:textId="77777777" w:rsidR="00774F2D" w:rsidRPr="00A5042D" w:rsidRDefault="00774F2D" w:rsidP="005A3B80">
      <w:pPr>
        <w:pStyle w:val="ListParagraph"/>
        <w:numPr>
          <w:ilvl w:val="1"/>
          <w:numId w:val="42"/>
        </w:numPr>
        <w:shd w:val="clear" w:color="auto" w:fill="FFFFFF"/>
        <w:spacing w:before="100" w:beforeAutospacing="1" w:after="100" w:afterAutospacing="1"/>
        <w:rPr>
          <w:rFonts w:ascii="Times New Roman" w:hAnsi="Times New Roman" w:cs="Times New Roman"/>
          <w:b/>
          <w:color w:val="000000" w:themeColor="text1"/>
          <w:sz w:val="20"/>
          <w:szCs w:val="20"/>
        </w:rPr>
      </w:pPr>
      <w:r w:rsidRPr="00A5042D">
        <w:rPr>
          <w:rFonts w:ascii="Times New Roman" w:hAnsi="Times New Roman" w:cs="Times New Roman"/>
          <w:color w:val="000000" w:themeColor="text1"/>
          <w:sz w:val="20"/>
          <w:szCs w:val="20"/>
        </w:rPr>
        <w:t xml:space="preserve">S. 10(2) The following persons </w:t>
      </w:r>
      <w:r w:rsidRPr="00A5042D">
        <w:rPr>
          <w:rFonts w:ascii="Times New Roman" w:hAnsi="Times New Roman" w:cs="Times New Roman"/>
          <w:b/>
          <w:color w:val="000000" w:themeColor="text1"/>
          <w:sz w:val="20"/>
          <w:szCs w:val="20"/>
        </w:rPr>
        <w:t>shall not be witnesses:</w:t>
      </w:r>
    </w:p>
    <w:p w14:paraId="7C4E5976" w14:textId="77777777" w:rsidR="00774F2D" w:rsidRPr="00A5042D" w:rsidRDefault="00774F2D" w:rsidP="00F57F5C">
      <w:pPr>
        <w:pStyle w:val="ListParagraph"/>
        <w:shd w:val="clear" w:color="auto" w:fill="FFFFFF"/>
        <w:spacing w:after="120"/>
        <w:ind w:left="2160"/>
        <w:rPr>
          <w:rFonts w:ascii="Times New Roman" w:hAnsi="Times New Roman" w:cs="Times New Roman"/>
          <w:color w:val="000000" w:themeColor="text1"/>
          <w:sz w:val="20"/>
          <w:szCs w:val="20"/>
        </w:rPr>
      </w:pPr>
      <w:r w:rsidRPr="00A5042D">
        <w:rPr>
          <w:rFonts w:ascii="Times New Roman" w:hAnsi="Times New Roman" w:cs="Times New Roman"/>
          <w:color w:val="000000" w:themeColor="text1"/>
          <w:sz w:val="20"/>
          <w:szCs w:val="20"/>
        </w:rPr>
        <w:t>1. The attorney or the attorney’s spouse or partner.</w:t>
      </w:r>
    </w:p>
    <w:p w14:paraId="64CB0A36" w14:textId="77777777" w:rsidR="00774F2D" w:rsidRPr="00A5042D" w:rsidRDefault="00774F2D" w:rsidP="00F57F5C">
      <w:pPr>
        <w:pStyle w:val="ListParagraph"/>
        <w:shd w:val="clear" w:color="auto" w:fill="FFFFFF"/>
        <w:spacing w:after="120"/>
        <w:ind w:left="2160"/>
        <w:rPr>
          <w:rFonts w:ascii="Times New Roman" w:hAnsi="Times New Roman" w:cs="Times New Roman"/>
          <w:color w:val="000000" w:themeColor="text1"/>
          <w:sz w:val="20"/>
          <w:szCs w:val="20"/>
        </w:rPr>
      </w:pPr>
      <w:r w:rsidRPr="00A5042D">
        <w:rPr>
          <w:rFonts w:ascii="Times New Roman" w:hAnsi="Times New Roman" w:cs="Times New Roman"/>
          <w:color w:val="000000" w:themeColor="text1"/>
          <w:sz w:val="20"/>
          <w:szCs w:val="20"/>
        </w:rPr>
        <w:t>2. The grantor’s spouse or partner.</w:t>
      </w:r>
    </w:p>
    <w:p w14:paraId="5C53ADAE" w14:textId="77777777" w:rsidR="00774F2D" w:rsidRPr="00A5042D" w:rsidRDefault="00774F2D" w:rsidP="00F57F5C">
      <w:pPr>
        <w:pStyle w:val="ListParagraph"/>
        <w:shd w:val="clear" w:color="auto" w:fill="FFFFFF"/>
        <w:spacing w:after="120"/>
        <w:ind w:left="2160"/>
        <w:rPr>
          <w:rFonts w:ascii="Times New Roman" w:hAnsi="Times New Roman" w:cs="Times New Roman"/>
          <w:color w:val="000000" w:themeColor="text1"/>
          <w:sz w:val="20"/>
          <w:szCs w:val="20"/>
        </w:rPr>
      </w:pPr>
      <w:r w:rsidRPr="00A5042D">
        <w:rPr>
          <w:rFonts w:ascii="Times New Roman" w:hAnsi="Times New Roman" w:cs="Times New Roman"/>
          <w:color w:val="000000" w:themeColor="text1"/>
          <w:sz w:val="20"/>
          <w:szCs w:val="20"/>
        </w:rPr>
        <w:t>3. A child of the grantor or a person whom the grantor has demonstrated a settled intention to treat as his or her child.</w:t>
      </w:r>
    </w:p>
    <w:p w14:paraId="113AD3EA" w14:textId="77777777" w:rsidR="00774F2D" w:rsidRPr="00A5042D" w:rsidRDefault="00774F2D" w:rsidP="00F57F5C">
      <w:pPr>
        <w:pStyle w:val="ListParagraph"/>
        <w:shd w:val="clear" w:color="auto" w:fill="FFFFFF"/>
        <w:spacing w:after="120"/>
        <w:ind w:left="2160"/>
        <w:rPr>
          <w:rFonts w:ascii="Times New Roman" w:hAnsi="Times New Roman" w:cs="Times New Roman"/>
          <w:color w:val="000000" w:themeColor="text1"/>
          <w:sz w:val="20"/>
          <w:szCs w:val="20"/>
        </w:rPr>
      </w:pPr>
      <w:r w:rsidRPr="00A5042D">
        <w:rPr>
          <w:rFonts w:ascii="Times New Roman" w:hAnsi="Times New Roman" w:cs="Times New Roman"/>
          <w:color w:val="000000" w:themeColor="text1"/>
          <w:sz w:val="20"/>
          <w:szCs w:val="20"/>
        </w:rPr>
        <w:t>4. A person whose property is under guardianship or who has a guardian of the person.</w:t>
      </w:r>
    </w:p>
    <w:p w14:paraId="18E07A79" w14:textId="77777777" w:rsidR="00774F2D" w:rsidRPr="00A5042D" w:rsidRDefault="00774F2D" w:rsidP="00F57F5C">
      <w:pPr>
        <w:pStyle w:val="ListParagraph"/>
        <w:shd w:val="clear" w:color="auto" w:fill="FFFFFF"/>
        <w:spacing w:after="120"/>
        <w:ind w:left="2160"/>
        <w:rPr>
          <w:rFonts w:ascii="Times New Roman" w:hAnsi="Times New Roman" w:cs="Times New Roman"/>
          <w:color w:val="000000" w:themeColor="text1"/>
          <w:sz w:val="20"/>
          <w:szCs w:val="20"/>
        </w:rPr>
      </w:pPr>
      <w:r w:rsidRPr="00A5042D">
        <w:rPr>
          <w:rFonts w:ascii="Times New Roman" w:hAnsi="Times New Roman" w:cs="Times New Roman"/>
          <w:color w:val="000000" w:themeColor="text1"/>
          <w:sz w:val="20"/>
          <w:szCs w:val="20"/>
        </w:rPr>
        <w:t>5. A person who is less than eighteen years old</w:t>
      </w:r>
    </w:p>
    <w:p w14:paraId="76C72BDA" w14:textId="77777777" w:rsidR="00774F2D" w:rsidRPr="00A5042D" w:rsidRDefault="00774F2D" w:rsidP="00A5042D">
      <w:pPr>
        <w:pStyle w:val="ListParagraph"/>
        <w:ind w:left="1440"/>
        <w:jc w:val="both"/>
        <w:rPr>
          <w:rFonts w:ascii="Times New Roman" w:hAnsi="Times New Roman" w:cs="Times New Roman"/>
          <w:sz w:val="20"/>
          <w:szCs w:val="20"/>
        </w:rPr>
      </w:pPr>
    </w:p>
    <w:p w14:paraId="51EA375D"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One of the prohibited parties is the spouse of grantor and partner of grantor. </w:t>
      </w:r>
    </w:p>
    <w:p w14:paraId="1922ECC3" w14:textId="77777777" w:rsidR="00A5042D" w:rsidRDefault="00A5042D" w:rsidP="00774F2D">
      <w:pPr>
        <w:pStyle w:val="Heading3"/>
        <w:rPr>
          <w:rFonts w:cs="Arial"/>
          <w:sz w:val="22"/>
          <w:szCs w:val="22"/>
        </w:rPr>
      </w:pPr>
      <w:bookmarkStart w:id="140" w:name="_Toc480493520"/>
    </w:p>
    <w:p w14:paraId="215ADDA7" w14:textId="7860156D" w:rsidR="00774F2D" w:rsidRPr="00A5042D" w:rsidRDefault="00774F2D" w:rsidP="00774F2D">
      <w:pPr>
        <w:pStyle w:val="Heading3"/>
        <w:rPr>
          <w:rFonts w:ascii="Times New Roman" w:hAnsi="Times New Roman" w:cs="Times New Roman"/>
          <w:sz w:val="20"/>
          <w:szCs w:val="20"/>
        </w:rPr>
      </w:pPr>
      <w:r w:rsidRPr="00A5042D">
        <w:rPr>
          <w:rFonts w:ascii="Times New Roman" w:hAnsi="Times New Roman" w:cs="Times New Roman"/>
          <w:sz w:val="20"/>
          <w:szCs w:val="20"/>
        </w:rPr>
        <w:t>Someone mistakenly witnesses document</w:t>
      </w:r>
      <w:bookmarkEnd w:id="140"/>
    </w:p>
    <w:p w14:paraId="35F6149A" w14:textId="506A825A" w:rsidR="00774F2D" w:rsidRPr="00A5042D" w:rsidRDefault="00774F2D" w:rsidP="005A3B80">
      <w:pPr>
        <w:numPr>
          <w:ilvl w:val="0"/>
          <w:numId w:val="76"/>
        </w:numPr>
        <w:tabs>
          <w:tab w:val="num" w:pos="360"/>
        </w:tabs>
        <w:spacing w:after="60"/>
        <w:ind w:left="360"/>
        <w:rPr>
          <w:rFonts w:ascii="Times New Roman" w:hAnsi="Times New Roman"/>
          <w:b/>
          <w:sz w:val="20"/>
          <w:szCs w:val="20"/>
        </w:rPr>
      </w:pPr>
      <w:r w:rsidRPr="00A5042D">
        <w:rPr>
          <w:rFonts w:ascii="Times New Roman" w:hAnsi="Times New Roman"/>
          <w:b/>
          <w:sz w:val="20"/>
          <w:szCs w:val="20"/>
          <w:highlight w:val="cyan"/>
        </w:rPr>
        <w:t>S. 48(2)</w:t>
      </w:r>
      <w:r w:rsidRPr="00A5042D">
        <w:rPr>
          <w:rFonts w:ascii="Times New Roman" w:hAnsi="Times New Roman"/>
          <w:sz w:val="20"/>
          <w:szCs w:val="20"/>
        </w:rPr>
        <w:t xml:space="preserve"> restriction on who can be witnesses – refers back to </w:t>
      </w:r>
      <w:r w:rsidRPr="00A5042D">
        <w:rPr>
          <w:rFonts w:ascii="Times New Roman" w:hAnsi="Times New Roman"/>
          <w:b/>
          <w:sz w:val="20"/>
          <w:szCs w:val="20"/>
          <w:highlight w:val="cyan"/>
        </w:rPr>
        <w:t>s 10(2)</w:t>
      </w:r>
      <w:r w:rsidRPr="00A5042D">
        <w:rPr>
          <w:rFonts w:ascii="Times New Roman" w:hAnsi="Times New Roman"/>
          <w:b/>
          <w:sz w:val="20"/>
          <w:szCs w:val="20"/>
        </w:rPr>
        <w:t xml:space="preserve"> </w:t>
      </w:r>
      <w:r w:rsidRPr="00A5042D">
        <w:rPr>
          <w:rFonts w:ascii="Times New Roman" w:hAnsi="Times New Roman"/>
          <w:sz w:val="20"/>
          <w:szCs w:val="20"/>
        </w:rPr>
        <w:t xml:space="preserve">with </w:t>
      </w:r>
      <w:r w:rsidRPr="00A5042D">
        <w:rPr>
          <w:rFonts w:ascii="Times New Roman" w:hAnsi="Times New Roman"/>
          <w:sz w:val="20"/>
          <w:szCs w:val="20"/>
          <w:u w:val="single"/>
        </w:rPr>
        <w:t>saving provision</w:t>
      </w:r>
      <w:r w:rsidRPr="00A5042D">
        <w:rPr>
          <w:rFonts w:ascii="Times New Roman" w:hAnsi="Times New Roman"/>
          <w:sz w:val="20"/>
          <w:szCs w:val="20"/>
        </w:rPr>
        <w:t xml:space="preserve"> of </w:t>
      </w:r>
      <w:r w:rsidRPr="00A5042D">
        <w:rPr>
          <w:rFonts w:ascii="Times New Roman" w:hAnsi="Times New Roman"/>
          <w:b/>
          <w:sz w:val="20"/>
          <w:szCs w:val="20"/>
          <w:highlight w:val="cyan"/>
        </w:rPr>
        <w:t>s 10(4)</w:t>
      </w:r>
      <w:r w:rsidRPr="00A5042D">
        <w:rPr>
          <w:rFonts w:ascii="Times New Roman" w:hAnsi="Times New Roman"/>
          <w:b/>
          <w:sz w:val="20"/>
          <w:szCs w:val="20"/>
        </w:rPr>
        <w:t xml:space="preserve"> if we make a mistake.</w:t>
      </w:r>
    </w:p>
    <w:p w14:paraId="21178AEB" w14:textId="5451F965" w:rsidR="00F57F5C" w:rsidRPr="00A5042D" w:rsidRDefault="00F57F5C" w:rsidP="005A3B80">
      <w:pPr>
        <w:numPr>
          <w:ilvl w:val="0"/>
          <w:numId w:val="76"/>
        </w:numPr>
        <w:tabs>
          <w:tab w:val="num" w:pos="360"/>
        </w:tabs>
        <w:spacing w:after="60"/>
        <w:ind w:left="360"/>
        <w:rPr>
          <w:rFonts w:ascii="Times New Roman" w:hAnsi="Times New Roman"/>
          <w:b/>
          <w:sz w:val="20"/>
          <w:szCs w:val="20"/>
        </w:rPr>
      </w:pPr>
      <w:r w:rsidRPr="00A5042D">
        <w:rPr>
          <w:rFonts w:ascii="Times New Roman" w:hAnsi="Times New Roman"/>
          <w:b/>
          <w:sz w:val="20"/>
          <w:szCs w:val="20"/>
        </w:rPr>
        <w:t xml:space="preserve">Court has to be satisfied that no harm done </w:t>
      </w:r>
    </w:p>
    <w:p w14:paraId="3C8135FB"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If by mistake someone in prohibited section witnesses document then there is a non-compliance in </w:t>
      </w:r>
      <w:r w:rsidRPr="00B65BDF">
        <w:rPr>
          <w:rFonts w:ascii="Times New Roman" w:hAnsi="Times New Roman" w:cs="Times New Roman"/>
          <w:b/>
          <w:sz w:val="20"/>
          <w:szCs w:val="20"/>
          <w:highlight w:val="cyan"/>
        </w:rPr>
        <w:t>s.10(4)</w:t>
      </w:r>
      <w:r w:rsidRPr="00A5042D">
        <w:rPr>
          <w:rFonts w:ascii="Times New Roman" w:hAnsi="Times New Roman" w:cs="Times New Roman"/>
          <w:sz w:val="20"/>
          <w:szCs w:val="20"/>
        </w:rPr>
        <w:t xml:space="preserve"> where there is an application to court, court can declare the document to be effective if they are satisfied it is in the interest of the grantor.  </w:t>
      </w:r>
    </w:p>
    <w:p w14:paraId="4400B673" w14:textId="36D13F6D"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b/>
          <w:sz w:val="20"/>
          <w:szCs w:val="20"/>
        </w:rPr>
        <w:t>Consecutive POA</w:t>
      </w:r>
      <w:r w:rsidRPr="00A5042D">
        <w:rPr>
          <w:rFonts w:ascii="Times New Roman" w:hAnsi="Times New Roman" w:cs="Times New Roman"/>
          <w:sz w:val="20"/>
          <w:szCs w:val="20"/>
        </w:rPr>
        <w:t xml:space="preserve"> – if not </w:t>
      </w:r>
      <w:r w:rsidR="00B65BDF" w:rsidRPr="00A5042D">
        <w:rPr>
          <w:rFonts w:ascii="Times New Roman" w:hAnsi="Times New Roman" w:cs="Times New Roman"/>
          <w:sz w:val="20"/>
          <w:szCs w:val="20"/>
        </w:rPr>
        <w:t>Lyn</w:t>
      </w:r>
      <w:r w:rsidRPr="00A5042D">
        <w:rPr>
          <w:rFonts w:ascii="Times New Roman" w:hAnsi="Times New Roman" w:cs="Times New Roman"/>
          <w:sz w:val="20"/>
          <w:szCs w:val="20"/>
        </w:rPr>
        <w:t xml:space="preserve"> then </w:t>
      </w:r>
      <w:r w:rsidR="00B65BDF" w:rsidRPr="00A5042D">
        <w:rPr>
          <w:rFonts w:ascii="Times New Roman" w:hAnsi="Times New Roman" w:cs="Times New Roman"/>
          <w:sz w:val="20"/>
          <w:szCs w:val="20"/>
        </w:rPr>
        <w:t>Keith</w:t>
      </w:r>
      <w:r w:rsidRPr="00A5042D">
        <w:rPr>
          <w:rFonts w:ascii="Times New Roman" w:hAnsi="Times New Roman" w:cs="Times New Roman"/>
          <w:sz w:val="20"/>
          <w:szCs w:val="20"/>
        </w:rPr>
        <w:t xml:space="preserve"> if not </w:t>
      </w:r>
      <w:r w:rsidR="00B65BDF" w:rsidRPr="00A5042D">
        <w:rPr>
          <w:rFonts w:ascii="Times New Roman" w:hAnsi="Times New Roman" w:cs="Times New Roman"/>
          <w:sz w:val="20"/>
          <w:szCs w:val="20"/>
        </w:rPr>
        <w:t>Keith</w:t>
      </w:r>
      <w:r w:rsidRPr="00A5042D">
        <w:rPr>
          <w:rFonts w:ascii="Times New Roman" w:hAnsi="Times New Roman" w:cs="Times New Roman"/>
          <w:sz w:val="20"/>
          <w:szCs w:val="20"/>
        </w:rPr>
        <w:t xml:space="preserve"> then </w:t>
      </w:r>
      <w:r w:rsidR="00B65BDF" w:rsidRPr="00A5042D">
        <w:rPr>
          <w:rFonts w:ascii="Times New Roman" w:hAnsi="Times New Roman" w:cs="Times New Roman"/>
          <w:sz w:val="20"/>
          <w:szCs w:val="20"/>
        </w:rPr>
        <w:t>Lyn</w:t>
      </w:r>
      <w:r w:rsidRPr="00A5042D">
        <w:rPr>
          <w:rFonts w:ascii="Times New Roman" w:hAnsi="Times New Roman" w:cs="Times New Roman"/>
          <w:sz w:val="20"/>
          <w:szCs w:val="20"/>
        </w:rPr>
        <w:t xml:space="preserve"> </w:t>
      </w:r>
    </w:p>
    <w:p w14:paraId="6A643291" w14:textId="6DFFFF62" w:rsidR="00774F2D" w:rsidRPr="00A5042D" w:rsidRDefault="00774F2D" w:rsidP="005A3B80">
      <w:pPr>
        <w:pStyle w:val="ListParagraph"/>
        <w:numPr>
          <w:ilvl w:val="0"/>
          <w:numId w:val="42"/>
        </w:numPr>
        <w:jc w:val="both"/>
        <w:rPr>
          <w:rFonts w:ascii="Times New Roman" w:hAnsi="Times New Roman" w:cs="Times New Roman"/>
          <w:sz w:val="20"/>
          <w:szCs w:val="20"/>
        </w:rPr>
      </w:pPr>
      <w:r w:rsidRPr="00B65BDF">
        <w:rPr>
          <w:rFonts w:ascii="Times New Roman" w:hAnsi="Times New Roman" w:cs="Times New Roman"/>
          <w:b/>
          <w:sz w:val="20"/>
          <w:szCs w:val="20"/>
          <w:highlight w:val="cyan"/>
        </w:rPr>
        <w:t>S. 7(2) SDA</w:t>
      </w:r>
      <w:r w:rsidRPr="00A5042D">
        <w:rPr>
          <w:rFonts w:ascii="Times New Roman" w:hAnsi="Times New Roman" w:cs="Times New Roman"/>
          <w:b/>
          <w:sz w:val="20"/>
          <w:szCs w:val="20"/>
        </w:rPr>
        <w:t xml:space="preserve"> - </w:t>
      </w:r>
      <w:r w:rsidRPr="00A5042D">
        <w:rPr>
          <w:rFonts w:ascii="Times New Roman" w:hAnsi="Times New Roman" w:cs="Times New Roman"/>
          <w:sz w:val="20"/>
          <w:szCs w:val="20"/>
        </w:rPr>
        <w:t xml:space="preserve">The continuing POA may authorize the person named as attorney to do on the grantor’s behalf anything in respect of property (not just real estate) that the grantor could do if capable, </w:t>
      </w:r>
      <w:r w:rsidRPr="00A5042D">
        <w:rPr>
          <w:rFonts w:ascii="Times New Roman" w:hAnsi="Times New Roman" w:cs="Times New Roman"/>
          <w:b/>
          <w:sz w:val="20"/>
          <w:szCs w:val="20"/>
        </w:rPr>
        <w:t xml:space="preserve">except </w:t>
      </w:r>
      <w:r w:rsidR="00F57F5C" w:rsidRPr="00A5042D">
        <w:rPr>
          <w:rFonts w:ascii="Times New Roman" w:hAnsi="Times New Roman" w:cs="Times New Roman"/>
          <w:b/>
          <w:sz w:val="20"/>
          <w:szCs w:val="20"/>
        </w:rPr>
        <w:t>make a w</w:t>
      </w:r>
      <w:r w:rsidRPr="00A5042D">
        <w:rPr>
          <w:rFonts w:ascii="Times New Roman" w:hAnsi="Times New Roman" w:cs="Times New Roman"/>
          <w:b/>
          <w:sz w:val="20"/>
          <w:szCs w:val="20"/>
        </w:rPr>
        <w:t>ill.</w:t>
      </w:r>
      <w:r w:rsidRPr="00A5042D">
        <w:rPr>
          <w:rFonts w:ascii="Times New Roman" w:hAnsi="Times New Roman" w:cs="Times New Roman"/>
          <w:sz w:val="20"/>
          <w:szCs w:val="20"/>
        </w:rPr>
        <w:t xml:space="preserve"> </w:t>
      </w:r>
    </w:p>
    <w:p w14:paraId="10F54492" w14:textId="2BDE5801" w:rsidR="00F57F5C" w:rsidRPr="00A5042D" w:rsidRDefault="00F57F5C" w:rsidP="005A3B80">
      <w:pPr>
        <w:pStyle w:val="ListParagraph"/>
        <w:numPr>
          <w:ilvl w:val="1"/>
          <w:numId w:val="42"/>
        </w:numPr>
        <w:jc w:val="both"/>
        <w:rPr>
          <w:rFonts w:ascii="Times New Roman" w:hAnsi="Times New Roman" w:cs="Times New Roman"/>
          <w:sz w:val="20"/>
          <w:szCs w:val="20"/>
        </w:rPr>
      </w:pPr>
      <w:r w:rsidRPr="00B65BDF">
        <w:rPr>
          <w:rFonts w:ascii="Times New Roman" w:hAnsi="Times New Roman" w:cs="Times New Roman"/>
          <w:b/>
          <w:sz w:val="20"/>
          <w:szCs w:val="20"/>
        </w:rPr>
        <w:t>Will has been interpreted by the ON courts as including quasi-testamentary acts such as designating a beneficiary under an insurance policy,</w:t>
      </w:r>
      <w:r w:rsidRPr="00A5042D">
        <w:rPr>
          <w:rFonts w:ascii="Times New Roman" w:hAnsi="Times New Roman" w:cs="Times New Roman"/>
          <w:sz w:val="20"/>
          <w:szCs w:val="20"/>
        </w:rPr>
        <w:t xml:space="preserve"> changing the ownership of an account (including adding a joint owner) </w:t>
      </w:r>
    </w:p>
    <w:p w14:paraId="0BE2F7D5" w14:textId="774C5CD4" w:rsidR="003D3C5B" w:rsidRPr="00A5042D" w:rsidRDefault="003D3C5B"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If Attorney was using his authority to do something that was not in good faith (contrary to fiduciary duty), the expansion of the word will to a quasi-testamentary act makes sense </w:t>
      </w:r>
    </w:p>
    <w:p w14:paraId="47922142" w14:textId="7966CA57" w:rsidR="003D3C5B" w:rsidRPr="00A5042D" w:rsidRDefault="003D3C5B"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sz w:val="20"/>
          <w:szCs w:val="20"/>
        </w:rPr>
        <w:t xml:space="preserve">BUT if for example the donor has a will that leaves everything to his married spouse and in the taking of the instructions it becomes clear that the donor has a $200k bank account and an insurance policy payable to the estate. Lawyer says to the donor – everything is going to your spouse. If you want to save probate fees, make her joint owner of the account and beneficiary of the insurance policy. 4 weeks go by. The client has a stroke before he goes to bank and becomes incapacitated. In good faith circumstances, shouldn’t attorney be able to take those acts? </w:t>
      </w:r>
    </w:p>
    <w:p w14:paraId="20F4C7E2" w14:textId="77777777" w:rsidR="00774F2D" w:rsidRPr="00A5042D" w:rsidRDefault="00774F2D" w:rsidP="005A3B80">
      <w:pPr>
        <w:pStyle w:val="ListParagraph"/>
        <w:numPr>
          <w:ilvl w:val="0"/>
          <w:numId w:val="42"/>
        </w:numPr>
        <w:jc w:val="both"/>
        <w:rPr>
          <w:rFonts w:ascii="Times New Roman" w:hAnsi="Times New Roman" w:cs="Times New Roman"/>
          <w:sz w:val="20"/>
          <w:szCs w:val="20"/>
        </w:rPr>
      </w:pPr>
      <w:r w:rsidRPr="00A5042D">
        <w:rPr>
          <w:rFonts w:ascii="Times New Roman" w:hAnsi="Times New Roman" w:cs="Times New Roman"/>
          <w:sz w:val="20"/>
          <w:szCs w:val="20"/>
        </w:rPr>
        <w:t>POA for property can give gifts that are authorized in POA</w:t>
      </w:r>
    </w:p>
    <w:p w14:paraId="69A4EF75" w14:textId="77777777" w:rsidR="00774F2D" w:rsidRPr="00A5042D" w:rsidRDefault="00774F2D" w:rsidP="00774F2D">
      <w:pPr>
        <w:ind w:left="360"/>
        <w:jc w:val="both"/>
        <w:rPr>
          <w:rFonts w:ascii="Times New Roman" w:hAnsi="Times New Roman"/>
          <w:b/>
          <w:i/>
          <w:sz w:val="20"/>
          <w:szCs w:val="20"/>
        </w:rPr>
      </w:pPr>
    </w:p>
    <w:p w14:paraId="77834AD8" w14:textId="77777777" w:rsidR="00774F2D" w:rsidRPr="00A5042D" w:rsidRDefault="00774F2D" w:rsidP="00774F2D">
      <w:pPr>
        <w:ind w:left="360"/>
        <w:jc w:val="both"/>
        <w:rPr>
          <w:rFonts w:ascii="Times New Roman" w:hAnsi="Times New Roman"/>
          <w:sz w:val="20"/>
          <w:szCs w:val="20"/>
        </w:rPr>
      </w:pPr>
      <w:r w:rsidRPr="00B65BDF">
        <w:rPr>
          <w:rFonts w:ascii="Times New Roman" w:hAnsi="Times New Roman"/>
          <w:b/>
          <w:i/>
          <w:sz w:val="20"/>
          <w:szCs w:val="20"/>
          <w:highlight w:val="yellow"/>
        </w:rPr>
        <w:t>Richardson Estate v. Mew</w:t>
      </w:r>
      <w:r w:rsidRPr="00A5042D">
        <w:rPr>
          <w:rFonts w:ascii="Times New Roman" w:hAnsi="Times New Roman"/>
          <w:b/>
          <w:i/>
          <w:sz w:val="20"/>
          <w:szCs w:val="20"/>
        </w:rPr>
        <w:t xml:space="preserve"> 2009 ONCA</w:t>
      </w:r>
      <w:r w:rsidRPr="00A5042D">
        <w:rPr>
          <w:rFonts w:ascii="Times New Roman" w:hAnsi="Times New Roman"/>
          <w:b/>
          <w:sz w:val="20"/>
          <w:szCs w:val="20"/>
        </w:rPr>
        <w:t xml:space="preserve"> </w:t>
      </w:r>
      <w:r w:rsidRPr="00A5042D">
        <w:rPr>
          <w:rFonts w:ascii="Times New Roman" w:hAnsi="Times New Roman"/>
          <w:sz w:val="20"/>
          <w:szCs w:val="20"/>
        </w:rPr>
        <w:t xml:space="preserve">[pg. 403 para 42 &amp; 31] </w:t>
      </w:r>
      <w:r w:rsidRPr="00A5042D">
        <w:rPr>
          <w:rFonts w:ascii="Times New Roman" w:hAnsi="Times New Roman"/>
          <w:b/>
          <w:sz w:val="20"/>
          <w:szCs w:val="20"/>
        </w:rPr>
        <w:t xml:space="preserve"> </w:t>
      </w:r>
    </w:p>
    <w:p w14:paraId="02DB3D87" w14:textId="77777777" w:rsidR="00774F2D" w:rsidRPr="00A5042D" w:rsidRDefault="00774F2D" w:rsidP="005A3B80">
      <w:pPr>
        <w:pStyle w:val="ListParagraph"/>
        <w:numPr>
          <w:ilvl w:val="1"/>
          <w:numId w:val="42"/>
        </w:numPr>
        <w:jc w:val="both"/>
        <w:rPr>
          <w:rFonts w:ascii="Times New Roman" w:hAnsi="Times New Roman" w:cs="Times New Roman"/>
          <w:sz w:val="20"/>
          <w:szCs w:val="20"/>
        </w:rPr>
      </w:pPr>
      <w:r w:rsidRPr="00A5042D">
        <w:rPr>
          <w:rFonts w:ascii="Times New Roman" w:hAnsi="Times New Roman" w:cs="Times New Roman"/>
          <w:b/>
          <w:sz w:val="20"/>
          <w:szCs w:val="20"/>
        </w:rPr>
        <w:t xml:space="preserve">Para 31: </w:t>
      </w:r>
      <w:r w:rsidRPr="00A5042D">
        <w:rPr>
          <w:rFonts w:ascii="Times New Roman" w:hAnsi="Times New Roman" w:cs="Times New Roman"/>
          <w:sz w:val="20"/>
          <w:szCs w:val="20"/>
        </w:rPr>
        <w:t xml:space="preserve">Trial J, </w:t>
      </w:r>
      <w:r w:rsidRPr="00A5042D">
        <w:rPr>
          <w:rFonts w:ascii="Times New Roman" w:eastAsia="Times New Roman" w:hAnsi="Times New Roman" w:cs="Times New Roman"/>
          <w:color w:val="000000"/>
          <w:sz w:val="20"/>
          <w:szCs w:val="20"/>
          <w:shd w:val="clear" w:color="auto" w:fill="FFFFFF"/>
        </w:rPr>
        <w:t>I agree with the submission of counsel for [Ms. Mew] that the designation of a beneficiary under a life insurance policy is akin to a testamentary disposition.</w:t>
      </w:r>
    </w:p>
    <w:p w14:paraId="2FD41DAA" w14:textId="76CB3B6A" w:rsidR="00774F2D" w:rsidRPr="00A5042D" w:rsidRDefault="00774F2D" w:rsidP="005A3B80">
      <w:pPr>
        <w:pStyle w:val="NormalWeb"/>
        <w:numPr>
          <w:ilvl w:val="1"/>
          <w:numId w:val="42"/>
        </w:numPr>
        <w:shd w:val="clear" w:color="auto" w:fill="FFFFFF"/>
        <w:jc w:val="both"/>
        <w:rPr>
          <w:rFonts w:ascii="Times New Roman" w:hAnsi="Times New Roman"/>
          <w:color w:val="000000"/>
          <w:sz w:val="20"/>
          <w:szCs w:val="20"/>
        </w:rPr>
      </w:pPr>
      <w:r w:rsidRPr="00A5042D">
        <w:rPr>
          <w:rFonts w:ascii="Times New Roman" w:hAnsi="Times New Roman"/>
          <w:b/>
          <w:color w:val="000000"/>
          <w:sz w:val="20"/>
          <w:szCs w:val="20"/>
        </w:rPr>
        <w:t>Para 42:</w:t>
      </w:r>
      <w:r w:rsidR="00F57F5C" w:rsidRPr="00A5042D">
        <w:rPr>
          <w:rFonts w:ascii="Times New Roman" w:hAnsi="Times New Roman"/>
          <w:color w:val="000000"/>
          <w:sz w:val="20"/>
          <w:szCs w:val="20"/>
        </w:rPr>
        <w:t xml:space="preserve"> In this regard, it w</w:t>
      </w:r>
      <w:r w:rsidRPr="00A5042D">
        <w:rPr>
          <w:rFonts w:ascii="Times New Roman" w:hAnsi="Times New Roman"/>
          <w:color w:val="000000"/>
          <w:sz w:val="20"/>
          <w:szCs w:val="20"/>
        </w:rPr>
        <w:t>ill be recalled, the motion judge doubted that Ms. Ferguson had the right to take these actions because he was of the view that they would constitute breaches of her fiduciary obligations as attorney. I agree.</w:t>
      </w:r>
    </w:p>
    <w:p w14:paraId="6DB35681" w14:textId="0C555B39" w:rsidR="00F57F5C" w:rsidRPr="00A5042D" w:rsidRDefault="00F57F5C" w:rsidP="005A3B80">
      <w:pPr>
        <w:pStyle w:val="NormalWeb"/>
        <w:numPr>
          <w:ilvl w:val="2"/>
          <w:numId w:val="42"/>
        </w:numPr>
        <w:shd w:val="clear" w:color="auto" w:fill="FFFFFF"/>
        <w:jc w:val="both"/>
        <w:rPr>
          <w:rFonts w:ascii="Times New Roman" w:hAnsi="Times New Roman"/>
          <w:color w:val="000000"/>
          <w:sz w:val="20"/>
          <w:szCs w:val="20"/>
        </w:rPr>
      </w:pPr>
      <w:r w:rsidRPr="00A5042D">
        <w:rPr>
          <w:rFonts w:ascii="Times New Roman" w:hAnsi="Times New Roman"/>
          <w:b/>
          <w:color w:val="000000"/>
          <w:sz w:val="20"/>
          <w:szCs w:val="20"/>
        </w:rPr>
        <w:t xml:space="preserve">Confirming the correctness </w:t>
      </w:r>
    </w:p>
    <w:p w14:paraId="7782D062" w14:textId="77777777" w:rsidR="00774F2D" w:rsidRPr="00A5042D" w:rsidRDefault="00774F2D" w:rsidP="005A3B80">
      <w:pPr>
        <w:pStyle w:val="NormalWeb"/>
        <w:numPr>
          <w:ilvl w:val="0"/>
          <w:numId w:val="42"/>
        </w:numPr>
        <w:shd w:val="clear" w:color="auto" w:fill="FFFFFF"/>
        <w:jc w:val="both"/>
        <w:rPr>
          <w:rFonts w:ascii="Times New Roman" w:hAnsi="Times New Roman"/>
          <w:color w:val="000000"/>
          <w:sz w:val="20"/>
          <w:szCs w:val="20"/>
        </w:rPr>
      </w:pPr>
      <w:r w:rsidRPr="00A5042D">
        <w:rPr>
          <w:rFonts w:ascii="Times New Roman" w:hAnsi="Times New Roman"/>
          <w:color w:val="000000"/>
          <w:sz w:val="20"/>
          <w:szCs w:val="20"/>
        </w:rPr>
        <w:t xml:space="preserve">Another quasi-testamentary disposition is if the donor owns property in his/her own name and attorney attempts to transfer the property. </w:t>
      </w:r>
    </w:p>
    <w:p w14:paraId="70813756" w14:textId="77777777" w:rsidR="00774F2D" w:rsidRPr="00A5042D" w:rsidRDefault="00774F2D" w:rsidP="005A3B80">
      <w:pPr>
        <w:pStyle w:val="NormalWeb"/>
        <w:numPr>
          <w:ilvl w:val="0"/>
          <w:numId w:val="42"/>
        </w:numPr>
        <w:shd w:val="clear" w:color="auto" w:fill="FFFFFF"/>
        <w:jc w:val="both"/>
        <w:rPr>
          <w:rFonts w:ascii="Times New Roman" w:hAnsi="Times New Roman"/>
          <w:color w:val="000000"/>
          <w:sz w:val="20"/>
          <w:szCs w:val="20"/>
        </w:rPr>
      </w:pPr>
      <w:r w:rsidRPr="00A5042D">
        <w:rPr>
          <w:rFonts w:ascii="Times New Roman" w:hAnsi="Times New Roman"/>
          <w:color w:val="000000"/>
          <w:sz w:val="20"/>
          <w:szCs w:val="20"/>
        </w:rPr>
        <w:t xml:space="preserve">Ex. Let’s say client appoints X &amp; Y jointly then next question is what happens if X dies or becomes incapacitated.  </w:t>
      </w:r>
    </w:p>
    <w:p w14:paraId="2834C246" w14:textId="77777777" w:rsidR="00774F2D" w:rsidRPr="00A5042D" w:rsidRDefault="00774F2D" w:rsidP="005A3B80">
      <w:pPr>
        <w:pStyle w:val="NormalWeb"/>
        <w:numPr>
          <w:ilvl w:val="1"/>
          <w:numId w:val="42"/>
        </w:numPr>
        <w:shd w:val="clear" w:color="auto" w:fill="FFFFFF"/>
        <w:jc w:val="both"/>
        <w:rPr>
          <w:rFonts w:ascii="Times New Roman" w:hAnsi="Times New Roman"/>
          <w:color w:val="000000"/>
          <w:sz w:val="20"/>
          <w:szCs w:val="20"/>
        </w:rPr>
      </w:pPr>
      <w:r w:rsidRPr="00B65BDF">
        <w:rPr>
          <w:rFonts w:ascii="Times New Roman" w:hAnsi="Times New Roman"/>
          <w:b/>
          <w:color w:val="000000"/>
          <w:sz w:val="20"/>
          <w:szCs w:val="20"/>
          <w:highlight w:val="cyan"/>
        </w:rPr>
        <w:t>S. 7(5)</w:t>
      </w:r>
      <w:r w:rsidRPr="00A5042D">
        <w:rPr>
          <w:rFonts w:ascii="Times New Roman" w:hAnsi="Times New Roman"/>
          <w:color w:val="000000"/>
          <w:sz w:val="20"/>
          <w:szCs w:val="20"/>
        </w:rPr>
        <w:t xml:space="preserve"> the other party carries on. </w:t>
      </w:r>
    </w:p>
    <w:p w14:paraId="0B0DBDCA" w14:textId="77777777" w:rsidR="00774F2D" w:rsidRPr="00A5042D" w:rsidRDefault="00774F2D" w:rsidP="005A3B80">
      <w:pPr>
        <w:pStyle w:val="NormalWeb"/>
        <w:numPr>
          <w:ilvl w:val="0"/>
          <w:numId w:val="42"/>
        </w:numPr>
        <w:shd w:val="clear" w:color="auto" w:fill="FFFFFF"/>
        <w:jc w:val="both"/>
        <w:rPr>
          <w:rFonts w:ascii="Times New Roman" w:hAnsi="Times New Roman"/>
          <w:color w:val="000000"/>
          <w:sz w:val="20"/>
          <w:szCs w:val="20"/>
        </w:rPr>
      </w:pPr>
      <w:r w:rsidRPr="00A5042D">
        <w:rPr>
          <w:rFonts w:ascii="Times New Roman" w:hAnsi="Times New Roman"/>
          <w:color w:val="000000"/>
          <w:sz w:val="20"/>
          <w:szCs w:val="20"/>
        </w:rPr>
        <w:t xml:space="preserve">Lawyer often work with clients in terms of who they appoint as executor. </w:t>
      </w:r>
    </w:p>
    <w:p w14:paraId="365EAA2F" w14:textId="77777777" w:rsidR="009E5015" w:rsidRPr="00B65BDF" w:rsidRDefault="009E5015" w:rsidP="009E5015">
      <w:pPr>
        <w:pStyle w:val="Heading3"/>
        <w:rPr>
          <w:rFonts w:ascii="Times New Roman" w:hAnsi="Times New Roman" w:cs="Times New Roman"/>
          <w:sz w:val="20"/>
          <w:szCs w:val="20"/>
        </w:rPr>
      </w:pPr>
      <w:bookmarkStart w:id="141" w:name="_Toc480493521"/>
      <w:r w:rsidRPr="00B65BDF">
        <w:rPr>
          <w:rFonts w:ascii="Times New Roman" w:hAnsi="Times New Roman" w:cs="Times New Roman"/>
          <w:sz w:val="20"/>
          <w:szCs w:val="20"/>
        </w:rPr>
        <w:t>When is a Person incapable of managing property?</w:t>
      </w:r>
      <w:bookmarkEnd w:id="141"/>
      <w:r w:rsidRPr="00B65BDF">
        <w:rPr>
          <w:rFonts w:ascii="Times New Roman" w:hAnsi="Times New Roman" w:cs="Times New Roman"/>
          <w:sz w:val="20"/>
          <w:szCs w:val="20"/>
        </w:rPr>
        <w:t xml:space="preserve"> </w:t>
      </w:r>
    </w:p>
    <w:p w14:paraId="68B39621" w14:textId="77777777" w:rsidR="009E5015" w:rsidRPr="00B65BDF" w:rsidRDefault="009E5015" w:rsidP="005A3B80">
      <w:pPr>
        <w:pStyle w:val="ListParagraph"/>
        <w:numPr>
          <w:ilvl w:val="0"/>
          <w:numId w:val="72"/>
        </w:numPr>
        <w:rPr>
          <w:rFonts w:ascii="Times New Roman" w:hAnsi="Times New Roman" w:cs="Times New Roman"/>
          <w:sz w:val="20"/>
          <w:szCs w:val="20"/>
        </w:rPr>
      </w:pPr>
      <w:r w:rsidRPr="00B65BDF">
        <w:rPr>
          <w:rFonts w:ascii="Times New Roman" w:hAnsi="Times New Roman" w:cs="Times New Roman"/>
          <w:b/>
          <w:sz w:val="20"/>
          <w:szCs w:val="20"/>
          <w:highlight w:val="cyan"/>
        </w:rPr>
        <w:t>S. 6</w:t>
      </w:r>
      <w:r w:rsidRPr="00B65BDF">
        <w:rPr>
          <w:rFonts w:ascii="Times New Roman" w:hAnsi="Times New Roman" w:cs="Times New Roman"/>
          <w:b/>
          <w:sz w:val="20"/>
          <w:szCs w:val="20"/>
        </w:rPr>
        <w:t xml:space="preserve"> </w:t>
      </w:r>
      <w:r w:rsidRPr="00B65BDF">
        <w:rPr>
          <w:rFonts w:ascii="Times New Roman" w:hAnsi="Times New Roman" w:cs="Times New Roman"/>
          <w:sz w:val="20"/>
          <w:szCs w:val="20"/>
        </w:rPr>
        <w:t xml:space="preserve">of statute. </w:t>
      </w:r>
    </w:p>
    <w:p w14:paraId="4C934DA6" w14:textId="77777777" w:rsidR="009E5015" w:rsidRPr="00B65BDF" w:rsidRDefault="009E5015" w:rsidP="005A3B80">
      <w:pPr>
        <w:pStyle w:val="ListParagraph"/>
        <w:numPr>
          <w:ilvl w:val="0"/>
          <w:numId w:val="72"/>
        </w:numPr>
        <w:rPr>
          <w:rFonts w:ascii="Times New Roman" w:hAnsi="Times New Roman" w:cs="Times New Roman"/>
          <w:sz w:val="20"/>
          <w:szCs w:val="20"/>
        </w:rPr>
      </w:pPr>
      <w:r w:rsidRPr="00B65BDF">
        <w:rPr>
          <w:rFonts w:ascii="Times New Roman" w:hAnsi="Times New Roman" w:cs="Times New Roman"/>
          <w:sz w:val="20"/>
          <w:szCs w:val="20"/>
        </w:rPr>
        <w:t xml:space="preserve">Fundamentals for granting POA for personal care – form can be seen at pg. 989. </w:t>
      </w:r>
    </w:p>
    <w:p w14:paraId="4A16B517" w14:textId="77777777" w:rsidR="009E5015" w:rsidRPr="00B65BDF" w:rsidRDefault="009E5015" w:rsidP="001751A4">
      <w:pPr>
        <w:pStyle w:val="ListParagraph"/>
        <w:numPr>
          <w:ilvl w:val="0"/>
          <w:numId w:val="39"/>
        </w:numPr>
        <w:jc w:val="both"/>
        <w:rPr>
          <w:rFonts w:ascii="Times New Roman" w:hAnsi="Times New Roman" w:cs="Times New Roman"/>
          <w:sz w:val="20"/>
          <w:szCs w:val="20"/>
        </w:rPr>
      </w:pPr>
      <w:r w:rsidRPr="00B65BDF">
        <w:rPr>
          <w:rFonts w:ascii="Times New Roman" w:hAnsi="Times New Roman" w:cs="Times New Roman"/>
          <w:b/>
          <w:sz w:val="20"/>
          <w:szCs w:val="20"/>
          <w:highlight w:val="cyan"/>
        </w:rPr>
        <w:t>S. 43</w:t>
      </w:r>
      <w:r w:rsidRPr="00B65BDF">
        <w:rPr>
          <w:rFonts w:ascii="Times New Roman" w:hAnsi="Times New Roman" w:cs="Times New Roman"/>
          <w:b/>
          <w:sz w:val="20"/>
          <w:szCs w:val="20"/>
        </w:rPr>
        <w:t xml:space="preserve"> </w:t>
      </w:r>
      <w:r w:rsidRPr="00B65BDF">
        <w:rPr>
          <w:rFonts w:ascii="Times New Roman" w:hAnsi="Times New Roman" w:cs="Times New Roman"/>
          <w:sz w:val="20"/>
          <w:szCs w:val="20"/>
        </w:rPr>
        <w:t xml:space="preserve">the grantor has to be 16 and the grantor has to be capable and we can rely on this presumption of capacity under </w:t>
      </w:r>
      <w:r w:rsidRPr="00B65BDF">
        <w:rPr>
          <w:rFonts w:ascii="Times New Roman" w:hAnsi="Times New Roman" w:cs="Times New Roman"/>
          <w:b/>
          <w:sz w:val="20"/>
          <w:szCs w:val="20"/>
          <w:highlight w:val="cyan"/>
        </w:rPr>
        <w:t>s.2</w:t>
      </w:r>
      <w:r w:rsidRPr="00B65BDF">
        <w:rPr>
          <w:rFonts w:ascii="Times New Roman" w:hAnsi="Times New Roman" w:cs="Times New Roman"/>
          <w:b/>
          <w:sz w:val="20"/>
          <w:szCs w:val="20"/>
        </w:rPr>
        <w:t xml:space="preserve"> </w:t>
      </w:r>
    </w:p>
    <w:p w14:paraId="642E20C0" w14:textId="77777777" w:rsidR="009E5015" w:rsidRPr="00B65BDF" w:rsidRDefault="009E5015" w:rsidP="001751A4">
      <w:pPr>
        <w:pStyle w:val="ListParagraph"/>
        <w:numPr>
          <w:ilvl w:val="0"/>
          <w:numId w:val="39"/>
        </w:numPr>
        <w:jc w:val="both"/>
        <w:rPr>
          <w:rFonts w:ascii="Times New Roman" w:hAnsi="Times New Roman" w:cs="Times New Roman"/>
          <w:sz w:val="20"/>
          <w:szCs w:val="20"/>
        </w:rPr>
      </w:pPr>
      <w:r w:rsidRPr="00B65BDF">
        <w:rPr>
          <w:rFonts w:ascii="Times New Roman" w:hAnsi="Times New Roman" w:cs="Times New Roman"/>
          <w:sz w:val="20"/>
          <w:szCs w:val="20"/>
        </w:rPr>
        <w:t xml:space="preserve">Criteria for capacity for POA for personal care is under </w:t>
      </w:r>
      <w:r w:rsidRPr="00B65BDF">
        <w:rPr>
          <w:rFonts w:ascii="Times New Roman" w:hAnsi="Times New Roman" w:cs="Times New Roman"/>
          <w:b/>
          <w:sz w:val="20"/>
          <w:szCs w:val="20"/>
          <w:highlight w:val="cyan"/>
        </w:rPr>
        <w:t>S.47</w:t>
      </w:r>
      <w:r w:rsidRPr="00B65BDF">
        <w:rPr>
          <w:rFonts w:ascii="Times New Roman" w:hAnsi="Times New Roman" w:cs="Times New Roman"/>
          <w:sz w:val="20"/>
          <w:szCs w:val="20"/>
        </w:rPr>
        <w:t xml:space="preserve"> </w:t>
      </w:r>
    </w:p>
    <w:p w14:paraId="58AB4715" w14:textId="77777777" w:rsidR="009E5015" w:rsidRPr="00B65BDF" w:rsidRDefault="009E5015" w:rsidP="001751A4">
      <w:pPr>
        <w:pStyle w:val="ListParagraph"/>
        <w:numPr>
          <w:ilvl w:val="1"/>
          <w:numId w:val="39"/>
        </w:numPr>
        <w:jc w:val="both"/>
        <w:rPr>
          <w:rFonts w:ascii="Times New Roman" w:hAnsi="Times New Roman" w:cs="Times New Roman"/>
          <w:sz w:val="20"/>
          <w:szCs w:val="20"/>
        </w:rPr>
      </w:pPr>
      <w:r w:rsidRPr="00B65BDF">
        <w:rPr>
          <w:rFonts w:ascii="Times New Roman" w:hAnsi="Times New Roman" w:cs="Times New Roman"/>
          <w:sz w:val="20"/>
          <w:szCs w:val="20"/>
        </w:rPr>
        <w:t xml:space="preserve">Different then POA for property in terms of capacity </w:t>
      </w:r>
    </w:p>
    <w:p w14:paraId="3DD2C898" w14:textId="77777777" w:rsidR="009E5015" w:rsidRPr="00B65BDF" w:rsidRDefault="009E5015" w:rsidP="001751A4">
      <w:pPr>
        <w:pStyle w:val="ListParagraph"/>
        <w:numPr>
          <w:ilvl w:val="1"/>
          <w:numId w:val="39"/>
        </w:numPr>
        <w:jc w:val="both"/>
        <w:rPr>
          <w:rFonts w:ascii="Times New Roman" w:hAnsi="Times New Roman" w:cs="Times New Roman"/>
          <w:i/>
          <w:sz w:val="20"/>
          <w:szCs w:val="20"/>
        </w:rPr>
      </w:pPr>
      <w:r w:rsidRPr="00B65BDF">
        <w:rPr>
          <w:rFonts w:ascii="Times New Roman" w:hAnsi="Times New Roman" w:cs="Times New Roman"/>
          <w:i/>
          <w:sz w:val="20"/>
          <w:szCs w:val="20"/>
        </w:rPr>
        <w:t xml:space="preserve">Person can give away POA for personal care if the person has ability to understand whether proposed attorney has genuine concern for donor’s welfare &amp; appreciates attorney can make decisions for the donor. </w:t>
      </w:r>
    </w:p>
    <w:p w14:paraId="5A66527F" w14:textId="77777777" w:rsidR="009E5015" w:rsidRPr="00B65BDF" w:rsidRDefault="009E5015" w:rsidP="001751A4">
      <w:pPr>
        <w:pStyle w:val="ListParagraph"/>
        <w:numPr>
          <w:ilvl w:val="0"/>
          <w:numId w:val="39"/>
        </w:numPr>
        <w:jc w:val="both"/>
        <w:rPr>
          <w:rFonts w:ascii="Times New Roman" w:hAnsi="Times New Roman" w:cs="Times New Roman"/>
          <w:i/>
          <w:sz w:val="20"/>
          <w:szCs w:val="20"/>
        </w:rPr>
      </w:pPr>
      <w:r w:rsidRPr="00B65BDF">
        <w:rPr>
          <w:rFonts w:ascii="Times New Roman" w:hAnsi="Times New Roman" w:cs="Times New Roman"/>
          <w:sz w:val="20"/>
          <w:szCs w:val="20"/>
        </w:rPr>
        <w:t xml:space="preserve">Generally, sometimes can be a POA for personal care but not for property because they don't meet the high criteria of POA for property. </w:t>
      </w:r>
    </w:p>
    <w:p w14:paraId="2277C5D4" w14:textId="77777777" w:rsidR="009E5015" w:rsidRPr="00B65BDF" w:rsidRDefault="009E5015" w:rsidP="001751A4">
      <w:pPr>
        <w:pStyle w:val="ListParagraph"/>
        <w:numPr>
          <w:ilvl w:val="0"/>
          <w:numId w:val="39"/>
        </w:numPr>
        <w:jc w:val="both"/>
        <w:rPr>
          <w:rFonts w:ascii="Times New Roman" w:hAnsi="Times New Roman" w:cs="Times New Roman"/>
          <w:sz w:val="20"/>
          <w:szCs w:val="20"/>
        </w:rPr>
      </w:pPr>
      <w:r w:rsidRPr="00B65BDF">
        <w:rPr>
          <w:rFonts w:ascii="Times New Roman" w:hAnsi="Times New Roman" w:cs="Times New Roman"/>
          <w:i/>
          <w:sz w:val="20"/>
          <w:szCs w:val="20"/>
        </w:rPr>
        <w:t xml:space="preserve">Grantee of POA for personal care must be 16 and capable of making decisions </w:t>
      </w:r>
      <w:r w:rsidRPr="00B65BDF">
        <w:rPr>
          <w:rFonts w:ascii="Times New Roman" w:hAnsi="Times New Roman" w:cs="Times New Roman"/>
          <w:b/>
          <w:sz w:val="20"/>
          <w:szCs w:val="20"/>
          <w:highlight w:val="cyan"/>
        </w:rPr>
        <w:t>S.44</w:t>
      </w:r>
    </w:p>
    <w:p w14:paraId="25D50044" w14:textId="77777777" w:rsidR="00701C31" w:rsidRDefault="00701C31" w:rsidP="004E0763">
      <w:pPr>
        <w:jc w:val="both"/>
        <w:rPr>
          <w:rFonts w:cs="Arial"/>
          <w:sz w:val="22"/>
          <w:szCs w:val="22"/>
        </w:rPr>
      </w:pPr>
    </w:p>
    <w:p w14:paraId="553C54BB" w14:textId="77777777" w:rsidR="009E5015" w:rsidRPr="00B65BDF" w:rsidRDefault="009E5015" w:rsidP="009E5015">
      <w:pPr>
        <w:pStyle w:val="Heading3"/>
        <w:rPr>
          <w:rFonts w:ascii="Times New Roman" w:hAnsi="Times New Roman" w:cs="Times New Roman"/>
          <w:sz w:val="20"/>
          <w:szCs w:val="20"/>
        </w:rPr>
      </w:pPr>
      <w:bookmarkStart w:id="142" w:name="_Toc480493522"/>
      <w:r w:rsidRPr="00B65BDF">
        <w:rPr>
          <w:rFonts w:ascii="Times New Roman" w:hAnsi="Times New Roman" w:cs="Times New Roman"/>
          <w:sz w:val="20"/>
          <w:szCs w:val="20"/>
        </w:rPr>
        <w:t>Whether attorney has right to make gifts or loans?</w:t>
      </w:r>
      <w:bookmarkEnd w:id="142"/>
      <w:r w:rsidRPr="00B65BDF">
        <w:rPr>
          <w:rFonts w:ascii="Times New Roman" w:hAnsi="Times New Roman" w:cs="Times New Roman"/>
          <w:sz w:val="20"/>
          <w:szCs w:val="20"/>
        </w:rPr>
        <w:t xml:space="preserve"> </w:t>
      </w:r>
    </w:p>
    <w:p w14:paraId="355D041F" w14:textId="77777777" w:rsidR="004363A8" w:rsidRDefault="004363A8" w:rsidP="005A3B80">
      <w:pPr>
        <w:numPr>
          <w:ilvl w:val="0"/>
          <w:numId w:val="43"/>
        </w:numPr>
        <w:spacing w:after="60"/>
        <w:rPr>
          <w:rFonts w:ascii="Times New Roman" w:hAnsi="Times New Roman"/>
          <w:sz w:val="20"/>
          <w:szCs w:val="20"/>
        </w:rPr>
      </w:pPr>
      <w:r>
        <w:rPr>
          <w:rFonts w:ascii="Times New Roman" w:hAnsi="Times New Roman"/>
          <w:sz w:val="20"/>
          <w:szCs w:val="20"/>
        </w:rPr>
        <w:t xml:space="preserve">Limited authorization for gifts in </w:t>
      </w:r>
      <w:r>
        <w:rPr>
          <w:rFonts w:ascii="Times New Roman" w:hAnsi="Times New Roman"/>
          <w:i/>
          <w:sz w:val="20"/>
          <w:szCs w:val="20"/>
        </w:rPr>
        <w:t>SDA</w:t>
      </w:r>
      <w:r>
        <w:rPr>
          <w:rFonts w:ascii="Times New Roman" w:hAnsi="Times New Roman"/>
          <w:sz w:val="20"/>
          <w:szCs w:val="20"/>
        </w:rPr>
        <w:t xml:space="preserve"> </w:t>
      </w:r>
      <w:r w:rsidRPr="004363A8">
        <w:rPr>
          <w:rFonts w:ascii="Times New Roman" w:hAnsi="Times New Roman"/>
          <w:b/>
          <w:sz w:val="20"/>
          <w:szCs w:val="20"/>
          <w:highlight w:val="cyan"/>
        </w:rPr>
        <w:t>(s 37(3))</w:t>
      </w:r>
      <w:r>
        <w:rPr>
          <w:rFonts w:ascii="Times New Roman" w:hAnsi="Times New Roman"/>
          <w:sz w:val="20"/>
          <w:szCs w:val="20"/>
        </w:rPr>
        <w:t xml:space="preserve"> and but grantor’s needs always take priority </w:t>
      </w:r>
      <w:r w:rsidRPr="004363A8">
        <w:rPr>
          <w:rFonts w:ascii="Times New Roman" w:hAnsi="Times New Roman"/>
          <w:b/>
          <w:sz w:val="20"/>
          <w:szCs w:val="20"/>
          <w:highlight w:val="cyan"/>
        </w:rPr>
        <w:t>(s 37(4)1),</w:t>
      </w:r>
      <w:r>
        <w:rPr>
          <w:rFonts w:ascii="Times New Roman" w:hAnsi="Times New Roman"/>
          <w:sz w:val="20"/>
          <w:szCs w:val="20"/>
        </w:rPr>
        <w:t xml:space="preserve"> and there is a limit on how much can be given out as gifts / charity </w:t>
      </w:r>
      <w:r w:rsidRPr="004363A8">
        <w:rPr>
          <w:rFonts w:ascii="Times New Roman" w:hAnsi="Times New Roman"/>
          <w:b/>
          <w:sz w:val="20"/>
          <w:szCs w:val="20"/>
          <w:highlight w:val="cyan"/>
        </w:rPr>
        <w:t>(s 37(4)6).</w:t>
      </w:r>
    </w:p>
    <w:p w14:paraId="4C73DAAC" w14:textId="77777777" w:rsidR="004363A8" w:rsidRDefault="004363A8" w:rsidP="005A3B80">
      <w:pPr>
        <w:numPr>
          <w:ilvl w:val="0"/>
          <w:numId w:val="43"/>
        </w:numPr>
        <w:spacing w:after="60"/>
        <w:rPr>
          <w:rFonts w:ascii="Times New Roman" w:hAnsi="Times New Roman"/>
          <w:sz w:val="20"/>
          <w:szCs w:val="20"/>
        </w:rPr>
      </w:pPr>
      <w:r>
        <w:rPr>
          <w:rFonts w:ascii="Times New Roman" w:hAnsi="Times New Roman"/>
          <w:sz w:val="20"/>
          <w:szCs w:val="20"/>
        </w:rPr>
        <w:t>Unless POA says otherwise, t</w:t>
      </w:r>
      <w:r w:rsidRPr="008F42EF">
        <w:rPr>
          <w:rFonts w:ascii="Times New Roman" w:hAnsi="Times New Roman"/>
          <w:sz w:val="20"/>
          <w:szCs w:val="20"/>
        </w:rPr>
        <w:t xml:space="preserve">hese can </w:t>
      </w:r>
      <w:r w:rsidRPr="00E5506D">
        <w:rPr>
          <w:rFonts w:ascii="Times New Roman" w:hAnsi="Times New Roman"/>
          <w:i/>
          <w:sz w:val="20"/>
          <w:szCs w:val="20"/>
        </w:rPr>
        <w:t>only</w:t>
      </w:r>
      <w:r w:rsidRPr="008F42EF">
        <w:rPr>
          <w:rFonts w:ascii="Times New Roman" w:hAnsi="Times New Roman"/>
          <w:sz w:val="20"/>
          <w:szCs w:val="20"/>
        </w:rPr>
        <w:t xml:space="preserve"> be made if there is </w:t>
      </w:r>
      <w:r w:rsidRPr="008F42EF">
        <w:rPr>
          <w:rFonts w:ascii="Times New Roman" w:hAnsi="Times New Roman"/>
          <w:b/>
          <w:sz w:val="20"/>
          <w:szCs w:val="20"/>
        </w:rPr>
        <w:t>reason to believe based on intentions</w:t>
      </w:r>
      <w:r w:rsidRPr="008F42EF">
        <w:rPr>
          <w:rFonts w:ascii="Times New Roman" w:hAnsi="Times New Roman"/>
          <w:sz w:val="20"/>
          <w:szCs w:val="20"/>
        </w:rPr>
        <w:t xml:space="preserve"> that the person expressed words when capable that </w:t>
      </w:r>
      <w:r w:rsidRPr="008F42EF">
        <w:rPr>
          <w:rFonts w:ascii="Times New Roman" w:hAnsi="Times New Roman"/>
          <w:b/>
          <w:sz w:val="20"/>
          <w:szCs w:val="20"/>
        </w:rPr>
        <w:t xml:space="preserve">they would </w:t>
      </w:r>
      <w:r>
        <w:rPr>
          <w:rFonts w:ascii="Times New Roman" w:hAnsi="Times New Roman"/>
          <w:b/>
          <w:sz w:val="20"/>
          <w:szCs w:val="20"/>
        </w:rPr>
        <w:t>authorize such gifts</w:t>
      </w:r>
      <w:r w:rsidRPr="008F42EF">
        <w:rPr>
          <w:rFonts w:ascii="Times New Roman" w:hAnsi="Times New Roman"/>
          <w:b/>
          <w:sz w:val="20"/>
          <w:szCs w:val="20"/>
        </w:rPr>
        <w:t xml:space="preserve"> </w:t>
      </w:r>
      <w:r>
        <w:rPr>
          <w:rFonts w:ascii="Times New Roman" w:hAnsi="Times New Roman"/>
          <w:b/>
          <w:sz w:val="20"/>
          <w:szCs w:val="20"/>
        </w:rPr>
        <w:t xml:space="preserve">or loans to friends / relatives </w:t>
      </w:r>
      <w:r w:rsidRPr="008F42EF">
        <w:rPr>
          <w:rFonts w:ascii="Times New Roman" w:hAnsi="Times New Roman"/>
          <w:b/>
          <w:sz w:val="20"/>
          <w:szCs w:val="20"/>
        </w:rPr>
        <w:t>if capable</w:t>
      </w:r>
      <w:r w:rsidRPr="008F42EF">
        <w:rPr>
          <w:rFonts w:ascii="Times New Roman" w:hAnsi="Times New Roman"/>
          <w:sz w:val="20"/>
          <w:szCs w:val="20"/>
        </w:rPr>
        <w:t xml:space="preserve">. </w:t>
      </w:r>
      <w:r w:rsidRPr="004363A8">
        <w:rPr>
          <w:rFonts w:ascii="Times New Roman" w:hAnsi="Times New Roman"/>
          <w:b/>
          <w:sz w:val="20"/>
          <w:szCs w:val="20"/>
          <w:highlight w:val="cyan"/>
        </w:rPr>
        <w:t>s. 37(4)2.</w:t>
      </w:r>
      <w:r w:rsidRPr="008F42EF">
        <w:rPr>
          <w:rFonts w:ascii="Times New Roman" w:hAnsi="Times New Roman"/>
          <w:sz w:val="20"/>
          <w:szCs w:val="20"/>
        </w:rPr>
        <w:t xml:space="preserve"> </w:t>
      </w:r>
    </w:p>
    <w:p w14:paraId="1398E848" w14:textId="77777777" w:rsidR="004363A8" w:rsidRDefault="004363A8" w:rsidP="005A3B80">
      <w:pPr>
        <w:numPr>
          <w:ilvl w:val="0"/>
          <w:numId w:val="43"/>
        </w:numPr>
        <w:spacing w:after="60"/>
        <w:rPr>
          <w:rFonts w:ascii="Times New Roman" w:hAnsi="Times New Roman"/>
          <w:sz w:val="20"/>
          <w:szCs w:val="20"/>
        </w:rPr>
      </w:pPr>
      <w:r>
        <w:rPr>
          <w:rFonts w:ascii="Times New Roman" w:hAnsi="Times New Roman"/>
          <w:sz w:val="20"/>
          <w:szCs w:val="20"/>
        </w:rPr>
        <w:t xml:space="preserve">Likewise charitable gifts only allowed if grantor made such expenditures when capable (or authorizes in POA) </w:t>
      </w:r>
      <w:r w:rsidRPr="004363A8">
        <w:rPr>
          <w:rFonts w:ascii="Times New Roman" w:hAnsi="Times New Roman"/>
          <w:b/>
          <w:sz w:val="20"/>
          <w:szCs w:val="20"/>
          <w:highlight w:val="cyan"/>
        </w:rPr>
        <w:t>(s 37(4)3).</w:t>
      </w:r>
    </w:p>
    <w:p w14:paraId="6C13C5EE" w14:textId="77777777" w:rsidR="004363A8" w:rsidRPr="008F42EF" w:rsidRDefault="004363A8" w:rsidP="005A3B80">
      <w:pPr>
        <w:numPr>
          <w:ilvl w:val="0"/>
          <w:numId w:val="43"/>
        </w:numPr>
        <w:spacing w:after="60"/>
        <w:rPr>
          <w:rFonts w:ascii="Times New Roman" w:hAnsi="Times New Roman"/>
          <w:sz w:val="20"/>
          <w:szCs w:val="20"/>
        </w:rPr>
      </w:pPr>
      <w:r>
        <w:rPr>
          <w:rFonts w:ascii="Times New Roman" w:hAnsi="Times New Roman"/>
          <w:sz w:val="20"/>
          <w:szCs w:val="20"/>
        </w:rPr>
        <w:t xml:space="preserve">However, gifts / charity shall </w:t>
      </w:r>
      <w:r>
        <w:rPr>
          <w:rFonts w:ascii="Times New Roman" w:hAnsi="Times New Roman"/>
          <w:i/>
          <w:sz w:val="20"/>
          <w:szCs w:val="20"/>
        </w:rPr>
        <w:t xml:space="preserve">not </w:t>
      </w:r>
      <w:r>
        <w:rPr>
          <w:rFonts w:ascii="Times New Roman" w:hAnsi="Times New Roman"/>
          <w:sz w:val="20"/>
          <w:szCs w:val="20"/>
        </w:rPr>
        <w:t xml:space="preserve">be given if grantor, </w:t>
      </w:r>
      <w:r>
        <w:rPr>
          <w:rFonts w:ascii="Times New Roman" w:hAnsi="Times New Roman"/>
          <w:i/>
          <w:sz w:val="20"/>
          <w:szCs w:val="20"/>
        </w:rPr>
        <w:t>even while incapable</w:t>
      </w:r>
      <w:r>
        <w:rPr>
          <w:rFonts w:ascii="Times New Roman" w:hAnsi="Times New Roman"/>
          <w:sz w:val="20"/>
          <w:szCs w:val="20"/>
        </w:rPr>
        <w:t xml:space="preserve">, expresses a wish to the contrary </w:t>
      </w:r>
      <w:r w:rsidRPr="004363A8">
        <w:rPr>
          <w:rFonts w:ascii="Times New Roman" w:hAnsi="Times New Roman"/>
          <w:b/>
          <w:sz w:val="20"/>
          <w:szCs w:val="20"/>
          <w:highlight w:val="cyan"/>
        </w:rPr>
        <w:t>(s 37(4)5).</w:t>
      </w:r>
    </w:p>
    <w:p w14:paraId="4D9D2901" w14:textId="77777777" w:rsidR="004363A8" w:rsidRPr="008F42EF" w:rsidRDefault="004363A8" w:rsidP="005A3B80">
      <w:pPr>
        <w:numPr>
          <w:ilvl w:val="0"/>
          <w:numId w:val="43"/>
        </w:numPr>
        <w:spacing w:after="60"/>
        <w:rPr>
          <w:rFonts w:ascii="Times New Roman" w:hAnsi="Times New Roman"/>
          <w:sz w:val="20"/>
          <w:szCs w:val="20"/>
        </w:rPr>
      </w:pPr>
      <w:r w:rsidRPr="008F42EF">
        <w:rPr>
          <w:rFonts w:ascii="Times New Roman" w:hAnsi="Times New Roman"/>
          <w:sz w:val="20"/>
          <w:szCs w:val="20"/>
        </w:rPr>
        <w:t xml:space="preserve">Raise the issue with the client to see if they want to include the authority to make gifts. </w:t>
      </w:r>
    </w:p>
    <w:p w14:paraId="213AFAC9" w14:textId="77777777" w:rsidR="004363A8" w:rsidRPr="008F42EF" w:rsidRDefault="004363A8" w:rsidP="005A3B80">
      <w:pPr>
        <w:numPr>
          <w:ilvl w:val="1"/>
          <w:numId w:val="43"/>
        </w:numPr>
        <w:spacing w:after="60"/>
        <w:rPr>
          <w:rFonts w:ascii="Times New Roman" w:hAnsi="Times New Roman"/>
          <w:sz w:val="20"/>
          <w:szCs w:val="20"/>
        </w:rPr>
      </w:pPr>
      <w:r w:rsidRPr="008F42EF">
        <w:rPr>
          <w:rFonts w:ascii="Times New Roman" w:hAnsi="Times New Roman"/>
          <w:sz w:val="20"/>
          <w:szCs w:val="20"/>
        </w:rPr>
        <w:t xml:space="preserve">Usually this relates to helping out adult child on a regular basis. </w:t>
      </w:r>
    </w:p>
    <w:p w14:paraId="6EB3A850" w14:textId="77777777" w:rsidR="004363A8" w:rsidRPr="008F42EF" w:rsidRDefault="004363A8" w:rsidP="005A3B80">
      <w:pPr>
        <w:numPr>
          <w:ilvl w:val="1"/>
          <w:numId w:val="43"/>
        </w:numPr>
        <w:spacing w:after="60"/>
        <w:rPr>
          <w:rFonts w:ascii="Times New Roman" w:hAnsi="Times New Roman"/>
          <w:sz w:val="20"/>
          <w:szCs w:val="20"/>
        </w:rPr>
      </w:pPr>
      <w:r w:rsidRPr="008F42EF">
        <w:rPr>
          <w:rFonts w:ascii="Times New Roman" w:hAnsi="Times New Roman"/>
          <w:sz w:val="20"/>
          <w:szCs w:val="20"/>
        </w:rPr>
        <w:t xml:space="preserve">Still this could be theoretical b/c bills are paid before gifts. </w:t>
      </w:r>
    </w:p>
    <w:p w14:paraId="7D4D0736" w14:textId="77777777" w:rsidR="004363A8" w:rsidRPr="008F42EF" w:rsidRDefault="004363A8" w:rsidP="005A3B80">
      <w:pPr>
        <w:numPr>
          <w:ilvl w:val="0"/>
          <w:numId w:val="43"/>
        </w:numPr>
        <w:spacing w:after="60"/>
        <w:rPr>
          <w:rFonts w:ascii="Times New Roman" w:hAnsi="Times New Roman"/>
          <w:sz w:val="20"/>
          <w:szCs w:val="20"/>
        </w:rPr>
      </w:pPr>
      <w:r w:rsidRPr="008F42EF">
        <w:rPr>
          <w:rFonts w:ascii="Times New Roman" w:hAnsi="Times New Roman"/>
          <w:sz w:val="20"/>
          <w:szCs w:val="20"/>
        </w:rPr>
        <w:t xml:space="preserve">Under </w:t>
      </w:r>
      <w:r w:rsidRPr="008F42EF">
        <w:rPr>
          <w:rFonts w:ascii="Times New Roman" w:hAnsi="Times New Roman"/>
          <w:i/>
          <w:sz w:val="20"/>
          <w:szCs w:val="20"/>
        </w:rPr>
        <w:t>FLA</w:t>
      </w:r>
      <w:r w:rsidRPr="008F42EF">
        <w:rPr>
          <w:rFonts w:ascii="Times New Roman" w:hAnsi="Times New Roman"/>
          <w:sz w:val="20"/>
          <w:szCs w:val="20"/>
        </w:rPr>
        <w:t xml:space="preserve"> parents have obligation to support minor children, but not over 18, so concerned about parents having children in University with no provision to make gifts or loans to these children in the POA. </w:t>
      </w:r>
    </w:p>
    <w:p w14:paraId="0F1A9017" w14:textId="77777777" w:rsidR="004363A8" w:rsidRPr="008F42EF" w:rsidRDefault="004363A8" w:rsidP="005A3B80">
      <w:pPr>
        <w:numPr>
          <w:ilvl w:val="1"/>
          <w:numId w:val="43"/>
        </w:numPr>
        <w:spacing w:after="60"/>
        <w:rPr>
          <w:rFonts w:ascii="Times New Roman" w:hAnsi="Times New Roman"/>
          <w:sz w:val="20"/>
          <w:szCs w:val="20"/>
        </w:rPr>
      </w:pPr>
      <w:r w:rsidRPr="008F42EF">
        <w:rPr>
          <w:rFonts w:ascii="Times New Roman" w:hAnsi="Times New Roman"/>
          <w:sz w:val="20"/>
          <w:szCs w:val="20"/>
        </w:rPr>
        <w:t>Could also be a situation where they are raising a child not their own – e</w:t>
      </w:r>
      <w:r>
        <w:rPr>
          <w:rFonts w:ascii="Times New Roman" w:hAnsi="Times New Roman"/>
          <w:sz w:val="20"/>
          <w:szCs w:val="20"/>
        </w:rPr>
        <w:t>.</w:t>
      </w:r>
      <w:r w:rsidRPr="008F42EF">
        <w:rPr>
          <w:rFonts w:ascii="Times New Roman" w:hAnsi="Times New Roman"/>
          <w:sz w:val="20"/>
          <w:szCs w:val="20"/>
        </w:rPr>
        <w:t>g</w:t>
      </w:r>
      <w:r>
        <w:rPr>
          <w:rFonts w:ascii="Times New Roman" w:hAnsi="Times New Roman"/>
          <w:sz w:val="20"/>
          <w:szCs w:val="20"/>
        </w:rPr>
        <w:t>.</w:t>
      </w:r>
      <w:r w:rsidRPr="008F42EF">
        <w:rPr>
          <w:rFonts w:ascii="Times New Roman" w:hAnsi="Times New Roman"/>
          <w:sz w:val="20"/>
          <w:szCs w:val="20"/>
        </w:rPr>
        <w:t xml:space="preserve">: niece or nephew. </w:t>
      </w:r>
    </w:p>
    <w:p w14:paraId="369F5E12" w14:textId="4EF42B0C" w:rsidR="009E5015" w:rsidRPr="00B65BDF" w:rsidRDefault="009E5015" w:rsidP="005A3B80">
      <w:pPr>
        <w:pStyle w:val="ListParagraph"/>
        <w:numPr>
          <w:ilvl w:val="0"/>
          <w:numId w:val="43"/>
        </w:numPr>
        <w:jc w:val="both"/>
        <w:rPr>
          <w:rFonts w:ascii="Times New Roman" w:hAnsi="Times New Roman" w:cs="Times New Roman"/>
          <w:sz w:val="20"/>
          <w:szCs w:val="20"/>
        </w:rPr>
      </w:pPr>
      <w:r w:rsidRPr="00B65BDF">
        <w:rPr>
          <w:rFonts w:ascii="Times New Roman" w:hAnsi="Times New Roman" w:cs="Times New Roman"/>
          <w:b/>
          <w:sz w:val="20"/>
          <w:szCs w:val="20"/>
        </w:rPr>
        <w:t xml:space="preserve">Charitable Donations </w:t>
      </w:r>
      <w:r w:rsidRPr="00B65BDF">
        <w:rPr>
          <w:rFonts w:ascii="Times New Roman" w:hAnsi="Times New Roman" w:cs="Times New Roman"/>
          <w:sz w:val="20"/>
          <w:szCs w:val="20"/>
        </w:rPr>
        <w:t xml:space="preserve">client can make those decisions but cannot be made unless in the document and even if in document they are limited by amounts set forth in document. </w:t>
      </w:r>
    </w:p>
    <w:p w14:paraId="75D2FADD" w14:textId="5AF33522" w:rsidR="00312A5C" w:rsidRPr="00B65BDF" w:rsidRDefault="00312A5C" w:rsidP="005A3B80">
      <w:pPr>
        <w:pStyle w:val="ListParagraph"/>
        <w:numPr>
          <w:ilvl w:val="0"/>
          <w:numId w:val="43"/>
        </w:numPr>
        <w:jc w:val="both"/>
        <w:rPr>
          <w:rFonts w:ascii="Times New Roman" w:hAnsi="Times New Roman" w:cs="Times New Roman"/>
          <w:sz w:val="20"/>
          <w:szCs w:val="20"/>
        </w:rPr>
      </w:pPr>
      <w:r w:rsidRPr="00B65BDF">
        <w:rPr>
          <w:rFonts w:ascii="Times New Roman" w:hAnsi="Times New Roman" w:cs="Times New Roman"/>
          <w:b/>
          <w:sz w:val="20"/>
          <w:szCs w:val="20"/>
        </w:rPr>
        <w:t xml:space="preserve">Lawyer cannot make recommendations </w:t>
      </w:r>
    </w:p>
    <w:p w14:paraId="0E4D1DCF" w14:textId="6EE4E1C4" w:rsidR="00312A5C" w:rsidRPr="00B65BDF" w:rsidRDefault="00312A5C" w:rsidP="005A3B80">
      <w:pPr>
        <w:pStyle w:val="ListParagraph"/>
        <w:numPr>
          <w:ilvl w:val="0"/>
          <w:numId w:val="43"/>
        </w:numPr>
        <w:jc w:val="both"/>
        <w:rPr>
          <w:rFonts w:ascii="Times New Roman" w:hAnsi="Times New Roman" w:cs="Times New Roman"/>
          <w:sz w:val="20"/>
          <w:szCs w:val="20"/>
        </w:rPr>
      </w:pPr>
      <w:r w:rsidRPr="00B65BDF">
        <w:rPr>
          <w:rFonts w:ascii="Times New Roman" w:hAnsi="Times New Roman" w:cs="Times New Roman"/>
          <w:sz w:val="20"/>
          <w:szCs w:val="20"/>
        </w:rPr>
        <w:t xml:space="preserve">Do you want the attorney to have the RIGHT but not the OBLIGATION to make charitable donations? </w:t>
      </w:r>
    </w:p>
    <w:p w14:paraId="1AE8AF62" w14:textId="51C1AE6B" w:rsidR="009E5015" w:rsidRPr="00B65BDF" w:rsidRDefault="009E5015" w:rsidP="005A3B80">
      <w:pPr>
        <w:pStyle w:val="ListParagraph"/>
        <w:numPr>
          <w:ilvl w:val="0"/>
          <w:numId w:val="43"/>
        </w:numPr>
        <w:jc w:val="both"/>
        <w:rPr>
          <w:rFonts w:ascii="Times New Roman" w:hAnsi="Times New Roman" w:cs="Times New Roman"/>
          <w:sz w:val="20"/>
          <w:szCs w:val="20"/>
        </w:rPr>
      </w:pPr>
      <w:r w:rsidRPr="00B65BDF">
        <w:rPr>
          <w:rFonts w:ascii="Times New Roman" w:hAnsi="Times New Roman" w:cs="Times New Roman"/>
          <w:sz w:val="20"/>
          <w:szCs w:val="20"/>
        </w:rPr>
        <w:t xml:space="preserve">Some lawyers ask client if attorney has right to invest in mutual funds, they ask this because mutual funds involve delegation of authority. </w:t>
      </w:r>
    </w:p>
    <w:p w14:paraId="6B9D0A15" w14:textId="77777777" w:rsidR="009E5015" w:rsidRPr="00B65BDF" w:rsidRDefault="009E5015" w:rsidP="005A3B80">
      <w:pPr>
        <w:pStyle w:val="ListParagraph"/>
        <w:numPr>
          <w:ilvl w:val="1"/>
          <w:numId w:val="43"/>
        </w:numPr>
        <w:jc w:val="both"/>
        <w:rPr>
          <w:rFonts w:ascii="Times New Roman" w:hAnsi="Times New Roman" w:cs="Times New Roman"/>
          <w:sz w:val="20"/>
          <w:szCs w:val="20"/>
        </w:rPr>
      </w:pPr>
      <w:r w:rsidRPr="00B65BDF">
        <w:rPr>
          <w:rFonts w:ascii="Times New Roman" w:hAnsi="Times New Roman" w:cs="Times New Roman"/>
          <w:sz w:val="20"/>
          <w:szCs w:val="20"/>
        </w:rPr>
        <w:t xml:space="preserve">If attorney is going out and client has direct stock portfolio and client is making direct decisions about those stocks then not an issue but where the money is invested in mutual funds the person who owns mutual funds is delegating responsibility for management of assets in the fund to manager of the funds. </w:t>
      </w:r>
    </w:p>
    <w:p w14:paraId="0298AC69" w14:textId="5109BC29" w:rsidR="009E5015" w:rsidRDefault="009E5015" w:rsidP="005A3B80">
      <w:pPr>
        <w:pStyle w:val="ListParagraph"/>
        <w:numPr>
          <w:ilvl w:val="1"/>
          <w:numId w:val="43"/>
        </w:numPr>
        <w:jc w:val="both"/>
        <w:rPr>
          <w:rFonts w:ascii="Times New Roman" w:hAnsi="Times New Roman" w:cs="Times New Roman"/>
          <w:sz w:val="20"/>
          <w:szCs w:val="20"/>
        </w:rPr>
      </w:pPr>
      <w:r w:rsidRPr="00B65BDF">
        <w:rPr>
          <w:rFonts w:ascii="Times New Roman" w:hAnsi="Times New Roman" w:cs="Times New Roman"/>
          <w:sz w:val="20"/>
          <w:szCs w:val="20"/>
        </w:rPr>
        <w:t xml:space="preserve">Old English rule: A delegate may not delegate further. An attorney is a delegate and by investing in mutual funds attorney is delegating further. </w:t>
      </w:r>
    </w:p>
    <w:p w14:paraId="4C53BAE2" w14:textId="77777777" w:rsidR="004363A8" w:rsidRPr="008F42EF" w:rsidRDefault="004363A8" w:rsidP="004363A8">
      <w:pPr>
        <w:spacing w:after="60"/>
        <w:rPr>
          <w:rFonts w:ascii="Times New Roman" w:hAnsi="Times New Roman"/>
          <w:sz w:val="20"/>
          <w:szCs w:val="20"/>
        </w:rPr>
      </w:pPr>
      <w:r w:rsidRPr="005B37AB">
        <w:rPr>
          <w:rFonts w:ascii="Times New Roman" w:hAnsi="Times New Roman"/>
          <w:b/>
          <w:sz w:val="20"/>
          <w:szCs w:val="20"/>
          <w:u w:val="single"/>
        </w:rPr>
        <w:t>Investments</w:t>
      </w:r>
      <w:r>
        <w:rPr>
          <w:rFonts w:ascii="Times New Roman" w:hAnsi="Times New Roman"/>
          <w:b/>
          <w:sz w:val="20"/>
          <w:szCs w:val="20"/>
        </w:rPr>
        <w:t xml:space="preserve"> in Mutual Funds</w:t>
      </w:r>
      <w:r w:rsidRPr="008F42EF">
        <w:rPr>
          <w:rFonts w:ascii="Times New Roman" w:hAnsi="Times New Roman"/>
          <w:sz w:val="20"/>
          <w:szCs w:val="20"/>
        </w:rPr>
        <w:t xml:space="preserve"> – </w:t>
      </w:r>
      <w:r>
        <w:rPr>
          <w:rFonts w:ascii="Times New Roman" w:hAnsi="Times New Roman"/>
          <w:sz w:val="20"/>
          <w:szCs w:val="20"/>
        </w:rPr>
        <w:t>AIF</w:t>
      </w:r>
      <w:r w:rsidRPr="008F42EF">
        <w:rPr>
          <w:rFonts w:ascii="Times New Roman" w:hAnsi="Times New Roman"/>
          <w:sz w:val="20"/>
          <w:szCs w:val="20"/>
        </w:rPr>
        <w:t xml:space="preserve"> doesn’t have </w:t>
      </w:r>
      <w:r>
        <w:rPr>
          <w:rFonts w:ascii="Times New Roman" w:hAnsi="Times New Roman"/>
          <w:sz w:val="20"/>
          <w:szCs w:val="20"/>
        </w:rPr>
        <w:t xml:space="preserve">this right (unless POA says otherwise, which is common): CL prohibits delegating authority for fiduciary (AIF is a fiduciary – </w:t>
      </w:r>
      <w:r w:rsidRPr="004363A8">
        <w:rPr>
          <w:rFonts w:ascii="Times New Roman" w:hAnsi="Times New Roman"/>
          <w:b/>
          <w:sz w:val="20"/>
          <w:szCs w:val="20"/>
          <w:highlight w:val="cyan"/>
        </w:rPr>
        <w:t>ss 32(1)</w:t>
      </w:r>
      <w:r>
        <w:rPr>
          <w:rFonts w:ascii="Times New Roman" w:hAnsi="Times New Roman"/>
          <w:sz w:val="20"/>
          <w:szCs w:val="20"/>
        </w:rPr>
        <w:t xml:space="preserve"> &amp; </w:t>
      </w:r>
      <w:r w:rsidRPr="004363A8">
        <w:rPr>
          <w:rFonts w:ascii="Times New Roman" w:hAnsi="Times New Roman"/>
          <w:b/>
          <w:sz w:val="20"/>
          <w:szCs w:val="20"/>
          <w:highlight w:val="cyan"/>
        </w:rPr>
        <w:t>38(1)),</w:t>
      </w:r>
      <w:r w:rsidRPr="004363A8">
        <w:rPr>
          <w:rFonts w:ascii="Times New Roman" w:hAnsi="Times New Roman"/>
          <w:b/>
          <w:sz w:val="20"/>
          <w:szCs w:val="20"/>
        </w:rPr>
        <w:t xml:space="preserve"> </w:t>
      </w:r>
      <w:r>
        <w:rPr>
          <w:rFonts w:ascii="Times New Roman" w:hAnsi="Times New Roman"/>
          <w:sz w:val="20"/>
          <w:szCs w:val="20"/>
        </w:rPr>
        <w:t>and mutual funds involve such delegation (</w:t>
      </w:r>
      <w:r w:rsidRPr="004363A8">
        <w:rPr>
          <w:rFonts w:ascii="Times New Roman" w:hAnsi="Times New Roman"/>
          <w:b/>
          <w:i/>
          <w:sz w:val="20"/>
          <w:szCs w:val="20"/>
          <w:highlight w:val="yellow"/>
        </w:rPr>
        <w:t>Halsam</w:t>
      </w:r>
      <w:r>
        <w:rPr>
          <w:rFonts w:ascii="Times New Roman" w:hAnsi="Times New Roman"/>
          <w:sz w:val="20"/>
          <w:szCs w:val="20"/>
        </w:rPr>
        <w:t>).</w:t>
      </w:r>
      <w:r w:rsidRPr="008F42EF">
        <w:rPr>
          <w:rFonts w:ascii="Times New Roman" w:hAnsi="Times New Roman"/>
          <w:sz w:val="20"/>
          <w:szCs w:val="20"/>
        </w:rPr>
        <w:t xml:space="preserve"> </w:t>
      </w:r>
    </w:p>
    <w:p w14:paraId="43354D3D" w14:textId="77777777" w:rsidR="004363A8" w:rsidRPr="008F42EF" w:rsidRDefault="004363A8" w:rsidP="005A3B80">
      <w:pPr>
        <w:numPr>
          <w:ilvl w:val="0"/>
          <w:numId w:val="375"/>
        </w:numPr>
        <w:spacing w:after="60"/>
        <w:rPr>
          <w:rFonts w:ascii="Times New Roman" w:hAnsi="Times New Roman"/>
          <w:sz w:val="20"/>
          <w:szCs w:val="20"/>
        </w:rPr>
      </w:pPr>
      <w:r>
        <w:rPr>
          <w:rFonts w:ascii="Times New Roman" w:hAnsi="Times New Roman"/>
          <w:sz w:val="20"/>
          <w:szCs w:val="20"/>
        </w:rPr>
        <w:t>Courts have said investment is allowed if AIF makes the investment decisions (</w:t>
      </w:r>
      <w:r w:rsidRPr="004363A8">
        <w:rPr>
          <w:rFonts w:ascii="Times New Roman" w:hAnsi="Times New Roman"/>
          <w:b/>
          <w:i/>
          <w:sz w:val="20"/>
          <w:szCs w:val="20"/>
          <w:highlight w:val="yellow"/>
        </w:rPr>
        <w:t>Canada Trust v Rutherford</w:t>
      </w:r>
      <w:r w:rsidRPr="004363A8">
        <w:rPr>
          <w:rFonts w:ascii="Times New Roman" w:hAnsi="Times New Roman"/>
          <w:b/>
          <w:sz w:val="20"/>
          <w:szCs w:val="20"/>
          <w:highlight w:val="yellow"/>
        </w:rPr>
        <w:t>).</w:t>
      </w:r>
      <w:r>
        <w:rPr>
          <w:rFonts w:ascii="Times New Roman" w:hAnsi="Times New Roman"/>
          <w:sz w:val="20"/>
          <w:szCs w:val="20"/>
        </w:rPr>
        <w:t xml:space="preserve"> Some delegation of authority is allowed (i.e. investment advice) as long as the ultimate responsibility for decision remains with AIF (</w:t>
      </w:r>
      <w:r w:rsidRPr="004363A8">
        <w:rPr>
          <w:rFonts w:ascii="Times New Roman" w:hAnsi="Times New Roman"/>
          <w:i/>
          <w:sz w:val="20"/>
          <w:szCs w:val="20"/>
          <w:highlight w:val="yellow"/>
        </w:rPr>
        <w:t>Re Miller Estate</w:t>
      </w:r>
      <w:r w:rsidRPr="004363A8">
        <w:rPr>
          <w:rFonts w:ascii="Times New Roman" w:hAnsi="Times New Roman"/>
          <w:sz w:val="20"/>
          <w:szCs w:val="20"/>
          <w:highlight w:val="yellow"/>
          <w:lang w:val="en-CA"/>
        </w:rPr>
        <w:t>)</w:t>
      </w:r>
    </w:p>
    <w:p w14:paraId="2A1CC531" w14:textId="13016C6D" w:rsidR="00312A5C" w:rsidRPr="004363A8" w:rsidRDefault="00312A5C" w:rsidP="004363A8">
      <w:pPr>
        <w:jc w:val="both"/>
        <w:rPr>
          <w:rFonts w:ascii="Times New Roman" w:hAnsi="Times New Roman"/>
          <w:sz w:val="20"/>
          <w:szCs w:val="20"/>
        </w:rPr>
      </w:pPr>
      <w:r w:rsidRPr="004363A8">
        <w:rPr>
          <w:rFonts w:ascii="Times New Roman" w:hAnsi="Times New Roman"/>
          <w:sz w:val="20"/>
          <w:szCs w:val="20"/>
        </w:rPr>
        <w:t xml:space="preserve">Right to consent to dealing with matrimonial home. </w:t>
      </w:r>
    </w:p>
    <w:p w14:paraId="361AF776" w14:textId="144ADF0E" w:rsidR="009E5015" w:rsidRDefault="009E5015" w:rsidP="009E5015">
      <w:pPr>
        <w:jc w:val="both"/>
        <w:rPr>
          <w:rFonts w:cs="Arial"/>
          <w:sz w:val="22"/>
          <w:szCs w:val="22"/>
        </w:rPr>
      </w:pPr>
    </w:p>
    <w:p w14:paraId="38C93264" w14:textId="77777777" w:rsidR="004E4993" w:rsidRPr="00BB2404" w:rsidRDefault="004E4993" w:rsidP="004E4993">
      <w:pPr>
        <w:pStyle w:val="Heading3"/>
        <w:spacing w:before="0"/>
        <w:rPr>
          <w:rFonts w:ascii="Times New Roman" w:hAnsi="Times New Roman"/>
          <w:b w:val="0"/>
          <w:sz w:val="20"/>
          <w:szCs w:val="20"/>
        </w:rPr>
      </w:pPr>
      <w:bookmarkStart w:id="143" w:name="_Toc353472295"/>
      <w:r w:rsidRPr="008F42EF">
        <w:rPr>
          <w:rFonts w:ascii="Times New Roman" w:hAnsi="Times New Roman"/>
          <w:sz w:val="20"/>
          <w:szCs w:val="20"/>
        </w:rPr>
        <w:t>Conditions and Restrictions</w:t>
      </w:r>
      <w:r>
        <w:rPr>
          <w:rFonts w:ascii="Times New Roman" w:hAnsi="Times New Roman"/>
          <w:b w:val="0"/>
          <w:sz w:val="20"/>
          <w:szCs w:val="20"/>
        </w:rPr>
        <w:t xml:space="preserve"> (958)</w:t>
      </w:r>
      <w:bookmarkEnd w:id="143"/>
    </w:p>
    <w:p w14:paraId="199EED5D" w14:textId="77777777" w:rsidR="004E4993" w:rsidRPr="008F42EF" w:rsidRDefault="004E4993" w:rsidP="005A3B80">
      <w:pPr>
        <w:numPr>
          <w:ilvl w:val="0"/>
          <w:numId w:val="373"/>
        </w:numPr>
        <w:spacing w:after="60"/>
        <w:rPr>
          <w:rFonts w:ascii="Times New Roman" w:hAnsi="Times New Roman"/>
          <w:sz w:val="20"/>
          <w:szCs w:val="20"/>
        </w:rPr>
      </w:pPr>
      <w:r w:rsidRPr="008F42EF">
        <w:rPr>
          <w:rFonts w:ascii="Times New Roman" w:hAnsi="Times New Roman"/>
          <w:b/>
          <w:sz w:val="20"/>
          <w:szCs w:val="20"/>
        </w:rPr>
        <w:t>General Unrestricted</w:t>
      </w:r>
      <w:r>
        <w:rPr>
          <w:rFonts w:ascii="Times New Roman" w:hAnsi="Times New Roman"/>
          <w:sz w:val="20"/>
          <w:szCs w:val="20"/>
        </w:rPr>
        <w:t xml:space="preserve"> in </w:t>
      </w:r>
      <w:r>
        <w:rPr>
          <w:rFonts w:ascii="Times New Roman" w:hAnsi="Times New Roman"/>
          <w:i/>
          <w:sz w:val="20"/>
          <w:szCs w:val="20"/>
        </w:rPr>
        <w:t>SDA</w:t>
      </w:r>
      <w:r>
        <w:rPr>
          <w:rFonts w:ascii="Times New Roman" w:hAnsi="Times New Roman"/>
          <w:sz w:val="20"/>
          <w:szCs w:val="20"/>
        </w:rPr>
        <w:t>:</w:t>
      </w:r>
      <w:r w:rsidRPr="008F42EF">
        <w:rPr>
          <w:rFonts w:ascii="Times New Roman" w:hAnsi="Times New Roman"/>
          <w:sz w:val="20"/>
          <w:szCs w:val="20"/>
        </w:rPr>
        <w:t xml:space="preserve"> </w:t>
      </w:r>
      <w:r>
        <w:rPr>
          <w:rFonts w:ascii="Times New Roman" w:hAnsi="Times New Roman"/>
          <w:sz w:val="20"/>
          <w:szCs w:val="20"/>
        </w:rPr>
        <w:t>POA</w:t>
      </w:r>
      <w:r w:rsidRPr="008F42EF">
        <w:rPr>
          <w:rFonts w:ascii="Times New Roman" w:hAnsi="Times New Roman"/>
          <w:sz w:val="20"/>
          <w:szCs w:val="20"/>
        </w:rPr>
        <w:t xml:space="preserve"> can do </w:t>
      </w:r>
      <w:r w:rsidRPr="0059140F">
        <w:rPr>
          <w:rFonts w:ascii="Times New Roman" w:hAnsi="Times New Roman"/>
          <w:sz w:val="20"/>
          <w:szCs w:val="20"/>
        </w:rPr>
        <w:t>any act of finance</w:t>
      </w:r>
      <w:r w:rsidRPr="008F42EF">
        <w:rPr>
          <w:rFonts w:ascii="Times New Roman" w:hAnsi="Times New Roman"/>
          <w:sz w:val="20"/>
          <w:szCs w:val="20"/>
        </w:rPr>
        <w:t xml:space="preserve"> </w:t>
      </w:r>
      <w:r w:rsidRPr="00BB2404">
        <w:rPr>
          <w:rFonts w:ascii="Times New Roman" w:hAnsi="Times New Roman"/>
          <w:b/>
          <w:sz w:val="20"/>
          <w:szCs w:val="20"/>
        </w:rPr>
        <w:t>except make or amend a will</w:t>
      </w:r>
      <w:r w:rsidRPr="008F42EF">
        <w:rPr>
          <w:rFonts w:ascii="Times New Roman" w:hAnsi="Times New Roman"/>
          <w:sz w:val="20"/>
          <w:szCs w:val="20"/>
        </w:rPr>
        <w:t xml:space="preserve"> </w:t>
      </w:r>
      <w:r w:rsidRPr="004E4993">
        <w:rPr>
          <w:rFonts w:ascii="Times New Roman" w:hAnsi="Times New Roman"/>
          <w:b/>
          <w:sz w:val="20"/>
          <w:szCs w:val="20"/>
          <w:highlight w:val="cyan"/>
        </w:rPr>
        <w:t>(s 7(2))</w:t>
      </w:r>
      <w:r>
        <w:rPr>
          <w:rFonts w:ascii="Times New Roman" w:hAnsi="Times New Roman"/>
          <w:b/>
          <w:sz w:val="20"/>
          <w:szCs w:val="20"/>
        </w:rPr>
        <w:t xml:space="preserve"> (</w:t>
      </w:r>
      <w:r w:rsidRPr="008F42EF">
        <w:rPr>
          <w:rFonts w:ascii="Times New Roman" w:hAnsi="Times New Roman"/>
          <w:sz w:val="20"/>
          <w:szCs w:val="20"/>
        </w:rPr>
        <w:t xml:space="preserve">only has a right to </w:t>
      </w:r>
      <w:r w:rsidRPr="0059140F">
        <w:rPr>
          <w:rFonts w:ascii="Times New Roman" w:hAnsi="Times New Roman"/>
          <w:i/>
          <w:sz w:val="20"/>
          <w:szCs w:val="20"/>
        </w:rPr>
        <w:t>see</w:t>
      </w:r>
      <w:r w:rsidRPr="008F42EF">
        <w:rPr>
          <w:rFonts w:ascii="Times New Roman" w:hAnsi="Times New Roman"/>
          <w:sz w:val="20"/>
          <w:szCs w:val="20"/>
        </w:rPr>
        <w:t xml:space="preserve"> the will</w:t>
      </w:r>
      <w:r>
        <w:rPr>
          <w:rFonts w:ascii="Times New Roman" w:hAnsi="Times New Roman"/>
          <w:sz w:val="20"/>
          <w:szCs w:val="20"/>
        </w:rPr>
        <w:t xml:space="preserve">) </w:t>
      </w:r>
      <w:r w:rsidRPr="008F42EF">
        <w:rPr>
          <w:rFonts w:ascii="Times New Roman" w:hAnsi="Times New Roman"/>
          <w:sz w:val="20"/>
          <w:szCs w:val="20"/>
        </w:rPr>
        <w:t xml:space="preserve">– </w:t>
      </w:r>
      <w:r w:rsidRPr="00BB2404">
        <w:rPr>
          <w:rFonts w:ascii="Times New Roman" w:hAnsi="Times New Roman"/>
          <w:b/>
          <w:sz w:val="20"/>
          <w:szCs w:val="20"/>
        </w:rPr>
        <w:t>Note</w:t>
      </w:r>
      <w:r>
        <w:rPr>
          <w:rFonts w:ascii="Times New Roman" w:hAnsi="Times New Roman"/>
          <w:sz w:val="20"/>
          <w:szCs w:val="20"/>
        </w:rPr>
        <w:t xml:space="preserve">: </w:t>
      </w:r>
      <w:r w:rsidRPr="008F42EF">
        <w:rPr>
          <w:rFonts w:ascii="Times New Roman" w:hAnsi="Times New Roman"/>
          <w:sz w:val="20"/>
          <w:szCs w:val="20"/>
        </w:rPr>
        <w:t>a will is not restrict</w:t>
      </w:r>
      <w:r>
        <w:rPr>
          <w:rFonts w:ascii="Times New Roman" w:hAnsi="Times New Roman"/>
          <w:sz w:val="20"/>
          <w:szCs w:val="20"/>
        </w:rPr>
        <w:t>ed to a testamentary instrument. This restriction likely applies to other things testamentary in nature such as</w:t>
      </w:r>
      <w:r w:rsidRPr="008F42EF">
        <w:rPr>
          <w:rFonts w:ascii="Times New Roman" w:hAnsi="Times New Roman"/>
          <w:sz w:val="20"/>
          <w:szCs w:val="20"/>
        </w:rPr>
        <w:t xml:space="preserve"> changing the beneficiary designation for life insura</w:t>
      </w:r>
      <w:r>
        <w:rPr>
          <w:rFonts w:ascii="Times New Roman" w:hAnsi="Times New Roman"/>
          <w:sz w:val="20"/>
          <w:szCs w:val="20"/>
        </w:rPr>
        <w:t>nce, RRSP, RIF or pension plan (</w:t>
      </w:r>
      <w:r w:rsidRPr="004E4993">
        <w:rPr>
          <w:rFonts w:ascii="Times New Roman" w:hAnsi="Times New Roman"/>
          <w:b/>
          <w:i/>
          <w:sz w:val="20"/>
          <w:szCs w:val="20"/>
          <w:highlight w:val="yellow"/>
        </w:rPr>
        <w:t>Descharnais v TDB</w:t>
      </w:r>
      <w:r>
        <w:rPr>
          <w:rFonts w:ascii="Times New Roman" w:hAnsi="Times New Roman"/>
          <w:sz w:val="20"/>
          <w:szCs w:val="20"/>
          <w:lang w:val="en-CA"/>
        </w:rPr>
        <w:t>).</w:t>
      </w:r>
    </w:p>
    <w:p w14:paraId="0104C3C2" w14:textId="77777777" w:rsidR="004E4993" w:rsidRPr="008F42EF" w:rsidRDefault="004E4993" w:rsidP="005A3B80">
      <w:pPr>
        <w:numPr>
          <w:ilvl w:val="1"/>
          <w:numId w:val="88"/>
        </w:numPr>
        <w:spacing w:after="60"/>
        <w:rPr>
          <w:rFonts w:ascii="Times New Roman" w:hAnsi="Times New Roman"/>
          <w:sz w:val="20"/>
          <w:szCs w:val="20"/>
        </w:rPr>
      </w:pPr>
      <w:r w:rsidRPr="008F42EF">
        <w:rPr>
          <w:rFonts w:ascii="Times New Roman" w:hAnsi="Times New Roman"/>
          <w:b/>
          <w:sz w:val="20"/>
          <w:szCs w:val="20"/>
        </w:rPr>
        <w:t>Transfer of Assets into</w:t>
      </w:r>
      <w:r w:rsidRPr="008F42EF">
        <w:rPr>
          <w:rFonts w:ascii="Times New Roman" w:hAnsi="Times New Roman"/>
          <w:sz w:val="20"/>
          <w:szCs w:val="20"/>
        </w:rPr>
        <w:t xml:space="preserve"> </w:t>
      </w:r>
      <w:r w:rsidRPr="008F42EF">
        <w:rPr>
          <w:rFonts w:ascii="Times New Roman" w:hAnsi="Times New Roman"/>
          <w:b/>
          <w:sz w:val="20"/>
          <w:szCs w:val="20"/>
        </w:rPr>
        <w:t>JO</w:t>
      </w:r>
      <w:r w:rsidRPr="008F42EF">
        <w:rPr>
          <w:rFonts w:ascii="Times New Roman" w:hAnsi="Times New Roman"/>
          <w:sz w:val="20"/>
          <w:szCs w:val="20"/>
        </w:rPr>
        <w:t xml:space="preserve"> – this is a situation in which these will-like acts occur after the donor of POA is incapacitated. There is a benefit to having assets in JO b/c they pass by survivorship and don’t have probate fees. </w:t>
      </w:r>
    </w:p>
    <w:p w14:paraId="2ED69B15" w14:textId="77777777" w:rsidR="004E4993" w:rsidRPr="008F42EF" w:rsidRDefault="004E4993" w:rsidP="005A3B80">
      <w:pPr>
        <w:numPr>
          <w:ilvl w:val="1"/>
          <w:numId w:val="88"/>
        </w:numPr>
        <w:spacing w:after="60"/>
        <w:rPr>
          <w:rFonts w:ascii="Times New Roman" w:hAnsi="Times New Roman"/>
          <w:sz w:val="20"/>
          <w:szCs w:val="20"/>
        </w:rPr>
      </w:pPr>
      <w:r w:rsidRPr="008F42EF">
        <w:rPr>
          <w:rFonts w:ascii="Times New Roman" w:hAnsi="Times New Roman"/>
          <w:sz w:val="20"/>
          <w:szCs w:val="20"/>
        </w:rPr>
        <w:t>Less clear if not incapacitated</w:t>
      </w:r>
    </w:p>
    <w:p w14:paraId="7A08318B" w14:textId="24574219" w:rsidR="004E4993" w:rsidRDefault="004E4993" w:rsidP="005A3B80">
      <w:pPr>
        <w:numPr>
          <w:ilvl w:val="0"/>
          <w:numId w:val="88"/>
        </w:numPr>
        <w:tabs>
          <w:tab w:val="num" w:pos="720"/>
        </w:tabs>
        <w:spacing w:after="60"/>
        <w:rPr>
          <w:rFonts w:ascii="Times New Roman" w:hAnsi="Times New Roman"/>
          <w:sz w:val="20"/>
          <w:szCs w:val="20"/>
        </w:rPr>
      </w:pPr>
      <w:r w:rsidRPr="008F42EF">
        <w:rPr>
          <w:rFonts w:ascii="Times New Roman" w:hAnsi="Times New Roman"/>
          <w:sz w:val="20"/>
          <w:szCs w:val="20"/>
        </w:rPr>
        <w:t xml:space="preserve">It is critical that we explain to the client that AFP have </w:t>
      </w:r>
      <w:r w:rsidRPr="008F42EF">
        <w:rPr>
          <w:rFonts w:ascii="Times New Roman" w:hAnsi="Times New Roman"/>
          <w:b/>
          <w:sz w:val="20"/>
          <w:szCs w:val="20"/>
        </w:rPr>
        <w:t>full and unrestricted access</w:t>
      </w:r>
      <w:r w:rsidRPr="008F42EF">
        <w:rPr>
          <w:rFonts w:ascii="Times New Roman" w:hAnsi="Times New Roman"/>
          <w:sz w:val="20"/>
          <w:szCs w:val="20"/>
        </w:rPr>
        <w:t xml:space="preserve"> to the individual’s </w:t>
      </w:r>
      <w:r w:rsidRPr="008F42EF">
        <w:rPr>
          <w:rFonts w:ascii="Times New Roman" w:hAnsi="Times New Roman"/>
          <w:b/>
          <w:sz w:val="20"/>
          <w:szCs w:val="20"/>
        </w:rPr>
        <w:t>assets</w:t>
      </w:r>
      <w:r w:rsidRPr="008F42EF">
        <w:rPr>
          <w:rFonts w:ascii="Times New Roman" w:hAnsi="Times New Roman"/>
          <w:sz w:val="20"/>
          <w:szCs w:val="20"/>
        </w:rPr>
        <w:t xml:space="preserve">.  This tells them the amount of trust they have to have in the person they appoint. </w:t>
      </w:r>
    </w:p>
    <w:p w14:paraId="428F6FB4" w14:textId="13BD3631" w:rsidR="004E4993" w:rsidRDefault="004E4993" w:rsidP="004E4993">
      <w:pPr>
        <w:spacing w:after="60"/>
        <w:rPr>
          <w:rFonts w:ascii="Times New Roman" w:hAnsi="Times New Roman"/>
          <w:sz w:val="20"/>
          <w:szCs w:val="20"/>
        </w:rPr>
      </w:pPr>
    </w:p>
    <w:p w14:paraId="682C3AE8" w14:textId="77777777" w:rsidR="004E4993" w:rsidRPr="00E5506D" w:rsidRDefault="004E4993" w:rsidP="004E4993">
      <w:pPr>
        <w:spacing w:after="60"/>
        <w:rPr>
          <w:rFonts w:ascii="Times New Roman" w:hAnsi="Times New Roman"/>
          <w:sz w:val="20"/>
          <w:szCs w:val="20"/>
        </w:rPr>
      </w:pPr>
      <w:r w:rsidRPr="00E5506D">
        <w:rPr>
          <w:rFonts w:ascii="Times New Roman" w:hAnsi="Times New Roman"/>
          <w:b/>
          <w:sz w:val="20"/>
          <w:szCs w:val="20"/>
          <w:u w:val="single"/>
        </w:rPr>
        <w:t>Compensation</w:t>
      </w:r>
      <w:r>
        <w:rPr>
          <w:rFonts w:ascii="Times New Roman" w:hAnsi="Times New Roman"/>
          <w:b/>
          <w:sz w:val="20"/>
          <w:szCs w:val="20"/>
          <w:u w:val="single"/>
        </w:rPr>
        <w:t xml:space="preserve"> &amp; Standard of Care</w:t>
      </w:r>
      <w:r w:rsidRPr="008F42EF">
        <w:rPr>
          <w:rFonts w:ascii="Times New Roman" w:hAnsi="Times New Roman"/>
          <w:sz w:val="20"/>
          <w:szCs w:val="20"/>
        </w:rPr>
        <w:t xml:space="preserve"> </w:t>
      </w:r>
      <w:r w:rsidRPr="004E4993">
        <w:rPr>
          <w:rFonts w:ascii="Times New Roman" w:hAnsi="Times New Roman"/>
          <w:sz w:val="20"/>
          <w:szCs w:val="20"/>
          <w:highlight w:val="cyan"/>
        </w:rPr>
        <w:t xml:space="preserve">– </w:t>
      </w:r>
      <w:r w:rsidRPr="004E4993">
        <w:rPr>
          <w:rFonts w:ascii="Times New Roman" w:hAnsi="Times New Roman"/>
          <w:b/>
          <w:sz w:val="20"/>
          <w:szCs w:val="20"/>
          <w:highlight w:val="cyan"/>
        </w:rPr>
        <w:t>S. 40</w:t>
      </w:r>
      <w:r>
        <w:rPr>
          <w:rFonts w:ascii="Times New Roman" w:hAnsi="Times New Roman"/>
          <w:sz w:val="20"/>
          <w:szCs w:val="20"/>
        </w:rPr>
        <w:t>: Unless POA says otherwise, AFP</w:t>
      </w:r>
      <w:r w:rsidRPr="008F42EF">
        <w:rPr>
          <w:rFonts w:ascii="Times New Roman" w:hAnsi="Times New Roman"/>
          <w:sz w:val="20"/>
          <w:szCs w:val="20"/>
        </w:rPr>
        <w:t xml:space="preserve"> is </w:t>
      </w:r>
      <w:r w:rsidRPr="00E5506D">
        <w:rPr>
          <w:rFonts w:ascii="Times New Roman" w:hAnsi="Times New Roman"/>
          <w:b/>
          <w:sz w:val="20"/>
          <w:szCs w:val="20"/>
        </w:rPr>
        <w:t>entitled to annual compensation</w:t>
      </w:r>
      <w:r w:rsidRPr="008F42EF">
        <w:rPr>
          <w:rFonts w:ascii="Times New Roman" w:hAnsi="Times New Roman"/>
          <w:sz w:val="20"/>
          <w:szCs w:val="20"/>
        </w:rPr>
        <w:t xml:space="preserve"> from grantor’s property </w:t>
      </w:r>
      <w:r w:rsidRPr="004E4993">
        <w:rPr>
          <w:rFonts w:ascii="Times New Roman" w:hAnsi="Times New Roman"/>
          <w:b/>
          <w:sz w:val="20"/>
          <w:szCs w:val="20"/>
        </w:rPr>
        <w:t>at the prescribed rate</w:t>
      </w:r>
      <w:r>
        <w:rPr>
          <w:rFonts w:ascii="Times New Roman" w:hAnsi="Times New Roman"/>
          <w:sz w:val="20"/>
          <w:szCs w:val="20"/>
        </w:rPr>
        <w:t xml:space="preserve"> – although grantor can also specify a rate of compensation </w:t>
      </w:r>
      <w:r w:rsidRPr="004E4993">
        <w:rPr>
          <w:rFonts w:ascii="Times New Roman" w:hAnsi="Times New Roman"/>
          <w:b/>
          <w:sz w:val="20"/>
          <w:szCs w:val="20"/>
          <w:highlight w:val="cyan"/>
        </w:rPr>
        <w:t>(s 40(4)).</w:t>
      </w:r>
    </w:p>
    <w:p w14:paraId="03DCCDF2" w14:textId="77777777" w:rsidR="004E4993" w:rsidRDefault="004E4993" w:rsidP="005A3B80">
      <w:pPr>
        <w:numPr>
          <w:ilvl w:val="0"/>
          <w:numId w:val="373"/>
        </w:numPr>
        <w:spacing w:after="60"/>
        <w:rPr>
          <w:rFonts w:ascii="Times New Roman" w:hAnsi="Times New Roman"/>
          <w:sz w:val="20"/>
          <w:szCs w:val="20"/>
        </w:rPr>
      </w:pPr>
      <w:r>
        <w:rPr>
          <w:rFonts w:ascii="Times New Roman" w:hAnsi="Times New Roman"/>
          <w:sz w:val="20"/>
          <w:szCs w:val="20"/>
        </w:rPr>
        <w:t xml:space="preserve">If </w:t>
      </w:r>
      <w:r w:rsidRPr="00E5506D">
        <w:rPr>
          <w:rFonts w:ascii="Times New Roman" w:hAnsi="Times New Roman"/>
          <w:b/>
          <w:sz w:val="20"/>
          <w:szCs w:val="20"/>
        </w:rPr>
        <w:t>no compensation</w:t>
      </w:r>
      <w:r>
        <w:rPr>
          <w:rFonts w:ascii="Times New Roman" w:hAnsi="Times New Roman"/>
          <w:sz w:val="20"/>
          <w:szCs w:val="20"/>
        </w:rPr>
        <w:t xml:space="preserve"> is taken, </w:t>
      </w:r>
      <w:r w:rsidRPr="00540E80">
        <w:rPr>
          <w:rFonts w:ascii="Times New Roman" w:hAnsi="Times New Roman"/>
          <w:sz w:val="20"/>
          <w:szCs w:val="20"/>
        </w:rPr>
        <w:t>standard of care is</w:t>
      </w:r>
      <w:r>
        <w:rPr>
          <w:rFonts w:ascii="Times New Roman" w:hAnsi="Times New Roman"/>
          <w:sz w:val="20"/>
          <w:szCs w:val="20"/>
        </w:rPr>
        <w:t xml:space="preserve"> what a “person of ordinary prudence would exercise in the conduct of his” own affairs </w:t>
      </w:r>
      <w:r w:rsidRPr="004E4993">
        <w:rPr>
          <w:rFonts w:ascii="Times New Roman" w:hAnsi="Times New Roman"/>
          <w:b/>
          <w:sz w:val="20"/>
          <w:szCs w:val="20"/>
          <w:highlight w:val="cyan"/>
        </w:rPr>
        <w:t>(s 32(7)).</w:t>
      </w:r>
    </w:p>
    <w:p w14:paraId="48D57376" w14:textId="77777777" w:rsidR="004E4993" w:rsidRPr="00540E80" w:rsidRDefault="004E4993" w:rsidP="005A3B80">
      <w:pPr>
        <w:numPr>
          <w:ilvl w:val="0"/>
          <w:numId w:val="373"/>
        </w:numPr>
        <w:spacing w:after="60"/>
        <w:rPr>
          <w:rFonts w:ascii="Times New Roman" w:hAnsi="Times New Roman"/>
          <w:sz w:val="20"/>
          <w:szCs w:val="20"/>
        </w:rPr>
      </w:pPr>
      <w:r w:rsidRPr="00540E80">
        <w:rPr>
          <w:rFonts w:ascii="Times New Roman" w:hAnsi="Times New Roman"/>
          <w:sz w:val="20"/>
          <w:szCs w:val="20"/>
        </w:rPr>
        <w:t xml:space="preserve">If </w:t>
      </w:r>
      <w:r w:rsidRPr="00540E80">
        <w:rPr>
          <w:rFonts w:ascii="Times New Roman" w:hAnsi="Times New Roman"/>
          <w:b/>
          <w:sz w:val="20"/>
          <w:szCs w:val="20"/>
        </w:rPr>
        <w:t>compensation</w:t>
      </w:r>
      <w:r w:rsidRPr="00540E80">
        <w:rPr>
          <w:rFonts w:ascii="Times New Roman" w:hAnsi="Times New Roman"/>
          <w:sz w:val="20"/>
          <w:szCs w:val="20"/>
        </w:rPr>
        <w:t xml:space="preserve"> is taken, standard of care is of “a person in the business of managing the property of others” </w:t>
      </w:r>
      <w:r w:rsidRPr="004E4993">
        <w:rPr>
          <w:rFonts w:ascii="Times New Roman" w:hAnsi="Times New Roman"/>
          <w:b/>
          <w:sz w:val="20"/>
          <w:szCs w:val="20"/>
          <w:highlight w:val="cyan"/>
        </w:rPr>
        <w:t>(s 32(8)).</w:t>
      </w:r>
      <w:r w:rsidRPr="00540E80">
        <w:rPr>
          <w:rFonts w:ascii="Times New Roman" w:hAnsi="Times New Roman"/>
          <w:sz w:val="20"/>
          <w:szCs w:val="20"/>
        </w:rPr>
        <w:t xml:space="preserve"> All financial institutions have branches to manage assets for wealthy people, so this is generally held to be the standard. </w:t>
      </w:r>
    </w:p>
    <w:p w14:paraId="3FBB58B3" w14:textId="77777777" w:rsidR="004E4993" w:rsidRPr="00540E80" w:rsidRDefault="004E4993" w:rsidP="005A3B80">
      <w:pPr>
        <w:numPr>
          <w:ilvl w:val="1"/>
          <w:numId w:val="374"/>
        </w:numPr>
        <w:spacing w:after="60"/>
        <w:rPr>
          <w:rFonts w:ascii="Times New Roman" w:hAnsi="Times New Roman"/>
          <w:sz w:val="20"/>
          <w:szCs w:val="20"/>
        </w:rPr>
      </w:pPr>
      <w:r w:rsidRPr="00540E80">
        <w:rPr>
          <w:rFonts w:ascii="Times New Roman" w:hAnsi="Times New Roman"/>
          <w:b/>
          <w:sz w:val="20"/>
          <w:szCs w:val="20"/>
        </w:rPr>
        <w:t>Note</w:t>
      </w:r>
      <w:r>
        <w:rPr>
          <w:rFonts w:ascii="Times New Roman" w:hAnsi="Times New Roman"/>
          <w:sz w:val="20"/>
          <w:szCs w:val="20"/>
        </w:rPr>
        <w:t xml:space="preserve">: </w:t>
      </w:r>
      <w:r w:rsidRPr="004E4993">
        <w:rPr>
          <w:rFonts w:ascii="Times New Roman" w:hAnsi="Times New Roman"/>
          <w:b/>
          <w:i/>
          <w:sz w:val="20"/>
          <w:szCs w:val="20"/>
          <w:highlight w:val="yellow"/>
        </w:rPr>
        <w:t>Garonsky</w:t>
      </w:r>
      <w:r>
        <w:rPr>
          <w:rFonts w:ascii="Times New Roman" w:hAnsi="Times New Roman"/>
          <w:sz w:val="20"/>
          <w:szCs w:val="20"/>
        </w:rPr>
        <w:t xml:space="preserve"> claims that taking </w:t>
      </w:r>
      <w:r w:rsidRPr="004363A8">
        <w:rPr>
          <w:rFonts w:ascii="Times New Roman" w:hAnsi="Times New Roman"/>
          <w:b/>
          <w:sz w:val="20"/>
          <w:szCs w:val="20"/>
          <w:highlight w:val="cyan"/>
        </w:rPr>
        <w:t>s 40(1)</w:t>
      </w:r>
      <w:r w:rsidRPr="004363A8">
        <w:rPr>
          <w:rFonts w:ascii="Times New Roman" w:hAnsi="Times New Roman"/>
          <w:b/>
          <w:sz w:val="20"/>
          <w:szCs w:val="20"/>
          <w:highlight w:val="cyan"/>
          <w:lang w:val="en-CA"/>
        </w:rPr>
        <w:t>’s</w:t>
      </w:r>
      <w:r>
        <w:rPr>
          <w:rFonts w:ascii="Times New Roman" w:hAnsi="Times New Roman"/>
          <w:sz w:val="20"/>
          <w:szCs w:val="20"/>
          <w:lang w:val="en-CA"/>
        </w:rPr>
        <w:t xml:space="preserve"> permissive rate does </w:t>
      </w:r>
      <w:r>
        <w:rPr>
          <w:rFonts w:ascii="Times New Roman" w:hAnsi="Times New Roman"/>
          <w:i/>
          <w:sz w:val="20"/>
          <w:szCs w:val="20"/>
          <w:lang w:val="en-CA"/>
        </w:rPr>
        <w:t xml:space="preserve">not </w:t>
      </w:r>
      <w:r>
        <w:rPr>
          <w:rFonts w:ascii="Times New Roman" w:hAnsi="Times New Roman"/>
          <w:sz w:val="20"/>
          <w:szCs w:val="20"/>
          <w:lang w:val="en-CA"/>
        </w:rPr>
        <w:t>impose higher standard unless AIF has business acumen.</w:t>
      </w:r>
    </w:p>
    <w:p w14:paraId="5CD4BB8F" w14:textId="031FBD29" w:rsidR="004E4993" w:rsidRPr="004E4993" w:rsidRDefault="004E4993" w:rsidP="005A3B80">
      <w:pPr>
        <w:numPr>
          <w:ilvl w:val="0"/>
          <w:numId w:val="374"/>
        </w:numPr>
        <w:spacing w:after="60"/>
        <w:rPr>
          <w:rFonts w:ascii="Times New Roman" w:hAnsi="Times New Roman"/>
          <w:sz w:val="20"/>
          <w:szCs w:val="20"/>
        </w:rPr>
      </w:pPr>
      <w:r>
        <w:rPr>
          <w:rFonts w:ascii="Times New Roman" w:hAnsi="Times New Roman"/>
          <w:sz w:val="20"/>
          <w:szCs w:val="20"/>
        </w:rPr>
        <w:t xml:space="preserve">If </w:t>
      </w:r>
      <w:r>
        <w:rPr>
          <w:rFonts w:ascii="Times New Roman" w:hAnsi="Times New Roman"/>
          <w:b/>
          <w:sz w:val="20"/>
          <w:szCs w:val="20"/>
        </w:rPr>
        <w:t>no incapacity with grantor</w:t>
      </w:r>
      <w:r>
        <w:rPr>
          <w:rFonts w:ascii="Times New Roman" w:hAnsi="Times New Roman"/>
          <w:sz w:val="20"/>
          <w:szCs w:val="20"/>
        </w:rPr>
        <w:t xml:space="preserve">, lower CL fiduciary standard of care of an </w:t>
      </w:r>
      <w:r>
        <w:rPr>
          <w:rFonts w:ascii="Times New Roman" w:hAnsi="Times New Roman"/>
          <w:i/>
          <w:sz w:val="20"/>
          <w:szCs w:val="20"/>
        </w:rPr>
        <w:t>agent</w:t>
      </w:r>
      <w:r>
        <w:rPr>
          <w:rFonts w:ascii="Times New Roman" w:hAnsi="Times New Roman"/>
          <w:sz w:val="20"/>
          <w:szCs w:val="20"/>
        </w:rPr>
        <w:t xml:space="preserve"> (</w:t>
      </w:r>
      <w:r w:rsidRPr="004363A8">
        <w:rPr>
          <w:rFonts w:ascii="Times New Roman" w:hAnsi="Times New Roman"/>
          <w:b/>
          <w:i/>
          <w:sz w:val="20"/>
          <w:szCs w:val="20"/>
          <w:highlight w:val="yellow"/>
        </w:rPr>
        <w:t>Banton</w:t>
      </w:r>
      <w:r>
        <w:rPr>
          <w:rFonts w:ascii="Times New Roman" w:hAnsi="Times New Roman"/>
          <w:sz w:val="20"/>
          <w:szCs w:val="20"/>
        </w:rPr>
        <w:t>).</w:t>
      </w:r>
    </w:p>
    <w:p w14:paraId="175BD363" w14:textId="77777777" w:rsidR="004E4993" w:rsidRPr="004C4FA7" w:rsidRDefault="004E4993" w:rsidP="009E5015">
      <w:pPr>
        <w:jc w:val="both"/>
        <w:rPr>
          <w:rFonts w:cs="Arial"/>
          <w:sz w:val="22"/>
          <w:szCs w:val="22"/>
        </w:rPr>
      </w:pPr>
    </w:p>
    <w:p w14:paraId="43943001" w14:textId="474C2831" w:rsidR="009E5015" w:rsidRPr="004E4993" w:rsidRDefault="009E5015" w:rsidP="009E5015">
      <w:pPr>
        <w:pStyle w:val="Heading2"/>
        <w:rPr>
          <w:rFonts w:ascii="Times New Roman" w:hAnsi="Times New Roman" w:cs="Times New Roman"/>
          <w:sz w:val="20"/>
          <w:szCs w:val="20"/>
        </w:rPr>
      </w:pPr>
      <w:bookmarkStart w:id="144" w:name="_Toc480493523"/>
      <w:r w:rsidRPr="004E4993">
        <w:rPr>
          <w:rFonts w:ascii="Times New Roman" w:hAnsi="Times New Roman" w:cs="Times New Roman"/>
          <w:sz w:val="20"/>
          <w:szCs w:val="20"/>
        </w:rPr>
        <w:t>How is POA exercised?</w:t>
      </w:r>
      <w:bookmarkEnd w:id="144"/>
      <w:r w:rsidR="00312A5C" w:rsidRPr="004E4993">
        <w:rPr>
          <w:rFonts w:ascii="Times New Roman" w:hAnsi="Times New Roman" w:cs="Times New Roman"/>
          <w:sz w:val="20"/>
          <w:szCs w:val="20"/>
        </w:rPr>
        <w:t xml:space="preserve"> (960) </w:t>
      </w:r>
    </w:p>
    <w:p w14:paraId="27026171" w14:textId="7B865579" w:rsidR="009E5015" w:rsidRPr="004E4993" w:rsidRDefault="00C6344F"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Original document - </w:t>
      </w:r>
      <w:r w:rsidR="009E5015" w:rsidRPr="004E4993">
        <w:rPr>
          <w:rFonts w:ascii="Times New Roman" w:hAnsi="Times New Roman" w:cs="Times New Roman"/>
          <w:sz w:val="20"/>
          <w:szCs w:val="20"/>
        </w:rPr>
        <w:t xml:space="preserve">In hands of attorney and </w:t>
      </w:r>
      <w:r w:rsidR="009E5015" w:rsidRPr="004E4993">
        <w:rPr>
          <w:rFonts w:ascii="Times New Roman" w:hAnsi="Times New Roman" w:cs="Times New Roman"/>
          <w:b/>
          <w:sz w:val="20"/>
          <w:szCs w:val="20"/>
        </w:rPr>
        <w:t>any conditions or restrictions as to its activation has been fulfilled</w:t>
      </w:r>
      <w:r w:rsidR="009E5015" w:rsidRPr="004E4993">
        <w:rPr>
          <w:rFonts w:ascii="Times New Roman" w:hAnsi="Times New Roman" w:cs="Times New Roman"/>
          <w:sz w:val="20"/>
          <w:szCs w:val="20"/>
        </w:rPr>
        <w:t xml:space="preserve"> and if became valid when signed then it must be in hands of attorney. Attorney takes it down to financial institution and files it. </w:t>
      </w:r>
    </w:p>
    <w:p w14:paraId="2161060B"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Financial institutions will not be satisfied with a photocopy. </w:t>
      </w:r>
    </w:p>
    <w:p w14:paraId="22318D3E"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If document contains a triggering event it must be clear. </w:t>
      </w:r>
    </w:p>
    <w:p w14:paraId="620454AB"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Where we have people being appointed as back-ups the commonly accepted practice is there is one power of attorney that appoints A and a second separate document that appoints B. </w:t>
      </w:r>
    </w:p>
    <w:p w14:paraId="5B311975" w14:textId="6B89F0F3"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Lawyer is instructed to give document first to A and if A is dead then give document to B. </w:t>
      </w:r>
    </w:p>
    <w:p w14:paraId="69013875" w14:textId="16DFC047" w:rsidR="00C6344F" w:rsidRPr="004E4993" w:rsidRDefault="00C6344F"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“I appoint Sam, failing whom Wayne” </w:t>
      </w:r>
      <w:r w:rsidRPr="004E4993">
        <w:rPr>
          <w:rFonts w:ascii="Times New Roman" w:hAnsi="Times New Roman" w:cs="Times New Roman"/>
          <w:sz w:val="20"/>
          <w:szCs w:val="20"/>
        </w:rPr>
        <w:sym w:font="Wingdings" w:char="F0E0"/>
      </w:r>
      <w:r w:rsidRPr="004E4993">
        <w:rPr>
          <w:rFonts w:ascii="Times New Roman" w:hAnsi="Times New Roman" w:cs="Times New Roman"/>
          <w:sz w:val="20"/>
          <w:szCs w:val="20"/>
        </w:rPr>
        <w:t xml:space="preserve"> banks started getting sticky – asking what does that mean? Specify the triggering event that gives Wayne the authority </w:t>
      </w:r>
    </w:p>
    <w:p w14:paraId="05AA8895" w14:textId="77777777" w:rsidR="009E5015" w:rsidRPr="004C4FA7" w:rsidRDefault="009E5015" w:rsidP="009E5015">
      <w:pPr>
        <w:pStyle w:val="Heading2"/>
        <w:rPr>
          <w:rFonts w:cs="Arial"/>
          <w:sz w:val="22"/>
          <w:szCs w:val="22"/>
        </w:rPr>
      </w:pPr>
    </w:p>
    <w:p w14:paraId="7A465EE4" w14:textId="38ED724D" w:rsidR="009E5015" w:rsidRPr="004E4993" w:rsidRDefault="009E5015" w:rsidP="009E5015">
      <w:pPr>
        <w:pStyle w:val="Heading2"/>
        <w:rPr>
          <w:rFonts w:ascii="Times New Roman" w:hAnsi="Times New Roman" w:cs="Times New Roman"/>
          <w:sz w:val="20"/>
          <w:szCs w:val="20"/>
        </w:rPr>
      </w:pPr>
      <w:bookmarkStart w:id="145" w:name="_Toc480493524"/>
      <w:r w:rsidRPr="004E4993">
        <w:rPr>
          <w:rFonts w:ascii="Times New Roman" w:hAnsi="Times New Roman" w:cs="Times New Roman"/>
          <w:sz w:val="20"/>
          <w:szCs w:val="20"/>
        </w:rPr>
        <w:t>Duties of POA for Property</w:t>
      </w:r>
      <w:bookmarkEnd w:id="145"/>
      <w:r w:rsidRPr="004E4993">
        <w:rPr>
          <w:rFonts w:ascii="Times New Roman" w:hAnsi="Times New Roman" w:cs="Times New Roman"/>
          <w:sz w:val="20"/>
          <w:szCs w:val="20"/>
        </w:rPr>
        <w:t xml:space="preserve"> </w:t>
      </w:r>
      <w:r w:rsidR="00C6344F" w:rsidRPr="004E4993">
        <w:rPr>
          <w:rFonts w:ascii="Times New Roman" w:hAnsi="Times New Roman" w:cs="Times New Roman"/>
          <w:sz w:val="20"/>
          <w:szCs w:val="20"/>
        </w:rPr>
        <w:t xml:space="preserve">(962) </w:t>
      </w:r>
    </w:p>
    <w:p w14:paraId="78B35BD1" w14:textId="70C01C7D"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38</w:t>
      </w:r>
      <w:r w:rsidR="00C6344F" w:rsidRPr="004E4993">
        <w:rPr>
          <w:rFonts w:ascii="Times New Roman" w:hAnsi="Times New Roman" w:cs="Times New Roman"/>
          <w:b/>
          <w:sz w:val="20"/>
          <w:szCs w:val="20"/>
          <w:highlight w:val="cyan"/>
        </w:rPr>
        <w:t>(1)</w:t>
      </w:r>
      <w:r w:rsidRPr="004E4993">
        <w:rPr>
          <w:rFonts w:ascii="Times New Roman" w:hAnsi="Times New Roman" w:cs="Times New Roman"/>
          <w:b/>
          <w:sz w:val="20"/>
          <w:szCs w:val="20"/>
        </w:rPr>
        <w:t xml:space="preserve"> - </w:t>
      </w:r>
      <w:r w:rsidRPr="004E4993">
        <w:rPr>
          <w:rFonts w:ascii="Times New Roman" w:hAnsi="Times New Roman" w:cs="Times New Roman"/>
          <w:sz w:val="20"/>
          <w:szCs w:val="20"/>
        </w:rPr>
        <w:t xml:space="preserve">says that </w:t>
      </w:r>
      <w:r w:rsidRPr="004E4993">
        <w:rPr>
          <w:rFonts w:ascii="Times New Roman" w:hAnsi="Times New Roman" w:cs="Times New Roman"/>
          <w:b/>
          <w:sz w:val="20"/>
          <w:szCs w:val="20"/>
          <w:highlight w:val="cyan"/>
        </w:rPr>
        <w:t>S.32</w:t>
      </w:r>
      <w:r w:rsidRPr="004E4993">
        <w:rPr>
          <w:rFonts w:ascii="Times New Roman" w:hAnsi="Times New Roman" w:cs="Times New Roman"/>
          <w:sz w:val="20"/>
          <w:szCs w:val="20"/>
        </w:rPr>
        <w:t xml:space="preserve"> apply with necessary modifications with an attorney acting under a continuing power of attorney. </w:t>
      </w:r>
    </w:p>
    <w:p w14:paraId="13D65F08" w14:textId="37652E06"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Key point for </w:t>
      </w:r>
      <w:r w:rsidRPr="004E4993">
        <w:rPr>
          <w:rFonts w:ascii="Times New Roman" w:hAnsi="Times New Roman" w:cs="Times New Roman"/>
          <w:b/>
          <w:sz w:val="20"/>
          <w:szCs w:val="20"/>
          <w:highlight w:val="cyan"/>
        </w:rPr>
        <w:t>S.32</w:t>
      </w:r>
      <w:r w:rsidRPr="004E4993">
        <w:rPr>
          <w:rFonts w:ascii="Times New Roman" w:hAnsi="Times New Roman" w:cs="Times New Roman"/>
          <w:b/>
          <w:sz w:val="20"/>
          <w:szCs w:val="20"/>
        </w:rPr>
        <w:t>:</w:t>
      </w:r>
      <w:r w:rsidRPr="004E4993">
        <w:rPr>
          <w:rFonts w:ascii="Times New Roman" w:hAnsi="Times New Roman" w:cs="Times New Roman"/>
          <w:sz w:val="20"/>
          <w:szCs w:val="20"/>
        </w:rPr>
        <w:t xml:space="preserve"> a guardian of property is a </w:t>
      </w:r>
      <w:r w:rsidRPr="004E4993">
        <w:rPr>
          <w:rFonts w:ascii="Times New Roman" w:hAnsi="Times New Roman" w:cs="Times New Roman"/>
          <w:b/>
          <w:sz w:val="20"/>
          <w:szCs w:val="20"/>
        </w:rPr>
        <w:t>fiduciary</w:t>
      </w:r>
      <w:r w:rsidRPr="004E4993">
        <w:rPr>
          <w:rFonts w:ascii="Times New Roman" w:hAnsi="Times New Roman" w:cs="Times New Roman"/>
          <w:sz w:val="20"/>
          <w:szCs w:val="20"/>
        </w:rPr>
        <w:t xml:space="preserve"> whose powers are to be </w:t>
      </w:r>
      <w:r w:rsidR="002C7DB6" w:rsidRPr="004E4993">
        <w:rPr>
          <w:rFonts w:ascii="Times New Roman" w:hAnsi="Times New Roman" w:cs="Times New Roman"/>
          <w:sz w:val="20"/>
          <w:szCs w:val="20"/>
        </w:rPr>
        <w:t>exercised</w:t>
      </w:r>
      <w:r w:rsidRPr="004E4993">
        <w:rPr>
          <w:rFonts w:ascii="Times New Roman" w:hAnsi="Times New Roman" w:cs="Times New Roman"/>
          <w:sz w:val="20"/>
          <w:szCs w:val="20"/>
        </w:rPr>
        <w:t xml:space="preserve"> and performed diligently with hon</w:t>
      </w:r>
      <w:r w:rsidR="00C6344F" w:rsidRPr="004E4993">
        <w:rPr>
          <w:rFonts w:ascii="Times New Roman" w:hAnsi="Times New Roman" w:cs="Times New Roman"/>
          <w:sz w:val="20"/>
          <w:szCs w:val="20"/>
        </w:rPr>
        <w:t xml:space="preserve">esty, integrity and good faith for the incapable person’s benefit </w:t>
      </w:r>
    </w:p>
    <w:p w14:paraId="2208845C" w14:textId="3FA37352"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Fiduciary is one of highest standards in British-Canadian law </w:t>
      </w:r>
    </w:p>
    <w:p w14:paraId="7C8BF424" w14:textId="0A7311D0" w:rsidR="00C6344F" w:rsidRPr="004E4993" w:rsidRDefault="00C6344F" w:rsidP="005A3B80">
      <w:pPr>
        <w:pStyle w:val="ListParagraph"/>
        <w:numPr>
          <w:ilvl w:val="2"/>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Highest amount of responsibility </w:t>
      </w:r>
    </w:p>
    <w:p w14:paraId="53797341" w14:textId="1511E4EB" w:rsidR="00C6344F" w:rsidRPr="004E4993" w:rsidRDefault="00C6344F"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Beneficiary can attack attorneys for not acting in good faith </w:t>
      </w:r>
    </w:p>
    <w:p w14:paraId="6A87C86F" w14:textId="045F6F67" w:rsidR="00C6344F" w:rsidRPr="004E4993" w:rsidRDefault="00C6344F" w:rsidP="005A3B80">
      <w:pPr>
        <w:pStyle w:val="ListParagraph"/>
        <w:numPr>
          <w:ilvl w:val="2"/>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Guardian of Property includes POA of property </w:t>
      </w:r>
    </w:p>
    <w:p w14:paraId="3BCA77B7" w14:textId="5C417C43"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Person must act in utmost good faith for individual who has appointed him or her and cannot allow interests of others to interfere with that. </w:t>
      </w:r>
    </w:p>
    <w:p w14:paraId="5748F8DF" w14:textId="7EF4A6BD" w:rsidR="00C6344F" w:rsidRPr="004E4993" w:rsidRDefault="00C6344F"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Gather in and martial the details of the assets and liabilities </w:t>
      </w:r>
      <w:r w:rsidR="00544D85" w:rsidRPr="004E4993">
        <w:rPr>
          <w:rFonts w:ascii="Times New Roman" w:hAnsi="Times New Roman" w:cs="Times New Roman"/>
          <w:sz w:val="20"/>
          <w:szCs w:val="20"/>
        </w:rPr>
        <w:t xml:space="preserve">as lawyer to be able to give POA the information </w:t>
      </w:r>
      <w:r w:rsidR="00544D85" w:rsidRPr="004E4993">
        <w:rPr>
          <w:rFonts w:ascii="Times New Roman" w:hAnsi="Times New Roman" w:cs="Times New Roman"/>
          <w:sz w:val="20"/>
          <w:szCs w:val="20"/>
        </w:rPr>
        <w:sym w:font="Wingdings" w:char="F0E0"/>
      </w:r>
      <w:r w:rsidR="00544D85" w:rsidRPr="004E4993">
        <w:rPr>
          <w:rFonts w:ascii="Times New Roman" w:hAnsi="Times New Roman" w:cs="Times New Roman"/>
          <w:sz w:val="20"/>
          <w:szCs w:val="20"/>
        </w:rPr>
        <w:t xml:space="preserve"> not a breach of confidentiality – still acting for the client </w:t>
      </w:r>
    </w:p>
    <w:p w14:paraId="615F8D75"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Under </w:t>
      </w:r>
      <w:r w:rsidRPr="004E4993">
        <w:rPr>
          <w:rFonts w:ascii="Times New Roman" w:hAnsi="Times New Roman" w:cs="Times New Roman"/>
          <w:b/>
          <w:sz w:val="20"/>
          <w:szCs w:val="20"/>
          <w:highlight w:val="cyan"/>
        </w:rPr>
        <w:t>S.31(1)</w:t>
      </w:r>
      <w:r w:rsidRPr="004E4993">
        <w:rPr>
          <w:rFonts w:ascii="Times New Roman" w:hAnsi="Times New Roman" w:cs="Times New Roman"/>
          <w:sz w:val="20"/>
          <w:szCs w:val="20"/>
        </w:rPr>
        <w:t xml:space="preserve"> anyone that has personal information about incapable person it has to be disclosed to guardian or attorney of property. </w:t>
      </w:r>
    </w:p>
    <w:p w14:paraId="29C2A383" w14:textId="3759A17B"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33(2)</w:t>
      </w:r>
      <w:r w:rsidRPr="004E4993">
        <w:rPr>
          <w:rFonts w:ascii="Times New Roman" w:hAnsi="Times New Roman" w:cs="Times New Roman"/>
          <w:sz w:val="20"/>
          <w:szCs w:val="20"/>
        </w:rPr>
        <w:t xml:space="preserve"> </w:t>
      </w:r>
      <w:r w:rsidR="00544D85" w:rsidRPr="004E4993">
        <w:rPr>
          <w:rFonts w:ascii="Times New Roman" w:hAnsi="Times New Roman" w:cs="Times New Roman"/>
          <w:sz w:val="20"/>
          <w:szCs w:val="20"/>
        </w:rPr>
        <w:t xml:space="preserve">when a person (not the attorney) </w:t>
      </w:r>
      <w:r w:rsidRPr="004E4993">
        <w:rPr>
          <w:rFonts w:ascii="Times New Roman" w:hAnsi="Times New Roman" w:cs="Times New Roman"/>
          <w:sz w:val="20"/>
          <w:szCs w:val="20"/>
        </w:rPr>
        <w:t xml:space="preserve">has custody or control of property of an incapable person has to provide guardian of property or attorney with information and has to deliver that property.  </w:t>
      </w:r>
    </w:p>
    <w:p w14:paraId="0494BE1C" w14:textId="47283A98" w:rsidR="006A609A" w:rsidRPr="004E4993" w:rsidRDefault="006A609A"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PGT has a standard letter </w:t>
      </w:r>
    </w:p>
    <w:p w14:paraId="2B07A28C"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33(2.2)</w:t>
      </w:r>
      <w:r w:rsidRPr="004E4993">
        <w:rPr>
          <w:rFonts w:ascii="Times New Roman" w:hAnsi="Times New Roman" w:cs="Times New Roman"/>
          <w:sz w:val="20"/>
          <w:szCs w:val="20"/>
        </w:rPr>
        <w:t xml:space="preserve"> property includes a Will </w:t>
      </w:r>
    </w:p>
    <w:p w14:paraId="5EF3930C" w14:textId="4219DCD9"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33(1)</w:t>
      </w:r>
      <w:r w:rsidRPr="004E4993">
        <w:rPr>
          <w:rFonts w:ascii="Times New Roman" w:hAnsi="Times New Roman" w:cs="Times New Roman"/>
          <w:sz w:val="20"/>
          <w:szCs w:val="20"/>
        </w:rPr>
        <w:t xml:space="preserve"> attorney has to make reasonable </w:t>
      </w:r>
      <w:r w:rsidR="00544D85" w:rsidRPr="004E4993">
        <w:rPr>
          <w:rFonts w:ascii="Times New Roman" w:hAnsi="Times New Roman" w:cs="Times New Roman"/>
          <w:sz w:val="20"/>
          <w:szCs w:val="20"/>
        </w:rPr>
        <w:t xml:space="preserve">efforts to locate the person’s will. </w:t>
      </w:r>
      <w:r w:rsidRPr="004E4993">
        <w:rPr>
          <w:rFonts w:ascii="Times New Roman" w:hAnsi="Times New Roman" w:cs="Times New Roman"/>
          <w:sz w:val="20"/>
          <w:szCs w:val="20"/>
        </w:rPr>
        <w:t xml:space="preserve"> </w:t>
      </w:r>
    </w:p>
    <w:p w14:paraId="415D2A6C" w14:textId="77777777"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Because depending on contents of Will they have an effect on what attorney can do. </w:t>
      </w:r>
    </w:p>
    <w:p w14:paraId="2E313CC3" w14:textId="04ABA9FB" w:rsidR="009E5015" w:rsidRPr="004E4993" w:rsidRDefault="009E5015" w:rsidP="005A3B80">
      <w:pPr>
        <w:pStyle w:val="ListParagraph"/>
        <w:numPr>
          <w:ilvl w:val="0"/>
          <w:numId w:val="44"/>
        </w:numPr>
        <w:jc w:val="both"/>
        <w:rPr>
          <w:rFonts w:ascii="Times New Roman" w:hAnsi="Times New Roman" w:cs="Times New Roman"/>
          <w:b/>
          <w:sz w:val="20"/>
          <w:szCs w:val="20"/>
        </w:rPr>
      </w:pPr>
      <w:r w:rsidRPr="004E4993">
        <w:rPr>
          <w:rFonts w:ascii="Times New Roman" w:hAnsi="Times New Roman" w:cs="Times New Roman"/>
          <w:sz w:val="20"/>
          <w:szCs w:val="20"/>
        </w:rPr>
        <w:t xml:space="preserve">Under </w:t>
      </w:r>
      <w:r w:rsidRPr="004E4993">
        <w:rPr>
          <w:rFonts w:ascii="Times New Roman" w:hAnsi="Times New Roman" w:cs="Times New Roman"/>
          <w:b/>
          <w:sz w:val="20"/>
          <w:szCs w:val="20"/>
          <w:highlight w:val="cyan"/>
        </w:rPr>
        <w:t>35.1</w:t>
      </w:r>
      <w:r w:rsidRPr="004E4993">
        <w:rPr>
          <w:rFonts w:ascii="Times New Roman" w:hAnsi="Times New Roman" w:cs="Times New Roman"/>
          <w:sz w:val="20"/>
          <w:szCs w:val="20"/>
        </w:rPr>
        <w:t xml:space="preserve"> guardian or attorney </w:t>
      </w:r>
      <w:r w:rsidRPr="004E4993">
        <w:rPr>
          <w:rFonts w:ascii="Times New Roman" w:hAnsi="Times New Roman" w:cs="Times New Roman"/>
          <w:b/>
          <w:sz w:val="20"/>
          <w:szCs w:val="20"/>
        </w:rPr>
        <w:t xml:space="preserve">shall not dispose of property that guardian knows is subject to specific testamentary gift. </w:t>
      </w:r>
    </w:p>
    <w:p w14:paraId="48A4A9BF" w14:textId="2BEFAC51" w:rsidR="006A609A" w:rsidRPr="004E4993" w:rsidRDefault="006A609A"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Donor delivered set of rings to second neighbour – they deliver to the attorney. The attorney says to the lawyer --- what can I do with things rings? Can I sell them? Lawyer: you have to look at the donor’s will. Includes standard clause to deliver my personal effects to… </w:t>
      </w:r>
    </w:p>
    <w:p w14:paraId="24B2791E" w14:textId="580FAF60" w:rsidR="006A609A" w:rsidRPr="004E4993" w:rsidRDefault="006A609A"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Unless necessary to sell the assets in order for attorney to carry out his or her duties </w:t>
      </w:r>
    </w:p>
    <w:p w14:paraId="31F4E247"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S.35(1.2)</w:t>
      </w:r>
      <w:r w:rsidRPr="004E4993">
        <w:rPr>
          <w:rFonts w:ascii="Times New Roman" w:hAnsi="Times New Roman" w:cs="Times New Roman"/>
          <w:sz w:val="20"/>
          <w:szCs w:val="20"/>
        </w:rPr>
        <w:t xml:space="preserve"> says </w:t>
      </w:r>
      <w:r w:rsidRPr="004E4993">
        <w:rPr>
          <w:rFonts w:ascii="Times New Roman" w:hAnsi="Times New Roman" w:cs="Times New Roman"/>
          <w:b/>
          <w:sz w:val="20"/>
          <w:szCs w:val="20"/>
          <w:highlight w:val="cyan"/>
        </w:rPr>
        <w:t>S.35(1)</w:t>
      </w:r>
      <w:r w:rsidRPr="004E4993">
        <w:rPr>
          <w:rFonts w:ascii="Times New Roman" w:hAnsi="Times New Roman" w:cs="Times New Roman"/>
          <w:b/>
          <w:sz w:val="20"/>
          <w:szCs w:val="20"/>
        </w:rPr>
        <w:t xml:space="preserve"> </w:t>
      </w:r>
      <w:r w:rsidRPr="004E4993">
        <w:rPr>
          <w:rFonts w:ascii="Times New Roman" w:hAnsi="Times New Roman" w:cs="Times New Roman"/>
          <w:sz w:val="20"/>
          <w:szCs w:val="20"/>
        </w:rPr>
        <w:t xml:space="preserve">doesn’t apply in respect of specific testamentary gift of money. </w:t>
      </w:r>
    </w:p>
    <w:p w14:paraId="1A9984AE" w14:textId="33339B58"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When we begin to act </w:t>
      </w:r>
      <w:r w:rsidR="006A609A" w:rsidRPr="004E4993">
        <w:rPr>
          <w:rFonts w:ascii="Times New Roman" w:hAnsi="Times New Roman" w:cs="Times New Roman"/>
          <w:sz w:val="20"/>
          <w:szCs w:val="20"/>
        </w:rPr>
        <w:t>as attorney under POA and have will you have to look in w</w:t>
      </w:r>
      <w:r w:rsidRPr="004E4993">
        <w:rPr>
          <w:rFonts w:ascii="Times New Roman" w:hAnsi="Times New Roman" w:cs="Times New Roman"/>
          <w:sz w:val="20"/>
          <w:szCs w:val="20"/>
        </w:rPr>
        <w:t xml:space="preserve">ill to see if specific assets have been given away. </w:t>
      </w:r>
    </w:p>
    <w:p w14:paraId="0E83B43F" w14:textId="77777777"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Ex. Ring, watch, land.</w:t>
      </w:r>
    </w:p>
    <w:p w14:paraId="6DA68EBB" w14:textId="77777777" w:rsidR="009E5015" w:rsidRPr="004E4993" w:rsidRDefault="009E5015" w:rsidP="005A3B80">
      <w:pPr>
        <w:pStyle w:val="ListParagraph"/>
        <w:numPr>
          <w:ilvl w:val="2"/>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When you see this, you know </w:t>
      </w:r>
      <w:r w:rsidRPr="004E4993">
        <w:rPr>
          <w:rFonts w:ascii="Times New Roman" w:hAnsi="Times New Roman" w:cs="Times New Roman"/>
          <w:b/>
          <w:sz w:val="20"/>
          <w:szCs w:val="20"/>
          <w:highlight w:val="cyan"/>
        </w:rPr>
        <w:t>s. 35(1)</w:t>
      </w:r>
      <w:r w:rsidRPr="004E4993">
        <w:rPr>
          <w:rFonts w:ascii="Times New Roman" w:hAnsi="Times New Roman" w:cs="Times New Roman"/>
          <w:sz w:val="20"/>
          <w:szCs w:val="20"/>
        </w:rPr>
        <w:t xml:space="preserve"> comes into play and attorney cannot dispose of them.   </w:t>
      </w:r>
    </w:p>
    <w:p w14:paraId="29BE7E77" w14:textId="0132D5C6" w:rsidR="009E5015" w:rsidRPr="004E4993" w:rsidRDefault="009E5015" w:rsidP="005A3B80">
      <w:pPr>
        <w:pStyle w:val="ListParagraph"/>
        <w:numPr>
          <w:ilvl w:val="2"/>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Gifts of money don't apply </w:t>
      </w:r>
    </w:p>
    <w:p w14:paraId="163FD085" w14:textId="5327574D" w:rsidR="006A609A" w:rsidRPr="004E4993" w:rsidRDefault="006A609A" w:rsidP="005A3B80">
      <w:pPr>
        <w:pStyle w:val="ListParagraph"/>
        <w:numPr>
          <w:ilvl w:val="0"/>
          <w:numId w:val="44"/>
        </w:numPr>
        <w:jc w:val="both"/>
        <w:rPr>
          <w:rFonts w:ascii="Times New Roman" w:hAnsi="Times New Roman" w:cs="Times New Roman"/>
          <w:b/>
          <w:sz w:val="20"/>
          <w:szCs w:val="20"/>
        </w:rPr>
      </w:pPr>
      <w:r w:rsidRPr="004E4993">
        <w:rPr>
          <w:rFonts w:ascii="Times New Roman" w:hAnsi="Times New Roman" w:cs="Times New Roman"/>
          <w:b/>
          <w:sz w:val="20"/>
          <w:szCs w:val="20"/>
        </w:rPr>
        <w:t xml:space="preserve">Attorney has the duty to account to the donor </w:t>
      </w:r>
    </w:p>
    <w:p w14:paraId="0C066FAE" w14:textId="24197F3C" w:rsidR="009E5015" w:rsidRPr="004E4993" w:rsidRDefault="009E5015" w:rsidP="005A3B80">
      <w:pPr>
        <w:pStyle w:val="ListParagraph"/>
        <w:numPr>
          <w:ilvl w:val="0"/>
          <w:numId w:val="44"/>
        </w:numPr>
        <w:jc w:val="both"/>
        <w:rPr>
          <w:rFonts w:ascii="Times New Roman" w:hAnsi="Times New Roman" w:cs="Times New Roman"/>
          <w:b/>
          <w:sz w:val="20"/>
          <w:szCs w:val="20"/>
        </w:rPr>
      </w:pPr>
      <w:r w:rsidRPr="004E4993">
        <w:rPr>
          <w:rFonts w:ascii="Times New Roman" w:hAnsi="Times New Roman" w:cs="Times New Roman"/>
          <w:b/>
          <w:sz w:val="20"/>
          <w:szCs w:val="20"/>
          <w:highlight w:val="cyan"/>
        </w:rPr>
        <w:t>S. 35.3.3</w:t>
      </w:r>
      <w:r w:rsidRPr="004E4993">
        <w:rPr>
          <w:rFonts w:ascii="Times New Roman" w:hAnsi="Times New Roman" w:cs="Times New Roman"/>
          <w:b/>
          <w:sz w:val="20"/>
          <w:szCs w:val="20"/>
        </w:rPr>
        <w:t xml:space="preserve"> </w:t>
      </w:r>
      <w:r w:rsidRPr="004E4993">
        <w:rPr>
          <w:rFonts w:ascii="Times New Roman" w:hAnsi="Times New Roman" w:cs="Times New Roman"/>
          <w:sz w:val="20"/>
          <w:szCs w:val="20"/>
        </w:rPr>
        <w:t>gives attorney autho</w:t>
      </w:r>
      <w:r w:rsidR="006A609A" w:rsidRPr="004E4993">
        <w:rPr>
          <w:rFonts w:ascii="Times New Roman" w:hAnsi="Times New Roman" w:cs="Times New Roman"/>
          <w:sz w:val="20"/>
          <w:szCs w:val="20"/>
        </w:rPr>
        <w:t>rity to dispose of property in w</w:t>
      </w:r>
      <w:r w:rsidRPr="004E4993">
        <w:rPr>
          <w:rFonts w:ascii="Times New Roman" w:hAnsi="Times New Roman" w:cs="Times New Roman"/>
          <w:sz w:val="20"/>
          <w:szCs w:val="20"/>
        </w:rPr>
        <w:t xml:space="preserve">ill if disposition is necessary to comply with duties. </w:t>
      </w:r>
    </w:p>
    <w:p w14:paraId="6DF70E85" w14:textId="77777777" w:rsidR="009E5015" w:rsidRPr="004E4993" w:rsidRDefault="009E5015" w:rsidP="005A3B80">
      <w:pPr>
        <w:pStyle w:val="ListParagraph"/>
        <w:numPr>
          <w:ilvl w:val="1"/>
          <w:numId w:val="44"/>
        </w:numPr>
        <w:jc w:val="both"/>
        <w:rPr>
          <w:rFonts w:ascii="Times New Roman" w:hAnsi="Times New Roman" w:cs="Times New Roman"/>
          <w:b/>
          <w:sz w:val="20"/>
          <w:szCs w:val="20"/>
        </w:rPr>
      </w:pPr>
      <w:r w:rsidRPr="004E4993">
        <w:rPr>
          <w:rFonts w:ascii="Times New Roman" w:hAnsi="Times New Roman" w:cs="Times New Roman"/>
          <w:b/>
          <w:sz w:val="20"/>
          <w:szCs w:val="20"/>
        </w:rPr>
        <w:t xml:space="preserve"> Ex. </w:t>
      </w:r>
      <w:r w:rsidRPr="004E4993">
        <w:rPr>
          <w:rFonts w:ascii="Times New Roman" w:hAnsi="Times New Roman" w:cs="Times New Roman"/>
          <w:sz w:val="20"/>
          <w:szCs w:val="20"/>
        </w:rPr>
        <w:t xml:space="preserve">Attorney, run out of money and only asset left is land, then to comply with duties have to sell the land. </w:t>
      </w:r>
      <w:r w:rsidRPr="004E4993">
        <w:rPr>
          <w:rFonts w:ascii="Times New Roman" w:hAnsi="Times New Roman" w:cs="Times New Roman"/>
          <w:b/>
          <w:sz w:val="20"/>
          <w:szCs w:val="20"/>
        </w:rPr>
        <w:t xml:space="preserve">  </w:t>
      </w:r>
    </w:p>
    <w:p w14:paraId="39F4F9E1"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Now grantor dies and the person who was to receive the land devisee, asks where is the land? And if executor then answer is had to sell it to pay debts. And beneficiary says what’s going to happen? </w:t>
      </w:r>
    </w:p>
    <w:p w14:paraId="0623066E" w14:textId="77777777" w:rsidR="009E5015" w:rsidRPr="004C4FA7" w:rsidRDefault="009E5015" w:rsidP="009E5015">
      <w:pPr>
        <w:jc w:val="both"/>
        <w:rPr>
          <w:rStyle w:val="Heading5Char"/>
          <w:rFonts w:ascii="Arial" w:hAnsi="Arial" w:cs="Arial"/>
          <w:sz w:val="22"/>
          <w:szCs w:val="22"/>
        </w:rPr>
      </w:pPr>
    </w:p>
    <w:p w14:paraId="08BA6DB3" w14:textId="77777777" w:rsidR="009E5015" w:rsidRPr="004E4993" w:rsidRDefault="009E5015" w:rsidP="009E5015">
      <w:pPr>
        <w:jc w:val="both"/>
        <w:rPr>
          <w:rFonts w:ascii="Times New Roman" w:hAnsi="Times New Roman"/>
          <w:b/>
          <w:sz w:val="20"/>
          <w:szCs w:val="20"/>
        </w:rPr>
      </w:pPr>
      <w:bookmarkStart w:id="146" w:name="_Toc480493525"/>
      <w:r w:rsidRPr="004E4993">
        <w:rPr>
          <w:rStyle w:val="Heading5Char"/>
          <w:rFonts w:ascii="Times New Roman" w:hAnsi="Times New Roman" w:cs="Times New Roman"/>
          <w:sz w:val="20"/>
          <w:szCs w:val="20"/>
        </w:rPr>
        <w:t>Doctrine of Ademption</w:t>
      </w:r>
      <w:bookmarkEnd w:id="146"/>
      <w:r w:rsidRPr="004E4993">
        <w:rPr>
          <w:rFonts w:ascii="Times New Roman" w:hAnsi="Times New Roman"/>
          <w:b/>
          <w:sz w:val="20"/>
          <w:szCs w:val="20"/>
        </w:rPr>
        <w:t xml:space="preserve"> </w:t>
      </w:r>
    </w:p>
    <w:p w14:paraId="730F274B" w14:textId="67FF55B6" w:rsidR="009E5015" w:rsidRPr="004E4993" w:rsidRDefault="006A609A" w:rsidP="00663751">
      <w:pPr>
        <w:pStyle w:val="ListParagraph"/>
        <w:numPr>
          <w:ilvl w:val="0"/>
          <w:numId w:val="13"/>
        </w:numPr>
        <w:jc w:val="both"/>
        <w:rPr>
          <w:rFonts w:ascii="Times New Roman" w:hAnsi="Times New Roman" w:cs="Times New Roman"/>
          <w:sz w:val="20"/>
          <w:szCs w:val="20"/>
        </w:rPr>
      </w:pPr>
      <w:r w:rsidRPr="004E4993">
        <w:rPr>
          <w:rFonts w:ascii="Times New Roman" w:hAnsi="Times New Roman" w:cs="Times New Roman"/>
          <w:sz w:val="20"/>
          <w:szCs w:val="20"/>
        </w:rPr>
        <w:t>If give away something in w</w:t>
      </w:r>
      <w:r w:rsidR="009E5015" w:rsidRPr="004E4993">
        <w:rPr>
          <w:rFonts w:ascii="Times New Roman" w:hAnsi="Times New Roman" w:cs="Times New Roman"/>
          <w:sz w:val="20"/>
          <w:szCs w:val="20"/>
        </w:rPr>
        <w:t>ill and not ther</w:t>
      </w:r>
      <w:r w:rsidRPr="004E4993">
        <w:rPr>
          <w:rFonts w:ascii="Times New Roman" w:hAnsi="Times New Roman" w:cs="Times New Roman"/>
          <w:sz w:val="20"/>
          <w:szCs w:val="20"/>
        </w:rPr>
        <w:t>e when person dies because lost</w:t>
      </w:r>
      <w:r w:rsidR="009E5015" w:rsidRPr="004E4993">
        <w:rPr>
          <w:rFonts w:ascii="Times New Roman" w:hAnsi="Times New Roman" w:cs="Times New Roman"/>
          <w:sz w:val="20"/>
          <w:szCs w:val="20"/>
        </w:rPr>
        <w:t xml:space="preserve"> or given away by grantor then the gift </w:t>
      </w:r>
      <w:r w:rsidR="009E5015" w:rsidRPr="004E4993">
        <w:rPr>
          <w:rFonts w:ascii="Times New Roman" w:hAnsi="Times New Roman" w:cs="Times New Roman"/>
          <w:b/>
          <w:sz w:val="20"/>
          <w:szCs w:val="20"/>
        </w:rPr>
        <w:t>adeems.</w:t>
      </w:r>
      <w:r w:rsidR="009E5015" w:rsidRPr="004E4993">
        <w:rPr>
          <w:rFonts w:ascii="Times New Roman" w:hAnsi="Times New Roman" w:cs="Times New Roman"/>
          <w:sz w:val="20"/>
          <w:szCs w:val="20"/>
        </w:rPr>
        <w:t xml:space="preserve"> </w:t>
      </w:r>
    </w:p>
    <w:p w14:paraId="27635C16" w14:textId="33E80B1E"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Consequence of ademption: The person who would ha</w:t>
      </w:r>
      <w:r w:rsidR="006A609A" w:rsidRPr="004E4993">
        <w:rPr>
          <w:rFonts w:ascii="Times New Roman" w:hAnsi="Times New Roman" w:cs="Times New Roman"/>
          <w:sz w:val="20"/>
          <w:szCs w:val="20"/>
        </w:rPr>
        <w:t>ve received the gift under the w</w:t>
      </w:r>
      <w:r w:rsidRPr="004E4993">
        <w:rPr>
          <w:rFonts w:ascii="Times New Roman" w:hAnsi="Times New Roman" w:cs="Times New Roman"/>
          <w:sz w:val="20"/>
          <w:szCs w:val="20"/>
        </w:rPr>
        <w:t xml:space="preserve">ill gets nothing. </w:t>
      </w:r>
    </w:p>
    <w:p w14:paraId="29D08AF1"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S.36</w:t>
      </w:r>
      <w:r w:rsidRPr="004E4993">
        <w:rPr>
          <w:rFonts w:ascii="Times New Roman" w:hAnsi="Times New Roman" w:cs="Times New Roman"/>
          <w:b/>
          <w:sz w:val="20"/>
          <w:szCs w:val="20"/>
        </w:rPr>
        <w:t xml:space="preserve"> </w:t>
      </w:r>
      <w:r w:rsidRPr="004E4993">
        <w:rPr>
          <w:rFonts w:ascii="Times New Roman" w:hAnsi="Times New Roman" w:cs="Times New Roman"/>
          <w:sz w:val="20"/>
          <w:szCs w:val="20"/>
        </w:rPr>
        <w:t xml:space="preserve">the doctrine of ademption does not apply in these circumstances: </w:t>
      </w:r>
    </w:p>
    <w:p w14:paraId="406EF5F3" w14:textId="77777777" w:rsidR="009E5015" w:rsidRPr="004E4993" w:rsidRDefault="009E5015" w:rsidP="005A3B80">
      <w:pPr>
        <w:pStyle w:val="ListParagraph"/>
        <w:numPr>
          <w:ilvl w:val="1"/>
          <w:numId w:val="44"/>
        </w:numPr>
        <w:jc w:val="both"/>
        <w:rPr>
          <w:rFonts w:ascii="Times New Roman" w:hAnsi="Times New Roman" w:cs="Times New Roman"/>
          <w:b/>
          <w:sz w:val="20"/>
          <w:szCs w:val="20"/>
        </w:rPr>
      </w:pPr>
      <w:r w:rsidRPr="004E4993">
        <w:rPr>
          <w:rFonts w:ascii="Times New Roman" w:hAnsi="Times New Roman" w:cs="Times New Roman"/>
          <w:b/>
          <w:sz w:val="20"/>
          <w:szCs w:val="20"/>
        </w:rPr>
        <w:t xml:space="preserve">The person who would have received the item is entitled to receive from residue of estate the equivalent of a corresponding right in the proceeds of disposition of property. </w:t>
      </w:r>
    </w:p>
    <w:p w14:paraId="7BDE402B" w14:textId="77777777" w:rsidR="009E5015" w:rsidRPr="004E4993" w:rsidRDefault="009E5015" w:rsidP="005A3B80">
      <w:pPr>
        <w:pStyle w:val="ListParagraph"/>
        <w:numPr>
          <w:ilvl w:val="1"/>
          <w:numId w:val="44"/>
        </w:numPr>
        <w:jc w:val="both"/>
        <w:rPr>
          <w:rFonts w:ascii="Times New Roman" w:hAnsi="Times New Roman" w:cs="Times New Roman"/>
          <w:sz w:val="20"/>
          <w:szCs w:val="20"/>
        </w:rPr>
      </w:pPr>
      <w:r w:rsidRPr="004E4993">
        <w:rPr>
          <w:rFonts w:ascii="Times New Roman" w:hAnsi="Times New Roman" w:cs="Times New Roman"/>
          <w:sz w:val="20"/>
          <w:szCs w:val="20"/>
        </w:rPr>
        <w:t>Important: cannot sell specific items, unless it is necessary to carry out duties, and if do sell them then person who would have otherwise received them isn’t closed out because of ademption</w:t>
      </w:r>
      <w:r w:rsidRPr="004E4993">
        <w:rPr>
          <w:rFonts w:ascii="Times New Roman" w:hAnsi="Times New Roman" w:cs="Times New Roman"/>
          <w:sz w:val="20"/>
          <w:szCs w:val="20"/>
          <w:highlight w:val="cyan"/>
        </w:rPr>
        <w:t xml:space="preserve">, </w:t>
      </w:r>
      <w:r w:rsidRPr="004E4993">
        <w:rPr>
          <w:rFonts w:ascii="Times New Roman" w:hAnsi="Times New Roman" w:cs="Times New Roman"/>
          <w:b/>
          <w:sz w:val="20"/>
          <w:szCs w:val="20"/>
          <w:highlight w:val="cyan"/>
        </w:rPr>
        <w:t>S. 36</w:t>
      </w:r>
      <w:r w:rsidRPr="004E4993">
        <w:rPr>
          <w:rFonts w:ascii="Times New Roman" w:hAnsi="Times New Roman" w:cs="Times New Roman"/>
          <w:sz w:val="20"/>
          <w:szCs w:val="20"/>
        </w:rPr>
        <w:t xml:space="preserve"> preserves a right. </w:t>
      </w:r>
    </w:p>
    <w:p w14:paraId="011C8E16" w14:textId="77777777" w:rsidR="0052079C" w:rsidRPr="004E4993" w:rsidRDefault="0052079C" w:rsidP="0052079C">
      <w:pPr>
        <w:jc w:val="both"/>
        <w:rPr>
          <w:rFonts w:ascii="Times New Roman" w:hAnsi="Times New Roman"/>
          <w:sz w:val="20"/>
          <w:szCs w:val="20"/>
        </w:rPr>
      </w:pPr>
    </w:p>
    <w:p w14:paraId="1850AA1C"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36 (2)</w:t>
      </w:r>
      <w:r w:rsidRPr="004E4993">
        <w:rPr>
          <w:rFonts w:ascii="Times New Roman" w:hAnsi="Times New Roman" w:cs="Times New Roman"/>
          <w:b/>
          <w:sz w:val="20"/>
          <w:szCs w:val="20"/>
        </w:rPr>
        <w:t xml:space="preserve"> </w:t>
      </w:r>
      <w:r w:rsidRPr="004E4993">
        <w:rPr>
          <w:rFonts w:ascii="Times New Roman" w:hAnsi="Times New Roman" w:cs="Times New Roman"/>
          <w:sz w:val="20"/>
          <w:szCs w:val="20"/>
        </w:rPr>
        <w:t xml:space="preserve">– where the </w:t>
      </w:r>
      <w:r w:rsidRPr="004E4993">
        <w:rPr>
          <w:rFonts w:ascii="Times New Roman" w:hAnsi="Times New Roman" w:cs="Times New Roman"/>
          <w:b/>
          <w:sz w:val="20"/>
          <w:szCs w:val="20"/>
        </w:rPr>
        <w:t>residue is insufficient</w:t>
      </w:r>
      <w:r w:rsidRPr="004E4993">
        <w:rPr>
          <w:rFonts w:ascii="Times New Roman" w:hAnsi="Times New Roman" w:cs="Times New Roman"/>
          <w:sz w:val="20"/>
          <w:szCs w:val="20"/>
        </w:rPr>
        <w:t xml:space="preserve"> for value then people are paid a portion of the persons estate. </w:t>
      </w:r>
    </w:p>
    <w:p w14:paraId="699AAAA4" w14:textId="77777777" w:rsidR="009E5015" w:rsidRPr="004E4993" w:rsidRDefault="009E5015" w:rsidP="005A3B80">
      <w:pPr>
        <w:pStyle w:val="ListParagraph"/>
        <w:numPr>
          <w:ilvl w:val="1"/>
          <w:numId w:val="44"/>
        </w:numPr>
        <w:rPr>
          <w:rFonts w:ascii="Times New Roman" w:eastAsia="Times New Roman" w:hAnsi="Times New Roman" w:cs="Times New Roman"/>
          <w:color w:val="000000" w:themeColor="text1"/>
          <w:sz w:val="20"/>
          <w:szCs w:val="20"/>
          <w:shd w:val="clear" w:color="auto" w:fill="FFFFFF"/>
        </w:rPr>
      </w:pPr>
      <w:r w:rsidRPr="004E4993">
        <w:rPr>
          <w:rStyle w:val="fr-link"/>
          <w:rFonts w:ascii="Times New Roman" w:eastAsia="Times New Roman" w:hAnsi="Times New Roman" w:cs="Times New Roman"/>
          <w:b/>
          <w:color w:val="000000" w:themeColor="text1"/>
          <w:sz w:val="20"/>
          <w:szCs w:val="20"/>
          <w:highlight w:val="cyan"/>
          <w:shd w:val="clear" w:color="auto" w:fill="FFFFFF"/>
        </w:rPr>
        <w:t>(2)</w:t>
      </w:r>
      <w:r w:rsidRPr="004E4993">
        <w:rPr>
          <w:rStyle w:val="apple-converted-space"/>
          <w:rFonts w:ascii="Times New Roman" w:eastAsia="Times New Roman" w:hAnsi="Times New Roman" w:cs="Times New Roman"/>
          <w:color w:val="000000" w:themeColor="text1"/>
          <w:sz w:val="20"/>
          <w:szCs w:val="20"/>
          <w:shd w:val="clear" w:color="auto" w:fill="FFFFFF"/>
        </w:rPr>
        <w:t> </w:t>
      </w:r>
      <w:r w:rsidRPr="004E4993">
        <w:rPr>
          <w:rFonts w:ascii="Times New Roman" w:eastAsia="Times New Roman" w:hAnsi="Times New Roman" w:cs="Times New Roman"/>
          <w:color w:val="000000" w:themeColor="text1"/>
          <w:sz w:val="20"/>
          <w:szCs w:val="20"/>
          <w:shd w:val="clear" w:color="auto" w:fill="FFFFFF"/>
        </w:rPr>
        <w:t xml:space="preserve">If the residue of the incapable person’s estate is not sufficient to pay all entitlements under </w:t>
      </w:r>
      <w:r w:rsidRPr="004E4993">
        <w:rPr>
          <w:rFonts w:ascii="Times New Roman" w:eastAsia="Times New Roman" w:hAnsi="Times New Roman" w:cs="Times New Roman"/>
          <w:b/>
          <w:color w:val="000000" w:themeColor="text1"/>
          <w:sz w:val="20"/>
          <w:szCs w:val="20"/>
          <w:highlight w:val="cyan"/>
          <w:shd w:val="clear" w:color="auto" w:fill="FFFFFF"/>
        </w:rPr>
        <w:t>subsection (1)</w:t>
      </w:r>
      <w:r w:rsidRPr="004E4993">
        <w:rPr>
          <w:rFonts w:ascii="Times New Roman" w:eastAsia="Times New Roman" w:hAnsi="Times New Roman" w:cs="Times New Roman"/>
          <w:color w:val="000000" w:themeColor="text1"/>
          <w:sz w:val="20"/>
          <w:szCs w:val="20"/>
          <w:shd w:val="clear" w:color="auto" w:fill="FFFFFF"/>
        </w:rPr>
        <w:t xml:space="preserve"> in full, the persons entitled under </w:t>
      </w:r>
      <w:r w:rsidRPr="004E4993">
        <w:rPr>
          <w:rFonts w:ascii="Times New Roman" w:eastAsia="Times New Roman" w:hAnsi="Times New Roman" w:cs="Times New Roman"/>
          <w:b/>
          <w:color w:val="000000" w:themeColor="text1"/>
          <w:sz w:val="20"/>
          <w:szCs w:val="20"/>
          <w:highlight w:val="cyan"/>
          <w:shd w:val="clear" w:color="auto" w:fill="FFFFFF"/>
        </w:rPr>
        <w:t>subsection (1)</w:t>
      </w:r>
      <w:r w:rsidRPr="004E4993">
        <w:rPr>
          <w:rFonts w:ascii="Times New Roman" w:eastAsia="Times New Roman" w:hAnsi="Times New Roman" w:cs="Times New Roman"/>
          <w:color w:val="000000" w:themeColor="text1"/>
          <w:sz w:val="20"/>
          <w:szCs w:val="20"/>
          <w:shd w:val="clear" w:color="auto" w:fill="FFFFFF"/>
        </w:rPr>
        <w:t xml:space="preserve"> shall share the residue in amounts proportional to the amounts to which they would otherwise have been entitled.</w:t>
      </w:r>
    </w:p>
    <w:p w14:paraId="6D9157CD"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b/>
          <w:sz w:val="20"/>
          <w:szCs w:val="20"/>
          <w:highlight w:val="cyan"/>
        </w:rPr>
        <w:t>S. 36(3)</w:t>
      </w:r>
      <w:r w:rsidRPr="004E4993">
        <w:rPr>
          <w:rFonts w:ascii="Times New Roman" w:hAnsi="Times New Roman" w:cs="Times New Roman"/>
          <w:b/>
          <w:sz w:val="20"/>
          <w:szCs w:val="20"/>
        </w:rPr>
        <w:t xml:space="preserve"> </w:t>
      </w:r>
      <w:r w:rsidRPr="004E4993">
        <w:rPr>
          <w:rFonts w:ascii="Times New Roman" w:hAnsi="Times New Roman" w:cs="Times New Roman"/>
          <w:sz w:val="20"/>
          <w:szCs w:val="20"/>
          <w:highlight w:val="cyan"/>
        </w:rPr>
        <w:t>– subsection (1) and (2)</w:t>
      </w:r>
      <w:r w:rsidRPr="004E4993">
        <w:rPr>
          <w:rFonts w:ascii="Times New Roman" w:hAnsi="Times New Roman" w:cs="Times New Roman"/>
          <w:sz w:val="20"/>
          <w:szCs w:val="20"/>
        </w:rPr>
        <w:t xml:space="preserve"> are </w:t>
      </w:r>
      <w:r w:rsidRPr="004E4993">
        <w:rPr>
          <w:rFonts w:ascii="Times New Roman" w:hAnsi="Times New Roman" w:cs="Times New Roman"/>
          <w:b/>
          <w:sz w:val="20"/>
          <w:szCs w:val="20"/>
        </w:rPr>
        <w:t>subject to a contrary intention to the Will</w:t>
      </w:r>
      <w:r w:rsidRPr="004E4993">
        <w:rPr>
          <w:rFonts w:ascii="Times New Roman" w:hAnsi="Times New Roman" w:cs="Times New Roman"/>
          <w:sz w:val="20"/>
          <w:szCs w:val="20"/>
        </w:rPr>
        <w:t xml:space="preserve">. Ex. Could make a will that says, “I leave property to so and so but if attorney has to sell before I die to carry out duties, then beneficiary gets nothing”. </w:t>
      </w:r>
    </w:p>
    <w:p w14:paraId="7BE247D5" w14:textId="77777777" w:rsidR="009E5015" w:rsidRPr="004E4993"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Other important duty of an attorney is to </w:t>
      </w:r>
      <w:r w:rsidRPr="004E4993">
        <w:rPr>
          <w:rFonts w:ascii="Times New Roman" w:hAnsi="Times New Roman" w:cs="Times New Roman"/>
          <w:b/>
          <w:sz w:val="20"/>
          <w:szCs w:val="20"/>
        </w:rPr>
        <w:t>maintain accounts,</w:t>
      </w:r>
      <w:r w:rsidRPr="004E4993">
        <w:rPr>
          <w:rFonts w:ascii="Times New Roman" w:hAnsi="Times New Roman" w:cs="Times New Roman"/>
          <w:sz w:val="20"/>
          <w:szCs w:val="20"/>
        </w:rPr>
        <w:t xml:space="preserve"> the accounts that attorney has to maintain are set out in </w:t>
      </w:r>
      <w:r w:rsidRPr="004E4993">
        <w:rPr>
          <w:rFonts w:ascii="Times New Roman" w:hAnsi="Times New Roman" w:cs="Times New Roman"/>
          <w:b/>
          <w:sz w:val="20"/>
          <w:szCs w:val="20"/>
          <w:highlight w:val="cyan"/>
        </w:rPr>
        <w:t>Ontario regulation 100/96</w:t>
      </w:r>
      <w:r w:rsidRPr="004E4993">
        <w:rPr>
          <w:rFonts w:ascii="Times New Roman" w:hAnsi="Times New Roman" w:cs="Times New Roman"/>
          <w:sz w:val="20"/>
          <w:szCs w:val="20"/>
        </w:rPr>
        <w:t xml:space="preserve"> (uploaded to OWL) </w:t>
      </w:r>
    </w:p>
    <w:p w14:paraId="44F3BA3B" w14:textId="7A052896" w:rsidR="009E5015" w:rsidRDefault="009E5015" w:rsidP="005A3B80">
      <w:pPr>
        <w:pStyle w:val="ListParagraph"/>
        <w:numPr>
          <w:ilvl w:val="0"/>
          <w:numId w:val="44"/>
        </w:numPr>
        <w:jc w:val="both"/>
        <w:rPr>
          <w:rFonts w:ascii="Times New Roman" w:hAnsi="Times New Roman" w:cs="Times New Roman"/>
          <w:sz w:val="20"/>
          <w:szCs w:val="20"/>
        </w:rPr>
      </w:pPr>
      <w:r w:rsidRPr="004E4993">
        <w:rPr>
          <w:rFonts w:ascii="Times New Roman" w:hAnsi="Times New Roman" w:cs="Times New Roman"/>
          <w:sz w:val="20"/>
          <w:szCs w:val="20"/>
        </w:rPr>
        <w:t xml:space="preserve">The attorney has to account; sometimes attorney Will pass accounts through a court process, similar to executor passing accounts. More often than not, attorney will wait till person has died. </w:t>
      </w:r>
    </w:p>
    <w:p w14:paraId="32F2E95F" w14:textId="216FEBA1" w:rsidR="004363A8" w:rsidRDefault="004363A8" w:rsidP="004363A8">
      <w:pPr>
        <w:jc w:val="both"/>
        <w:rPr>
          <w:rFonts w:ascii="Times New Roman" w:hAnsi="Times New Roman"/>
          <w:sz w:val="20"/>
          <w:szCs w:val="20"/>
        </w:rPr>
      </w:pPr>
    </w:p>
    <w:p w14:paraId="279EA43F" w14:textId="77777777" w:rsidR="004363A8" w:rsidRPr="008F42EF" w:rsidRDefault="004363A8" w:rsidP="004363A8">
      <w:pPr>
        <w:pStyle w:val="TOCCASEBRIEF"/>
        <w:spacing w:after="60"/>
        <w:rPr>
          <w:rFonts w:ascii="Times New Roman" w:hAnsi="Times New Roman"/>
          <w:sz w:val="20"/>
          <w:szCs w:val="20"/>
        </w:rPr>
      </w:pPr>
      <w:bookmarkStart w:id="147" w:name="_Toc353472298"/>
      <w:r w:rsidRPr="008F42EF">
        <w:rPr>
          <w:rFonts w:ascii="Times New Roman" w:hAnsi="Times New Roman"/>
          <w:sz w:val="20"/>
          <w:szCs w:val="20"/>
          <w:highlight w:val="yellow"/>
        </w:rPr>
        <w:t>MacDougall Estate v Gooderman</w:t>
      </w:r>
      <w:r w:rsidRPr="008F42EF">
        <w:rPr>
          <w:rFonts w:ascii="Times New Roman" w:hAnsi="Times New Roman"/>
          <w:sz w:val="20"/>
          <w:szCs w:val="20"/>
        </w:rPr>
        <w:t xml:space="preserve"> – discussion of s. 36(1) (OntCA) – </w:t>
      </w:r>
      <w:r w:rsidRPr="008F42EF">
        <w:rPr>
          <w:rFonts w:ascii="Times New Roman" w:hAnsi="Times New Roman"/>
          <w:i w:val="0"/>
          <w:sz w:val="20"/>
          <w:szCs w:val="20"/>
        </w:rPr>
        <w:t>trial judge stated and CA agreed that “</w:t>
      </w:r>
      <w:r w:rsidRPr="0062178B">
        <w:rPr>
          <w:rFonts w:ascii="Times New Roman" w:hAnsi="Times New Roman"/>
          <w:sz w:val="20"/>
          <w:szCs w:val="20"/>
        </w:rPr>
        <w:t>SDA</w:t>
      </w:r>
      <w:r>
        <w:rPr>
          <w:rFonts w:ascii="Times New Roman" w:hAnsi="Times New Roman"/>
          <w:i w:val="0"/>
          <w:sz w:val="20"/>
          <w:szCs w:val="20"/>
        </w:rPr>
        <w:t xml:space="preserve"> and s</w:t>
      </w:r>
      <w:r w:rsidRPr="008F42EF">
        <w:rPr>
          <w:rFonts w:ascii="Times New Roman" w:hAnsi="Times New Roman"/>
          <w:i w:val="0"/>
          <w:sz w:val="20"/>
          <w:szCs w:val="20"/>
        </w:rPr>
        <w:t xml:space="preserve"> 36 should be given a large robust interpretation”</w:t>
      </w:r>
      <w:bookmarkEnd w:id="147"/>
      <w:r w:rsidRPr="008F42EF">
        <w:rPr>
          <w:rFonts w:ascii="Times New Roman" w:hAnsi="Times New Roman"/>
          <w:sz w:val="20"/>
          <w:szCs w:val="20"/>
        </w:rPr>
        <w:t xml:space="preserve"> </w:t>
      </w:r>
    </w:p>
    <w:p w14:paraId="0C0FC8DA" w14:textId="77777777" w:rsidR="004363A8" w:rsidRDefault="004363A8" w:rsidP="005A3B80">
      <w:pPr>
        <w:numPr>
          <w:ilvl w:val="0"/>
          <w:numId w:val="376"/>
        </w:numPr>
        <w:spacing w:after="60"/>
        <w:rPr>
          <w:rFonts w:ascii="Times New Roman" w:hAnsi="Times New Roman"/>
          <w:sz w:val="20"/>
          <w:szCs w:val="20"/>
        </w:rPr>
      </w:pPr>
      <w:r w:rsidRPr="008F42EF">
        <w:rPr>
          <w:rFonts w:ascii="Times New Roman" w:hAnsi="Times New Roman"/>
          <w:sz w:val="20"/>
          <w:szCs w:val="20"/>
        </w:rPr>
        <w:t xml:space="preserve">Here they sold the condo that was owned by the corporation – said the corp sold the condo not them. </w:t>
      </w:r>
    </w:p>
    <w:p w14:paraId="5498FD01" w14:textId="77777777" w:rsidR="004363A8" w:rsidRDefault="004363A8" w:rsidP="005A3B80">
      <w:pPr>
        <w:numPr>
          <w:ilvl w:val="0"/>
          <w:numId w:val="376"/>
        </w:numPr>
        <w:spacing w:after="60"/>
        <w:rPr>
          <w:rFonts w:ascii="Times New Roman" w:hAnsi="Times New Roman"/>
          <w:sz w:val="20"/>
          <w:szCs w:val="20"/>
        </w:rPr>
      </w:pPr>
      <w:r w:rsidRPr="0062178B">
        <w:rPr>
          <w:rFonts w:ascii="Times New Roman" w:hAnsi="Times New Roman"/>
          <w:sz w:val="20"/>
          <w:szCs w:val="20"/>
        </w:rPr>
        <w:t xml:space="preserve">CA said no – it was as if the incapacitated person sold the asset. </w:t>
      </w:r>
    </w:p>
    <w:p w14:paraId="5DAF42B3" w14:textId="0C2EF6D8" w:rsidR="004363A8" w:rsidRPr="004363A8" w:rsidRDefault="004363A8" w:rsidP="004363A8">
      <w:pPr>
        <w:jc w:val="both"/>
        <w:rPr>
          <w:rFonts w:ascii="Times New Roman" w:hAnsi="Times New Roman"/>
          <w:sz w:val="20"/>
          <w:szCs w:val="20"/>
        </w:rPr>
      </w:pPr>
      <w:r w:rsidRPr="0062178B">
        <w:rPr>
          <w:rFonts w:ascii="Times New Roman" w:hAnsi="Times New Roman"/>
          <w:sz w:val="20"/>
          <w:szCs w:val="20"/>
        </w:rPr>
        <w:t xml:space="preserve">WRT Costs – (para 77) CA reiterates that costs are paid out of the estate where there is litigation, this is changed: costs </w:t>
      </w:r>
      <w:r>
        <w:rPr>
          <w:rFonts w:ascii="Times New Roman" w:hAnsi="Times New Roman"/>
          <w:sz w:val="20"/>
          <w:szCs w:val="20"/>
        </w:rPr>
        <w:t xml:space="preserve">now </w:t>
      </w:r>
      <w:r w:rsidRPr="0062178B">
        <w:rPr>
          <w:rFonts w:ascii="Times New Roman" w:hAnsi="Times New Roman"/>
          <w:sz w:val="20"/>
          <w:szCs w:val="20"/>
        </w:rPr>
        <w:t>follow the success or failure of the litigation.</w:t>
      </w:r>
    </w:p>
    <w:p w14:paraId="2798F0C7" w14:textId="3DB5267E" w:rsidR="00CD105B" w:rsidRPr="004E4993" w:rsidRDefault="00CD105B" w:rsidP="00CD105B">
      <w:pPr>
        <w:jc w:val="both"/>
        <w:rPr>
          <w:rFonts w:ascii="Times New Roman" w:hAnsi="Times New Roman"/>
          <w:sz w:val="20"/>
          <w:szCs w:val="20"/>
        </w:rPr>
      </w:pPr>
    </w:p>
    <w:p w14:paraId="69929034" w14:textId="299CEA32" w:rsidR="00CD105B" w:rsidRPr="004E4993" w:rsidRDefault="00CD105B" w:rsidP="00CD105B">
      <w:pPr>
        <w:jc w:val="both"/>
        <w:rPr>
          <w:rFonts w:ascii="Times New Roman" w:hAnsi="Times New Roman"/>
          <w:sz w:val="20"/>
          <w:szCs w:val="20"/>
        </w:rPr>
      </w:pPr>
      <w:r w:rsidRPr="004E4993">
        <w:rPr>
          <w:rFonts w:ascii="Times New Roman" w:hAnsi="Times New Roman"/>
          <w:sz w:val="20"/>
          <w:szCs w:val="20"/>
        </w:rPr>
        <w:t xml:space="preserve">Estate trustee is going to have POA of property account to them. The POA for property does not account to the beneficiary. </w:t>
      </w:r>
    </w:p>
    <w:p w14:paraId="03D15BA8" w14:textId="11B5E731" w:rsidR="007271CE" w:rsidRPr="004E4993" w:rsidRDefault="007271CE" w:rsidP="00CD105B">
      <w:pPr>
        <w:jc w:val="both"/>
        <w:rPr>
          <w:rFonts w:ascii="Times New Roman" w:hAnsi="Times New Roman"/>
          <w:sz w:val="20"/>
          <w:szCs w:val="20"/>
        </w:rPr>
      </w:pPr>
    </w:p>
    <w:p w14:paraId="0A730E42" w14:textId="1FFC4011" w:rsidR="007271CE" w:rsidRPr="004E4993" w:rsidRDefault="007271CE" w:rsidP="00CD105B">
      <w:pPr>
        <w:jc w:val="both"/>
        <w:rPr>
          <w:rFonts w:ascii="Times New Roman" w:hAnsi="Times New Roman"/>
          <w:sz w:val="20"/>
          <w:szCs w:val="20"/>
        </w:rPr>
      </w:pPr>
      <w:r w:rsidRPr="004E4993">
        <w:rPr>
          <w:rFonts w:ascii="Times New Roman" w:hAnsi="Times New Roman"/>
          <w:sz w:val="20"/>
          <w:szCs w:val="20"/>
        </w:rPr>
        <w:t xml:space="preserve">Authority of attorney under POA immediately ends upon the death of the donor </w:t>
      </w:r>
      <w:r w:rsidRPr="004E4993">
        <w:rPr>
          <w:rFonts w:ascii="Times New Roman" w:hAnsi="Times New Roman"/>
          <w:sz w:val="20"/>
          <w:szCs w:val="20"/>
        </w:rPr>
        <w:sym w:font="Wingdings" w:char="F0E0"/>
      </w:r>
      <w:r w:rsidRPr="004E4993">
        <w:rPr>
          <w:rFonts w:ascii="Times New Roman" w:hAnsi="Times New Roman"/>
          <w:sz w:val="20"/>
          <w:szCs w:val="20"/>
        </w:rPr>
        <w:t xml:space="preserve"> s</w:t>
      </w:r>
      <w:r w:rsidRPr="004E4993">
        <w:rPr>
          <w:rFonts w:ascii="Times New Roman" w:hAnsi="Times New Roman"/>
          <w:b/>
          <w:sz w:val="20"/>
          <w:szCs w:val="20"/>
          <w:highlight w:val="cyan"/>
        </w:rPr>
        <w:t>. 2 of the EAA</w:t>
      </w:r>
      <w:r w:rsidRPr="004E4993">
        <w:rPr>
          <w:rFonts w:ascii="Times New Roman" w:hAnsi="Times New Roman"/>
          <w:sz w:val="20"/>
          <w:szCs w:val="20"/>
        </w:rPr>
        <w:t xml:space="preserve"> </w:t>
      </w:r>
      <w:r w:rsidRPr="004E4993">
        <w:rPr>
          <w:rFonts w:ascii="Times New Roman" w:hAnsi="Times New Roman"/>
          <w:sz w:val="20"/>
          <w:szCs w:val="20"/>
        </w:rPr>
        <w:sym w:font="Wingdings" w:char="F0E0"/>
      </w:r>
      <w:r w:rsidRPr="004E4993">
        <w:rPr>
          <w:rFonts w:ascii="Times New Roman" w:hAnsi="Times New Roman"/>
          <w:sz w:val="20"/>
          <w:szCs w:val="20"/>
        </w:rPr>
        <w:t xml:space="preserve"> all of the assets of the deceased person pass to the executor upon trust </w:t>
      </w:r>
    </w:p>
    <w:p w14:paraId="53A268DE" w14:textId="77777777" w:rsidR="004E4993" w:rsidRDefault="007271CE" w:rsidP="005A3B80">
      <w:pPr>
        <w:pStyle w:val="ListParagraph"/>
        <w:numPr>
          <w:ilvl w:val="0"/>
          <w:numId w:val="192"/>
        </w:numPr>
        <w:jc w:val="both"/>
        <w:rPr>
          <w:rFonts w:ascii="Times New Roman" w:hAnsi="Times New Roman" w:cs="Times New Roman"/>
          <w:sz w:val="20"/>
          <w:szCs w:val="20"/>
        </w:rPr>
      </w:pPr>
      <w:r w:rsidRPr="004E4993">
        <w:rPr>
          <w:rFonts w:ascii="Times New Roman" w:hAnsi="Times New Roman" w:cs="Times New Roman"/>
          <w:sz w:val="20"/>
          <w:szCs w:val="20"/>
        </w:rPr>
        <w:t xml:space="preserve">I regret to inform you that engagement ring had to be sold during ___’s lifetime because of lack of funds. Under </w:t>
      </w:r>
      <w:r w:rsidRPr="004E4993">
        <w:rPr>
          <w:rFonts w:ascii="Times New Roman" w:hAnsi="Times New Roman" w:cs="Times New Roman"/>
          <w:b/>
          <w:sz w:val="20"/>
          <w:szCs w:val="20"/>
          <w:highlight w:val="cyan"/>
        </w:rPr>
        <w:t>35.1 of SDA</w:t>
      </w:r>
      <w:r w:rsidRPr="004E4993">
        <w:rPr>
          <w:rFonts w:ascii="Times New Roman" w:hAnsi="Times New Roman" w:cs="Times New Roman"/>
          <w:sz w:val="20"/>
          <w:szCs w:val="20"/>
        </w:rPr>
        <w:t xml:space="preserve">, you are entitled to the dollar value of the gift (if sufficient money in the residue). Need to obtain proof from the attorney of the proceeds of sale. </w:t>
      </w:r>
    </w:p>
    <w:p w14:paraId="2B32A02C" w14:textId="20E0301C" w:rsidR="007271CE" w:rsidRPr="004E4993" w:rsidRDefault="007271CE" w:rsidP="005A3B80">
      <w:pPr>
        <w:pStyle w:val="ListParagraph"/>
        <w:numPr>
          <w:ilvl w:val="0"/>
          <w:numId w:val="192"/>
        </w:numPr>
        <w:jc w:val="both"/>
        <w:rPr>
          <w:rFonts w:ascii="Times New Roman" w:hAnsi="Times New Roman" w:cs="Times New Roman"/>
          <w:sz w:val="20"/>
          <w:szCs w:val="20"/>
        </w:rPr>
      </w:pPr>
      <w:r w:rsidRPr="004E4993">
        <w:rPr>
          <w:rFonts w:ascii="Times New Roman" w:hAnsi="Times New Roman" w:cs="Times New Roman"/>
          <w:sz w:val="20"/>
          <w:szCs w:val="20"/>
        </w:rPr>
        <w:t xml:space="preserve">Beneficiary can question what the attorney got for the ring. That dispute might bring the attorney back into the loop about the issue. BUT primarily the issue is about the executor and the beneficiary. </w:t>
      </w:r>
    </w:p>
    <w:p w14:paraId="54758109" w14:textId="64DFD5A3" w:rsidR="007271CE" w:rsidRPr="004E4993" w:rsidRDefault="007271CE" w:rsidP="005A3B80">
      <w:pPr>
        <w:pStyle w:val="ListParagraph"/>
        <w:numPr>
          <w:ilvl w:val="1"/>
          <w:numId w:val="192"/>
        </w:numPr>
        <w:jc w:val="both"/>
        <w:rPr>
          <w:rFonts w:ascii="Times New Roman" w:hAnsi="Times New Roman" w:cs="Times New Roman"/>
          <w:sz w:val="20"/>
          <w:szCs w:val="20"/>
        </w:rPr>
      </w:pPr>
      <w:r w:rsidRPr="004E4993">
        <w:rPr>
          <w:rFonts w:ascii="Times New Roman" w:hAnsi="Times New Roman" w:cs="Times New Roman"/>
          <w:sz w:val="20"/>
          <w:szCs w:val="20"/>
        </w:rPr>
        <w:t xml:space="preserve">Attorney is technically NOT answerable to the beneficiaries </w:t>
      </w:r>
      <w:r w:rsidRPr="004E4993">
        <w:rPr>
          <w:rFonts w:ascii="Times New Roman" w:hAnsi="Times New Roman" w:cs="Times New Roman"/>
          <w:sz w:val="20"/>
          <w:szCs w:val="20"/>
        </w:rPr>
        <w:sym w:font="Wingdings" w:char="F0E0"/>
      </w:r>
      <w:r w:rsidRPr="004E4993">
        <w:rPr>
          <w:rFonts w:ascii="Times New Roman" w:hAnsi="Times New Roman" w:cs="Times New Roman"/>
          <w:sz w:val="20"/>
          <w:szCs w:val="20"/>
        </w:rPr>
        <w:t xml:space="preserve"> only to the executor </w:t>
      </w:r>
    </w:p>
    <w:p w14:paraId="7A13B371" w14:textId="292397D4" w:rsidR="007271CE" w:rsidRDefault="007271CE" w:rsidP="007271CE">
      <w:pPr>
        <w:jc w:val="both"/>
        <w:rPr>
          <w:rFonts w:cs="Arial"/>
          <w:sz w:val="22"/>
          <w:szCs w:val="22"/>
        </w:rPr>
      </w:pPr>
    </w:p>
    <w:p w14:paraId="2BAD945C" w14:textId="77777777" w:rsidR="004363A8" w:rsidRPr="004639DE" w:rsidRDefault="004363A8" w:rsidP="004363A8">
      <w:pPr>
        <w:pStyle w:val="Heading3"/>
        <w:spacing w:before="0"/>
        <w:rPr>
          <w:rFonts w:ascii="Times New Roman" w:hAnsi="Times New Roman"/>
          <w:b w:val="0"/>
          <w:sz w:val="20"/>
          <w:szCs w:val="20"/>
        </w:rPr>
      </w:pPr>
      <w:bookmarkStart w:id="148" w:name="_Toc353472299"/>
      <w:r>
        <w:rPr>
          <w:rFonts w:ascii="Times New Roman" w:hAnsi="Times New Roman"/>
          <w:sz w:val="20"/>
          <w:szCs w:val="20"/>
        </w:rPr>
        <w:t>Termination of</w:t>
      </w:r>
      <w:r w:rsidRPr="008F42EF">
        <w:rPr>
          <w:rFonts w:ascii="Times New Roman" w:hAnsi="Times New Roman"/>
          <w:sz w:val="20"/>
          <w:szCs w:val="20"/>
        </w:rPr>
        <w:t xml:space="preserve"> POA</w:t>
      </w:r>
      <w:r>
        <w:rPr>
          <w:rFonts w:ascii="Times New Roman" w:hAnsi="Times New Roman"/>
          <w:b w:val="0"/>
          <w:sz w:val="20"/>
          <w:szCs w:val="20"/>
        </w:rPr>
        <w:t xml:space="preserve"> – </w:t>
      </w:r>
      <w:r>
        <w:rPr>
          <w:rFonts w:ascii="Times New Roman" w:hAnsi="Times New Roman"/>
          <w:sz w:val="20"/>
          <w:szCs w:val="20"/>
        </w:rPr>
        <w:t xml:space="preserve">s 12(1) </w:t>
      </w:r>
      <w:r>
        <w:rPr>
          <w:rFonts w:ascii="Times New Roman" w:hAnsi="Times New Roman"/>
          <w:b w:val="0"/>
          <w:sz w:val="20"/>
          <w:szCs w:val="20"/>
        </w:rPr>
        <w:t>(966)</w:t>
      </w:r>
      <w:bookmarkEnd w:id="148"/>
    </w:p>
    <w:p w14:paraId="3D2156DA" w14:textId="77777777" w:rsidR="004363A8" w:rsidRDefault="004363A8" w:rsidP="005A3B80">
      <w:pPr>
        <w:numPr>
          <w:ilvl w:val="0"/>
          <w:numId w:val="377"/>
        </w:numPr>
        <w:spacing w:after="60"/>
        <w:rPr>
          <w:rFonts w:ascii="Times New Roman" w:hAnsi="Times New Roman"/>
          <w:sz w:val="20"/>
          <w:szCs w:val="20"/>
        </w:rPr>
      </w:pPr>
      <w:r>
        <w:rPr>
          <w:rFonts w:ascii="Times New Roman" w:hAnsi="Times New Roman"/>
          <w:sz w:val="20"/>
          <w:szCs w:val="20"/>
        </w:rPr>
        <w:t xml:space="preserve">Death of grantor </w:t>
      </w:r>
      <w:r w:rsidRPr="004363A8">
        <w:rPr>
          <w:rFonts w:ascii="Times New Roman" w:hAnsi="Times New Roman"/>
          <w:b/>
          <w:sz w:val="20"/>
          <w:szCs w:val="20"/>
          <w:highlight w:val="cyan"/>
        </w:rPr>
        <w:t>(f)</w:t>
      </w:r>
    </w:p>
    <w:p w14:paraId="430DC356" w14:textId="77777777" w:rsidR="004363A8" w:rsidRDefault="004363A8" w:rsidP="005A3B80">
      <w:pPr>
        <w:numPr>
          <w:ilvl w:val="0"/>
          <w:numId w:val="377"/>
        </w:numPr>
        <w:spacing w:after="60"/>
        <w:rPr>
          <w:rFonts w:ascii="Times New Roman" w:hAnsi="Times New Roman"/>
          <w:sz w:val="20"/>
          <w:szCs w:val="20"/>
        </w:rPr>
      </w:pPr>
      <w:r w:rsidRPr="000F19C5">
        <w:rPr>
          <w:rFonts w:ascii="Times New Roman" w:hAnsi="Times New Roman"/>
          <w:sz w:val="20"/>
          <w:szCs w:val="20"/>
        </w:rPr>
        <w:t xml:space="preserve">Revocation </w:t>
      </w:r>
      <w:r>
        <w:rPr>
          <w:rFonts w:ascii="Times New Roman" w:hAnsi="Times New Roman"/>
          <w:sz w:val="20"/>
          <w:szCs w:val="20"/>
        </w:rPr>
        <w:t>by</w:t>
      </w:r>
      <w:r w:rsidRPr="000F19C5">
        <w:rPr>
          <w:rFonts w:ascii="Times New Roman" w:hAnsi="Times New Roman"/>
          <w:sz w:val="20"/>
          <w:szCs w:val="20"/>
        </w:rPr>
        <w:t xml:space="preserve"> grantor (if capable)</w:t>
      </w:r>
      <w:r>
        <w:rPr>
          <w:rFonts w:ascii="Times New Roman" w:hAnsi="Times New Roman"/>
          <w:sz w:val="20"/>
          <w:szCs w:val="20"/>
        </w:rPr>
        <w:t xml:space="preserve"> </w:t>
      </w:r>
      <w:r w:rsidRPr="004363A8">
        <w:rPr>
          <w:rFonts w:ascii="Times New Roman" w:hAnsi="Times New Roman"/>
          <w:b/>
          <w:sz w:val="20"/>
          <w:szCs w:val="20"/>
          <w:highlight w:val="cyan"/>
        </w:rPr>
        <w:t>(e)</w:t>
      </w:r>
      <w:r>
        <w:rPr>
          <w:rFonts w:ascii="Times New Roman" w:hAnsi="Times New Roman"/>
          <w:sz w:val="20"/>
          <w:szCs w:val="20"/>
        </w:rPr>
        <w:t xml:space="preserve"> – must be in writing </w:t>
      </w:r>
      <w:r w:rsidRPr="004363A8">
        <w:rPr>
          <w:rFonts w:ascii="Times New Roman" w:hAnsi="Times New Roman"/>
          <w:b/>
          <w:sz w:val="20"/>
          <w:szCs w:val="20"/>
          <w:highlight w:val="cyan"/>
        </w:rPr>
        <w:t>s 12(2)</w:t>
      </w:r>
    </w:p>
    <w:p w14:paraId="020B816E" w14:textId="77777777" w:rsidR="004363A8" w:rsidRDefault="004363A8" w:rsidP="005A3B80">
      <w:pPr>
        <w:numPr>
          <w:ilvl w:val="0"/>
          <w:numId w:val="377"/>
        </w:numPr>
        <w:spacing w:after="60"/>
        <w:rPr>
          <w:rFonts w:ascii="Times New Roman" w:hAnsi="Times New Roman"/>
          <w:sz w:val="20"/>
          <w:szCs w:val="20"/>
        </w:rPr>
      </w:pPr>
      <w:r>
        <w:rPr>
          <w:rFonts w:ascii="Times New Roman" w:hAnsi="Times New Roman"/>
          <w:sz w:val="20"/>
          <w:szCs w:val="20"/>
        </w:rPr>
        <w:t xml:space="preserve">Resignation, incapacity or death of AIF (unless there’s a backup AIF) </w:t>
      </w:r>
      <w:r w:rsidRPr="004363A8">
        <w:rPr>
          <w:rFonts w:ascii="Times New Roman" w:hAnsi="Times New Roman"/>
          <w:b/>
          <w:sz w:val="20"/>
          <w:szCs w:val="20"/>
          <w:highlight w:val="cyan"/>
        </w:rPr>
        <w:t>(a).</w:t>
      </w:r>
      <w:r>
        <w:rPr>
          <w:rFonts w:ascii="Times New Roman" w:hAnsi="Times New Roman"/>
          <w:sz w:val="20"/>
          <w:szCs w:val="20"/>
        </w:rPr>
        <w:t xml:space="preserve"> </w:t>
      </w:r>
      <w:r w:rsidRPr="004363A8">
        <w:rPr>
          <w:rFonts w:ascii="Times New Roman" w:hAnsi="Times New Roman"/>
          <w:b/>
          <w:sz w:val="20"/>
          <w:szCs w:val="20"/>
          <w:highlight w:val="cyan"/>
        </w:rPr>
        <w:t>S 11(1):</w:t>
      </w:r>
      <w:r>
        <w:rPr>
          <w:rFonts w:ascii="Times New Roman" w:hAnsi="Times New Roman"/>
          <w:sz w:val="20"/>
          <w:szCs w:val="20"/>
        </w:rPr>
        <w:t xml:space="preserve"> Resignation not effective unless AIF delivers copy of resignation to </w:t>
      </w:r>
      <w:r w:rsidRPr="004363A8">
        <w:rPr>
          <w:rFonts w:ascii="Times New Roman" w:hAnsi="Times New Roman"/>
          <w:b/>
          <w:sz w:val="20"/>
          <w:szCs w:val="20"/>
          <w:highlight w:val="cyan"/>
        </w:rPr>
        <w:t>(a)</w:t>
      </w:r>
      <w:r>
        <w:rPr>
          <w:rFonts w:ascii="Times New Roman" w:hAnsi="Times New Roman"/>
          <w:sz w:val="20"/>
          <w:szCs w:val="20"/>
        </w:rPr>
        <w:t xml:space="preserve"> grantor, </w:t>
      </w:r>
      <w:r w:rsidRPr="004363A8">
        <w:rPr>
          <w:rFonts w:ascii="Times New Roman" w:hAnsi="Times New Roman"/>
          <w:b/>
          <w:sz w:val="20"/>
          <w:szCs w:val="20"/>
          <w:highlight w:val="cyan"/>
        </w:rPr>
        <w:t>(b)</w:t>
      </w:r>
      <w:r>
        <w:rPr>
          <w:rFonts w:ascii="Times New Roman" w:hAnsi="Times New Roman"/>
          <w:sz w:val="20"/>
          <w:szCs w:val="20"/>
        </w:rPr>
        <w:t xml:space="preserve"> other AIFs, </w:t>
      </w:r>
      <w:r w:rsidRPr="004363A8">
        <w:rPr>
          <w:rFonts w:ascii="Times New Roman" w:hAnsi="Times New Roman"/>
          <w:b/>
          <w:sz w:val="20"/>
          <w:szCs w:val="20"/>
          <w:highlight w:val="cyan"/>
        </w:rPr>
        <w:t>(c)</w:t>
      </w:r>
      <w:r>
        <w:rPr>
          <w:rFonts w:ascii="Times New Roman" w:hAnsi="Times New Roman"/>
          <w:sz w:val="20"/>
          <w:szCs w:val="20"/>
        </w:rPr>
        <w:t xml:space="preserve"> backup AIF, </w:t>
      </w:r>
      <w:r w:rsidRPr="004363A8">
        <w:rPr>
          <w:rFonts w:ascii="Times New Roman" w:hAnsi="Times New Roman"/>
          <w:b/>
          <w:sz w:val="20"/>
          <w:szCs w:val="20"/>
          <w:highlight w:val="cyan"/>
        </w:rPr>
        <w:t>(d)</w:t>
      </w:r>
      <w:r>
        <w:rPr>
          <w:rFonts w:ascii="Times New Roman" w:hAnsi="Times New Roman"/>
          <w:sz w:val="20"/>
          <w:szCs w:val="20"/>
        </w:rPr>
        <w:t xml:space="preserve"> non-divorced spouse / family.</w:t>
      </w:r>
    </w:p>
    <w:p w14:paraId="0E70FB82" w14:textId="77777777" w:rsidR="004363A8" w:rsidRDefault="004363A8" w:rsidP="005A3B80">
      <w:pPr>
        <w:numPr>
          <w:ilvl w:val="0"/>
          <w:numId w:val="377"/>
        </w:numPr>
        <w:spacing w:after="60"/>
        <w:rPr>
          <w:rFonts w:ascii="Times New Roman" w:hAnsi="Times New Roman"/>
          <w:sz w:val="20"/>
          <w:szCs w:val="20"/>
        </w:rPr>
      </w:pPr>
      <w:r w:rsidRPr="000F19C5">
        <w:rPr>
          <w:rFonts w:ascii="Times New Roman" w:hAnsi="Times New Roman"/>
          <w:sz w:val="20"/>
          <w:szCs w:val="20"/>
        </w:rPr>
        <w:t>By operation of law – namely where grantor signs new POA (revokes old POAs –</w:t>
      </w:r>
      <w:r>
        <w:rPr>
          <w:rFonts w:ascii="Times New Roman" w:hAnsi="Times New Roman"/>
          <w:sz w:val="20"/>
          <w:szCs w:val="20"/>
        </w:rPr>
        <w:t xml:space="preserve"> </w:t>
      </w:r>
      <w:r w:rsidRPr="004363A8">
        <w:rPr>
          <w:rFonts w:ascii="Times New Roman" w:hAnsi="Times New Roman"/>
          <w:b/>
          <w:sz w:val="20"/>
          <w:szCs w:val="20"/>
          <w:highlight w:val="cyan"/>
        </w:rPr>
        <w:t>(d))</w:t>
      </w:r>
      <w:r w:rsidRPr="000F19C5">
        <w:rPr>
          <w:rFonts w:ascii="Times New Roman" w:hAnsi="Times New Roman"/>
          <w:sz w:val="20"/>
          <w:szCs w:val="20"/>
        </w:rPr>
        <w:t xml:space="preserve"> or guardian </w:t>
      </w:r>
      <w:r>
        <w:rPr>
          <w:rFonts w:ascii="Times New Roman" w:hAnsi="Times New Roman"/>
          <w:sz w:val="20"/>
          <w:szCs w:val="20"/>
        </w:rPr>
        <w:t xml:space="preserve">is </w:t>
      </w:r>
      <w:r w:rsidRPr="000F19C5">
        <w:rPr>
          <w:rFonts w:ascii="Times New Roman" w:hAnsi="Times New Roman"/>
          <w:sz w:val="20"/>
          <w:szCs w:val="20"/>
        </w:rPr>
        <w:t>appointed</w:t>
      </w:r>
    </w:p>
    <w:p w14:paraId="1F6D5397" w14:textId="77777777" w:rsidR="004363A8" w:rsidRPr="000F19C5" w:rsidRDefault="004363A8" w:rsidP="005A3B80">
      <w:pPr>
        <w:numPr>
          <w:ilvl w:val="0"/>
          <w:numId w:val="377"/>
        </w:numPr>
        <w:spacing w:after="60"/>
        <w:rPr>
          <w:rFonts w:ascii="Times New Roman" w:hAnsi="Times New Roman"/>
          <w:sz w:val="20"/>
          <w:szCs w:val="20"/>
        </w:rPr>
      </w:pPr>
      <w:r w:rsidRPr="000F19C5">
        <w:rPr>
          <w:rFonts w:ascii="Times New Roman" w:hAnsi="Times New Roman"/>
          <w:sz w:val="20"/>
          <w:szCs w:val="20"/>
        </w:rPr>
        <w:t>Removal of atto</w:t>
      </w:r>
      <w:r>
        <w:rPr>
          <w:rFonts w:ascii="Times New Roman" w:hAnsi="Times New Roman"/>
          <w:sz w:val="20"/>
          <w:szCs w:val="20"/>
        </w:rPr>
        <w:t xml:space="preserve">rney by the court </w:t>
      </w:r>
      <w:r w:rsidRPr="004363A8">
        <w:rPr>
          <w:rFonts w:ascii="Times New Roman" w:hAnsi="Times New Roman"/>
          <w:b/>
          <w:sz w:val="20"/>
          <w:szCs w:val="20"/>
          <w:highlight w:val="cyan"/>
        </w:rPr>
        <w:t>(c)</w:t>
      </w:r>
      <w:r>
        <w:rPr>
          <w:rFonts w:ascii="Times New Roman" w:hAnsi="Times New Roman"/>
          <w:sz w:val="20"/>
          <w:szCs w:val="20"/>
        </w:rPr>
        <w:t xml:space="preserve"> – e.g.: breach of</w:t>
      </w:r>
      <w:r w:rsidRPr="000F19C5">
        <w:rPr>
          <w:rFonts w:ascii="Times New Roman" w:hAnsi="Times New Roman"/>
          <w:sz w:val="20"/>
          <w:szCs w:val="20"/>
        </w:rPr>
        <w:t xml:space="preserve"> duty. </w:t>
      </w:r>
    </w:p>
    <w:p w14:paraId="402C9C86" w14:textId="77777777" w:rsidR="004363A8" w:rsidRPr="008F42EF" w:rsidRDefault="004363A8" w:rsidP="005A3B80">
      <w:pPr>
        <w:numPr>
          <w:ilvl w:val="1"/>
          <w:numId w:val="88"/>
        </w:numPr>
        <w:spacing w:after="60"/>
        <w:rPr>
          <w:rFonts w:ascii="Times New Roman" w:hAnsi="Times New Roman"/>
          <w:sz w:val="20"/>
          <w:szCs w:val="20"/>
        </w:rPr>
      </w:pPr>
      <w:r>
        <w:rPr>
          <w:rFonts w:ascii="Times New Roman" w:hAnsi="Times New Roman"/>
          <w:sz w:val="20"/>
          <w:szCs w:val="20"/>
        </w:rPr>
        <w:t>Family member and Public Guardian and T</w:t>
      </w:r>
      <w:r w:rsidRPr="008F42EF">
        <w:rPr>
          <w:rFonts w:ascii="Times New Roman" w:hAnsi="Times New Roman"/>
          <w:sz w:val="20"/>
          <w:szCs w:val="20"/>
        </w:rPr>
        <w:t xml:space="preserve">rustee </w:t>
      </w:r>
      <w:r>
        <w:rPr>
          <w:rFonts w:ascii="Times New Roman" w:hAnsi="Times New Roman"/>
          <w:sz w:val="20"/>
          <w:szCs w:val="20"/>
        </w:rPr>
        <w:t xml:space="preserve">then </w:t>
      </w:r>
      <w:r w:rsidRPr="008F42EF">
        <w:rPr>
          <w:rFonts w:ascii="Times New Roman" w:hAnsi="Times New Roman"/>
          <w:sz w:val="20"/>
          <w:szCs w:val="20"/>
        </w:rPr>
        <w:t>have the right to apply for termination</w:t>
      </w:r>
    </w:p>
    <w:p w14:paraId="0A7DA443" w14:textId="77777777" w:rsidR="004363A8" w:rsidRPr="008F42EF" w:rsidRDefault="004363A8" w:rsidP="005A3B80">
      <w:pPr>
        <w:numPr>
          <w:ilvl w:val="1"/>
          <w:numId w:val="88"/>
        </w:numPr>
        <w:spacing w:after="60"/>
        <w:rPr>
          <w:rFonts w:ascii="Times New Roman" w:hAnsi="Times New Roman"/>
          <w:sz w:val="20"/>
          <w:szCs w:val="20"/>
        </w:rPr>
      </w:pPr>
      <w:r w:rsidRPr="008F42EF">
        <w:rPr>
          <w:rFonts w:ascii="Times New Roman" w:hAnsi="Times New Roman"/>
          <w:sz w:val="20"/>
          <w:szCs w:val="20"/>
        </w:rPr>
        <w:t xml:space="preserve">There is a duty to pass accounts before compensation </w:t>
      </w:r>
      <w:r>
        <w:rPr>
          <w:rFonts w:ascii="Times New Roman" w:hAnsi="Times New Roman"/>
          <w:sz w:val="20"/>
          <w:szCs w:val="20"/>
        </w:rPr>
        <w:t xml:space="preserve">is taken – may need to from time to time anyway </w:t>
      </w:r>
      <w:r w:rsidRPr="004363A8">
        <w:rPr>
          <w:rFonts w:ascii="Times New Roman" w:hAnsi="Times New Roman"/>
          <w:b/>
          <w:sz w:val="20"/>
          <w:szCs w:val="20"/>
          <w:highlight w:val="cyan"/>
        </w:rPr>
        <w:t>(s 42)</w:t>
      </w:r>
    </w:p>
    <w:p w14:paraId="46605F8D" w14:textId="2B5D0464" w:rsidR="00CD105B" w:rsidRPr="004E4993" w:rsidRDefault="00CD105B" w:rsidP="00CD105B">
      <w:pPr>
        <w:jc w:val="both"/>
        <w:rPr>
          <w:rFonts w:ascii="Times New Roman" w:hAnsi="Times New Roman"/>
          <w:sz w:val="20"/>
          <w:szCs w:val="20"/>
        </w:rPr>
      </w:pPr>
    </w:p>
    <w:p w14:paraId="4B8AF112" w14:textId="6203669D" w:rsidR="00CD105B" w:rsidRPr="004E4993" w:rsidRDefault="00CD105B" w:rsidP="00CD105B">
      <w:pPr>
        <w:jc w:val="both"/>
        <w:rPr>
          <w:rFonts w:ascii="Times New Roman" w:hAnsi="Times New Roman"/>
          <w:sz w:val="20"/>
          <w:szCs w:val="20"/>
        </w:rPr>
      </w:pPr>
      <w:r w:rsidRPr="004E4993">
        <w:rPr>
          <w:rFonts w:ascii="Times New Roman" w:hAnsi="Times New Roman"/>
          <w:sz w:val="20"/>
          <w:szCs w:val="20"/>
        </w:rPr>
        <w:t xml:space="preserve">Regulation on OWL – accounts that an attorney for property has to maintain. </w:t>
      </w:r>
    </w:p>
    <w:p w14:paraId="7777EBBE" w14:textId="390C63CA" w:rsidR="00701C31" w:rsidRPr="004C4FA7" w:rsidRDefault="00701C31" w:rsidP="00774F2D">
      <w:pPr>
        <w:pStyle w:val="Heading1"/>
      </w:pPr>
      <w:bookmarkStart w:id="149" w:name="_Toc480493526"/>
      <w:r w:rsidRPr="004C4FA7">
        <w:t xml:space="preserve">POA for personal care </w:t>
      </w:r>
      <w:bookmarkEnd w:id="149"/>
      <w:r w:rsidRPr="004C4FA7">
        <w:t xml:space="preserve"> </w:t>
      </w:r>
    </w:p>
    <w:p w14:paraId="2B018E29" w14:textId="77777777" w:rsidR="00774F2D" w:rsidRPr="004C4FA7" w:rsidRDefault="00774F2D" w:rsidP="00774F2D">
      <w:pPr>
        <w:jc w:val="both"/>
        <w:rPr>
          <w:rFonts w:cs="Arial"/>
          <w:sz w:val="22"/>
          <w:szCs w:val="22"/>
        </w:rPr>
      </w:pPr>
    </w:p>
    <w:p w14:paraId="75B78B11" w14:textId="77777777" w:rsidR="00774F2D" w:rsidRPr="004E4993" w:rsidRDefault="00774F2D" w:rsidP="00774F2D">
      <w:pPr>
        <w:pStyle w:val="Heading2"/>
        <w:jc w:val="both"/>
        <w:rPr>
          <w:rFonts w:ascii="Times New Roman" w:hAnsi="Times New Roman" w:cs="Times New Roman"/>
          <w:sz w:val="20"/>
          <w:szCs w:val="20"/>
        </w:rPr>
      </w:pPr>
      <w:bookmarkStart w:id="150" w:name="_Toc480493527"/>
      <w:r w:rsidRPr="004E4993">
        <w:rPr>
          <w:rFonts w:ascii="Times New Roman" w:hAnsi="Times New Roman" w:cs="Times New Roman"/>
          <w:sz w:val="20"/>
          <w:szCs w:val="20"/>
        </w:rPr>
        <w:t>POWERS OF ATTORNEY FOR PERSONAL CARE</w:t>
      </w:r>
      <w:bookmarkEnd w:id="150"/>
      <w:r w:rsidRPr="004E4993">
        <w:rPr>
          <w:rFonts w:ascii="Times New Roman" w:hAnsi="Times New Roman" w:cs="Times New Roman"/>
          <w:sz w:val="20"/>
          <w:szCs w:val="20"/>
        </w:rPr>
        <w:t xml:space="preserve"> </w:t>
      </w:r>
    </w:p>
    <w:p w14:paraId="1D5EF2A7" w14:textId="77777777" w:rsidR="00774F2D" w:rsidRPr="004E4993" w:rsidRDefault="00774F2D" w:rsidP="001751A4">
      <w:pPr>
        <w:pStyle w:val="ListParagraph"/>
        <w:numPr>
          <w:ilvl w:val="0"/>
          <w:numId w:val="39"/>
        </w:numPr>
        <w:jc w:val="both"/>
        <w:rPr>
          <w:rFonts w:ascii="Times New Roman" w:hAnsi="Times New Roman" w:cs="Times New Roman"/>
          <w:sz w:val="20"/>
          <w:szCs w:val="20"/>
        </w:rPr>
      </w:pPr>
      <w:r w:rsidRPr="004E4993">
        <w:rPr>
          <w:rFonts w:ascii="Times New Roman" w:hAnsi="Times New Roman" w:cs="Times New Roman"/>
          <w:sz w:val="20"/>
          <w:szCs w:val="20"/>
        </w:rPr>
        <w:t xml:space="preserve">POA for personal care allows the grantor to name the person he or she chooses to make personal care decisions on his or her behalf when the grantor is no longer capable of making those decisions. </w:t>
      </w:r>
    </w:p>
    <w:p w14:paraId="5E8FC4A9" w14:textId="77777777" w:rsidR="00774F2D" w:rsidRPr="004E4993" w:rsidRDefault="00774F2D" w:rsidP="001751A4">
      <w:pPr>
        <w:pStyle w:val="ListParagraph"/>
        <w:numPr>
          <w:ilvl w:val="1"/>
          <w:numId w:val="39"/>
        </w:numPr>
        <w:jc w:val="both"/>
        <w:rPr>
          <w:rFonts w:ascii="Times New Roman" w:hAnsi="Times New Roman" w:cs="Times New Roman"/>
          <w:sz w:val="20"/>
          <w:szCs w:val="20"/>
        </w:rPr>
      </w:pPr>
      <w:r w:rsidRPr="004E4993">
        <w:rPr>
          <w:rFonts w:ascii="Times New Roman" w:hAnsi="Times New Roman" w:cs="Times New Roman"/>
          <w:sz w:val="20"/>
          <w:szCs w:val="20"/>
        </w:rPr>
        <w:t xml:space="preserve">Grantor can also include directions </w:t>
      </w:r>
    </w:p>
    <w:p w14:paraId="4C7878FC" w14:textId="3D12F082" w:rsidR="00774F2D" w:rsidRPr="004E4993" w:rsidRDefault="004363A8" w:rsidP="001751A4">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POA for personal care w</w:t>
      </w:r>
      <w:r w:rsidR="00774F2D" w:rsidRPr="004E4993">
        <w:rPr>
          <w:rFonts w:ascii="Times New Roman" w:hAnsi="Times New Roman" w:cs="Times New Roman"/>
          <w:sz w:val="20"/>
          <w:szCs w:val="20"/>
        </w:rPr>
        <w:t>ill name who is to act as substitute decision-maker, specify how the attorney or attorneys are to act a</w:t>
      </w:r>
      <w:r>
        <w:rPr>
          <w:rFonts w:ascii="Times New Roman" w:hAnsi="Times New Roman" w:cs="Times New Roman"/>
          <w:sz w:val="20"/>
          <w:szCs w:val="20"/>
        </w:rPr>
        <w:t>nd how capacity of the grantor w</w:t>
      </w:r>
      <w:r w:rsidR="00774F2D" w:rsidRPr="004E4993">
        <w:rPr>
          <w:rFonts w:ascii="Times New Roman" w:hAnsi="Times New Roman" w:cs="Times New Roman"/>
          <w:sz w:val="20"/>
          <w:szCs w:val="20"/>
        </w:rPr>
        <w:t xml:space="preserve">ill be assessed when the time comes, and give clear directions on how the power of substitute decision-making is to be used. </w:t>
      </w:r>
    </w:p>
    <w:p w14:paraId="44C64379" w14:textId="3C452717" w:rsidR="00774F2D" w:rsidRDefault="00774F2D" w:rsidP="001751A4">
      <w:pPr>
        <w:pStyle w:val="ListParagraph"/>
        <w:numPr>
          <w:ilvl w:val="0"/>
          <w:numId w:val="39"/>
        </w:numPr>
        <w:jc w:val="both"/>
        <w:rPr>
          <w:rFonts w:ascii="Times New Roman" w:hAnsi="Times New Roman" w:cs="Times New Roman"/>
          <w:sz w:val="20"/>
          <w:szCs w:val="20"/>
        </w:rPr>
      </w:pPr>
      <w:r w:rsidRPr="004E4993">
        <w:rPr>
          <w:rFonts w:ascii="Times New Roman" w:hAnsi="Times New Roman" w:cs="Times New Roman"/>
          <w:sz w:val="20"/>
          <w:szCs w:val="20"/>
        </w:rPr>
        <w:t xml:space="preserve">Requirements: a grantor capable of granting the power, a named attorney, a statement that the attorney has the power to make personal care decisions on the grantor’s behalf should she be incapable of doing so, the grantor’s signature, the date, and the signature of two qualifying witnesses. </w:t>
      </w:r>
    </w:p>
    <w:p w14:paraId="43F97266" w14:textId="11A977D0" w:rsidR="004363A8" w:rsidRDefault="004363A8" w:rsidP="004363A8">
      <w:pPr>
        <w:jc w:val="both"/>
        <w:rPr>
          <w:rFonts w:ascii="Times New Roman" w:hAnsi="Times New Roman"/>
          <w:sz w:val="20"/>
          <w:szCs w:val="20"/>
        </w:rPr>
      </w:pPr>
    </w:p>
    <w:p w14:paraId="40F363F4" w14:textId="77777777" w:rsidR="004363A8" w:rsidRPr="008F42EF" w:rsidRDefault="004363A8" w:rsidP="004363A8">
      <w:pPr>
        <w:pStyle w:val="Heading3"/>
        <w:spacing w:before="0"/>
        <w:rPr>
          <w:rFonts w:ascii="Times New Roman" w:hAnsi="Times New Roman"/>
          <w:sz w:val="20"/>
          <w:szCs w:val="20"/>
        </w:rPr>
      </w:pPr>
      <w:bookmarkStart w:id="151" w:name="_Toc353472304"/>
      <w:r>
        <w:rPr>
          <w:rFonts w:ascii="Times New Roman" w:hAnsi="Times New Roman"/>
          <w:sz w:val="20"/>
          <w:szCs w:val="20"/>
        </w:rPr>
        <w:t>Capacity</w:t>
      </w:r>
      <w:r w:rsidRPr="008F42EF">
        <w:rPr>
          <w:rFonts w:ascii="Times New Roman" w:hAnsi="Times New Roman"/>
          <w:sz w:val="20"/>
          <w:szCs w:val="20"/>
        </w:rPr>
        <w:t xml:space="preserve"> for POA for personal care:</w:t>
      </w:r>
      <w:bookmarkEnd w:id="151"/>
      <w:r w:rsidRPr="008F42EF">
        <w:rPr>
          <w:rFonts w:ascii="Times New Roman" w:hAnsi="Times New Roman"/>
          <w:sz w:val="20"/>
          <w:szCs w:val="20"/>
        </w:rPr>
        <w:t xml:space="preserve"> </w:t>
      </w:r>
    </w:p>
    <w:p w14:paraId="544E4F45" w14:textId="77777777" w:rsidR="004363A8" w:rsidRDefault="004363A8" w:rsidP="004363A8">
      <w:pPr>
        <w:spacing w:after="60"/>
        <w:rPr>
          <w:rFonts w:ascii="Times New Roman" w:hAnsi="Times New Roman"/>
          <w:sz w:val="20"/>
          <w:szCs w:val="20"/>
        </w:rPr>
      </w:pPr>
      <w:r>
        <w:rPr>
          <w:rFonts w:ascii="Times New Roman" w:hAnsi="Times New Roman"/>
          <w:sz w:val="20"/>
          <w:szCs w:val="20"/>
        </w:rPr>
        <w:t>G</w:t>
      </w:r>
      <w:r w:rsidRPr="008F42EF">
        <w:rPr>
          <w:rFonts w:ascii="Times New Roman" w:hAnsi="Times New Roman"/>
          <w:sz w:val="20"/>
          <w:szCs w:val="20"/>
        </w:rPr>
        <w:t xml:space="preserve">rantor must be 16 </w:t>
      </w:r>
      <w:r w:rsidRPr="004363A8">
        <w:rPr>
          <w:rFonts w:ascii="Times New Roman" w:hAnsi="Times New Roman"/>
          <w:b/>
          <w:sz w:val="20"/>
          <w:szCs w:val="20"/>
          <w:highlight w:val="cyan"/>
        </w:rPr>
        <w:t>(s 43),</w:t>
      </w:r>
      <w:r>
        <w:rPr>
          <w:rFonts w:ascii="Times New Roman" w:hAnsi="Times New Roman"/>
          <w:sz w:val="20"/>
          <w:szCs w:val="20"/>
        </w:rPr>
        <w:t xml:space="preserve"> capable (</w:t>
      </w:r>
      <w:r w:rsidRPr="004363A8">
        <w:rPr>
          <w:rFonts w:ascii="Times New Roman" w:hAnsi="Times New Roman"/>
          <w:b/>
          <w:sz w:val="20"/>
          <w:szCs w:val="20"/>
          <w:highlight w:val="cyan"/>
        </w:rPr>
        <w:t>s 47</w:t>
      </w:r>
      <w:r>
        <w:rPr>
          <w:rFonts w:ascii="Times New Roman" w:hAnsi="Times New Roman"/>
          <w:sz w:val="20"/>
          <w:szCs w:val="20"/>
        </w:rPr>
        <w:t xml:space="preserve"> sets out low threshold criteria: </w:t>
      </w:r>
      <w:r w:rsidRPr="004363A8">
        <w:rPr>
          <w:rFonts w:ascii="Times New Roman" w:hAnsi="Times New Roman"/>
          <w:b/>
          <w:sz w:val="20"/>
          <w:szCs w:val="20"/>
          <w:highlight w:val="cyan"/>
        </w:rPr>
        <w:t>(a)</w:t>
      </w:r>
      <w:r w:rsidRPr="004363A8">
        <w:rPr>
          <w:rFonts w:ascii="Times New Roman" w:hAnsi="Times New Roman"/>
          <w:b/>
          <w:sz w:val="20"/>
          <w:szCs w:val="20"/>
        </w:rPr>
        <w:t xml:space="preserve"> </w:t>
      </w:r>
      <w:r>
        <w:rPr>
          <w:rFonts w:ascii="Times New Roman" w:hAnsi="Times New Roman"/>
          <w:sz w:val="20"/>
          <w:szCs w:val="20"/>
        </w:rPr>
        <w:t xml:space="preserve">ability to understand POA has general concern for his welfare, </w:t>
      </w:r>
      <w:r w:rsidRPr="004363A8">
        <w:rPr>
          <w:rFonts w:ascii="Times New Roman" w:hAnsi="Times New Roman"/>
          <w:b/>
          <w:sz w:val="20"/>
          <w:szCs w:val="20"/>
          <w:highlight w:val="cyan"/>
        </w:rPr>
        <w:t>(b)</w:t>
      </w:r>
      <w:r>
        <w:rPr>
          <w:rFonts w:ascii="Times New Roman" w:hAnsi="Times New Roman"/>
          <w:sz w:val="20"/>
          <w:szCs w:val="20"/>
        </w:rPr>
        <w:t xml:space="preserve"> appreciates he may need POA to make decisions for him).</w:t>
      </w:r>
      <w:r w:rsidRPr="008F42EF">
        <w:rPr>
          <w:rFonts w:ascii="Times New Roman" w:hAnsi="Times New Roman"/>
          <w:sz w:val="20"/>
          <w:szCs w:val="20"/>
        </w:rPr>
        <w:t xml:space="preserve"> </w:t>
      </w:r>
      <w:r>
        <w:rPr>
          <w:rFonts w:ascii="Times New Roman" w:hAnsi="Times New Roman"/>
          <w:sz w:val="20"/>
          <w:szCs w:val="20"/>
        </w:rPr>
        <w:t>Grantee</w:t>
      </w:r>
      <w:r w:rsidRPr="008F42EF">
        <w:rPr>
          <w:rFonts w:ascii="Times New Roman" w:hAnsi="Times New Roman"/>
          <w:sz w:val="20"/>
          <w:szCs w:val="20"/>
        </w:rPr>
        <w:t xml:space="preserve"> must also be 16 and capable of making personal care decisions</w:t>
      </w:r>
      <w:r>
        <w:rPr>
          <w:rFonts w:ascii="Times New Roman" w:hAnsi="Times New Roman"/>
          <w:sz w:val="20"/>
          <w:szCs w:val="20"/>
        </w:rPr>
        <w:t>.</w:t>
      </w:r>
      <w:r w:rsidRPr="008F42EF">
        <w:rPr>
          <w:rFonts w:ascii="Times New Roman" w:hAnsi="Times New Roman"/>
          <w:sz w:val="20"/>
          <w:szCs w:val="20"/>
        </w:rPr>
        <w:t xml:space="preserve"> </w:t>
      </w:r>
    </w:p>
    <w:p w14:paraId="5B43FCC8" w14:textId="77777777" w:rsidR="004363A8" w:rsidRDefault="004363A8" w:rsidP="005A3B80">
      <w:pPr>
        <w:numPr>
          <w:ilvl w:val="0"/>
          <w:numId w:val="382"/>
        </w:numPr>
        <w:spacing w:after="60"/>
        <w:rPr>
          <w:rFonts w:ascii="Times New Roman" w:hAnsi="Times New Roman"/>
          <w:sz w:val="20"/>
          <w:szCs w:val="20"/>
        </w:rPr>
      </w:pPr>
      <w:r>
        <w:rPr>
          <w:rFonts w:ascii="Times New Roman" w:hAnsi="Times New Roman"/>
          <w:sz w:val="20"/>
          <w:szCs w:val="20"/>
        </w:rPr>
        <w:t xml:space="preserve">I.e. grantor only need be capable of understanding </w:t>
      </w:r>
      <w:r w:rsidRPr="004363A8">
        <w:rPr>
          <w:rFonts w:ascii="Times New Roman" w:hAnsi="Times New Roman"/>
          <w:b/>
          <w:sz w:val="20"/>
          <w:szCs w:val="20"/>
          <w:highlight w:val="cyan"/>
        </w:rPr>
        <w:t>s 47</w:t>
      </w:r>
      <w:r>
        <w:rPr>
          <w:rFonts w:ascii="Times New Roman" w:hAnsi="Times New Roman"/>
          <w:sz w:val="20"/>
          <w:szCs w:val="20"/>
        </w:rPr>
        <w:t xml:space="preserve"> to grant a POA PC, </w:t>
      </w:r>
      <w:r>
        <w:rPr>
          <w:rFonts w:ascii="Times New Roman" w:hAnsi="Times New Roman"/>
          <w:i/>
          <w:sz w:val="20"/>
          <w:szCs w:val="20"/>
        </w:rPr>
        <w:t xml:space="preserve">not </w:t>
      </w:r>
      <w:r>
        <w:rPr>
          <w:rFonts w:ascii="Times New Roman" w:hAnsi="Times New Roman"/>
          <w:sz w:val="20"/>
          <w:szCs w:val="20"/>
        </w:rPr>
        <w:t>to be capable of making personal care decisions. However, if POA contains particular instructions, grantor must be capable of making those decisions.</w:t>
      </w:r>
    </w:p>
    <w:p w14:paraId="5A456204" w14:textId="77777777" w:rsidR="004363A8" w:rsidRDefault="004363A8" w:rsidP="005A3B80">
      <w:pPr>
        <w:numPr>
          <w:ilvl w:val="0"/>
          <w:numId w:val="382"/>
        </w:numPr>
        <w:spacing w:after="60"/>
        <w:rPr>
          <w:rFonts w:ascii="Times New Roman" w:hAnsi="Times New Roman"/>
          <w:sz w:val="20"/>
          <w:szCs w:val="20"/>
        </w:rPr>
      </w:pPr>
      <w:r>
        <w:rPr>
          <w:rFonts w:ascii="Times New Roman" w:hAnsi="Times New Roman"/>
          <w:sz w:val="20"/>
          <w:szCs w:val="20"/>
        </w:rPr>
        <w:t xml:space="preserve">Assessment of capacity to make healthcare decisions is governed by </w:t>
      </w:r>
      <w:r w:rsidRPr="004363A8">
        <w:rPr>
          <w:rFonts w:ascii="Times New Roman" w:hAnsi="Times New Roman"/>
          <w:b/>
          <w:i/>
          <w:sz w:val="20"/>
          <w:szCs w:val="20"/>
          <w:highlight w:val="cyan"/>
        </w:rPr>
        <w:t>Health Care Consent Act</w:t>
      </w:r>
      <w:r w:rsidRPr="004363A8">
        <w:rPr>
          <w:rFonts w:ascii="Times New Roman" w:hAnsi="Times New Roman"/>
          <w:b/>
          <w:sz w:val="20"/>
          <w:szCs w:val="20"/>
          <w:highlight w:val="cyan"/>
        </w:rPr>
        <w:t xml:space="preserve"> </w:t>
      </w:r>
      <w:r w:rsidRPr="004363A8">
        <w:rPr>
          <w:rFonts w:ascii="Times New Roman" w:hAnsi="Times New Roman"/>
          <w:b/>
          <w:sz w:val="20"/>
          <w:szCs w:val="20"/>
        </w:rPr>
        <w:t>(</w:t>
      </w:r>
      <w:r w:rsidRPr="004363A8">
        <w:rPr>
          <w:rFonts w:ascii="Times New Roman" w:hAnsi="Times New Roman"/>
          <w:b/>
          <w:sz w:val="20"/>
          <w:szCs w:val="20"/>
          <w:lang w:val="en-CA"/>
        </w:rPr>
        <w:t>“</w:t>
      </w:r>
      <w:r>
        <w:rPr>
          <w:rFonts w:ascii="Times New Roman" w:hAnsi="Times New Roman"/>
          <w:sz w:val="20"/>
          <w:szCs w:val="20"/>
          <w:lang w:val="en-CA"/>
        </w:rPr>
        <w:t xml:space="preserve">treatment” defined in </w:t>
      </w:r>
      <w:r w:rsidRPr="004363A8">
        <w:rPr>
          <w:rFonts w:ascii="Times New Roman" w:hAnsi="Times New Roman"/>
          <w:b/>
          <w:sz w:val="20"/>
          <w:szCs w:val="20"/>
          <w:highlight w:val="cyan"/>
          <w:lang w:val="en-CA"/>
        </w:rPr>
        <w:t>s 2(1))</w:t>
      </w:r>
      <w:r>
        <w:rPr>
          <w:rFonts w:ascii="Times New Roman" w:hAnsi="Times New Roman"/>
          <w:sz w:val="20"/>
          <w:szCs w:val="20"/>
          <w:lang w:val="en-CA"/>
        </w:rPr>
        <w:t xml:space="preserve"> &amp; CL </w:t>
      </w:r>
      <w:r>
        <w:rPr>
          <w:rFonts w:ascii="Times New Roman" w:hAnsi="Times New Roman"/>
          <w:sz w:val="20"/>
          <w:szCs w:val="20"/>
        </w:rPr>
        <w:t>– physicians can assess capacity.</w:t>
      </w:r>
    </w:p>
    <w:p w14:paraId="32CE19BB" w14:textId="236846A3" w:rsidR="004363A8" w:rsidRPr="003D678C" w:rsidRDefault="004363A8" w:rsidP="005A3B80">
      <w:pPr>
        <w:numPr>
          <w:ilvl w:val="0"/>
          <w:numId w:val="382"/>
        </w:numPr>
        <w:spacing w:after="60"/>
        <w:rPr>
          <w:rFonts w:ascii="Times New Roman" w:hAnsi="Times New Roman"/>
          <w:sz w:val="20"/>
          <w:szCs w:val="20"/>
        </w:rPr>
      </w:pPr>
      <w:r>
        <w:rPr>
          <w:rFonts w:ascii="Times New Roman" w:hAnsi="Times New Roman"/>
          <w:sz w:val="20"/>
          <w:szCs w:val="20"/>
        </w:rPr>
        <w:t>A</w:t>
      </w:r>
      <w:r w:rsidRPr="00F1336D">
        <w:rPr>
          <w:rFonts w:ascii="Times New Roman" w:hAnsi="Times New Roman"/>
          <w:sz w:val="20"/>
          <w:szCs w:val="20"/>
        </w:rPr>
        <w:t>ttorney is authorized to assess capacity</w:t>
      </w:r>
      <w:r>
        <w:rPr>
          <w:rFonts w:ascii="Times New Roman" w:hAnsi="Times New Roman"/>
          <w:sz w:val="20"/>
          <w:szCs w:val="20"/>
        </w:rPr>
        <w:t xml:space="preserve"> for </w:t>
      </w:r>
      <w:r>
        <w:rPr>
          <w:rFonts w:ascii="Times New Roman" w:hAnsi="Times New Roman"/>
          <w:i/>
          <w:sz w:val="20"/>
          <w:szCs w:val="20"/>
        </w:rPr>
        <w:t xml:space="preserve">non-healthcare </w:t>
      </w:r>
      <w:r>
        <w:rPr>
          <w:rFonts w:ascii="Times New Roman" w:hAnsi="Times New Roman"/>
          <w:sz w:val="20"/>
          <w:szCs w:val="20"/>
        </w:rPr>
        <w:t>personal care</w:t>
      </w:r>
      <w:r w:rsidRPr="00F1336D">
        <w:rPr>
          <w:rFonts w:ascii="Times New Roman" w:hAnsi="Times New Roman"/>
          <w:sz w:val="20"/>
          <w:szCs w:val="20"/>
        </w:rPr>
        <w:t xml:space="preserve"> (unless POA says otherwise) </w:t>
      </w:r>
      <w:r w:rsidRPr="004363A8">
        <w:rPr>
          <w:rFonts w:ascii="Times New Roman" w:hAnsi="Times New Roman"/>
          <w:b/>
          <w:sz w:val="20"/>
          <w:szCs w:val="20"/>
          <w:highlight w:val="cyan"/>
        </w:rPr>
        <w:t>(s 49).</w:t>
      </w:r>
    </w:p>
    <w:p w14:paraId="726A8EEA" w14:textId="7CF98D95" w:rsidR="003D678C" w:rsidRDefault="003D678C" w:rsidP="003D678C">
      <w:pPr>
        <w:spacing w:after="60"/>
        <w:rPr>
          <w:rFonts w:ascii="Times New Roman" w:hAnsi="Times New Roman"/>
          <w:b/>
          <w:sz w:val="20"/>
          <w:szCs w:val="20"/>
        </w:rPr>
      </w:pPr>
    </w:p>
    <w:p w14:paraId="43871D9C" w14:textId="77777777" w:rsidR="003D678C" w:rsidRPr="003D678C" w:rsidRDefault="003D678C" w:rsidP="003D678C">
      <w:pPr>
        <w:pStyle w:val="Heading3"/>
        <w:rPr>
          <w:rFonts w:ascii="Times New Roman" w:hAnsi="Times New Roman" w:cs="Times New Roman"/>
          <w:sz w:val="20"/>
          <w:szCs w:val="20"/>
        </w:rPr>
      </w:pPr>
      <w:bookmarkStart w:id="152" w:name="_Toc480493528"/>
      <w:r w:rsidRPr="003D678C">
        <w:rPr>
          <w:rFonts w:ascii="Times New Roman" w:hAnsi="Times New Roman" w:cs="Times New Roman"/>
          <w:sz w:val="20"/>
          <w:szCs w:val="20"/>
        </w:rPr>
        <w:t>When is a person incapable of making Personal Care decisions?</w:t>
      </w:r>
      <w:bookmarkEnd w:id="152"/>
      <w:r w:rsidRPr="003D678C">
        <w:rPr>
          <w:rFonts w:ascii="Times New Roman" w:hAnsi="Times New Roman" w:cs="Times New Roman"/>
          <w:sz w:val="20"/>
          <w:szCs w:val="20"/>
        </w:rPr>
        <w:t xml:space="preserve"> </w:t>
      </w:r>
    </w:p>
    <w:p w14:paraId="42DF8DAE" w14:textId="77777777" w:rsidR="003D678C" w:rsidRPr="003D678C" w:rsidRDefault="003D678C" w:rsidP="003D678C">
      <w:pPr>
        <w:pStyle w:val="ListParagraph"/>
        <w:numPr>
          <w:ilvl w:val="0"/>
          <w:numId w:val="39"/>
        </w:numPr>
        <w:jc w:val="both"/>
        <w:rPr>
          <w:rFonts w:ascii="Times New Roman" w:hAnsi="Times New Roman" w:cs="Times New Roman"/>
          <w:sz w:val="20"/>
          <w:szCs w:val="20"/>
        </w:rPr>
      </w:pPr>
      <w:r w:rsidRPr="003D678C">
        <w:rPr>
          <w:rFonts w:ascii="Times New Roman" w:hAnsi="Times New Roman" w:cs="Times New Roman"/>
          <w:b/>
          <w:sz w:val="20"/>
          <w:szCs w:val="20"/>
          <w:highlight w:val="cyan"/>
        </w:rPr>
        <w:t>S. 45</w:t>
      </w:r>
      <w:r w:rsidRPr="003D678C">
        <w:rPr>
          <w:rFonts w:ascii="Times New Roman" w:hAnsi="Times New Roman" w:cs="Times New Roman"/>
          <w:b/>
          <w:sz w:val="20"/>
          <w:szCs w:val="20"/>
        </w:rPr>
        <w:t xml:space="preserve"> </w:t>
      </w:r>
      <w:r w:rsidRPr="003D678C">
        <w:rPr>
          <w:rFonts w:ascii="Times New Roman" w:hAnsi="Times New Roman" w:cs="Times New Roman"/>
          <w:sz w:val="20"/>
          <w:szCs w:val="20"/>
        </w:rPr>
        <w:t xml:space="preserve">is important because 1) it describes incapacity for personal care and 2) it gives insight into the scope of personal care. </w:t>
      </w:r>
    </w:p>
    <w:p w14:paraId="154B2F92" w14:textId="77777777" w:rsidR="003D678C" w:rsidRPr="003D678C" w:rsidRDefault="003D678C" w:rsidP="003D678C">
      <w:pPr>
        <w:pStyle w:val="ListParagraph"/>
        <w:numPr>
          <w:ilvl w:val="1"/>
          <w:numId w:val="39"/>
        </w:numPr>
        <w:jc w:val="both"/>
        <w:rPr>
          <w:rFonts w:ascii="Times New Roman" w:hAnsi="Times New Roman" w:cs="Times New Roman"/>
          <w:sz w:val="20"/>
          <w:szCs w:val="20"/>
        </w:rPr>
      </w:pPr>
      <w:r w:rsidRPr="003D678C">
        <w:rPr>
          <w:rFonts w:ascii="Times New Roman" w:hAnsi="Times New Roman" w:cs="Times New Roman"/>
          <w:sz w:val="20"/>
          <w:szCs w:val="20"/>
        </w:rPr>
        <w:t>No definition of personal care as such</w:t>
      </w:r>
    </w:p>
    <w:p w14:paraId="006CA1F9" w14:textId="77777777" w:rsidR="003D678C" w:rsidRPr="003D678C" w:rsidRDefault="003D678C" w:rsidP="003D678C">
      <w:pPr>
        <w:pStyle w:val="ListParagraph"/>
        <w:numPr>
          <w:ilvl w:val="1"/>
          <w:numId w:val="39"/>
        </w:numPr>
        <w:jc w:val="both"/>
        <w:rPr>
          <w:rFonts w:ascii="Times New Roman" w:hAnsi="Times New Roman" w:cs="Times New Roman"/>
          <w:i/>
          <w:sz w:val="20"/>
          <w:szCs w:val="20"/>
        </w:rPr>
      </w:pPr>
      <w:r w:rsidRPr="003D678C">
        <w:rPr>
          <w:rFonts w:ascii="Times New Roman" w:hAnsi="Times New Roman" w:cs="Times New Roman"/>
          <w:i/>
          <w:sz w:val="20"/>
          <w:szCs w:val="20"/>
        </w:rPr>
        <w:t>“A person is incapable of personal care</w:t>
      </w:r>
      <w:r w:rsidRPr="003D678C">
        <w:rPr>
          <w:rFonts w:ascii="Times New Roman" w:hAnsi="Times New Roman" w:cs="Times New Roman"/>
          <w:b/>
          <w:i/>
          <w:sz w:val="20"/>
          <w:szCs w:val="20"/>
        </w:rPr>
        <w:t xml:space="preserve"> </w:t>
      </w:r>
      <w:r w:rsidRPr="003D678C">
        <w:rPr>
          <w:rFonts w:ascii="Times New Roman" w:hAnsi="Times New Roman" w:cs="Times New Roman"/>
          <w:i/>
          <w:sz w:val="20"/>
          <w:szCs w:val="20"/>
        </w:rPr>
        <w:t xml:space="preserve">if a person is not able to make decisions that are relevant concerning his or her own </w:t>
      </w:r>
      <w:r w:rsidRPr="003D678C">
        <w:rPr>
          <w:rFonts w:ascii="Times New Roman" w:hAnsi="Times New Roman" w:cs="Times New Roman"/>
          <w:b/>
          <w:i/>
          <w:sz w:val="20"/>
          <w:szCs w:val="20"/>
        </w:rPr>
        <w:t>health care, nutrition, shelter, clothing, hygiene, or safety</w:t>
      </w:r>
      <w:r w:rsidRPr="003D678C">
        <w:rPr>
          <w:rFonts w:ascii="Times New Roman" w:hAnsi="Times New Roman" w:cs="Times New Roman"/>
          <w:i/>
          <w:sz w:val="20"/>
          <w:szCs w:val="20"/>
        </w:rPr>
        <w:t xml:space="preserve">, or is not able to appreciate the reasonable foreseeable consequences of a decision or lack of decision.” </w:t>
      </w:r>
    </w:p>
    <w:p w14:paraId="628E8E31" w14:textId="77777777" w:rsidR="003D678C" w:rsidRPr="003D678C" w:rsidRDefault="003D678C" w:rsidP="003D678C">
      <w:pPr>
        <w:pStyle w:val="ListParagraph"/>
        <w:numPr>
          <w:ilvl w:val="1"/>
          <w:numId w:val="39"/>
        </w:numPr>
        <w:jc w:val="both"/>
        <w:rPr>
          <w:rFonts w:ascii="Times New Roman" w:hAnsi="Times New Roman" w:cs="Times New Roman"/>
          <w:i/>
          <w:sz w:val="20"/>
          <w:szCs w:val="20"/>
        </w:rPr>
      </w:pPr>
      <w:r w:rsidRPr="003D678C">
        <w:rPr>
          <w:rFonts w:ascii="Times New Roman" w:hAnsi="Times New Roman" w:cs="Times New Roman"/>
          <w:sz w:val="20"/>
          <w:szCs w:val="20"/>
        </w:rPr>
        <w:t xml:space="preserve">Ex. Possible for person to have capacity for personal care with respect to clothing, but may lack capacity with respect to health care. </w:t>
      </w:r>
    </w:p>
    <w:p w14:paraId="0CB98099" w14:textId="6D52F0C9" w:rsidR="003D678C" w:rsidRPr="003D678C" w:rsidRDefault="003D678C" w:rsidP="003D678C">
      <w:pPr>
        <w:pStyle w:val="ListParagraph"/>
        <w:numPr>
          <w:ilvl w:val="0"/>
          <w:numId w:val="39"/>
        </w:numPr>
        <w:jc w:val="both"/>
        <w:rPr>
          <w:rFonts w:ascii="Times New Roman" w:hAnsi="Times New Roman" w:cs="Times New Roman"/>
          <w:sz w:val="20"/>
          <w:szCs w:val="20"/>
        </w:rPr>
      </w:pPr>
      <w:r w:rsidRPr="003D678C">
        <w:rPr>
          <w:rFonts w:ascii="Times New Roman" w:hAnsi="Times New Roman" w:cs="Times New Roman"/>
          <w:sz w:val="20"/>
          <w:szCs w:val="20"/>
        </w:rPr>
        <w:t xml:space="preserve">When assessor of personal care is done assessment then they check off the decisions that the person is determined to have legal ability to do or not. </w:t>
      </w:r>
    </w:p>
    <w:p w14:paraId="2D6619AA" w14:textId="0625CC57" w:rsidR="004363A8" w:rsidRDefault="004363A8" w:rsidP="004363A8">
      <w:pPr>
        <w:jc w:val="both"/>
        <w:rPr>
          <w:rFonts w:ascii="Times New Roman" w:hAnsi="Times New Roman"/>
          <w:sz w:val="20"/>
          <w:szCs w:val="20"/>
        </w:rPr>
      </w:pPr>
    </w:p>
    <w:p w14:paraId="353986DF" w14:textId="77777777" w:rsidR="004363A8" w:rsidRPr="008F42EF" w:rsidRDefault="004363A8" w:rsidP="004363A8">
      <w:pPr>
        <w:pStyle w:val="Heading3"/>
        <w:spacing w:before="0"/>
        <w:rPr>
          <w:rFonts w:ascii="Times New Roman" w:hAnsi="Times New Roman"/>
          <w:sz w:val="20"/>
          <w:szCs w:val="20"/>
        </w:rPr>
      </w:pPr>
      <w:bookmarkStart w:id="153" w:name="_Toc353472305"/>
      <w:r w:rsidRPr="008F42EF">
        <w:rPr>
          <w:rFonts w:ascii="Times New Roman" w:hAnsi="Times New Roman"/>
          <w:sz w:val="20"/>
          <w:szCs w:val="20"/>
        </w:rPr>
        <w:t>Creation</w:t>
      </w:r>
      <w:bookmarkEnd w:id="153"/>
    </w:p>
    <w:p w14:paraId="7AF7DEC4"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Names who acts</w:t>
      </w:r>
      <w:r>
        <w:rPr>
          <w:rFonts w:ascii="Times New Roman" w:hAnsi="Times New Roman"/>
          <w:sz w:val="20"/>
          <w:szCs w:val="20"/>
        </w:rPr>
        <w:t xml:space="preserve"> </w:t>
      </w:r>
      <w:r w:rsidRPr="004363A8">
        <w:rPr>
          <w:rFonts w:ascii="Times New Roman" w:hAnsi="Times New Roman"/>
          <w:b/>
          <w:sz w:val="20"/>
          <w:szCs w:val="20"/>
          <w:highlight w:val="cyan"/>
        </w:rPr>
        <w:t>(s 46(1)),</w:t>
      </w:r>
      <w:r w:rsidRPr="008F42EF">
        <w:rPr>
          <w:rFonts w:ascii="Times New Roman" w:hAnsi="Times New Roman"/>
          <w:sz w:val="20"/>
          <w:szCs w:val="20"/>
        </w:rPr>
        <w:t xml:space="preserve"> how they are to act and how capacity of the grantor will be </w:t>
      </w:r>
      <w:r w:rsidRPr="008F42EF">
        <w:rPr>
          <w:rFonts w:ascii="Times New Roman" w:hAnsi="Times New Roman"/>
          <w:b/>
          <w:sz w:val="20"/>
          <w:szCs w:val="20"/>
        </w:rPr>
        <w:t>assessed</w:t>
      </w:r>
      <w:r w:rsidRPr="008F42EF">
        <w:rPr>
          <w:rFonts w:ascii="Times New Roman" w:hAnsi="Times New Roman"/>
          <w:sz w:val="20"/>
          <w:szCs w:val="20"/>
        </w:rPr>
        <w:t xml:space="preserve"> and give clear directions on how the power of substitute decision making will be used</w:t>
      </w:r>
      <w:r>
        <w:rPr>
          <w:rFonts w:ascii="Times New Roman" w:hAnsi="Times New Roman"/>
          <w:sz w:val="20"/>
          <w:szCs w:val="20"/>
        </w:rPr>
        <w:t xml:space="preserve"> </w:t>
      </w:r>
      <w:r w:rsidRPr="004363A8">
        <w:rPr>
          <w:rFonts w:ascii="Times New Roman" w:hAnsi="Times New Roman"/>
          <w:b/>
          <w:sz w:val="20"/>
          <w:szCs w:val="20"/>
          <w:highlight w:val="cyan"/>
        </w:rPr>
        <w:t>(s 46(7)).</w:t>
      </w:r>
      <w:r w:rsidRPr="008F42EF">
        <w:rPr>
          <w:rFonts w:ascii="Times New Roman" w:hAnsi="Times New Roman"/>
          <w:sz w:val="20"/>
          <w:szCs w:val="20"/>
        </w:rPr>
        <w:t xml:space="preserve"> </w:t>
      </w:r>
    </w:p>
    <w:p w14:paraId="122A0988" w14:textId="77777777" w:rsidR="004363A8" w:rsidRDefault="004363A8" w:rsidP="004363A8">
      <w:pPr>
        <w:pStyle w:val="Heading4"/>
        <w:spacing w:before="0"/>
        <w:rPr>
          <w:rFonts w:ascii="Times New Roman" w:hAnsi="Times New Roman"/>
          <w:szCs w:val="20"/>
        </w:rPr>
      </w:pPr>
    </w:p>
    <w:p w14:paraId="71BC517D" w14:textId="77777777" w:rsidR="004363A8" w:rsidRPr="008F42EF" w:rsidRDefault="004363A8" w:rsidP="004363A8">
      <w:pPr>
        <w:pStyle w:val="Heading4"/>
        <w:spacing w:before="0"/>
        <w:rPr>
          <w:rFonts w:ascii="Times New Roman" w:hAnsi="Times New Roman"/>
          <w:szCs w:val="20"/>
        </w:rPr>
      </w:pPr>
      <w:bookmarkStart w:id="154" w:name="_Toc353472306"/>
      <w:r w:rsidRPr="008F42EF">
        <w:rPr>
          <w:rFonts w:ascii="Times New Roman" w:hAnsi="Times New Roman"/>
          <w:szCs w:val="20"/>
        </w:rPr>
        <w:t>Legal requirements:</w:t>
      </w:r>
      <w:bookmarkEnd w:id="154"/>
      <w:r w:rsidRPr="008F42EF">
        <w:rPr>
          <w:rFonts w:ascii="Times New Roman" w:hAnsi="Times New Roman"/>
          <w:szCs w:val="20"/>
        </w:rPr>
        <w:t xml:space="preserve"> </w:t>
      </w:r>
    </w:p>
    <w:p w14:paraId="608F1342"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grantor capable of granting the power, </w:t>
      </w:r>
    </w:p>
    <w:p w14:paraId="6BE2A5B6"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a named attorney, </w:t>
      </w:r>
    </w:p>
    <w:p w14:paraId="70FC360B"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a statement that the attorney has the power to make personal care decisions, </w:t>
      </w:r>
    </w:p>
    <w:p w14:paraId="16B238D0"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the signature, the date, and signature of 2 qualifying witnesses</w:t>
      </w:r>
      <w:r>
        <w:rPr>
          <w:rFonts w:ascii="Times New Roman" w:hAnsi="Times New Roman"/>
          <w:sz w:val="20"/>
          <w:szCs w:val="20"/>
        </w:rPr>
        <w:t xml:space="preserve"> </w:t>
      </w:r>
      <w:r w:rsidRPr="004363A8">
        <w:rPr>
          <w:rFonts w:ascii="Times New Roman" w:hAnsi="Times New Roman"/>
          <w:b/>
          <w:sz w:val="20"/>
          <w:szCs w:val="20"/>
          <w:highlight w:val="cyan"/>
        </w:rPr>
        <w:t>(s 48(1)).</w:t>
      </w:r>
      <w:r w:rsidRPr="008F42EF">
        <w:rPr>
          <w:rFonts w:ascii="Times New Roman" w:hAnsi="Times New Roman"/>
          <w:sz w:val="20"/>
          <w:szCs w:val="20"/>
        </w:rPr>
        <w:t xml:space="preserve"> </w:t>
      </w:r>
    </w:p>
    <w:p w14:paraId="4E3A3DEE"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b/>
          <w:sz w:val="20"/>
          <w:szCs w:val="20"/>
        </w:rPr>
        <w:t>Restrictions</w:t>
      </w:r>
      <w:r w:rsidRPr="008F42EF">
        <w:rPr>
          <w:rFonts w:ascii="Times New Roman" w:hAnsi="Times New Roman"/>
          <w:sz w:val="20"/>
          <w:szCs w:val="20"/>
        </w:rPr>
        <w:t xml:space="preserve"> in </w:t>
      </w:r>
      <w:r w:rsidRPr="004363A8">
        <w:rPr>
          <w:rFonts w:ascii="Times New Roman" w:hAnsi="Times New Roman"/>
          <w:b/>
          <w:sz w:val="20"/>
          <w:szCs w:val="20"/>
          <w:highlight w:val="cyan"/>
        </w:rPr>
        <w:t>s. 46(3)</w:t>
      </w:r>
      <w:r w:rsidRPr="008F42EF">
        <w:rPr>
          <w:rFonts w:ascii="Times New Roman" w:hAnsi="Times New Roman"/>
          <w:sz w:val="20"/>
          <w:szCs w:val="20"/>
        </w:rPr>
        <w:t xml:space="preserve"> – generally revolves around a </w:t>
      </w:r>
      <w:r w:rsidRPr="008F42EF">
        <w:rPr>
          <w:rFonts w:ascii="Times New Roman" w:hAnsi="Times New Roman"/>
          <w:b/>
          <w:sz w:val="20"/>
          <w:szCs w:val="20"/>
        </w:rPr>
        <w:t>conflict of interest</w:t>
      </w:r>
      <w:r>
        <w:rPr>
          <w:rFonts w:ascii="Times New Roman" w:hAnsi="Times New Roman"/>
          <w:sz w:val="20"/>
          <w:szCs w:val="20"/>
        </w:rPr>
        <w:t>: cannot be grantor’s caregiver unless a spouse / relative</w:t>
      </w:r>
    </w:p>
    <w:p w14:paraId="2B66C069"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Broadly precludes situation in nursing home wher</w:t>
      </w:r>
      <w:r>
        <w:rPr>
          <w:rFonts w:ascii="Times New Roman" w:hAnsi="Times New Roman"/>
          <w:sz w:val="20"/>
          <w:szCs w:val="20"/>
        </w:rPr>
        <w:t>e donor wants to appoint nurse.</w:t>
      </w:r>
    </w:p>
    <w:p w14:paraId="1FF033AB" w14:textId="77777777" w:rsidR="004363A8"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APC </w:t>
      </w:r>
      <w:r>
        <w:rPr>
          <w:rFonts w:ascii="Times New Roman" w:hAnsi="Times New Roman"/>
          <w:sz w:val="20"/>
          <w:szCs w:val="20"/>
        </w:rPr>
        <w:t>may</w:t>
      </w:r>
      <w:r w:rsidRPr="008F42EF">
        <w:rPr>
          <w:rFonts w:ascii="Times New Roman" w:hAnsi="Times New Roman"/>
          <w:sz w:val="20"/>
          <w:szCs w:val="20"/>
        </w:rPr>
        <w:t xml:space="preserve"> set out the </w:t>
      </w:r>
      <w:r w:rsidRPr="008F42EF">
        <w:rPr>
          <w:rFonts w:ascii="Times New Roman" w:hAnsi="Times New Roman"/>
          <w:b/>
          <w:sz w:val="20"/>
          <w:szCs w:val="20"/>
        </w:rPr>
        <w:t>scope of authority</w:t>
      </w:r>
      <w:r>
        <w:rPr>
          <w:rFonts w:ascii="Times New Roman" w:hAnsi="Times New Roman"/>
          <w:sz w:val="20"/>
          <w:szCs w:val="20"/>
        </w:rPr>
        <w:t xml:space="preserve"> </w:t>
      </w:r>
      <w:r w:rsidRPr="00353864">
        <w:rPr>
          <w:rFonts w:ascii="Times New Roman" w:hAnsi="Times New Roman"/>
          <w:b/>
          <w:sz w:val="20"/>
          <w:szCs w:val="20"/>
          <w:highlight w:val="cyan"/>
        </w:rPr>
        <w:t>(s 46(7))</w:t>
      </w:r>
      <w:r w:rsidRPr="008F42EF">
        <w:rPr>
          <w:rFonts w:ascii="Times New Roman" w:hAnsi="Times New Roman"/>
          <w:sz w:val="20"/>
          <w:szCs w:val="20"/>
        </w:rPr>
        <w:t xml:space="preserve"> – giving the attorney authority over all personal care decisions – giving and refusal of consent, hygiene, clothing, issues of hydration, issues of residence. You can split these up, but we don’t normally see this.</w:t>
      </w:r>
    </w:p>
    <w:p w14:paraId="5CFAF173" w14:textId="77777777" w:rsidR="004363A8" w:rsidRDefault="004363A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 xml:space="preserve">Again, if 2 or more APC are named, </w:t>
      </w:r>
      <w:r>
        <w:rPr>
          <w:rFonts w:ascii="Times New Roman" w:hAnsi="Times New Roman"/>
          <w:i/>
          <w:sz w:val="20"/>
          <w:szCs w:val="20"/>
        </w:rPr>
        <w:t xml:space="preserve">jointly </w:t>
      </w:r>
      <w:r>
        <w:rPr>
          <w:rFonts w:ascii="Times New Roman" w:hAnsi="Times New Roman"/>
          <w:sz w:val="20"/>
          <w:szCs w:val="20"/>
        </w:rPr>
        <w:t xml:space="preserve">is assumed (unless specify otherwise) </w:t>
      </w:r>
      <w:r w:rsidRPr="00353864">
        <w:rPr>
          <w:rFonts w:ascii="Times New Roman" w:hAnsi="Times New Roman"/>
          <w:b/>
          <w:sz w:val="20"/>
          <w:szCs w:val="20"/>
          <w:highlight w:val="cyan"/>
        </w:rPr>
        <w:t>(s 46(4))</w:t>
      </w:r>
      <w:r w:rsidRPr="00353864">
        <w:rPr>
          <w:rFonts w:ascii="Times New Roman" w:hAnsi="Times New Roman"/>
          <w:b/>
          <w:sz w:val="20"/>
          <w:szCs w:val="20"/>
        </w:rPr>
        <w:t xml:space="preserve"> </w:t>
      </w:r>
      <w:r>
        <w:rPr>
          <w:rFonts w:ascii="Times New Roman" w:hAnsi="Times New Roman"/>
          <w:sz w:val="20"/>
          <w:szCs w:val="20"/>
        </w:rPr>
        <w:t xml:space="preserve">&amp; can name Public Trustee </w:t>
      </w:r>
      <w:r w:rsidRPr="00353864">
        <w:rPr>
          <w:rFonts w:ascii="Times New Roman" w:hAnsi="Times New Roman"/>
          <w:b/>
          <w:sz w:val="20"/>
          <w:szCs w:val="20"/>
          <w:highlight w:val="cyan"/>
        </w:rPr>
        <w:t>(46(2)).</w:t>
      </w:r>
    </w:p>
    <w:p w14:paraId="220DA9D0" w14:textId="77777777" w:rsidR="004363A8" w:rsidRPr="00970B3F" w:rsidRDefault="004363A8" w:rsidP="005A3B80">
      <w:pPr>
        <w:numPr>
          <w:ilvl w:val="0"/>
          <w:numId w:val="76"/>
        </w:numPr>
        <w:tabs>
          <w:tab w:val="num" w:pos="360"/>
        </w:tabs>
        <w:spacing w:after="60"/>
        <w:ind w:left="360"/>
        <w:rPr>
          <w:rFonts w:ascii="Times New Roman" w:hAnsi="Times New Roman"/>
          <w:b/>
          <w:sz w:val="20"/>
          <w:szCs w:val="20"/>
        </w:rPr>
      </w:pPr>
      <w:r w:rsidRPr="00353864">
        <w:rPr>
          <w:rFonts w:ascii="Times New Roman" w:hAnsi="Times New Roman"/>
          <w:b/>
          <w:sz w:val="20"/>
          <w:szCs w:val="20"/>
          <w:highlight w:val="cyan"/>
        </w:rPr>
        <w:t>S. 48(2)</w:t>
      </w:r>
      <w:r w:rsidRPr="008F42EF">
        <w:rPr>
          <w:rFonts w:ascii="Times New Roman" w:hAnsi="Times New Roman"/>
          <w:sz w:val="20"/>
          <w:szCs w:val="20"/>
        </w:rPr>
        <w:t xml:space="preserve"> restriction on who can be witnesses – refers back to </w:t>
      </w:r>
      <w:r w:rsidRPr="00353864">
        <w:rPr>
          <w:rFonts w:ascii="Times New Roman" w:hAnsi="Times New Roman"/>
          <w:b/>
          <w:sz w:val="20"/>
          <w:szCs w:val="20"/>
          <w:highlight w:val="cyan"/>
        </w:rPr>
        <w:t>s 10(2)</w:t>
      </w:r>
      <w:r w:rsidRPr="008F42EF">
        <w:rPr>
          <w:rFonts w:ascii="Times New Roman" w:hAnsi="Times New Roman"/>
          <w:b/>
          <w:sz w:val="20"/>
          <w:szCs w:val="20"/>
        </w:rPr>
        <w:t xml:space="preserve"> </w:t>
      </w:r>
      <w:r w:rsidRPr="008F42EF">
        <w:rPr>
          <w:rFonts w:ascii="Times New Roman" w:hAnsi="Times New Roman"/>
          <w:sz w:val="20"/>
          <w:szCs w:val="20"/>
        </w:rPr>
        <w:t xml:space="preserve">with saving provision of </w:t>
      </w:r>
      <w:r w:rsidRPr="00353864">
        <w:rPr>
          <w:rFonts w:ascii="Times New Roman" w:hAnsi="Times New Roman"/>
          <w:b/>
          <w:sz w:val="20"/>
          <w:szCs w:val="20"/>
          <w:highlight w:val="cyan"/>
        </w:rPr>
        <w:t>s 10(4)</w:t>
      </w:r>
      <w:r w:rsidRPr="008F42EF">
        <w:rPr>
          <w:rFonts w:ascii="Times New Roman" w:hAnsi="Times New Roman"/>
          <w:b/>
          <w:sz w:val="20"/>
          <w:szCs w:val="20"/>
        </w:rPr>
        <w:t xml:space="preserve"> if we make a mistake.</w:t>
      </w:r>
    </w:p>
    <w:p w14:paraId="01384CA9" w14:textId="77777777" w:rsidR="004363A8" w:rsidRDefault="004363A8" w:rsidP="004363A8">
      <w:pPr>
        <w:spacing w:after="60"/>
        <w:rPr>
          <w:rFonts w:ascii="Times New Roman" w:hAnsi="Times New Roman"/>
          <w:sz w:val="20"/>
          <w:szCs w:val="20"/>
        </w:rPr>
      </w:pPr>
    </w:p>
    <w:p w14:paraId="67E1966E" w14:textId="77777777" w:rsidR="004363A8" w:rsidRPr="008F42EF" w:rsidRDefault="004363A8" w:rsidP="004363A8">
      <w:pPr>
        <w:spacing w:after="60"/>
        <w:rPr>
          <w:rFonts w:ascii="Times New Roman" w:hAnsi="Times New Roman"/>
          <w:sz w:val="20"/>
          <w:szCs w:val="20"/>
        </w:rPr>
      </w:pPr>
      <w:r w:rsidRPr="00556B79">
        <w:rPr>
          <w:rFonts w:ascii="Times New Roman" w:hAnsi="Times New Roman"/>
          <w:b/>
          <w:i/>
          <w:sz w:val="20"/>
          <w:szCs w:val="20"/>
          <w:u w:val="single"/>
        </w:rPr>
        <w:t>Ulysses Agreement</w:t>
      </w:r>
      <w:r>
        <w:rPr>
          <w:rFonts w:ascii="Times New Roman" w:hAnsi="Times New Roman"/>
          <w:sz w:val="20"/>
          <w:szCs w:val="20"/>
        </w:rPr>
        <w:t xml:space="preserve"> (p. 980)</w:t>
      </w:r>
      <w:r w:rsidRPr="008F42EF">
        <w:rPr>
          <w:rFonts w:ascii="Times New Roman" w:hAnsi="Times New Roman"/>
          <w:sz w:val="20"/>
          <w:szCs w:val="20"/>
        </w:rPr>
        <w:t xml:space="preserve">: document that I would put into place if I found that I were experiencing episodic psychiatric disorders that required me to be admitted to hospital from time to time, particularly if I had potential to injure myself or someone else.  </w:t>
      </w:r>
    </w:p>
    <w:p w14:paraId="5454EC27" w14:textId="15E0B7E2" w:rsidR="004363A8" w:rsidRPr="00353864" w:rsidRDefault="004363A8" w:rsidP="004363A8">
      <w:pPr>
        <w:spacing w:after="60"/>
        <w:rPr>
          <w:rFonts w:ascii="Times New Roman" w:hAnsi="Times New Roman"/>
          <w:b/>
          <w:sz w:val="20"/>
          <w:szCs w:val="20"/>
        </w:rPr>
      </w:pPr>
      <w:r w:rsidRPr="008F42EF">
        <w:rPr>
          <w:rFonts w:ascii="Times New Roman" w:hAnsi="Times New Roman"/>
          <w:sz w:val="20"/>
          <w:szCs w:val="20"/>
        </w:rPr>
        <w:t xml:space="preserve">UA is a type of POA Personal Care, which permits my </w:t>
      </w:r>
      <w:r>
        <w:rPr>
          <w:rFonts w:ascii="Times New Roman" w:hAnsi="Times New Roman"/>
          <w:sz w:val="20"/>
          <w:szCs w:val="20"/>
        </w:rPr>
        <w:t>APC</w:t>
      </w:r>
      <w:r w:rsidRPr="008F42EF">
        <w:rPr>
          <w:rFonts w:ascii="Times New Roman" w:hAnsi="Times New Roman"/>
          <w:sz w:val="20"/>
          <w:szCs w:val="20"/>
        </w:rPr>
        <w:t xml:space="preserve"> to </w:t>
      </w:r>
      <w:r w:rsidRPr="00353864">
        <w:rPr>
          <w:rFonts w:ascii="Times New Roman" w:hAnsi="Times New Roman"/>
          <w:b/>
          <w:sz w:val="20"/>
          <w:szCs w:val="20"/>
        </w:rPr>
        <w:t>take me by force to a psychiatric facility</w:t>
      </w:r>
      <w:r>
        <w:rPr>
          <w:rFonts w:ascii="Times New Roman" w:hAnsi="Times New Roman"/>
          <w:sz w:val="20"/>
          <w:szCs w:val="20"/>
        </w:rPr>
        <w:t xml:space="preserve"> </w:t>
      </w:r>
      <w:r w:rsidRPr="00353864">
        <w:rPr>
          <w:rFonts w:ascii="Times New Roman" w:hAnsi="Times New Roman"/>
          <w:sz w:val="20"/>
          <w:szCs w:val="20"/>
          <w:highlight w:val="cyan"/>
        </w:rPr>
        <w:t>(</w:t>
      </w:r>
      <w:r w:rsidRPr="00353864">
        <w:rPr>
          <w:rFonts w:ascii="Times New Roman" w:hAnsi="Times New Roman"/>
          <w:b/>
          <w:sz w:val="20"/>
          <w:szCs w:val="20"/>
          <w:highlight w:val="cyan"/>
        </w:rPr>
        <w:t>S 50(2)</w:t>
      </w:r>
      <w:r w:rsidRPr="00353864">
        <w:rPr>
          <w:rFonts w:ascii="Times New Roman" w:hAnsi="Times New Roman"/>
          <w:sz w:val="20"/>
          <w:szCs w:val="20"/>
          <w:highlight w:val="cyan"/>
        </w:rPr>
        <w:t>).</w:t>
      </w:r>
      <w:r w:rsidR="00353864">
        <w:rPr>
          <w:rFonts w:ascii="Times New Roman" w:hAnsi="Times New Roman"/>
          <w:sz w:val="20"/>
          <w:szCs w:val="20"/>
        </w:rPr>
        <w:t xml:space="preserve"> Generally, </w:t>
      </w:r>
      <w:r w:rsidRPr="008F42EF">
        <w:rPr>
          <w:rFonts w:ascii="Times New Roman" w:hAnsi="Times New Roman"/>
          <w:sz w:val="20"/>
          <w:szCs w:val="20"/>
        </w:rPr>
        <w:t xml:space="preserve">the difference between a standard POA </w:t>
      </w:r>
      <w:r>
        <w:rPr>
          <w:rFonts w:ascii="Times New Roman" w:hAnsi="Times New Roman"/>
          <w:sz w:val="20"/>
          <w:szCs w:val="20"/>
        </w:rPr>
        <w:t xml:space="preserve">PC and a UA: Under </w:t>
      </w:r>
      <w:r w:rsidRPr="00353864">
        <w:rPr>
          <w:rFonts w:ascii="Times New Roman" w:hAnsi="Times New Roman"/>
          <w:b/>
          <w:sz w:val="20"/>
          <w:szCs w:val="20"/>
          <w:highlight w:val="cyan"/>
        </w:rPr>
        <w:t>s 50(1)1</w:t>
      </w:r>
      <w:r>
        <w:rPr>
          <w:rFonts w:ascii="Times New Roman" w:hAnsi="Times New Roman"/>
          <w:sz w:val="20"/>
          <w:szCs w:val="20"/>
        </w:rPr>
        <w:t xml:space="preserve"> grantor has</w:t>
      </w:r>
      <w:r w:rsidRPr="008F42EF">
        <w:rPr>
          <w:rFonts w:ascii="Times New Roman" w:hAnsi="Times New Roman"/>
          <w:sz w:val="20"/>
          <w:szCs w:val="20"/>
        </w:rPr>
        <w:t xml:space="preserve"> to sign a form understanding the powe</w:t>
      </w:r>
      <w:r>
        <w:rPr>
          <w:rFonts w:ascii="Times New Roman" w:hAnsi="Times New Roman"/>
          <w:sz w:val="20"/>
          <w:szCs w:val="20"/>
        </w:rPr>
        <w:t xml:space="preserve">rs </w:t>
      </w:r>
      <w:r w:rsidRPr="008F42EF">
        <w:rPr>
          <w:rFonts w:ascii="Times New Roman" w:hAnsi="Times New Roman"/>
          <w:sz w:val="20"/>
          <w:szCs w:val="20"/>
        </w:rPr>
        <w:t>given to the attor</w:t>
      </w:r>
      <w:r>
        <w:rPr>
          <w:rFonts w:ascii="Times New Roman" w:hAnsi="Times New Roman"/>
          <w:sz w:val="20"/>
          <w:szCs w:val="20"/>
        </w:rPr>
        <w:t xml:space="preserve">ney and ALSO under </w:t>
      </w:r>
      <w:r w:rsidRPr="00353864">
        <w:rPr>
          <w:rFonts w:ascii="Times New Roman" w:hAnsi="Times New Roman"/>
          <w:b/>
          <w:sz w:val="20"/>
          <w:szCs w:val="20"/>
          <w:highlight w:val="cyan"/>
        </w:rPr>
        <w:t>s 50(1)2</w:t>
      </w:r>
      <w:r w:rsidRPr="008F42EF">
        <w:rPr>
          <w:rFonts w:ascii="Times New Roman" w:hAnsi="Times New Roman"/>
          <w:sz w:val="20"/>
          <w:szCs w:val="20"/>
        </w:rPr>
        <w:t xml:space="preserve"> at the time I sign or within 30 days there has to be a statement made by an assessor from t</w:t>
      </w:r>
      <w:r>
        <w:rPr>
          <w:rFonts w:ascii="Times New Roman" w:hAnsi="Times New Roman"/>
          <w:sz w:val="20"/>
          <w:szCs w:val="20"/>
        </w:rPr>
        <w:t xml:space="preserve">he list qualified under the </w:t>
      </w:r>
      <w:r w:rsidRPr="003308B7">
        <w:rPr>
          <w:rFonts w:ascii="Times New Roman" w:hAnsi="Times New Roman"/>
          <w:i/>
          <w:sz w:val="20"/>
          <w:szCs w:val="20"/>
        </w:rPr>
        <w:t>SDA</w:t>
      </w:r>
      <w:r>
        <w:rPr>
          <w:rFonts w:ascii="Times New Roman" w:hAnsi="Times New Roman"/>
          <w:sz w:val="20"/>
          <w:szCs w:val="20"/>
        </w:rPr>
        <w:t xml:space="preserve">. </w:t>
      </w:r>
      <w:r w:rsidRPr="008F42EF">
        <w:rPr>
          <w:rFonts w:ascii="Times New Roman" w:hAnsi="Times New Roman"/>
          <w:sz w:val="20"/>
          <w:szCs w:val="20"/>
        </w:rPr>
        <w:t xml:space="preserve">Similarly on the </w:t>
      </w:r>
      <w:r w:rsidRPr="003308B7">
        <w:rPr>
          <w:rFonts w:ascii="Times New Roman" w:hAnsi="Times New Roman"/>
          <w:b/>
          <w:sz w:val="20"/>
          <w:szCs w:val="20"/>
        </w:rPr>
        <w:t>revocation</w:t>
      </w:r>
      <w:r w:rsidRPr="008F42EF">
        <w:rPr>
          <w:rFonts w:ascii="Times New Roman" w:hAnsi="Times New Roman"/>
          <w:sz w:val="20"/>
          <w:szCs w:val="20"/>
        </w:rPr>
        <w:t xml:space="preserve"> of a </w:t>
      </w:r>
      <w:r>
        <w:rPr>
          <w:rFonts w:ascii="Times New Roman" w:hAnsi="Times New Roman"/>
          <w:sz w:val="20"/>
          <w:szCs w:val="20"/>
        </w:rPr>
        <w:t>UA</w:t>
      </w:r>
      <w:r w:rsidRPr="008F42EF">
        <w:rPr>
          <w:rFonts w:ascii="Times New Roman" w:hAnsi="Times New Roman"/>
          <w:sz w:val="20"/>
          <w:szCs w:val="20"/>
        </w:rPr>
        <w:t>, I have to sign saying that I revoke AND I need an assessor again</w:t>
      </w:r>
      <w:r>
        <w:rPr>
          <w:rFonts w:ascii="Times New Roman" w:hAnsi="Times New Roman"/>
          <w:sz w:val="20"/>
          <w:szCs w:val="20"/>
        </w:rPr>
        <w:t xml:space="preserve"> </w:t>
      </w:r>
      <w:r w:rsidRPr="00353864">
        <w:rPr>
          <w:rFonts w:ascii="Times New Roman" w:hAnsi="Times New Roman"/>
          <w:b/>
          <w:sz w:val="20"/>
          <w:szCs w:val="20"/>
          <w:highlight w:val="cyan"/>
        </w:rPr>
        <w:t>(s 50(4)).</w:t>
      </w:r>
    </w:p>
    <w:p w14:paraId="58F47294" w14:textId="77777777" w:rsidR="004363A8" w:rsidRPr="008F42EF" w:rsidRDefault="004363A8" w:rsidP="004363A8">
      <w:pPr>
        <w:spacing w:after="60"/>
        <w:rPr>
          <w:rFonts w:ascii="Times New Roman" w:hAnsi="Times New Roman"/>
          <w:sz w:val="20"/>
          <w:szCs w:val="20"/>
        </w:rPr>
      </w:pPr>
    </w:p>
    <w:p w14:paraId="34DC6C83" w14:textId="77777777" w:rsidR="004363A8" w:rsidRPr="008F42EF" w:rsidRDefault="004363A8" w:rsidP="004363A8">
      <w:pPr>
        <w:pStyle w:val="Heading3"/>
        <w:spacing w:before="0"/>
        <w:rPr>
          <w:rFonts w:ascii="Times New Roman" w:hAnsi="Times New Roman"/>
          <w:sz w:val="20"/>
          <w:szCs w:val="20"/>
        </w:rPr>
      </w:pPr>
      <w:bookmarkStart w:id="155" w:name="_Toc353472307"/>
      <w:r w:rsidRPr="008F42EF">
        <w:rPr>
          <w:rFonts w:ascii="Times New Roman" w:hAnsi="Times New Roman"/>
          <w:sz w:val="20"/>
          <w:szCs w:val="20"/>
        </w:rPr>
        <w:t>Advance Directives</w:t>
      </w:r>
      <w:r>
        <w:rPr>
          <w:rFonts w:ascii="Times New Roman" w:hAnsi="Times New Roman"/>
          <w:b w:val="0"/>
          <w:sz w:val="20"/>
          <w:szCs w:val="20"/>
        </w:rPr>
        <w:t xml:space="preserve"> (982)</w:t>
      </w:r>
      <w:r w:rsidRPr="008F42EF">
        <w:rPr>
          <w:rFonts w:ascii="Times New Roman" w:hAnsi="Times New Roman"/>
          <w:sz w:val="20"/>
          <w:szCs w:val="20"/>
        </w:rPr>
        <w:t>:</w:t>
      </w:r>
      <w:bookmarkEnd w:id="155"/>
      <w:r w:rsidRPr="008F42EF">
        <w:rPr>
          <w:rFonts w:ascii="Times New Roman" w:hAnsi="Times New Roman"/>
          <w:sz w:val="20"/>
          <w:szCs w:val="20"/>
        </w:rPr>
        <w:t xml:space="preserve"> </w:t>
      </w:r>
    </w:p>
    <w:p w14:paraId="073BA1C7" w14:textId="06292CE2" w:rsidR="004363A8" w:rsidRPr="008F42EF" w:rsidRDefault="004363A8" w:rsidP="004363A8">
      <w:pPr>
        <w:spacing w:after="60"/>
        <w:rPr>
          <w:rFonts w:ascii="Times New Roman" w:hAnsi="Times New Roman"/>
          <w:sz w:val="20"/>
          <w:szCs w:val="20"/>
        </w:rPr>
      </w:pPr>
      <w:r w:rsidRPr="008F42EF">
        <w:rPr>
          <w:rFonts w:ascii="Times New Roman" w:hAnsi="Times New Roman"/>
          <w:sz w:val="20"/>
          <w:szCs w:val="20"/>
        </w:rPr>
        <w:t xml:space="preserve">What clients might call “living will” or “endurable POA” – these are not obligatory to include, but </w:t>
      </w:r>
      <w:r w:rsidRPr="00970B3F">
        <w:rPr>
          <w:rFonts w:ascii="Times New Roman" w:hAnsi="Times New Roman"/>
          <w:i/>
          <w:sz w:val="20"/>
          <w:szCs w:val="20"/>
        </w:rPr>
        <w:t>they are binding whether expressed orally or in another manner</w:t>
      </w:r>
      <w:r>
        <w:rPr>
          <w:rFonts w:ascii="Times New Roman" w:hAnsi="Times New Roman"/>
          <w:sz w:val="20"/>
          <w:szCs w:val="20"/>
        </w:rPr>
        <w:t xml:space="preserve"> (</w:t>
      </w:r>
      <w:r w:rsidRPr="00353864">
        <w:rPr>
          <w:rFonts w:ascii="Times New Roman" w:hAnsi="Times New Roman"/>
          <w:b/>
          <w:i/>
          <w:sz w:val="20"/>
          <w:szCs w:val="20"/>
          <w:highlight w:val="cyan"/>
        </w:rPr>
        <w:t xml:space="preserve">HCCA </w:t>
      </w:r>
      <w:r w:rsidRPr="00353864">
        <w:rPr>
          <w:rFonts w:ascii="Times New Roman" w:hAnsi="Times New Roman"/>
          <w:b/>
          <w:sz w:val="20"/>
          <w:szCs w:val="20"/>
          <w:highlight w:val="cyan"/>
        </w:rPr>
        <w:t>s 5</w:t>
      </w:r>
      <w:r>
        <w:rPr>
          <w:rFonts w:ascii="Times New Roman" w:hAnsi="Times New Roman"/>
          <w:sz w:val="20"/>
          <w:szCs w:val="20"/>
        </w:rPr>
        <w:t>). Doesn’t</w:t>
      </w:r>
      <w:r w:rsidRPr="008F42EF">
        <w:rPr>
          <w:rFonts w:ascii="Times New Roman" w:hAnsi="Times New Roman"/>
          <w:sz w:val="20"/>
          <w:szCs w:val="20"/>
        </w:rPr>
        <w:t xml:space="preserve"> have to </w:t>
      </w:r>
      <w:r>
        <w:rPr>
          <w:rFonts w:ascii="Times New Roman" w:hAnsi="Times New Roman"/>
          <w:sz w:val="20"/>
          <w:szCs w:val="20"/>
        </w:rPr>
        <w:t>be part of the POA</w:t>
      </w:r>
      <w:r w:rsidRPr="008F42EF">
        <w:rPr>
          <w:rFonts w:ascii="Times New Roman" w:hAnsi="Times New Roman"/>
          <w:sz w:val="20"/>
          <w:szCs w:val="20"/>
        </w:rPr>
        <w:t xml:space="preserve">, but usually </w:t>
      </w:r>
      <w:r>
        <w:rPr>
          <w:rFonts w:ascii="Times New Roman" w:hAnsi="Times New Roman"/>
          <w:sz w:val="20"/>
          <w:szCs w:val="20"/>
        </w:rPr>
        <w:t>is</w:t>
      </w:r>
      <w:r w:rsidRPr="008F42EF">
        <w:rPr>
          <w:rFonts w:ascii="Times New Roman" w:hAnsi="Times New Roman"/>
          <w:sz w:val="20"/>
          <w:szCs w:val="20"/>
        </w:rPr>
        <w:t>.  Grantor s</w:t>
      </w:r>
      <w:r>
        <w:rPr>
          <w:rFonts w:ascii="Times New Roman" w:hAnsi="Times New Roman"/>
          <w:sz w:val="20"/>
          <w:szCs w:val="20"/>
        </w:rPr>
        <w:t xml:space="preserve">igns and you need 2 witnesses. Rules for </w:t>
      </w:r>
      <w:r w:rsidRPr="008F42EF">
        <w:rPr>
          <w:rFonts w:ascii="Times New Roman" w:hAnsi="Times New Roman"/>
          <w:sz w:val="20"/>
          <w:szCs w:val="20"/>
        </w:rPr>
        <w:t>in</w:t>
      </w:r>
      <w:r>
        <w:rPr>
          <w:rFonts w:ascii="Times New Roman" w:hAnsi="Times New Roman"/>
          <w:sz w:val="20"/>
          <w:szCs w:val="20"/>
        </w:rPr>
        <w:t>corporation by reference relate</w:t>
      </w:r>
      <w:r w:rsidRPr="008F42EF">
        <w:rPr>
          <w:rFonts w:ascii="Times New Roman" w:hAnsi="Times New Roman"/>
          <w:sz w:val="20"/>
          <w:szCs w:val="20"/>
        </w:rPr>
        <w:t xml:space="preserve"> </w:t>
      </w:r>
      <w:r>
        <w:rPr>
          <w:rFonts w:ascii="Times New Roman" w:hAnsi="Times New Roman"/>
          <w:sz w:val="20"/>
          <w:szCs w:val="20"/>
        </w:rPr>
        <w:t>to wills, but do not</w:t>
      </w:r>
      <w:r w:rsidRPr="008F42EF">
        <w:rPr>
          <w:rFonts w:ascii="Times New Roman" w:hAnsi="Times New Roman"/>
          <w:sz w:val="20"/>
          <w:szCs w:val="20"/>
        </w:rPr>
        <w:t xml:space="preserve"> apply to advanced</w:t>
      </w:r>
      <w:r>
        <w:rPr>
          <w:rFonts w:ascii="Times New Roman" w:hAnsi="Times New Roman"/>
          <w:sz w:val="20"/>
          <w:szCs w:val="20"/>
        </w:rPr>
        <w:t xml:space="preserve"> directives (i.e. advance directives</w:t>
      </w:r>
      <w:r w:rsidR="00353864">
        <w:rPr>
          <w:rFonts w:ascii="Times New Roman" w:hAnsi="Times New Roman"/>
          <w:sz w:val="20"/>
          <w:szCs w:val="20"/>
        </w:rPr>
        <w:t xml:space="preserve"> do</w:t>
      </w:r>
      <w:r>
        <w:rPr>
          <w:rFonts w:ascii="Times New Roman" w:hAnsi="Times New Roman"/>
          <w:sz w:val="20"/>
          <w:szCs w:val="20"/>
        </w:rPr>
        <w:t xml:space="preserve"> </w:t>
      </w:r>
      <w:r>
        <w:rPr>
          <w:rFonts w:ascii="Times New Roman" w:hAnsi="Times New Roman"/>
          <w:i/>
          <w:sz w:val="20"/>
          <w:szCs w:val="20"/>
        </w:rPr>
        <w:t>not</w:t>
      </w:r>
      <w:r>
        <w:rPr>
          <w:rFonts w:ascii="Times New Roman" w:hAnsi="Times New Roman"/>
          <w:sz w:val="20"/>
          <w:szCs w:val="20"/>
        </w:rPr>
        <w:t xml:space="preserve"> have to exist when POA is made). E.g.</w:t>
      </w:r>
      <w:r w:rsidRPr="008F42EF">
        <w:rPr>
          <w:rFonts w:ascii="Times New Roman" w:hAnsi="Times New Roman"/>
          <w:sz w:val="20"/>
          <w:szCs w:val="20"/>
        </w:rPr>
        <w:t xml:space="preserve"> you can video your advanced directives 6 months </w:t>
      </w:r>
      <w:r w:rsidRPr="001A39A2">
        <w:rPr>
          <w:rFonts w:ascii="Times New Roman" w:hAnsi="Times New Roman"/>
          <w:i/>
          <w:sz w:val="20"/>
          <w:szCs w:val="20"/>
        </w:rPr>
        <w:t>after</w:t>
      </w:r>
      <w:r w:rsidRPr="008F42EF">
        <w:rPr>
          <w:rFonts w:ascii="Times New Roman" w:hAnsi="Times New Roman"/>
          <w:sz w:val="20"/>
          <w:szCs w:val="20"/>
        </w:rPr>
        <w:t xml:space="preserve"> making your POA.</w:t>
      </w:r>
    </w:p>
    <w:p w14:paraId="15BA0E03" w14:textId="77777777" w:rsidR="004363A8" w:rsidRPr="008F42EF" w:rsidRDefault="004363A8" w:rsidP="004363A8">
      <w:pPr>
        <w:spacing w:after="60"/>
        <w:rPr>
          <w:rFonts w:ascii="Times New Roman" w:hAnsi="Times New Roman"/>
          <w:sz w:val="20"/>
          <w:szCs w:val="20"/>
        </w:rPr>
      </w:pPr>
    </w:p>
    <w:p w14:paraId="1DB83DD7" w14:textId="77777777" w:rsidR="004363A8" w:rsidRPr="008F42EF" w:rsidRDefault="004363A8" w:rsidP="004363A8">
      <w:pPr>
        <w:spacing w:after="60"/>
        <w:rPr>
          <w:rFonts w:ascii="Times New Roman" w:hAnsi="Times New Roman"/>
          <w:sz w:val="20"/>
          <w:szCs w:val="20"/>
        </w:rPr>
      </w:pPr>
      <w:r w:rsidRPr="008F42EF">
        <w:rPr>
          <w:rFonts w:ascii="Times New Roman" w:hAnsi="Times New Roman"/>
          <w:sz w:val="20"/>
          <w:szCs w:val="20"/>
        </w:rPr>
        <w:t>You’re not bound by particular wording …. you can create your own language to capture thoughts.</w:t>
      </w:r>
    </w:p>
    <w:p w14:paraId="40293626" w14:textId="77777777" w:rsidR="004363A8" w:rsidRDefault="004363A8" w:rsidP="005A3B80">
      <w:pPr>
        <w:numPr>
          <w:ilvl w:val="0"/>
          <w:numId w:val="384"/>
        </w:numPr>
        <w:spacing w:after="60"/>
        <w:rPr>
          <w:rFonts w:ascii="Times New Roman" w:hAnsi="Times New Roman"/>
          <w:sz w:val="20"/>
          <w:szCs w:val="20"/>
        </w:rPr>
      </w:pPr>
      <w:r w:rsidRPr="008F42EF">
        <w:rPr>
          <w:rFonts w:ascii="Times New Roman" w:hAnsi="Times New Roman"/>
          <w:sz w:val="20"/>
          <w:szCs w:val="20"/>
        </w:rPr>
        <w:t xml:space="preserve">Used to provide instructions or guidelines to the attorney in caring for the donor </w:t>
      </w:r>
      <w:r>
        <w:rPr>
          <w:rFonts w:ascii="Times New Roman" w:hAnsi="Times New Roman"/>
          <w:sz w:val="20"/>
          <w:szCs w:val="20"/>
        </w:rPr>
        <w:t>– does not replace communication between caregiver and substitute decision-maker.</w:t>
      </w:r>
    </w:p>
    <w:p w14:paraId="080F2FDE" w14:textId="77777777" w:rsidR="004363A8" w:rsidRDefault="004363A8" w:rsidP="005A3B80">
      <w:pPr>
        <w:numPr>
          <w:ilvl w:val="0"/>
          <w:numId w:val="384"/>
        </w:numPr>
        <w:spacing w:after="60"/>
        <w:rPr>
          <w:rFonts w:ascii="Times New Roman" w:hAnsi="Times New Roman"/>
          <w:sz w:val="20"/>
          <w:szCs w:val="20"/>
        </w:rPr>
      </w:pPr>
      <w:r w:rsidRPr="00970B3F">
        <w:rPr>
          <w:rFonts w:ascii="Times New Roman" w:hAnsi="Times New Roman"/>
          <w:sz w:val="20"/>
          <w:szCs w:val="20"/>
        </w:rPr>
        <w:t xml:space="preserve">The introductory terminology is important. </w:t>
      </w:r>
    </w:p>
    <w:p w14:paraId="49AC05E1" w14:textId="77777777" w:rsidR="004363A8" w:rsidRDefault="004363A8" w:rsidP="005A3B80">
      <w:pPr>
        <w:numPr>
          <w:ilvl w:val="0"/>
          <w:numId w:val="384"/>
        </w:numPr>
        <w:spacing w:after="60"/>
        <w:rPr>
          <w:rFonts w:ascii="Times New Roman" w:hAnsi="Times New Roman"/>
          <w:sz w:val="20"/>
          <w:szCs w:val="20"/>
        </w:rPr>
      </w:pPr>
      <w:r w:rsidRPr="00970B3F">
        <w:rPr>
          <w:rFonts w:ascii="Times New Roman" w:hAnsi="Times New Roman"/>
          <w:sz w:val="20"/>
          <w:szCs w:val="20"/>
        </w:rPr>
        <w:t xml:space="preserve">Differentiate b/w </w:t>
      </w:r>
      <w:r w:rsidRPr="00970B3F">
        <w:rPr>
          <w:rFonts w:ascii="Times New Roman" w:hAnsi="Times New Roman"/>
          <w:b/>
          <w:sz w:val="20"/>
          <w:szCs w:val="20"/>
        </w:rPr>
        <w:t>“I prefer” v. “I direct”</w:t>
      </w:r>
      <w:r w:rsidRPr="00970B3F">
        <w:rPr>
          <w:rFonts w:ascii="Times New Roman" w:hAnsi="Times New Roman"/>
          <w:sz w:val="20"/>
          <w:szCs w:val="20"/>
        </w:rPr>
        <w:t xml:space="preserve"> – consider pain medication, extraordinary measures (life support). Prefer = moderation injection of pain medication.  </w:t>
      </w:r>
    </w:p>
    <w:p w14:paraId="676A6559" w14:textId="77777777" w:rsidR="004363A8" w:rsidRDefault="004363A8" w:rsidP="005A3B80">
      <w:pPr>
        <w:numPr>
          <w:ilvl w:val="0"/>
          <w:numId w:val="384"/>
        </w:numPr>
        <w:spacing w:after="60"/>
        <w:rPr>
          <w:rFonts w:ascii="Times New Roman" w:hAnsi="Times New Roman"/>
          <w:sz w:val="20"/>
          <w:szCs w:val="20"/>
        </w:rPr>
      </w:pPr>
      <w:r w:rsidRPr="00970B3F">
        <w:rPr>
          <w:rFonts w:ascii="Times New Roman" w:hAnsi="Times New Roman"/>
          <w:sz w:val="20"/>
          <w:szCs w:val="20"/>
        </w:rPr>
        <w:t>When it comes to Euthanasia, organ donation – usually a direction one way or the other. E</w:t>
      </w:r>
      <w:r>
        <w:rPr>
          <w:rFonts w:ascii="Times New Roman" w:hAnsi="Times New Roman"/>
          <w:sz w:val="20"/>
          <w:szCs w:val="20"/>
        </w:rPr>
        <w:t>.</w:t>
      </w:r>
      <w:r w:rsidRPr="00970B3F">
        <w:rPr>
          <w:rFonts w:ascii="Times New Roman" w:hAnsi="Times New Roman"/>
          <w:sz w:val="20"/>
          <w:szCs w:val="20"/>
        </w:rPr>
        <w:t>g</w:t>
      </w:r>
      <w:r>
        <w:rPr>
          <w:rFonts w:ascii="Times New Roman" w:hAnsi="Times New Roman"/>
          <w:sz w:val="20"/>
          <w:szCs w:val="20"/>
        </w:rPr>
        <w:t>.</w:t>
      </w:r>
      <w:r w:rsidRPr="00970B3F">
        <w:rPr>
          <w:rFonts w:ascii="Times New Roman" w:hAnsi="Times New Roman"/>
          <w:sz w:val="20"/>
          <w:szCs w:val="20"/>
        </w:rPr>
        <w:t xml:space="preserve"> </w:t>
      </w:r>
      <w:r>
        <w:rPr>
          <w:rFonts w:ascii="Times New Roman" w:hAnsi="Times New Roman"/>
          <w:sz w:val="20"/>
          <w:szCs w:val="20"/>
        </w:rPr>
        <w:t>“</w:t>
      </w:r>
      <w:r w:rsidRPr="00970B3F">
        <w:rPr>
          <w:rFonts w:ascii="Times New Roman" w:hAnsi="Times New Roman"/>
          <w:sz w:val="20"/>
          <w:szCs w:val="20"/>
        </w:rPr>
        <w:t xml:space="preserve">I am </w:t>
      </w:r>
      <w:r>
        <w:rPr>
          <w:rFonts w:ascii="Times New Roman" w:hAnsi="Times New Roman"/>
          <w:sz w:val="20"/>
          <w:szCs w:val="20"/>
        </w:rPr>
        <w:t>opposed to direct euthanasia”, or “</w:t>
      </w:r>
      <w:r w:rsidRPr="00970B3F">
        <w:rPr>
          <w:rFonts w:ascii="Times New Roman" w:hAnsi="Times New Roman"/>
          <w:sz w:val="20"/>
          <w:szCs w:val="20"/>
        </w:rPr>
        <w:t>I am in favour of direct eu</w:t>
      </w:r>
      <w:r>
        <w:rPr>
          <w:rFonts w:ascii="Times New Roman" w:hAnsi="Times New Roman"/>
          <w:sz w:val="20"/>
          <w:szCs w:val="20"/>
        </w:rPr>
        <w:t>thanasia if it’s legal.”</w:t>
      </w:r>
    </w:p>
    <w:p w14:paraId="77BEF4A6" w14:textId="371A0521" w:rsidR="004363A8" w:rsidRDefault="004363A8" w:rsidP="005A3B80">
      <w:pPr>
        <w:numPr>
          <w:ilvl w:val="0"/>
          <w:numId w:val="384"/>
        </w:numPr>
        <w:spacing w:after="60"/>
        <w:rPr>
          <w:rFonts w:ascii="Times New Roman" w:hAnsi="Times New Roman"/>
          <w:sz w:val="20"/>
          <w:szCs w:val="20"/>
        </w:rPr>
      </w:pPr>
      <w:r w:rsidRPr="00970B3F">
        <w:rPr>
          <w:rFonts w:ascii="Times New Roman" w:hAnsi="Times New Roman"/>
          <w:sz w:val="20"/>
          <w:szCs w:val="20"/>
        </w:rPr>
        <w:t xml:space="preserve">Usually comes up when there is a religious direction – must call in a rabbi or imam. </w:t>
      </w:r>
    </w:p>
    <w:p w14:paraId="7C439C86" w14:textId="48D8C334" w:rsidR="003D678C" w:rsidRPr="00517A24" w:rsidRDefault="003D678C" w:rsidP="003D678C">
      <w:pPr>
        <w:spacing w:after="60"/>
        <w:rPr>
          <w:rFonts w:ascii="Times New Roman" w:hAnsi="Times New Roman"/>
          <w:sz w:val="20"/>
          <w:szCs w:val="20"/>
        </w:rPr>
      </w:pPr>
    </w:p>
    <w:p w14:paraId="674D2EDE" w14:textId="610AC42A" w:rsidR="003D678C" w:rsidRPr="00517A24" w:rsidRDefault="003D678C" w:rsidP="00517A24">
      <w:pPr>
        <w:jc w:val="both"/>
        <w:rPr>
          <w:rFonts w:ascii="Times New Roman" w:hAnsi="Times New Roman"/>
          <w:sz w:val="20"/>
          <w:szCs w:val="20"/>
        </w:rPr>
      </w:pPr>
      <w:r w:rsidRPr="00517A24">
        <w:rPr>
          <w:rFonts w:ascii="Times New Roman" w:hAnsi="Times New Roman"/>
          <w:b/>
          <w:sz w:val="20"/>
          <w:szCs w:val="20"/>
        </w:rPr>
        <w:t>Advanced directives</w:t>
      </w:r>
      <w:r w:rsidR="00510651" w:rsidRPr="00517A24">
        <w:rPr>
          <w:rFonts w:ascii="Times New Roman" w:hAnsi="Times New Roman"/>
          <w:sz w:val="20"/>
          <w:szCs w:val="20"/>
        </w:rPr>
        <w:t xml:space="preserve"> do not </w:t>
      </w:r>
      <w:r w:rsidRPr="00517A24">
        <w:rPr>
          <w:rFonts w:ascii="Times New Roman" w:hAnsi="Times New Roman"/>
          <w:sz w:val="20"/>
          <w:szCs w:val="20"/>
        </w:rPr>
        <w:t xml:space="preserve">have to be in same document of POA for personal care, but they are generally. </w:t>
      </w:r>
    </w:p>
    <w:p w14:paraId="170BF024" w14:textId="77777777" w:rsidR="003D678C" w:rsidRPr="00517A24" w:rsidRDefault="003D678C" w:rsidP="005A3B80">
      <w:pPr>
        <w:pStyle w:val="ListParagraph"/>
        <w:numPr>
          <w:ilvl w:val="0"/>
          <w:numId w:val="40"/>
        </w:numPr>
        <w:jc w:val="both"/>
        <w:rPr>
          <w:rFonts w:ascii="Times New Roman" w:hAnsi="Times New Roman" w:cs="Times New Roman"/>
          <w:sz w:val="20"/>
          <w:szCs w:val="20"/>
        </w:rPr>
      </w:pPr>
      <w:r w:rsidRPr="00517A24">
        <w:rPr>
          <w:rFonts w:ascii="Times New Roman" w:hAnsi="Times New Roman" w:cs="Times New Roman"/>
          <w:sz w:val="20"/>
          <w:szCs w:val="20"/>
        </w:rPr>
        <w:t>Because advanced directive issues often carry some detail and intense thought, there is an argument to be made that the capacity required</w:t>
      </w:r>
      <w:r w:rsidRPr="00517A24">
        <w:rPr>
          <w:rFonts w:ascii="Times New Roman" w:hAnsi="Times New Roman" w:cs="Times New Roman"/>
          <w:b/>
          <w:sz w:val="20"/>
          <w:szCs w:val="20"/>
        </w:rPr>
        <w:t xml:space="preserve"> to give advanced directives is higher than capacity level to make a POA for personal care</w:t>
      </w:r>
      <w:r w:rsidRPr="00517A24">
        <w:rPr>
          <w:rFonts w:ascii="Times New Roman" w:hAnsi="Times New Roman" w:cs="Times New Roman"/>
          <w:sz w:val="20"/>
          <w:szCs w:val="20"/>
        </w:rPr>
        <w:t xml:space="preserve"> [pg.950]. </w:t>
      </w:r>
    </w:p>
    <w:p w14:paraId="4008415C" w14:textId="77777777" w:rsidR="003D678C" w:rsidRPr="00517A24" w:rsidRDefault="003D678C" w:rsidP="005A3B80">
      <w:pPr>
        <w:pStyle w:val="ListParagraph"/>
        <w:numPr>
          <w:ilvl w:val="0"/>
          <w:numId w:val="40"/>
        </w:numPr>
        <w:jc w:val="both"/>
        <w:rPr>
          <w:rFonts w:ascii="Times New Roman" w:hAnsi="Times New Roman" w:cs="Times New Roman"/>
          <w:sz w:val="20"/>
          <w:szCs w:val="20"/>
        </w:rPr>
      </w:pPr>
      <w:r w:rsidRPr="00517A24">
        <w:rPr>
          <w:rFonts w:ascii="Times New Roman" w:hAnsi="Times New Roman" w:cs="Times New Roman"/>
          <w:sz w:val="20"/>
          <w:szCs w:val="20"/>
        </w:rPr>
        <w:t xml:space="preserve">There are different verbs used: </w:t>
      </w:r>
      <w:r w:rsidRPr="00517A24">
        <w:rPr>
          <w:rFonts w:ascii="Times New Roman" w:hAnsi="Times New Roman" w:cs="Times New Roman"/>
          <w:b/>
          <w:sz w:val="20"/>
          <w:szCs w:val="20"/>
        </w:rPr>
        <w:t xml:space="preserve">know </w:t>
      </w:r>
      <w:r w:rsidRPr="00517A24">
        <w:rPr>
          <w:rFonts w:ascii="Times New Roman" w:hAnsi="Times New Roman" w:cs="Times New Roman"/>
          <w:sz w:val="20"/>
          <w:szCs w:val="20"/>
        </w:rPr>
        <w:t xml:space="preserve">&amp; </w:t>
      </w:r>
      <w:r w:rsidRPr="00517A24">
        <w:rPr>
          <w:rFonts w:ascii="Times New Roman" w:hAnsi="Times New Roman" w:cs="Times New Roman"/>
          <w:b/>
          <w:sz w:val="20"/>
          <w:szCs w:val="20"/>
        </w:rPr>
        <w:t xml:space="preserve">appreciate </w:t>
      </w:r>
      <w:r w:rsidRPr="00517A24">
        <w:rPr>
          <w:rFonts w:ascii="Times New Roman" w:hAnsi="Times New Roman" w:cs="Times New Roman"/>
          <w:sz w:val="20"/>
          <w:szCs w:val="20"/>
        </w:rPr>
        <w:t xml:space="preserve">are used and </w:t>
      </w:r>
      <w:r w:rsidRPr="00517A24">
        <w:rPr>
          <w:rFonts w:ascii="Times New Roman" w:hAnsi="Times New Roman" w:cs="Times New Roman"/>
          <w:b/>
          <w:sz w:val="20"/>
          <w:szCs w:val="20"/>
          <w:highlight w:val="cyan"/>
        </w:rPr>
        <w:t>s. 47</w:t>
      </w:r>
      <w:r w:rsidRPr="00517A24">
        <w:rPr>
          <w:rFonts w:ascii="Times New Roman" w:hAnsi="Times New Roman" w:cs="Times New Roman"/>
          <w:sz w:val="20"/>
          <w:szCs w:val="20"/>
        </w:rPr>
        <w:t xml:space="preserve"> “ability to understand” </w:t>
      </w:r>
    </w:p>
    <w:p w14:paraId="17C04DAD" w14:textId="77777777" w:rsidR="003D678C" w:rsidRPr="00517A24" w:rsidRDefault="003D678C" w:rsidP="005A3B80">
      <w:pPr>
        <w:pStyle w:val="ListParagraph"/>
        <w:numPr>
          <w:ilvl w:val="1"/>
          <w:numId w:val="40"/>
        </w:numPr>
        <w:jc w:val="both"/>
        <w:rPr>
          <w:rFonts w:ascii="Times New Roman" w:hAnsi="Times New Roman" w:cs="Times New Roman"/>
          <w:sz w:val="20"/>
          <w:szCs w:val="20"/>
        </w:rPr>
      </w:pPr>
      <w:r w:rsidRPr="00517A24">
        <w:rPr>
          <w:rFonts w:ascii="Times New Roman" w:hAnsi="Times New Roman" w:cs="Times New Roman"/>
          <w:sz w:val="20"/>
          <w:szCs w:val="20"/>
        </w:rPr>
        <w:t xml:space="preserve">Differences in verbs are discussed in [note 3 &amp; 4 on pg. 949].  </w:t>
      </w:r>
    </w:p>
    <w:p w14:paraId="68B7E934" w14:textId="77777777" w:rsidR="003D678C" w:rsidRPr="00517A24" w:rsidRDefault="003D678C" w:rsidP="005A3B80">
      <w:pPr>
        <w:pStyle w:val="ListParagraph"/>
        <w:numPr>
          <w:ilvl w:val="0"/>
          <w:numId w:val="40"/>
        </w:numPr>
        <w:jc w:val="both"/>
        <w:rPr>
          <w:rFonts w:ascii="Times New Roman" w:hAnsi="Times New Roman" w:cs="Times New Roman"/>
          <w:sz w:val="20"/>
          <w:szCs w:val="20"/>
        </w:rPr>
      </w:pPr>
      <w:r w:rsidRPr="00517A24">
        <w:rPr>
          <w:rFonts w:ascii="Times New Roman" w:hAnsi="Times New Roman" w:cs="Times New Roman"/>
          <w:sz w:val="20"/>
          <w:szCs w:val="20"/>
        </w:rPr>
        <w:t xml:space="preserve">So, for attorney’s and executors in Ontario it is critical that we ask our clients whether or not they have spoken to the person that they are naming. Because, if A becomes incapacitated there is no obligation that their attorney accepts that appointment. </w:t>
      </w:r>
    </w:p>
    <w:p w14:paraId="727A5172" w14:textId="77777777" w:rsidR="003D678C" w:rsidRPr="00517A24" w:rsidRDefault="003D678C" w:rsidP="005A3B80">
      <w:pPr>
        <w:pStyle w:val="ListParagraph"/>
        <w:numPr>
          <w:ilvl w:val="1"/>
          <w:numId w:val="40"/>
        </w:numPr>
        <w:jc w:val="both"/>
        <w:rPr>
          <w:rFonts w:ascii="Times New Roman" w:hAnsi="Times New Roman" w:cs="Times New Roman"/>
          <w:sz w:val="20"/>
          <w:szCs w:val="20"/>
        </w:rPr>
      </w:pPr>
      <w:r w:rsidRPr="00517A24">
        <w:rPr>
          <w:rFonts w:ascii="Times New Roman" w:hAnsi="Times New Roman" w:cs="Times New Roman"/>
          <w:sz w:val="20"/>
          <w:szCs w:val="20"/>
        </w:rPr>
        <w:t xml:space="preserve">No legality to do so, but practically important. If does not accept: </w:t>
      </w:r>
    </w:p>
    <w:p w14:paraId="59936F49" w14:textId="77777777" w:rsidR="003D678C" w:rsidRPr="00517A24" w:rsidRDefault="003D678C" w:rsidP="005A3B80">
      <w:pPr>
        <w:pStyle w:val="ListParagraph"/>
        <w:numPr>
          <w:ilvl w:val="2"/>
          <w:numId w:val="40"/>
        </w:numPr>
        <w:jc w:val="both"/>
        <w:rPr>
          <w:rFonts w:ascii="Times New Roman" w:hAnsi="Times New Roman" w:cs="Times New Roman"/>
          <w:sz w:val="20"/>
          <w:szCs w:val="20"/>
        </w:rPr>
      </w:pPr>
      <w:r w:rsidRPr="00517A24">
        <w:rPr>
          <w:rFonts w:ascii="Times New Roman" w:hAnsi="Times New Roman" w:cs="Times New Roman"/>
          <w:sz w:val="20"/>
          <w:szCs w:val="20"/>
        </w:rPr>
        <w:t>Guardianship application</w:t>
      </w:r>
    </w:p>
    <w:p w14:paraId="3EC58BEA" w14:textId="343F10BC" w:rsidR="003D678C" w:rsidRPr="00517A24" w:rsidRDefault="003D678C" w:rsidP="005A3B80">
      <w:pPr>
        <w:pStyle w:val="ListParagraph"/>
        <w:numPr>
          <w:ilvl w:val="2"/>
          <w:numId w:val="40"/>
        </w:numPr>
        <w:jc w:val="both"/>
        <w:rPr>
          <w:rFonts w:ascii="Times New Roman" w:hAnsi="Times New Roman" w:cs="Times New Roman"/>
          <w:sz w:val="20"/>
          <w:szCs w:val="20"/>
        </w:rPr>
      </w:pPr>
      <w:r w:rsidRPr="00517A24">
        <w:rPr>
          <w:rFonts w:ascii="Times New Roman" w:hAnsi="Times New Roman" w:cs="Times New Roman"/>
          <w:sz w:val="20"/>
          <w:szCs w:val="20"/>
        </w:rPr>
        <w:t xml:space="preserve">Or bond that needs to be applied for on behalf of the estate </w:t>
      </w:r>
    </w:p>
    <w:p w14:paraId="73BC8507" w14:textId="77777777" w:rsidR="004363A8" w:rsidRDefault="004363A8" w:rsidP="004363A8">
      <w:pPr>
        <w:pStyle w:val="Heading3"/>
        <w:spacing w:before="0"/>
        <w:rPr>
          <w:rFonts w:ascii="Times New Roman" w:hAnsi="Times New Roman"/>
          <w:sz w:val="20"/>
          <w:szCs w:val="20"/>
        </w:rPr>
      </w:pPr>
    </w:p>
    <w:p w14:paraId="22486025" w14:textId="77777777" w:rsidR="004363A8" w:rsidRPr="00BB2404" w:rsidRDefault="004363A8" w:rsidP="004363A8">
      <w:pPr>
        <w:pStyle w:val="Heading3"/>
        <w:spacing w:before="0"/>
        <w:rPr>
          <w:rFonts w:ascii="Times New Roman" w:hAnsi="Times New Roman"/>
          <w:b w:val="0"/>
          <w:sz w:val="20"/>
          <w:szCs w:val="20"/>
        </w:rPr>
      </w:pPr>
      <w:bookmarkStart w:id="156" w:name="_Toc353472308"/>
      <w:r w:rsidRPr="008F42EF">
        <w:rPr>
          <w:rFonts w:ascii="Times New Roman" w:hAnsi="Times New Roman"/>
          <w:sz w:val="20"/>
          <w:szCs w:val="20"/>
        </w:rPr>
        <w:t>Exercise</w:t>
      </w:r>
      <w:r>
        <w:rPr>
          <w:rFonts w:ascii="Times New Roman" w:hAnsi="Times New Roman"/>
          <w:b w:val="0"/>
          <w:sz w:val="20"/>
          <w:szCs w:val="20"/>
        </w:rPr>
        <w:t xml:space="preserve"> (984)</w:t>
      </w:r>
      <w:bookmarkEnd w:id="156"/>
    </w:p>
    <w:p w14:paraId="4D9D35FF" w14:textId="77777777" w:rsidR="004363A8" w:rsidRDefault="004363A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APC:</w:t>
      </w:r>
      <w:r w:rsidRPr="008F42EF">
        <w:rPr>
          <w:rFonts w:ascii="Times New Roman" w:hAnsi="Times New Roman"/>
          <w:sz w:val="20"/>
          <w:szCs w:val="20"/>
        </w:rPr>
        <w:t xml:space="preserve"> can only be exercised if the </w:t>
      </w:r>
      <w:r w:rsidRPr="008F42EF">
        <w:rPr>
          <w:rFonts w:ascii="Times New Roman" w:hAnsi="Times New Roman"/>
          <w:b/>
          <w:sz w:val="20"/>
          <w:szCs w:val="20"/>
        </w:rPr>
        <w:t xml:space="preserve">grantor is </w:t>
      </w:r>
      <w:r w:rsidRPr="00B82C5A">
        <w:rPr>
          <w:rFonts w:ascii="Times New Roman" w:hAnsi="Times New Roman"/>
          <w:b/>
          <w:i/>
          <w:sz w:val="20"/>
          <w:szCs w:val="20"/>
        </w:rPr>
        <w:t>incapable</w:t>
      </w:r>
      <w:r w:rsidRPr="008F42EF">
        <w:rPr>
          <w:rFonts w:ascii="Times New Roman" w:hAnsi="Times New Roman"/>
          <w:b/>
          <w:sz w:val="20"/>
          <w:szCs w:val="20"/>
        </w:rPr>
        <w:t xml:space="preserve"> </w:t>
      </w:r>
      <w:r w:rsidRPr="00B82C5A">
        <w:rPr>
          <w:rFonts w:ascii="Times New Roman" w:hAnsi="Times New Roman"/>
          <w:sz w:val="20"/>
          <w:szCs w:val="20"/>
        </w:rPr>
        <w:t>of making a personal care decision</w:t>
      </w:r>
      <w:r w:rsidRPr="008F42EF">
        <w:rPr>
          <w:rFonts w:ascii="Times New Roman" w:hAnsi="Times New Roman"/>
          <w:sz w:val="20"/>
          <w:szCs w:val="20"/>
        </w:rPr>
        <w:t xml:space="preserve"> – this is contrasted with AFP</w:t>
      </w:r>
      <w:r>
        <w:rPr>
          <w:rFonts w:ascii="Times New Roman" w:hAnsi="Times New Roman"/>
          <w:sz w:val="20"/>
          <w:szCs w:val="20"/>
        </w:rPr>
        <w:t>:</w:t>
      </w:r>
      <w:r w:rsidRPr="008F42EF">
        <w:rPr>
          <w:rFonts w:ascii="Times New Roman" w:hAnsi="Times New Roman"/>
          <w:sz w:val="20"/>
          <w:szCs w:val="20"/>
        </w:rPr>
        <w:t xml:space="preserve"> when unrestricted </w:t>
      </w:r>
      <w:r>
        <w:rPr>
          <w:rFonts w:ascii="Times New Roman" w:hAnsi="Times New Roman"/>
          <w:sz w:val="20"/>
          <w:szCs w:val="20"/>
        </w:rPr>
        <w:t xml:space="preserve">can be acted upon right away </w:t>
      </w:r>
      <w:r w:rsidRPr="00353864">
        <w:rPr>
          <w:rFonts w:ascii="Times New Roman" w:hAnsi="Times New Roman"/>
          <w:b/>
          <w:sz w:val="20"/>
          <w:szCs w:val="20"/>
          <w:highlight w:val="cyan"/>
        </w:rPr>
        <w:t>(s 49).</w:t>
      </w:r>
      <w:r w:rsidRPr="008F42EF">
        <w:rPr>
          <w:rFonts w:ascii="Times New Roman" w:hAnsi="Times New Roman"/>
          <w:sz w:val="20"/>
          <w:szCs w:val="20"/>
        </w:rPr>
        <w:t xml:space="preserve">  </w:t>
      </w:r>
      <w:r w:rsidRPr="00B82C5A">
        <w:rPr>
          <w:rFonts w:ascii="Times New Roman" w:hAnsi="Times New Roman"/>
          <w:b/>
          <w:sz w:val="20"/>
          <w:szCs w:val="20"/>
        </w:rPr>
        <w:t>Valid</w:t>
      </w:r>
      <w:r w:rsidRPr="008F42EF">
        <w:rPr>
          <w:rFonts w:ascii="Times New Roman" w:hAnsi="Times New Roman"/>
          <w:sz w:val="20"/>
          <w:szCs w:val="20"/>
        </w:rPr>
        <w:t xml:space="preserve"> </w:t>
      </w:r>
      <w:r w:rsidRPr="00B82C5A">
        <w:rPr>
          <w:rFonts w:ascii="Times New Roman" w:hAnsi="Times New Roman"/>
          <w:b/>
          <w:sz w:val="20"/>
          <w:szCs w:val="20"/>
        </w:rPr>
        <w:t>from the moment signed, but only effective when you reach</w:t>
      </w:r>
      <w:r w:rsidRPr="008F42EF">
        <w:rPr>
          <w:rFonts w:ascii="Times New Roman" w:hAnsi="Times New Roman"/>
          <w:sz w:val="20"/>
          <w:szCs w:val="20"/>
        </w:rPr>
        <w:t xml:space="preserve"> </w:t>
      </w:r>
      <w:r w:rsidRPr="00B82C5A">
        <w:rPr>
          <w:rFonts w:ascii="Times New Roman" w:hAnsi="Times New Roman"/>
          <w:b/>
          <w:sz w:val="20"/>
          <w:szCs w:val="20"/>
        </w:rPr>
        <w:t>incapacity</w:t>
      </w:r>
      <w:r w:rsidRPr="008F42EF">
        <w:rPr>
          <w:rFonts w:ascii="Times New Roman" w:hAnsi="Times New Roman"/>
          <w:sz w:val="20"/>
          <w:szCs w:val="20"/>
        </w:rPr>
        <w:t xml:space="preserve">.  </w:t>
      </w:r>
    </w:p>
    <w:p w14:paraId="232D4736"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D</w:t>
      </w:r>
      <w:r w:rsidRPr="008F42EF">
        <w:rPr>
          <w:rFonts w:ascii="Times New Roman" w:hAnsi="Times New Roman"/>
          <w:sz w:val="20"/>
          <w:szCs w:val="20"/>
        </w:rPr>
        <w:t xml:space="preserve">ecision maker doesn’t need to act, an </w:t>
      </w:r>
      <w:r>
        <w:rPr>
          <w:rFonts w:ascii="Times New Roman" w:hAnsi="Times New Roman"/>
          <w:sz w:val="20"/>
          <w:szCs w:val="20"/>
        </w:rPr>
        <w:t>APC</w:t>
      </w:r>
      <w:r w:rsidRPr="008F42EF">
        <w:rPr>
          <w:rFonts w:ascii="Times New Roman" w:hAnsi="Times New Roman"/>
          <w:sz w:val="20"/>
          <w:szCs w:val="20"/>
        </w:rPr>
        <w:t xml:space="preserve"> has a right to renounce an appointment</w:t>
      </w:r>
    </w:p>
    <w:p w14:paraId="1B11B8B6" w14:textId="77777777" w:rsidR="004363A8"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Ppl usually believe that it is only for when they are </w:t>
      </w:r>
      <w:r>
        <w:rPr>
          <w:rFonts w:ascii="Times New Roman" w:hAnsi="Times New Roman"/>
          <w:sz w:val="20"/>
          <w:szCs w:val="20"/>
        </w:rPr>
        <w:t>incapacitated. O</w:t>
      </w:r>
      <w:r w:rsidRPr="008F42EF">
        <w:rPr>
          <w:rFonts w:ascii="Times New Roman" w:hAnsi="Times New Roman"/>
          <w:sz w:val="20"/>
          <w:szCs w:val="20"/>
        </w:rPr>
        <w:t xml:space="preserve">nce a POA is signed, as long as it is legally effective, then it is for absence as well </w:t>
      </w:r>
      <w:r>
        <w:rPr>
          <w:rFonts w:ascii="Times New Roman" w:hAnsi="Times New Roman"/>
          <w:sz w:val="20"/>
          <w:szCs w:val="20"/>
        </w:rPr>
        <w:t>in a general unrestricted POA.</w:t>
      </w:r>
    </w:p>
    <w:p w14:paraId="11E7ECA5"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The method of </w:t>
      </w:r>
      <w:r w:rsidRPr="008F42EF">
        <w:rPr>
          <w:rFonts w:ascii="Times New Roman" w:hAnsi="Times New Roman"/>
          <w:b/>
          <w:sz w:val="20"/>
          <w:szCs w:val="20"/>
        </w:rPr>
        <w:t>determining the incapacity</w:t>
      </w:r>
      <w:r w:rsidRPr="008F42EF">
        <w:rPr>
          <w:rFonts w:ascii="Times New Roman" w:hAnsi="Times New Roman"/>
          <w:sz w:val="20"/>
          <w:szCs w:val="20"/>
        </w:rPr>
        <w:t xml:space="preserve"> depends upon the decision to be made and the legislation that addresses that particular decision, ie: </w:t>
      </w:r>
      <w:r w:rsidRPr="00353864">
        <w:rPr>
          <w:rFonts w:ascii="Times New Roman" w:hAnsi="Times New Roman"/>
          <w:b/>
          <w:i/>
          <w:sz w:val="20"/>
          <w:szCs w:val="20"/>
          <w:highlight w:val="cyan"/>
        </w:rPr>
        <w:t>Health Care Consent Act</w:t>
      </w:r>
      <w:r w:rsidRPr="00353864">
        <w:rPr>
          <w:rFonts w:ascii="Times New Roman" w:hAnsi="Times New Roman"/>
          <w:b/>
          <w:sz w:val="20"/>
          <w:szCs w:val="20"/>
          <w:highlight w:val="cyan"/>
        </w:rPr>
        <w:t>.</w:t>
      </w:r>
      <w:r w:rsidRPr="008F42EF">
        <w:rPr>
          <w:rFonts w:ascii="Times New Roman" w:hAnsi="Times New Roman"/>
          <w:sz w:val="20"/>
          <w:szCs w:val="20"/>
        </w:rPr>
        <w:t xml:space="preserve"> </w:t>
      </w:r>
    </w:p>
    <w:p w14:paraId="096E3735" w14:textId="77777777" w:rsidR="004363A8" w:rsidRDefault="004363A8" w:rsidP="004363A8">
      <w:pPr>
        <w:spacing w:after="60"/>
        <w:rPr>
          <w:rFonts w:ascii="Times New Roman" w:hAnsi="Times New Roman"/>
          <w:b/>
          <w:sz w:val="20"/>
          <w:szCs w:val="20"/>
        </w:rPr>
      </w:pPr>
    </w:p>
    <w:p w14:paraId="6448A7BF" w14:textId="77777777" w:rsidR="004363A8" w:rsidRPr="00B82C5A" w:rsidRDefault="004363A8" w:rsidP="004363A8">
      <w:pPr>
        <w:spacing w:after="60"/>
        <w:rPr>
          <w:rFonts w:ascii="Times New Roman" w:hAnsi="Times New Roman"/>
          <w:sz w:val="20"/>
          <w:szCs w:val="20"/>
        </w:rPr>
      </w:pPr>
      <w:r w:rsidRPr="00B82C5A">
        <w:rPr>
          <w:rFonts w:ascii="Times New Roman" w:hAnsi="Times New Roman"/>
          <w:b/>
          <w:sz w:val="20"/>
          <w:szCs w:val="20"/>
          <w:u w:val="single"/>
        </w:rPr>
        <w:t>Duties</w:t>
      </w:r>
      <w:r w:rsidRPr="00B82C5A">
        <w:rPr>
          <w:rFonts w:ascii="Times New Roman" w:hAnsi="Times New Roman"/>
          <w:sz w:val="20"/>
          <w:szCs w:val="20"/>
          <w:u w:val="single"/>
        </w:rPr>
        <w:t xml:space="preserve"> </w:t>
      </w:r>
      <w:r w:rsidRPr="00B82C5A">
        <w:rPr>
          <w:rFonts w:ascii="Times New Roman" w:hAnsi="Times New Roman"/>
          <w:b/>
          <w:sz w:val="20"/>
          <w:szCs w:val="20"/>
          <w:u w:val="single"/>
        </w:rPr>
        <w:t>of APC</w:t>
      </w:r>
      <w:r>
        <w:rPr>
          <w:rFonts w:ascii="Times New Roman" w:hAnsi="Times New Roman"/>
          <w:sz w:val="20"/>
          <w:szCs w:val="20"/>
        </w:rPr>
        <w:t xml:space="preserve"> </w:t>
      </w:r>
      <w:r w:rsidRPr="00353864">
        <w:rPr>
          <w:rFonts w:ascii="Times New Roman" w:hAnsi="Times New Roman"/>
          <w:b/>
          <w:sz w:val="20"/>
          <w:szCs w:val="20"/>
          <w:highlight w:val="cyan"/>
        </w:rPr>
        <w:t>(s 66)</w:t>
      </w:r>
      <w:r>
        <w:rPr>
          <w:rFonts w:ascii="Times New Roman" w:hAnsi="Times New Roman"/>
          <w:b/>
          <w:sz w:val="20"/>
          <w:szCs w:val="20"/>
        </w:rPr>
        <w:t xml:space="preserve"> </w:t>
      </w:r>
      <w:r>
        <w:rPr>
          <w:rFonts w:ascii="Times New Roman" w:hAnsi="Times New Roman"/>
          <w:sz w:val="20"/>
          <w:szCs w:val="20"/>
        </w:rPr>
        <w:t xml:space="preserve">(985) - </w:t>
      </w:r>
      <w:r w:rsidRPr="00556B79">
        <w:rPr>
          <w:rFonts w:ascii="Times New Roman" w:hAnsi="Times New Roman"/>
          <w:sz w:val="20"/>
          <w:szCs w:val="20"/>
        </w:rPr>
        <w:t>There is a</w:t>
      </w:r>
      <w:r w:rsidRPr="003D678C">
        <w:rPr>
          <w:rFonts w:ascii="Times New Roman" w:hAnsi="Times New Roman"/>
          <w:b/>
          <w:sz w:val="20"/>
          <w:szCs w:val="20"/>
          <w:u w:val="single"/>
        </w:rPr>
        <w:t xml:space="preserve"> fiduciary </w:t>
      </w:r>
      <w:r w:rsidRPr="00556B79">
        <w:rPr>
          <w:rFonts w:ascii="Times New Roman" w:hAnsi="Times New Roman"/>
          <w:sz w:val="20"/>
          <w:szCs w:val="20"/>
        </w:rPr>
        <w:t>relationship b/w the APC</w:t>
      </w:r>
      <w:r>
        <w:rPr>
          <w:rFonts w:ascii="Times New Roman" w:hAnsi="Times New Roman"/>
          <w:sz w:val="20"/>
          <w:szCs w:val="20"/>
        </w:rPr>
        <w:t xml:space="preserve"> and donor</w:t>
      </w:r>
    </w:p>
    <w:p w14:paraId="52582CC4" w14:textId="77777777" w:rsidR="004363A8" w:rsidRDefault="004363A8" w:rsidP="005A3B80">
      <w:pPr>
        <w:numPr>
          <w:ilvl w:val="0"/>
          <w:numId w:val="385"/>
        </w:numPr>
        <w:spacing w:after="60"/>
        <w:rPr>
          <w:rFonts w:ascii="Times New Roman" w:hAnsi="Times New Roman"/>
          <w:sz w:val="20"/>
          <w:szCs w:val="20"/>
        </w:rPr>
      </w:pPr>
      <w:r w:rsidRPr="00353864">
        <w:rPr>
          <w:rFonts w:ascii="Times New Roman" w:hAnsi="Times New Roman"/>
          <w:b/>
          <w:sz w:val="20"/>
          <w:szCs w:val="20"/>
          <w:highlight w:val="cyan"/>
        </w:rPr>
        <w:t>(1)</w:t>
      </w:r>
      <w:r>
        <w:rPr>
          <w:rFonts w:ascii="Times New Roman" w:hAnsi="Times New Roman"/>
          <w:b/>
          <w:sz w:val="20"/>
          <w:szCs w:val="20"/>
        </w:rPr>
        <w:t xml:space="preserve"> </w:t>
      </w:r>
      <w:r>
        <w:rPr>
          <w:rFonts w:ascii="Times New Roman" w:hAnsi="Times New Roman"/>
          <w:sz w:val="20"/>
          <w:szCs w:val="20"/>
        </w:rPr>
        <w:t>Powers and duties</w:t>
      </w:r>
      <w:r w:rsidRPr="008F42EF">
        <w:rPr>
          <w:rFonts w:ascii="Times New Roman" w:hAnsi="Times New Roman"/>
          <w:sz w:val="20"/>
          <w:szCs w:val="20"/>
        </w:rPr>
        <w:t xml:space="preserve"> must be carried out </w:t>
      </w:r>
      <w:r>
        <w:rPr>
          <w:rFonts w:ascii="Times New Roman" w:hAnsi="Times New Roman"/>
          <w:sz w:val="20"/>
          <w:szCs w:val="20"/>
        </w:rPr>
        <w:t xml:space="preserve">by guardian of person </w:t>
      </w:r>
      <w:r w:rsidRPr="008F42EF">
        <w:rPr>
          <w:rFonts w:ascii="Times New Roman" w:hAnsi="Times New Roman"/>
          <w:sz w:val="20"/>
          <w:szCs w:val="20"/>
        </w:rPr>
        <w:t xml:space="preserve">diligently and in good faith. </w:t>
      </w:r>
    </w:p>
    <w:p w14:paraId="1BBA4800" w14:textId="77777777" w:rsidR="004363A8" w:rsidRDefault="004363A8" w:rsidP="005A3B80">
      <w:pPr>
        <w:numPr>
          <w:ilvl w:val="1"/>
          <w:numId w:val="385"/>
        </w:numPr>
        <w:spacing w:after="60"/>
        <w:rPr>
          <w:rFonts w:ascii="Times New Roman" w:hAnsi="Times New Roman"/>
          <w:sz w:val="20"/>
          <w:szCs w:val="20"/>
        </w:rPr>
      </w:pPr>
      <w:r>
        <w:rPr>
          <w:rFonts w:ascii="Times New Roman" w:hAnsi="Times New Roman"/>
          <w:b/>
          <w:sz w:val="20"/>
          <w:szCs w:val="20"/>
        </w:rPr>
        <w:t xml:space="preserve">Note: </w:t>
      </w:r>
      <w:r>
        <w:rPr>
          <w:rFonts w:ascii="Times New Roman" w:hAnsi="Times New Roman"/>
          <w:sz w:val="20"/>
          <w:szCs w:val="20"/>
        </w:rPr>
        <w:t xml:space="preserve">APC has no duty of care toward the donor’s </w:t>
      </w:r>
      <w:r>
        <w:rPr>
          <w:rFonts w:ascii="Times New Roman" w:hAnsi="Times New Roman"/>
          <w:i/>
          <w:sz w:val="20"/>
          <w:szCs w:val="20"/>
        </w:rPr>
        <w:t>caregiver</w:t>
      </w:r>
      <w:r>
        <w:rPr>
          <w:rFonts w:ascii="Times New Roman" w:hAnsi="Times New Roman"/>
          <w:sz w:val="20"/>
          <w:szCs w:val="20"/>
        </w:rPr>
        <w:t xml:space="preserve"> though (</w:t>
      </w:r>
      <w:r w:rsidRPr="00353864">
        <w:rPr>
          <w:rFonts w:ascii="Times New Roman" w:hAnsi="Times New Roman"/>
          <w:b/>
          <w:i/>
          <w:sz w:val="20"/>
          <w:szCs w:val="20"/>
          <w:highlight w:val="yellow"/>
        </w:rPr>
        <w:t>Smorag v Nadeau Estate</w:t>
      </w:r>
      <w:r>
        <w:rPr>
          <w:rFonts w:ascii="Times New Roman" w:hAnsi="Times New Roman"/>
          <w:sz w:val="20"/>
          <w:szCs w:val="20"/>
        </w:rPr>
        <w:t>).</w:t>
      </w:r>
    </w:p>
    <w:p w14:paraId="5468F7F3" w14:textId="77777777" w:rsidR="004363A8" w:rsidRDefault="004363A8" w:rsidP="005A3B80">
      <w:pPr>
        <w:numPr>
          <w:ilvl w:val="0"/>
          <w:numId w:val="385"/>
        </w:numPr>
        <w:spacing w:after="60"/>
        <w:rPr>
          <w:rFonts w:ascii="Times New Roman" w:hAnsi="Times New Roman"/>
          <w:sz w:val="20"/>
          <w:szCs w:val="20"/>
        </w:rPr>
      </w:pPr>
      <w:r w:rsidRPr="00353864">
        <w:rPr>
          <w:rFonts w:ascii="Times New Roman" w:hAnsi="Times New Roman"/>
          <w:b/>
          <w:sz w:val="20"/>
          <w:szCs w:val="20"/>
          <w:highlight w:val="cyan"/>
        </w:rPr>
        <w:t>S. 67</w:t>
      </w:r>
      <w:r w:rsidRPr="00B82C5A">
        <w:rPr>
          <w:rFonts w:ascii="Times New Roman" w:hAnsi="Times New Roman"/>
          <w:sz w:val="20"/>
          <w:szCs w:val="20"/>
        </w:rPr>
        <w:t xml:space="preserve"> says </w:t>
      </w:r>
      <w:r w:rsidRPr="00353864">
        <w:rPr>
          <w:rFonts w:ascii="Times New Roman" w:hAnsi="Times New Roman"/>
          <w:sz w:val="20"/>
          <w:szCs w:val="20"/>
          <w:highlight w:val="cyan"/>
        </w:rPr>
        <w:t>s. 66</w:t>
      </w:r>
      <w:r w:rsidRPr="00B82C5A">
        <w:rPr>
          <w:rFonts w:ascii="Times New Roman" w:hAnsi="Times New Roman"/>
          <w:sz w:val="20"/>
          <w:szCs w:val="20"/>
        </w:rPr>
        <w:t xml:space="preserve"> applies with ne</w:t>
      </w:r>
      <w:r>
        <w:rPr>
          <w:rFonts w:ascii="Times New Roman" w:hAnsi="Times New Roman"/>
          <w:sz w:val="20"/>
          <w:szCs w:val="20"/>
        </w:rPr>
        <w:t>cessary modifications to an APC</w:t>
      </w:r>
      <w:r w:rsidRPr="00B82C5A">
        <w:rPr>
          <w:rFonts w:ascii="Times New Roman" w:hAnsi="Times New Roman"/>
          <w:sz w:val="20"/>
          <w:szCs w:val="20"/>
        </w:rPr>
        <w:t xml:space="preserve"> (ever</w:t>
      </w:r>
      <w:r>
        <w:rPr>
          <w:rFonts w:ascii="Times New Roman" w:hAnsi="Times New Roman"/>
          <w:sz w:val="20"/>
          <w:szCs w:val="20"/>
        </w:rPr>
        <w:t>y</w:t>
      </w:r>
      <w:r w:rsidRPr="00B82C5A">
        <w:rPr>
          <w:rFonts w:ascii="Times New Roman" w:hAnsi="Times New Roman"/>
          <w:sz w:val="20"/>
          <w:szCs w:val="20"/>
        </w:rPr>
        <w:t xml:space="preserve">thing </w:t>
      </w:r>
      <w:r>
        <w:rPr>
          <w:rFonts w:ascii="Times New Roman" w:hAnsi="Times New Roman"/>
          <w:sz w:val="20"/>
          <w:szCs w:val="20"/>
        </w:rPr>
        <w:t>applies to APC but</w:t>
      </w:r>
      <w:r w:rsidRPr="00B82C5A">
        <w:rPr>
          <w:rFonts w:ascii="Times New Roman" w:hAnsi="Times New Roman"/>
          <w:sz w:val="20"/>
          <w:szCs w:val="20"/>
        </w:rPr>
        <w:t xml:space="preserve"> </w:t>
      </w:r>
      <w:r w:rsidRPr="00353864">
        <w:rPr>
          <w:rFonts w:ascii="Times New Roman" w:hAnsi="Times New Roman"/>
          <w:b/>
          <w:sz w:val="20"/>
          <w:szCs w:val="20"/>
          <w:highlight w:val="cyan"/>
        </w:rPr>
        <w:t>(15)</w:t>
      </w:r>
      <w:r w:rsidRPr="00B82C5A">
        <w:rPr>
          <w:rFonts w:ascii="Times New Roman" w:hAnsi="Times New Roman"/>
          <w:sz w:val="20"/>
          <w:szCs w:val="20"/>
        </w:rPr>
        <w:t xml:space="preserve"> and </w:t>
      </w:r>
      <w:r w:rsidRPr="00353864">
        <w:rPr>
          <w:rFonts w:ascii="Times New Roman" w:hAnsi="Times New Roman"/>
          <w:b/>
          <w:sz w:val="20"/>
          <w:szCs w:val="20"/>
          <w:highlight w:val="cyan"/>
        </w:rPr>
        <w:t>(16)).</w:t>
      </w:r>
      <w:r w:rsidRPr="00B82C5A">
        <w:rPr>
          <w:rFonts w:ascii="Times New Roman" w:hAnsi="Times New Roman"/>
          <w:sz w:val="20"/>
          <w:szCs w:val="20"/>
        </w:rPr>
        <w:t xml:space="preserve">  </w:t>
      </w:r>
    </w:p>
    <w:p w14:paraId="59FCF7D9" w14:textId="77777777" w:rsidR="004363A8" w:rsidRPr="00B82C5A" w:rsidRDefault="004363A8" w:rsidP="005A3B80">
      <w:pPr>
        <w:numPr>
          <w:ilvl w:val="0"/>
          <w:numId w:val="385"/>
        </w:numPr>
        <w:spacing w:after="60"/>
        <w:rPr>
          <w:rFonts w:ascii="Times New Roman" w:hAnsi="Times New Roman"/>
          <w:sz w:val="20"/>
          <w:szCs w:val="20"/>
        </w:rPr>
      </w:pPr>
      <w:r>
        <w:rPr>
          <w:rFonts w:ascii="Times New Roman" w:hAnsi="Times New Roman"/>
          <w:sz w:val="20"/>
          <w:szCs w:val="20"/>
        </w:rPr>
        <w:t>O</w:t>
      </w:r>
      <w:r w:rsidRPr="00B82C5A">
        <w:rPr>
          <w:rFonts w:ascii="Times New Roman" w:hAnsi="Times New Roman"/>
          <w:sz w:val="20"/>
          <w:szCs w:val="20"/>
        </w:rPr>
        <w:t xml:space="preserve">bligations </w:t>
      </w:r>
      <w:r w:rsidRPr="003D678C">
        <w:rPr>
          <w:rFonts w:ascii="Times New Roman" w:hAnsi="Times New Roman"/>
          <w:sz w:val="20"/>
          <w:szCs w:val="20"/>
        </w:rPr>
        <w:t xml:space="preserve">in </w:t>
      </w:r>
      <w:r w:rsidRPr="003D678C">
        <w:rPr>
          <w:rFonts w:ascii="Times New Roman" w:hAnsi="Times New Roman"/>
          <w:b/>
          <w:sz w:val="20"/>
          <w:szCs w:val="20"/>
          <w:highlight w:val="cyan"/>
        </w:rPr>
        <w:t>s 66</w:t>
      </w:r>
      <w:r w:rsidRPr="003D678C">
        <w:rPr>
          <w:rFonts w:ascii="Times New Roman" w:hAnsi="Times New Roman"/>
          <w:sz w:val="20"/>
          <w:szCs w:val="20"/>
          <w:highlight w:val="cyan"/>
        </w:rPr>
        <w:t>:</w:t>
      </w:r>
      <w:r w:rsidRPr="00B82C5A">
        <w:rPr>
          <w:rFonts w:ascii="Times New Roman" w:hAnsi="Times New Roman"/>
          <w:sz w:val="20"/>
          <w:szCs w:val="20"/>
        </w:rPr>
        <w:t xml:space="preserve"> generally to consul</w:t>
      </w:r>
      <w:r>
        <w:rPr>
          <w:rFonts w:ascii="Times New Roman" w:hAnsi="Times New Roman"/>
          <w:sz w:val="20"/>
          <w:szCs w:val="20"/>
        </w:rPr>
        <w:t xml:space="preserve">t with an incapacitated person </w:t>
      </w:r>
      <w:r w:rsidRPr="00353864">
        <w:rPr>
          <w:rFonts w:ascii="Times New Roman" w:hAnsi="Times New Roman"/>
          <w:b/>
          <w:sz w:val="20"/>
          <w:szCs w:val="20"/>
          <w:highlight w:val="cyan"/>
        </w:rPr>
        <w:t>(5);</w:t>
      </w:r>
      <w:r w:rsidRPr="00353864">
        <w:rPr>
          <w:rFonts w:ascii="Times New Roman" w:hAnsi="Times New Roman"/>
          <w:b/>
          <w:sz w:val="20"/>
          <w:szCs w:val="20"/>
        </w:rPr>
        <w:t xml:space="preserve"> </w:t>
      </w:r>
      <w:r>
        <w:rPr>
          <w:rFonts w:ascii="Times New Roman" w:hAnsi="Times New Roman"/>
          <w:sz w:val="20"/>
          <w:szCs w:val="20"/>
        </w:rPr>
        <w:t xml:space="preserve">act in best interests </w:t>
      </w:r>
      <w:r w:rsidRPr="00353864">
        <w:rPr>
          <w:rFonts w:ascii="Times New Roman" w:hAnsi="Times New Roman"/>
          <w:b/>
          <w:sz w:val="20"/>
          <w:szCs w:val="20"/>
          <w:highlight w:val="cyan"/>
        </w:rPr>
        <w:t>(3);</w:t>
      </w:r>
      <w:r>
        <w:rPr>
          <w:rFonts w:ascii="Times New Roman" w:hAnsi="Times New Roman"/>
          <w:sz w:val="20"/>
          <w:szCs w:val="20"/>
        </w:rPr>
        <w:t xml:space="preserve"> in doing so, decide, </w:t>
      </w:r>
      <w:r w:rsidRPr="00B82C5A">
        <w:rPr>
          <w:rFonts w:ascii="Times New Roman" w:hAnsi="Times New Roman"/>
          <w:sz w:val="20"/>
          <w:szCs w:val="20"/>
        </w:rPr>
        <w:t>in so far as that is possible, to consider values and beliefs,</w:t>
      </w:r>
      <w:r>
        <w:rPr>
          <w:rFonts w:ascii="Times New Roman" w:hAnsi="Times New Roman"/>
          <w:sz w:val="20"/>
          <w:szCs w:val="20"/>
        </w:rPr>
        <w:t xml:space="preserve"> to consider risks and benefits </w:t>
      </w:r>
      <w:r w:rsidRPr="00353864">
        <w:rPr>
          <w:rFonts w:ascii="Times New Roman" w:hAnsi="Times New Roman"/>
          <w:b/>
          <w:sz w:val="20"/>
          <w:szCs w:val="20"/>
          <w:highlight w:val="cyan"/>
        </w:rPr>
        <w:t>(4);</w:t>
      </w:r>
      <w:r w:rsidRPr="00B82C5A">
        <w:rPr>
          <w:rFonts w:ascii="Times New Roman" w:hAnsi="Times New Roman"/>
          <w:sz w:val="20"/>
          <w:szCs w:val="20"/>
        </w:rPr>
        <w:t xml:space="preserve"> obligat</w:t>
      </w:r>
      <w:r>
        <w:rPr>
          <w:rFonts w:ascii="Times New Roman" w:hAnsi="Times New Roman"/>
          <w:sz w:val="20"/>
          <w:szCs w:val="20"/>
        </w:rPr>
        <w:t xml:space="preserve">ion to keep records of decision </w:t>
      </w:r>
      <w:r w:rsidRPr="00353864">
        <w:rPr>
          <w:rFonts w:ascii="Times New Roman" w:hAnsi="Times New Roman"/>
          <w:b/>
          <w:sz w:val="20"/>
          <w:szCs w:val="20"/>
          <w:highlight w:val="cyan"/>
        </w:rPr>
        <w:t>(4.1);</w:t>
      </w:r>
      <w:r w:rsidRPr="00B82C5A">
        <w:rPr>
          <w:rFonts w:ascii="Times New Roman" w:hAnsi="Times New Roman"/>
          <w:sz w:val="20"/>
          <w:szCs w:val="20"/>
        </w:rPr>
        <w:t xml:space="preserve"> obligation to consult with supportive family and friends</w:t>
      </w:r>
      <w:r>
        <w:rPr>
          <w:rFonts w:ascii="Times New Roman" w:hAnsi="Times New Roman"/>
          <w:sz w:val="20"/>
          <w:szCs w:val="20"/>
        </w:rPr>
        <w:t xml:space="preserve"> </w:t>
      </w:r>
      <w:r w:rsidRPr="00353864">
        <w:rPr>
          <w:rFonts w:ascii="Times New Roman" w:hAnsi="Times New Roman"/>
          <w:b/>
          <w:sz w:val="20"/>
          <w:szCs w:val="20"/>
          <w:highlight w:val="cyan"/>
        </w:rPr>
        <w:t>(7),</w:t>
      </w:r>
      <w:r>
        <w:rPr>
          <w:rFonts w:ascii="Times New Roman" w:hAnsi="Times New Roman"/>
          <w:sz w:val="20"/>
          <w:szCs w:val="20"/>
        </w:rPr>
        <w:t xml:space="preserve"> etc.</w:t>
      </w:r>
      <w:r w:rsidRPr="00B82C5A">
        <w:rPr>
          <w:rFonts w:ascii="Times New Roman" w:hAnsi="Times New Roman"/>
          <w:sz w:val="20"/>
          <w:szCs w:val="20"/>
        </w:rPr>
        <w:t xml:space="preserve"> Guardian shall choose least restrictive action appropriate</w:t>
      </w:r>
      <w:r>
        <w:rPr>
          <w:rFonts w:ascii="Times New Roman" w:hAnsi="Times New Roman"/>
          <w:sz w:val="20"/>
          <w:szCs w:val="20"/>
        </w:rPr>
        <w:t xml:space="preserve"> </w:t>
      </w:r>
      <w:r w:rsidRPr="00353864">
        <w:rPr>
          <w:rFonts w:ascii="Times New Roman" w:hAnsi="Times New Roman"/>
          <w:b/>
          <w:sz w:val="20"/>
          <w:szCs w:val="20"/>
          <w:highlight w:val="cyan"/>
        </w:rPr>
        <w:t>(9)</w:t>
      </w:r>
      <w:r w:rsidRPr="00B82C5A">
        <w:rPr>
          <w:rFonts w:ascii="Times New Roman" w:hAnsi="Times New Roman"/>
          <w:sz w:val="20"/>
          <w:szCs w:val="20"/>
        </w:rPr>
        <w:t xml:space="preserve"> etc.</w:t>
      </w:r>
    </w:p>
    <w:p w14:paraId="58BD201D" w14:textId="77777777" w:rsidR="004363A8" w:rsidRPr="008F42EF" w:rsidRDefault="004363A8" w:rsidP="004363A8">
      <w:pPr>
        <w:spacing w:after="60"/>
        <w:ind w:left="360"/>
        <w:rPr>
          <w:rFonts w:ascii="Times New Roman" w:hAnsi="Times New Roman"/>
          <w:sz w:val="20"/>
          <w:szCs w:val="20"/>
        </w:rPr>
      </w:pPr>
    </w:p>
    <w:p w14:paraId="6A85E208" w14:textId="77777777" w:rsidR="004363A8" w:rsidRPr="00BC61A0" w:rsidRDefault="004363A8" w:rsidP="004363A8">
      <w:pPr>
        <w:pStyle w:val="Heading3"/>
        <w:spacing w:before="0"/>
        <w:rPr>
          <w:rFonts w:ascii="Times New Roman" w:hAnsi="Times New Roman"/>
          <w:b w:val="0"/>
          <w:sz w:val="20"/>
          <w:szCs w:val="20"/>
        </w:rPr>
      </w:pPr>
      <w:bookmarkStart w:id="157" w:name="_Toc353472309"/>
      <w:r>
        <w:rPr>
          <w:rFonts w:ascii="Times New Roman" w:hAnsi="Times New Roman"/>
          <w:sz w:val="20"/>
          <w:szCs w:val="20"/>
        </w:rPr>
        <w:t>Termination of POA PC</w:t>
      </w:r>
      <w:r>
        <w:rPr>
          <w:rFonts w:ascii="Times New Roman" w:hAnsi="Times New Roman"/>
          <w:b w:val="0"/>
          <w:sz w:val="20"/>
          <w:szCs w:val="20"/>
        </w:rPr>
        <w:t xml:space="preserve"> (987)</w:t>
      </w:r>
      <w:bookmarkEnd w:id="157"/>
    </w:p>
    <w:p w14:paraId="2D3D4385" w14:textId="77777777" w:rsidR="004363A8" w:rsidRDefault="004363A8" w:rsidP="005A3B80">
      <w:pPr>
        <w:numPr>
          <w:ilvl w:val="0"/>
          <w:numId w:val="387"/>
        </w:numPr>
        <w:spacing w:after="60"/>
        <w:rPr>
          <w:rFonts w:ascii="Times New Roman" w:hAnsi="Times New Roman"/>
          <w:b/>
          <w:sz w:val="20"/>
          <w:szCs w:val="20"/>
        </w:rPr>
      </w:pPr>
      <w:r w:rsidRPr="008F42EF">
        <w:rPr>
          <w:rFonts w:ascii="Times New Roman" w:hAnsi="Times New Roman"/>
          <w:sz w:val="20"/>
          <w:szCs w:val="20"/>
        </w:rPr>
        <w:t>Grantor</w:t>
      </w:r>
      <w:r>
        <w:rPr>
          <w:rFonts w:ascii="Times New Roman" w:hAnsi="Times New Roman"/>
          <w:sz w:val="20"/>
          <w:szCs w:val="20"/>
        </w:rPr>
        <w:t>’s</w:t>
      </w:r>
      <w:r w:rsidRPr="008F42EF">
        <w:rPr>
          <w:rFonts w:ascii="Times New Roman" w:hAnsi="Times New Roman"/>
          <w:sz w:val="20"/>
          <w:szCs w:val="20"/>
        </w:rPr>
        <w:t xml:space="preserve"> death</w:t>
      </w:r>
    </w:p>
    <w:p w14:paraId="22540D66" w14:textId="77777777" w:rsidR="004363A8" w:rsidRDefault="004363A8" w:rsidP="005A3B80">
      <w:pPr>
        <w:numPr>
          <w:ilvl w:val="0"/>
          <w:numId w:val="387"/>
        </w:numPr>
        <w:spacing w:after="60"/>
        <w:rPr>
          <w:rFonts w:ascii="Times New Roman" w:hAnsi="Times New Roman"/>
          <w:b/>
          <w:sz w:val="20"/>
          <w:szCs w:val="20"/>
        </w:rPr>
      </w:pPr>
      <w:r w:rsidRPr="001D296A">
        <w:rPr>
          <w:rFonts w:ascii="Times New Roman" w:hAnsi="Times New Roman"/>
          <w:sz w:val="20"/>
          <w:szCs w:val="20"/>
        </w:rPr>
        <w:t xml:space="preserve">Death, incapacity or resignation of APC </w:t>
      </w:r>
      <w:r w:rsidRPr="003D678C">
        <w:rPr>
          <w:rFonts w:ascii="Times New Roman" w:hAnsi="Times New Roman"/>
          <w:b/>
          <w:sz w:val="20"/>
          <w:szCs w:val="20"/>
          <w:highlight w:val="cyan"/>
        </w:rPr>
        <w:t>(s 53(1)(a))</w:t>
      </w:r>
      <w:r w:rsidRPr="001D296A">
        <w:rPr>
          <w:rFonts w:ascii="Times New Roman" w:hAnsi="Times New Roman"/>
          <w:sz w:val="20"/>
          <w:szCs w:val="20"/>
        </w:rPr>
        <w:t xml:space="preserve"> – written and delivered </w:t>
      </w:r>
      <w:r w:rsidRPr="003D678C">
        <w:rPr>
          <w:rFonts w:ascii="Times New Roman" w:hAnsi="Times New Roman"/>
          <w:b/>
          <w:sz w:val="20"/>
          <w:szCs w:val="20"/>
          <w:highlight w:val="cyan"/>
        </w:rPr>
        <w:t>(s 52(1)),</w:t>
      </w:r>
      <w:r w:rsidRPr="001D296A">
        <w:rPr>
          <w:rFonts w:ascii="Times New Roman" w:hAnsi="Times New Roman"/>
          <w:sz w:val="20"/>
          <w:szCs w:val="20"/>
        </w:rPr>
        <w:t xml:space="preserve"> notice </w:t>
      </w:r>
      <w:r w:rsidRPr="003D678C">
        <w:rPr>
          <w:rFonts w:ascii="Times New Roman" w:hAnsi="Times New Roman"/>
          <w:b/>
          <w:sz w:val="20"/>
          <w:szCs w:val="20"/>
          <w:highlight w:val="cyan"/>
        </w:rPr>
        <w:t>(s 52(2)).</w:t>
      </w:r>
    </w:p>
    <w:p w14:paraId="0D92D1DB" w14:textId="77777777" w:rsidR="004363A8" w:rsidRDefault="004363A8" w:rsidP="005A3B80">
      <w:pPr>
        <w:numPr>
          <w:ilvl w:val="0"/>
          <w:numId w:val="387"/>
        </w:numPr>
        <w:spacing w:after="60"/>
        <w:rPr>
          <w:rFonts w:ascii="Times New Roman" w:hAnsi="Times New Roman"/>
          <w:b/>
          <w:sz w:val="20"/>
          <w:szCs w:val="20"/>
        </w:rPr>
      </w:pPr>
      <w:r w:rsidRPr="001D296A">
        <w:rPr>
          <w:rFonts w:ascii="Times New Roman" w:hAnsi="Times New Roman"/>
          <w:sz w:val="20"/>
          <w:szCs w:val="20"/>
        </w:rPr>
        <w:t xml:space="preserve">Revocation by grantor </w:t>
      </w:r>
      <w:r w:rsidRPr="003D678C">
        <w:rPr>
          <w:rFonts w:ascii="Times New Roman" w:hAnsi="Times New Roman"/>
          <w:b/>
          <w:sz w:val="20"/>
          <w:szCs w:val="20"/>
          <w:highlight w:val="cyan"/>
        </w:rPr>
        <w:t>(ss 47(3), 53(1)(d)</w:t>
      </w:r>
      <w:r w:rsidRPr="001D296A">
        <w:rPr>
          <w:rFonts w:ascii="Times New Roman" w:hAnsi="Times New Roman"/>
          <w:sz w:val="20"/>
          <w:szCs w:val="20"/>
        </w:rPr>
        <w:t xml:space="preserve"> – written &amp; in same manner as executed </w:t>
      </w:r>
      <w:r w:rsidRPr="003D678C">
        <w:rPr>
          <w:rFonts w:ascii="Times New Roman" w:hAnsi="Times New Roman"/>
          <w:b/>
          <w:sz w:val="20"/>
          <w:szCs w:val="20"/>
          <w:highlight w:val="cyan"/>
        </w:rPr>
        <w:t>s 53(2)).</w:t>
      </w:r>
      <w:r w:rsidRPr="001D296A">
        <w:rPr>
          <w:rFonts w:ascii="Times New Roman" w:hAnsi="Times New Roman"/>
          <w:sz w:val="20"/>
          <w:szCs w:val="20"/>
        </w:rPr>
        <w:t xml:space="preserve"> </w:t>
      </w:r>
    </w:p>
    <w:p w14:paraId="54898331" w14:textId="77777777" w:rsidR="004363A8" w:rsidRDefault="004363A8" w:rsidP="005A3B80">
      <w:pPr>
        <w:numPr>
          <w:ilvl w:val="0"/>
          <w:numId w:val="387"/>
        </w:numPr>
        <w:spacing w:after="60"/>
        <w:rPr>
          <w:rFonts w:ascii="Times New Roman" w:hAnsi="Times New Roman"/>
          <w:b/>
          <w:sz w:val="20"/>
          <w:szCs w:val="20"/>
        </w:rPr>
      </w:pPr>
      <w:r w:rsidRPr="001D296A">
        <w:rPr>
          <w:rFonts w:ascii="Times New Roman" w:hAnsi="Times New Roman"/>
          <w:sz w:val="20"/>
          <w:szCs w:val="20"/>
        </w:rPr>
        <w:t xml:space="preserve">Operation of law – eg: guardian of a person is appointed by court </w:t>
      </w:r>
      <w:r w:rsidRPr="003D678C">
        <w:rPr>
          <w:rFonts w:ascii="Times New Roman" w:hAnsi="Times New Roman"/>
          <w:b/>
          <w:sz w:val="20"/>
          <w:szCs w:val="20"/>
          <w:highlight w:val="cyan"/>
        </w:rPr>
        <w:t>(s 53(1)(b))</w:t>
      </w:r>
    </w:p>
    <w:p w14:paraId="3A7AD754" w14:textId="77777777" w:rsidR="004363A8" w:rsidRPr="001D296A" w:rsidRDefault="004363A8" w:rsidP="005A3B80">
      <w:pPr>
        <w:numPr>
          <w:ilvl w:val="0"/>
          <w:numId w:val="387"/>
        </w:numPr>
        <w:spacing w:after="60"/>
        <w:rPr>
          <w:rFonts w:ascii="Times New Roman" w:hAnsi="Times New Roman"/>
          <w:b/>
          <w:sz w:val="20"/>
          <w:szCs w:val="20"/>
        </w:rPr>
      </w:pPr>
      <w:r>
        <w:rPr>
          <w:rFonts w:ascii="Times New Roman" w:hAnsi="Times New Roman"/>
          <w:sz w:val="20"/>
          <w:szCs w:val="20"/>
        </w:rPr>
        <w:t>Consent and</w:t>
      </w:r>
      <w:r w:rsidRPr="001D296A">
        <w:rPr>
          <w:rFonts w:ascii="Times New Roman" w:hAnsi="Times New Roman"/>
          <w:sz w:val="20"/>
          <w:szCs w:val="20"/>
        </w:rPr>
        <w:t xml:space="preserve"> Capacity Review Board determines grantor is not incapacitated. </w:t>
      </w:r>
    </w:p>
    <w:p w14:paraId="15A373E8" w14:textId="77777777" w:rsidR="004363A8" w:rsidRPr="008F42EF" w:rsidRDefault="004363A8" w:rsidP="004363A8">
      <w:pPr>
        <w:spacing w:after="60"/>
        <w:ind w:left="1440"/>
        <w:rPr>
          <w:rFonts w:ascii="Times New Roman" w:hAnsi="Times New Roman"/>
          <w:sz w:val="20"/>
          <w:szCs w:val="20"/>
        </w:rPr>
      </w:pPr>
    </w:p>
    <w:p w14:paraId="3AA23C36" w14:textId="77777777" w:rsidR="004363A8" w:rsidRPr="002E78FB" w:rsidRDefault="004363A8" w:rsidP="004363A8">
      <w:pPr>
        <w:pStyle w:val="Heading2"/>
        <w:spacing w:before="0" w:after="60"/>
        <w:rPr>
          <w:rFonts w:ascii="Times New Roman" w:hAnsi="Times New Roman"/>
          <w:b w:val="0"/>
          <w:sz w:val="20"/>
          <w:szCs w:val="20"/>
        </w:rPr>
      </w:pPr>
      <w:bookmarkStart w:id="158" w:name="_Toc353472310"/>
      <w:r w:rsidRPr="008F42EF">
        <w:rPr>
          <w:rFonts w:ascii="Times New Roman" w:hAnsi="Times New Roman"/>
          <w:sz w:val="20"/>
          <w:szCs w:val="20"/>
        </w:rPr>
        <w:t>Alternative Methods for Making Decisions About Another Person’s P</w:t>
      </w:r>
      <w:r>
        <w:rPr>
          <w:rFonts w:ascii="Times New Roman" w:hAnsi="Times New Roman"/>
          <w:sz w:val="20"/>
          <w:szCs w:val="20"/>
        </w:rPr>
        <w:t>ersonal care</w:t>
      </w:r>
      <w:r>
        <w:rPr>
          <w:rFonts w:ascii="Times New Roman" w:hAnsi="Times New Roman"/>
          <w:b w:val="0"/>
          <w:sz w:val="20"/>
          <w:szCs w:val="20"/>
        </w:rPr>
        <w:t xml:space="preserve"> (992)</w:t>
      </w:r>
      <w:bookmarkEnd w:id="158"/>
    </w:p>
    <w:p w14:paraId="7CECAE8B" w14:textId="77777777" w:rsidR="004363A8" w:rsidRDefault="004363A8" w:rsidP="004363A8">
      <w:pPr>
        <w:spacing w:after="60"/>
        <w:rPr>
          <w:rFonts w:ascii="Times New Roman" w:hAnsi="Times New Roman"/>
          <w:b/>
          <w:sz w:val="20"/>
          <w:szCs w:val="20"/>
        </w:rPr>
      </w:pPr>
      <w:r w:rsidRPr="003D678C">
        <w:rPr>
          <w:rFonts w:ascii="Times New Roman" w:hAnsi="Times New Roman"/>
          <w:b/>
          <w:i/>
          <w:sz w:val="20"/>
          <w:szCs w:val="20"/>
          <w:highlight w:val="cyan"/>
          <w:u w:val="single"/>
        </w:rPr>
        <w:t>Health Care Consent Act</w:t>
      </w:r>
      <w:r w:rsidRPr="003D678C">
        <w:rPr>
          <w:rFonts w:ascii="Times New Roman" w:hAnsi="Times New Roman"/>
          <w:b/>
          <w:sz w:val="20"/>
          <w:szCs w:val="20"/>
          <w:highlight w:val="cyan"/>
          <w:u w:val="single"/>
        </w:rPr>
        <w:t xml:space="preserve"> s 20</w:t>
      </w:r>
      <w:r w:rsidRPr="003D678C">
        <w:rPr>
          <w:rFonts w:ascii="Times New Roman" w:hAnsi="Times New Roman"/>
          <w:b/>
          <w:sz w:val="20"/>
          <w:szCs w:val="20"/>
          <w:highlight w:val="cyan"/>
        </w:rPr>
        <w:t>:</w:t>
      </w:r>
    </w:p>
    <w:p w14:paraId="1EF0FCEA" w14:textId="77777777" w:rsidR="004363A8" w:rsidRDefault="004363A8" w:rsidP="005A3B80">
      <w:pPr>
        <w:numPr>
          <w:ilvl w:val="0"/>
          <w:numId w:val="386"/>
        </w:numPr>
        <w:spacing w:after="60"/>
        <w:rPr>
          <w:rFonts w:ascii="Times New Roman" w:hAnsi="Times New Roman"/>
          <w:sz w:val="20"/>
          <w:szCs w:val="20"/>
        </w:rPr>
      </w:pPr>
      <w:r>
        <w:rPr>
          <w:rFonts w:ascii="Times New Roman" w:hAnsi="Times New Roman"/>
          <w:sz w:val="20"/>
          <w:szCs w:val="20"/>
        </w:rPr>
        <w:t xml:space="preserve">If person is assessed incapable but no POA PC, </w:t>
      </w:r>
      <w:r w:rsidRPr="003D678C">
        <w:rPr>
          <w:rFonts w:ascii="Times New Roman" w:hAnsi="Times New Roman"/>
          <w:b/>
          <w:sz w:val="20"/>
          <w:szCs w:val="20"/>
          <w:highlight w:val="cyan"/>
        </w:rPr>
        <w:t>s 20(1)</w:t>
      </w:r>
      <w:r w:rsidRPr="006423B3">
        <w:rPr>
          <w:rFonts w:ascii="Times New Roman" w:hAnsi="Times New Roman"/>
          <w:b/>
          <w:sz w:val="20"/>
          <w:szCs w:val="20"/>
        </w:rPr>
        <w:t xml:space="preserve"> </w:t>
      </w:r>
      <w:r>
        <w:rPr>
          <w:rFonts w:ascii="Times New Roman" w:hAnsi="Times New Roman"/>
          <w:sz w:val="20"/>
          <w:szCs w:val="20"/>
        </w:rPr>
        <w:t xml:space="preserve">has a </w:t>
      </w:r>
      <w:r w:rsidRPr="006423B3">
        <w:rPr>
          <w:rFonts w:ascii="Times New Roman" w:hAnsi="Times New Roman"/>
          <w:b/>
          <w:sz w:val="20"/>
          <w:szCs w:val="20"/>
        </w:rPr>
        <w:t>prioritized list of substitute decision-makers</w:t>
      </w:r>
      <w:r>
        <w:rPr>
          <w:rFonts w:ascii="Times New Roman" w:hAnsi="Times New Roman"/>
          <w:sz w:val="20"/>
          <w:szCs w:val="20"/>
        </w:rPr>
        <w:t xml:space="preserve">: </w:t>
      </w:r>
    </w:p>
    <w:p w14:paraId="1E235E93" w14:textId="77777777" w:rsidR="004363A8" w:rsidRDefault="004363A8" w:rsidP="005A3B80">
      <w:pPr>
        <w:numPr>
          <w:ilvl w:val="0"/>
          <w:numId w:val="386"/>
        </w:numPr>
        <w:spacing w:after="60"/>
        <w:rPr>
          <w:rFonts w:ascii="Times New Roman" w:hAnsi="Times New Roman"/>
          <w:sz w:val="20"/>
          <w:szCs w:val="20"/>
        </w:rPr>
      </w:pPr>
      <w:r>
        <w:rPr>
          <w:rFonts w:ascii="Times New Roman" w:hAnsi="Times New Roman"/>
          <w:sz w:val="20"/>
          <w:szCs w:val="20"/>
        </w:rPr>
        <w:t>Guardian -&gt; POA PC -&gt; court-appointed representative -&gt; spouse / partner (</w:t>
      </w:r>
      <w:r w:rsidRPr="003D678C">
        <w:rPr>
          <w:rFonts w:ascii="Times New Roman" w:hAnsi="Times New Roman"/>
          <w:b/>
          <w:sz w:val="20"/>
          <w:szCs w:val="20"/>
          <w:highlight w:val="cyan"/>
        </w:rPr>
        <w:t>s 20(7)</w:t>
      </w:r>
      <w:r w:rsidRPr="003D678C">
        <w:rPr>
          <w:rFonts w:ascii="Times New Roman" w:hAnsi="Times New Roman"/>
          <w:b/>
          <w:sz w:val="20"/>
          <w:szCs w:val="20"/>
        </w:rPr>
        <w:t xml:space="preserve"> </w:t>
      </w:r>
      <w:r>
        <w:rPr>
          <w:rFonts w:ascii="Times New Roman" w:hAnsi="Times New Roman"/>
          <w:sz w:val="20"/>
          <w:szCs w:val="20"/>
        </w:rPr>
        <w:t>- incl. CL spouse) -&gt; child / parent / Children’s Aid -&gt; parent w right of access only -&gt; sibling -&gt; other relative (</w:t>
      </w:r>
      <w:r w:rsidRPr="003D678C">
        <w:rPr>
          <w:rFonts w:ascii="Times New Roman" w:hAnsi="Times New Roman"/>
          <w:b/>
          <w:sz w:val="20"/>
          <w:szCs w:val="20"/>
          <w:highlight w:val="cyan"/>
        </w:rPr>
        <w:t>s 20(10)</w:t>
      </w:r>
      <w:r>
        <w:rPr>
          <w:rFonts w:ascii="Times New Roman" w:hAnsi="Times New Roman"/>
          <w:sz w:val="20"/>
          <w:szCs w:val="20"/>
        </w:rPr>
        <w:t xml:space="preserve"> – by blood, marriage or adoption). </w:t>
      </w:r>
    </w:p>
    <w:p w14:paraId="4DEFDE68" w14:textId="77777777" w:rsidR="004363A8" w:rsidRDefault="004363A8" w:rsidP="005A3B80">
      <w:pPr>
        <w:numPr>
          <w:ilvl w:val="0"/>
          <w:numId w:val="386"/>
        </w:numPr>
        <w:spacing w:after="60"/>
        <w:rPr>
          <w:rFonts w:ascii="Times New Roman" w:hAnsi="Times New Roman"/>
          <w:sz w:val="20"/>
          <w:szCs w:val="20"/>
        </w:rPr>
      </w:pPr>
      <w:r>
        <w:rPr>
          <w:rFonts w:ascii="Times New Roman" w:hAnsi="Times New Roman"/>
          <w:b/>
          <w:sz w:val="20"/>
          <w:szCs w:val="20"/>
        </w:rPr>
        <w:t xml:space="preserve">Restrictions </w:t>
      </w:r>
      <w:r w:rsidRPr="003D678C">
        <w:rPr>
          <w:rFonts w:ascii="Times New Roman" w:hAnsi="Times New Roman"/>
          <w:b/>
          <w:sz w:val="20"/>
          <w:szCs w:val="20"/>
          <w:highlight w:val="cyan"/>
        </w:rPr>
        <w:t>s 20(2):</w:t>
      </w:r>
      <w:r>
        <w:rPr>
          <w:rFonts w:ascii="Times New Roman" w:hAnsi="Times New Roman"/>
          <w:sz w:val="20"/>
          <w:szCs w:val="20"/>
        </w:rPr>
        <w:t xml:space="preserve"> (a) Capable, (b) 16, (c) no court prohibition, (d) available, (e) willing.</w:t>
      </w:r>
    </w:p>
    <w:p w14:paraId="06340DAF" w14:textId="77777777" w:rsidR="004363A8" w:rsidRPr="006B0BD3" w:rsidRDefault="004363A8" w:rsidP="005A3B80">
      <w:pPr>
        <w:numPr>
          <w:ilvl w:val="0"/>
          <w:numId w:val="386"/>
        </w:numPr>
        <w:spacing w:after="60"/>
        <w:rPr>
          <w:rFonts w:ascii="Times New Roman" w:hAnsi="Times New Roman"/>
          <w:sz w:val="20"/>
          <w:szCs w:val="20"/>
        </w:rPr>
      </w:pPr>
      <w:r w:rsidRPr="006B0BD3">
        <w:rPr>
          <w:rFonts w:ascii="Times New Roman" w:hAnsi="Times New Roman"/>
          <w:sz w:val="20"/>
          <w:szCs w:val="20"/>
        </w:rPr>
        <w:t>(5) If no DM can be found, or (6) 2 or more DMs of equal rank can’t agree, Public Guardian and Trustee decides. Public Guardian will ONLY act if there’s no one left or appropriate</w:t>
      </w:r>
    </w:p>
    <w:p w14:paraId="15FD9425" w14:textId="77777777" w:rsidR="004363A8" w:rsidRPr="006423B3" w:rsidRDefault="004363A8" w:rsidP="005A3B80">
      <w:pPr>
        <w:numPr>
          <w:ilvl w:val="0"/>
          <w:numId w:val="386"/>
        </w:numPr>
        <w:spacing w:after="60"/>
        <w:rPr>
          <w:rFonts w:ascii="Times New Roman" w:hAnsi="Times New Roman"/>
          <w:sz w:val="20"/>
          <w:szCs w:val="20"/>
        </w:rPr>
      </w:pPr>
      <w:r w:rsidRPr="003D678C">
        <w:rPr>
          <w:rFonts w:ascii="Times New Roman" w:hAnsi="Times New Roman"/>
          <w:b/>
          <w:sz w:val="20"/>
          <w:szCs w:val="20"/>
          <w:highlight w:val="cyan"/>
        </w:rPr>
        <w:t>S 33</w:t>
      </w:r>
      <w:r>
        <w:rPr>
          <w:rFonts w:ascii="Times New Roman" w:hAnsi="Times New Roman"/>
          <w:sz w:val="20"/>
          <w:szCs w:val="20"/>
        </w:rPr>
        <w:t xml:space="preserve"> (p. 994): If incapable donor is dissatisfied, can apply to the Board for appointment of a </w:t>
      </w:r>
      <w:r w:rsidRPr="006B0BD3">
        <w:rPr>
          <w:rFonts w:ascii="Times New Roman" w:hAnsi="Times New Roman"/>
          <w:b/>
          <w:sz w:val="20"/>
          <w:szCs w:val="20"/>
        </w:rPr>
        <w:t>representative</w:t>
      </w:r>
      <w:r>
        <w:rPr>
          <w:rFonts w:ascii="Times New Roman" w:hAnsi="Times New Roman"/>
          <w:sz w:val="20"/>
          <w:szCs w:val="20"/>
        </w:rPr>
        <w:t>.</w:t>
      </w:r>
    </w:p>
    <w:p w14:paraId="3C29114E" w14:textId="77777777" w:rsidR="004363A8" w:rsidRDefault="004363A8" w:rsidP="004363A8">
      <w:pPr>
        <w:spacing w:after="60"/>
        <w:rPr>
          <w:rFonts w:ascii="Times New Roman" w:hAnsi="Times New Roman"/>
          <w:sz w:val="20"/>
          <w:szCs w:val="20"/>
        </w:rPr>
      </w:pPr>
    </w:p>
    <w:p w14:paraId="0E89AA37" w14:textId="77777777" w:rsidR="004363A8" w:rsidRPr="007E03F9" w:rsidRDefault="004363A8" w:rsidP="004363A8">
      <w:pPr>
        <w:pStyle w:val="Heading3"/>
        <w:spacing w:before="0"/>
        <w:rPr>
          <w:rFonts w:ascii="Times New Roman" w:hAnsi="Times New Roman"/>
          <w:sz w:val="20"/>
          <w:szCs w:val="20"/>
        </w:rPr>
      </w:pPr>
      <w:bookmarkStart w:id="159" w:name="_Toc353472311"/>
      <w:r w:rsidRPr="007E03F9">
        <w:rPr>
          <w:rFonts w:ascii="Times New Roman" w:hAnsi="Times New Roman"/>
          <w:sz w:val="20"/>
          <w:szCs w:val="20"/>
        </w:rPr>
        <w:t xml:space="preserve">Guardian for Person </w:t>
      </w:r>
      <w:r>
        <w:rPr>
          <w:rFonts w:ascii="Times New Roman" w:hAnsi="Times New Roman"/>
          <w:b w:val="0"/>
          <w:sz w:val="20"/>
          <w:szCs w:val="20"/>
        </w:rPr>
        <w:t>(</w:t>
      </w:r>
      <w:r w:rsidRPr="007E03F9">
        <w:rPr>
          <w:rFonts w:ascii="Times New Roman" w:hAnsi="Times New Roman"/>
          <w:b w:val="0"/>
          <w:sz w:val="20"/>
          <w:szCs w:val="20"/>
        </w:rPr>
        <w:t>995)</w:t>
      </w:r>
      <w:bookmarkEnd w:id="159"/>
    </w:p>
    <w:p w14:paraId="5253C164" w14:textId="77777777" w:rsidR="004363A8" w:rsidRPr="008F42EF" w:rsidRDefault="004363A8" w:rsidP="004363A8">
      <w:pPr>
        <w:spacing w:after="60"/>
        <w:rPr>
          <w:rFonts w:ascii="Times New Roman" w:hAnsi="Times New Roman"/>
          <w:sz w:val="20"/>
          <w:szCs w:val="20"/>
        </w:rPr>
      </w:pPr>
      <w:r w:rsidRPr="003D678C">
        <w:rPr>
          <w:rFonts w:ascii="Times New Roman" w:hAnsi="Times New Roman"/>
          <w:b/>
          <w:sz w:val="20"/>
          <w:szCs w:val="20"/>
          <w:highlight w:val="cyan"/>
        </w:rPr>
        <w:t>S 55(1):</w:t>
      </w:r>
      <w:r>
        <w:rPr>
          <w:rFonts w:ascii="Times New Roman" w:hAnsi="Times New Roman"/>
          <w:b/>
          <w:sz w:val="20"/>
          <w:szCs w:val="20"/>
        </w:rPr>
        <w:t xml:space="preserve"> </w:t>
      </w:r>
      <w:r>
        <w:rPr>
          <w:rFonts w:ascii="Times New Roman" w:hAnsi="Times New Roman"/>
          <w:sz w:val="20"/>
          <w:szCs w:val="20"/>
        </w:rPr>
        <w:t xml:space="preserve">If incapable person, or anyone concerned with him, is dissatisfied with POA PC or a representative, he can apply to the court to have a guardian appointed (formal procedure with affidavits, set out in </w:t>
      </w:r>
      <w:r w:rsidRPr="003D678C">
        <w:rPr>
          <w:rFonts w:ascii="Times New Roman" w:hAnsi="Times New Roman"/>
          <w:b/>
          <w:sz w:val="20"/>
          <w:szCs w:val="20"/>
          <w:highlight w:val="cyan"/>
        </w:rPr>
        <w:t>ss 69-77</w:t>
      </w:r>
      <w:r>
        <w:rPr>
          <w:rFonts w:ascii="Times New Roman" w:hAnsi="Times New Roman"/>
          <w:sz w:val="20"/>
          <w:szCs w:val="20"/>
        </w:rPr>
        <w:t xml:space="preserve">). </w:t>
      </w:r>
      <w:r>
        <w:rPr>
          <w:rFonts w:ascii="Times New Roman" w:hAnsi="Times New Roman"/>
          <w:b/>
          <w:sz w:val="20"/>
          <w:szCs w:val="20"/>
        </w:rPr>
        <w:t xml:space="preserve">(2): </w:t>
      </w:r>
      <w:r>
        <w:rPr>
          <w:rFonts w:ascii="Times New Roman" w:hAnsi="Times New Roman"/>
          <w:sz w:val="20"/>
          <w:szCs w:val="20"/>
        </w:rPr>
        <w:t>Court will only do so if there is not a less restrictive means of substitute decision-making.</w:t>
      </w:r>
    </w:p>
    <w:p w14:paraId="722F091E" w14:textId="77777777" w:rsidR="004363A8" w:rsidRPr="008F42EF" w:rsidRDefault="004363A8" w:rsidP="005A3B80">
      <w:pPr>
        <w:numPr>
          <w:ilvl w:val="0"/>
          <w:numId w:val="125"/>
        </w:numPr>
        <w:spacing w:after="60"/>
        <w:rPr>
          <w:rFonts w:ascii="Times New Roman" w:hAnsi="Times New Roman"/>
          <w:sz w:val="20"/>
          <w:szCs w:val="20"/>
        </w:rPr>
      </w:pPr>
      <w:r w:rsidRPr="003D678C">
        <w:rPr>
          <w:rFonts w:ascii="Times New Roman" w:hAnsi="Times New Roman"/>
          <w:b/>
          <w:sz w:val="20"/>
          <w:szCs w:val="20"/>
          <w:highlight w:val="cyan"/>
        </w:rPr>
        <w:t>S 70(2)</w:t>
      </w:r>
      <w:r w:rsidRPr="008F42EF">
        <w:rPr>
          <w:rFonts w:ascii="Times New Roman" w:hAnsi="Times New Roman"/>
          <w:sz w:val="20"/>
          <w:szCs w:val="20"/>
        </w:rPr>
        <w:t xml:space="preserve"> guardian of the</w:t>
      </w:r>
      <w:r>
        <w:rPr>
          <w:rFonts w:ascii="Times New Roman" w:hAnsi="Times New Roman"/>
          <w:sz w:val="20"/>
          <w:szCs w:val="20"/>
        </w:rPr>
        <w:t xml:space="preserve"> person has to file a </w:t>
      </w:r>
      <w:r w:rsidRPr="006B0BD3">
        <w:rPr>
          <w:rFonts w:ascii="Times New Roman" w:hAnsi="Times New Roman"/>
          <w:b/>
          <w:sz w:val="20"/>
          <w:szCs w:val="20"/>
        </w:rPr>
        <w:t>guardianship plan</w:t>
      </w:r>
      <w:r>
        <w:rPr>
          <w:rFonts w:ascii="Times New Roman" w:hAnsi="Times New Roman"/>
          <w:sz w:val="20"/>
          <w:szCs w:val="20"/>
        </w:rPr>
        <w:t xml:space="preserve">. </w:t>
      </w:r>
      <w:r w:rsidRPr="008F42EF">
        <w:rPr>
          <w:rFonts w:ascii="Times New Roman" w:hAnsi="Times New Roman"/>
          <w:sz w:val="20"/>
          <w:szCs w:val="20"/>
        </w:rPr>
        <w:t>The more complex the individual’s medical situation is, the more complex the guardianship plan.</w:t>
      </w:r>
    </w:p>
    <w:p w14:paraId="117DC467"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3D678C">
        <w:rPr>
          <w:rFonts w:ascii="Times New Roman" w:hAnsi="Times New Roman"/>
          <w:b/>
          <w:sz w:val="20"/>
          <w:szCs w:val="20"/>
          <w:highlight w:val="cyan"/>
        </w:rPr>
        <w:t>S.57</w:t>
      </w:r>
      <w:r w:rsidRPr="008F42EF">
        <w:rPr>
          <w:rFonts w:ascii="Times New Roman" w:hAnsi="Times New Roman"/>
          <w:sz w:val="20"/>
          <w:szCs w:val="20"/>
        </w:rPr>
        <w:t xml:space="preserve"> sets out </w:t>
      </w:r>
      <w:r w:rsidRPr="006B0BD3">
        <w:rPr>
          <w:rFonts w:ascii="Times New Roman" w:hAnsi="Times New Roman"/>
          <w:b/>
          <w:sz w:val="20"/>
          <w:szCs w:val="20"/>
        </w:rPr>
        <w:t>restrictions</w:t>
      </w:r>
      <w:r w:rsidRPr="008F42EF">
        <w:rPr>
          <w:rFonts w:ascii="Times New Roman" w:hAnsi="Times New Roman"/>
          <w:sz w:val="20"/>
          <w:szCs w:val="20"/>
        </w:rPr>
        <w:t xml:space="preserve"> on who can be appointed – generally conflict of interest. </w:t>
      </w:r>
    </w:p>
    <w:p w14:paraId="20E46AAD"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One complication of guardianship for property or person is that the guardian is required to file a management plan with the court – </w:t>
      </w:r>
      <w:r w:rsidRPr="008F42EF">
        <w:rPr>
          <w:rFonts w:ascii="Times New Roman" w:hAnsi="Times New Roman"/>
          <w:b/>
          <w:sz w:val="20"/>
          <w:szCs w:val="20"/>
        </w:rPr>
        <w:t>Public Trustee’s office has the right to review and comment on this plan</w:t>
      </w:r>
      <w:r w:rsidRPr="008F42EF">
        <w:rPr>
          <w:rFonts w:ascii="Times New Roman" w:hAnsi="Times New Roman"/>
          <w:sz w:val="20"/>
          <w:szCs w:val="20"/>
        </w:rPr>
        <w:t>;</w:t>
      </w:r>
      <w:r w:rsidRPr="008F42EF">
        <w:rPr>
          <w:rFonts w:ascii="Times New Roman" w:hAnsi="Times New Roman"/>
          <w:b/>
          <w:sz w:val="20"/>
          <w:szCs w:val="20"/>
        </w:rPr>
        <w:t xml:space="preserve"> judge also reviews</w:t>
      </w:r>
      <w:r w:rsidRPr="008F42EF">
        <w:rPr>
          <w:rFonts w:ascii="Times New Roman" w:hAnsi="Times New Roman"/>
          <w:sz w:val="20"/>
          <w:szCs w:val="20"/>
        </w:rPr>
        <w:t xml:space="preserve">.  Usually when acting under POA there is a management plan, but where person has not exercised to name a POA then the government requires those people to write down the management plan, file it and answer for it. </w:t>
      </w:r>
    </w:p>
    <w:p w14:paraId="75DD3EB8" w14:textId="77777777" w:rsidR="004363A8" w:rsidRPr="008F42EF" w:rsidRDefault="004363A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The </w:t>
      </w:r>
      <w:r w:rsidRPr="008F42EF">
        <w:rPr>
          <w:rFonts w:ascii="Times New Roman" w:hAnsi="Times New Roman"/>
          <w:b/>
          <w:sz w:val="20"/>
          <w:szCs w:val="20"/>
        </w:rPr>
        <w:t>duties</w:t>
      </w:r>
      <w:r w:rsidRPr="008F42EF">
        <w:rPr>
          <w:rFonts w:ascii="Times New Roman" w:hAnsi="Times New Roman"/>
          <w:sz w:val="20"/>
          <w:szCs w:val="20"/>
        </w:rPr>
        <w:t xml:space="preserve"> of a guardian of person or property are more complex b/c more government red tape. </w:t>
      </w:r>
    </w:p>
    <w:p w14:paraId="43BC0ACF"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Much easier to do these documents when they are well. </w:t>
      </w:r>
    </w:p>
    <w:p w14:paraId="1FF78BAE" w14:textId="77777777" w:rsidR="004363A8" w:rsidRPr="008F42EF" w:rsidRDefault="004363A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Keep donees informed of the medical situation and A should consult with BCD about major decisions. </w:t>
      </w:r>
    </w:p>
    <w:p w14:paraId="159D9DC9" w14:textId="067C8C83" w:rsidR="00F82069" w:rsidRDefault="004363A8" w:rsidP="005A3B80">
      <w:pPr>
        <w:numPr>
          <w:ilvl w:val="0"/>
          <w:numId w:val="383"/>
        </w:numPr>
        <w:spacing w:after="60"/>
        <w:rPr>
          <w:rFonts w:ascii="Times New Roman" w:hAnsi="Times New Roman"/>
          <w:sz w:val="20"/>
          <w:szCs w:val="20"/>
        </w:rPr>
      </w:pPr>
      <w:r w:rsidRPr="008F42EF">
        <w:rPr>
          <w:rFonts w:ascii="Times New Roman" w:hAnsi="Times New Roman"/>
          <w:sz w:val="20"/>
          <w:szCs w:val="20"/>
        </w:rPr>
        <w:t xml:space="preserve">People are making medical decisions; again people generally want an </w:t>
      </w:r>
      <w:r w:rsidRPr="008F42EF">
        <w:rPr>
          <w:rFonts w:ascii="Times New Roman" w:hAnsi="Times New Roman"/>
          <w:b/>
          <w:sz w:val="20"/>
          <w:szCs w:val="20"/>
        </w:rPr>
        <w:t>unrestricted</w:t>
      </w:r>
      <w:r w:rsidRPr="008F42EF">
        <w:rPr>
          <w:rFonts w:ascii="Times New Roman" w:hAnsi="Times New Roman"/>
          <w:sz w:val="20"/>
          <w:szCs w:val="20"/>
        </w:rPr>
        <w:t xml:space="preserve"> one</w:t>
      </w:r>
      <w:r>
        <w:rPr>
          <w:rFonts w:ascii="Times New Roman" w:hAnsi="Times New Roman"/>
          <w:sz w:val="20"/>
          <w:szCs w:val="20"/>
        </w:rPr>
        <w:t>,</w:t>
      </w:r>
      <w:r w:rsidRPr="008F42EF">
        <w:rPr>
          <w:rFonts w:ascii="Times New Roman" w:hAnsi="Times New Roman"/>
          <w:sz w:val="20"/>
          <w:szCs w:val="20"/>
        </w:rPr>
        <w:t xml:space="preserve"> but can </w:t>
      </w:r>
      <w:r>
        <w:rPr>
          <w:rFonts w:ascii="Times New Roman" w:hAnsi="Times New Roman"/>
          <w:sz w:val="20"/>
          <w:szCs w:val="20"/>
        </w:rPr>
        <w:t>add contingencies too: e.g.</w:t>
      </w:r>
      <w:r w:rsidRPr="008F42EF">
        <w:rPr>
          <w:rFonts w:ascii="Times New Roman" w:hAnsi="Times New Roman"/>
          <w:sz w:val="20"/>
          <w:szCs w:val="20"/>
        </w:rPr>
        <w:t xml:space="preserve"> limited by </w:t>
      </w:r>
      <w:r w:rsidRPr="008F42EF">
        <w:rPr>
          <w:rFonts w:ascii="Times New Roman" w:hAnsi="Times New Roman"/>
          <w:b/>
          <w:sz w:val="20"/>
          <w:szCs w:val="20"/>
        </w:rPr>
        <w:t>time</w:t>
      </w:r>
      <w:r w:rsidRPr="008F42EF">
        <w:rPr>
          <w:rFonts w:ascii="Times New Roman" w:hAnsi="Times New Roman"/>
          <w:sz w:val="20"/>
          <w:szCs w:val="20"/>
        </w:rPr>
        <w:t xml:space="preserve"> or </w:t>
      </w:r>
      <w:r>
        <w:rPr>
          <w:rFonts w:ascii="Times New Roman" w:hAnsi="Times New Roman"/>
          <w:sz w:val="20"/>
          <w:szCs w:val="20"/>
        </w:rPr>
        <w:t>upon admission to a</w:t>
      </w:r>
      <w:r w:rsidRPr="008F42EF">
        <w:rPr>
          <w:rFonts w:ascii="Times New Roman" w:hAnsi="Times New Roman"/>
          <w:sz w:val="20"/>
          <w:szCs w:val="20"/>
        </w:rPr>
        <w:t xml:space="preserve"> hospital etc</w:t>
      </w:r>
      <w:r>
        <w:rPr>
          <w:rFonts w:ascii="Times New Roman" w:hAnsi="Times New Roman"/>
          <w:sz w:val="20"/>
          <w:szCs w:val="20"/>
        </w:rPr>
        <w:t>. If on incapacity, can define how to determine</w:t>
      </w:r>
      <w:r w:rsidRPr="008F42EF">
        <w:rPr>
          <w:rFonts w:ascii="Times New Roman" w:hAnsi="Times New Roman"/>
          <w:sz w:val="20"/>
          <w:szCs w:val="20"/>
        </w:rPr>
        <w:t xml:space="preserve"> – scope is up to the client</w:t>
      </w:r>
    </w:p>
    <w:p w14:paraId="0318665A" w14:textId="3E2EC5D5" w:rsidR="00CA2C2C" w:rsidRPr="004C4FA7" w:rsidRDefault="00CA2C2C" w:rsidP="004E0763">
      <w:pPr>
        <w:jc w:val="both"/>
        <w:rPr>
          <w:rFonts w:cs="Arial"/>
          <w:sz w:val="22"/>
          <w:szCs w:val="22"/>
        </w:rPr>
      </w:pPr>
    </w:p>
    <w:p w14:paraId="29D7BCE6" w14:textId="7D7D89A6" w:rsidR="00063FF1" w:rsidRPr="00517A24" w:rsidRDefault="007A0DC6" w:rsidP="004E0763">
      <w:pPr>
        <w:pStyle w:val="Heading2"/>
        <w:jc w:val="both"/>
        <w:rPr>
          <w:rFonts w:ascii="Times New Roman" w:eastAsia="Times New Roman" w:hAnsi="Times New Roman" w:cs="Times New Roman"/>
          <w:sz w:val="20"/>
          <w:szCs w:val="20"/>
        </w:rPr>
      </w:pPr>
      <w:bookmarkStart w:id="160" w:name="_Toc480493532"/>
      <w:r w:rsidRPr="00517A24">
        <w:rPr>
          <w:rFonts w:ascii="Times New Roman" w:eastAsia="Times New Roman" w:hAnsi="Times New Roman" w:cs="Times New Roman"/>
          <w:sz w:val="20"/>
          <w:szCs w:val="20"/>
        </w:rPr>
        <w:t xml:space="preserve">Restrictions &amp; Conditions </w:t>
      </w:r>
      <w:r w:rsidR="00E77C6B" w:rsidRPr="00517A24">
        <w:rPr>
          <w:rFonts w:ascii="Times New Roman" w:eastAsia="Times New Roman" w:hAnsi="Times New Roman" w:cs="Times New Roman"/>
          <w:sz w:val="20"/>
          <w:szCs w:val="20"/>
        </w:rPr>
        <w:t>on POA</w:t>
      </w:r>
      <w:bookmarkEnd w:id="160"/>
      <w:r w:rsidR="00E77C6B" w:rsidRPr="00517A24">
        <w:rPr>
          <w:rFonts w:ascii="Times New Roman" w:eastAsia="Times New Roman" w:hAnsi="Times New Roman" w:cs="Times New Roman"/>
          <w:sz w:val="20"/>
          <w:szCs w:val="20"/>
        </w:rPr>
        <w:t xml:space="preserve"> </w:t>
      </w:r>
      <w:r w:rsidR="003D3C5B" w:rsidRPr="00517A24">
        <w:rPr>
          <w:rFonts w:ascii="Times New Roman" w:eastAsia="Times New Roman" w:hAnsi="Times New Roman" w:cs="Times New Roman"/>
          <w:sz w:val="20"/>
          <w:szCs w:val="20"/>
        </w:rPr>
        <w:t>(958)</w:t>
      </w:r>
    </w:p>
    <w:p w14:paraId="24C7BA9B" w14:textId="1D7C4255" w:rsidR="007A0DC6" w:rsidRPr="00517A24" w:rsidRDefault="002B7128" w:rsidP="005A3B80">
      <w:pPr>
        <w:pStyle w:val="ListParagraph"/>
        <w:numPr>
          <w:ilvl w:val="0"/>
          <w:numId w:val="43"/>
        </w:numPr>
        <w:jc w:val="both"/>
        <w:rPr>
          <w:rFonts w:ascii="Times New Roman" w:hAnsi="Times New Roman" w:cs="Times New Roman"/>
          <w:sz w:val="20"/>
          <w:szCs w:val="20"/>
        </w:rPr>
      </w:pPr>
      <w:r w:rsidRPr="00517A24">
        <w:rPr>
          <w:rFonts w:ascii="Times New Roman" w:hAnsi="Times New Roman" w:cs="Times New Roman"/>
          <w:sz w:val="20"/>
          <w:szCs w:val="20"/>
        </w:rPr>
        <w:t xml:space="preserve">Issue arises: </w:t>
      </w:r>
      <w:r w:rsidR="007A0DC6" w:rsidRPr="00517A24">
        <w:rPr>
          <w:rFonts w:ascii="Times New Roman" w:hAnsi="Times New Roman" w:cs="Times New Roman"/>
          <w:sz w:val="20"/>
          <w:szCs w:val="20"/>
        </w:rPr>
        <w:t>Whether or not Attorney is to be paid</w:t>
      </w:r>
      <w:r w:rsidRPr="00517A24">
        <w:rPr>
          <w:rFonts w:ascii="Times New Roman" w:hAnsi="Times New Roman" w:cs="Times New Roman"/>
          <w:sz w:val="20"/>
          <w:szCs w:val="20"/>
        </w:rPr>
        <w:t xml:space="preserve">? </w:t>
      </w:r>
      <w:r w:rsidR="007A0DC6" w:rsidRPr="00517A24">
        <w:rPr>
          <w:rFonts w:ascii="Times New Roman" w:hAnsi="Times New Roman" w:cs="Times New Roman"/>
          <w:sz w:val="20"/>
          <w:szCs w:val="20"/>
        </w:rPr>
        <w:t xml:space="preserve"> </w:t>
      </w:r>
    </w:p>
    <w:p w14:paraId="095BE55D" w14:textId="7C093BF2" w:rsidR="007A0DC6" w:rsidRPr="00517A24" w:rsidRDefault="007A0DC6" w:rsidP="005A3B80">
      <w:pPr>
        <w:pStyle w:val="ListParagraph"/>
        <w:numPr>
          <w:ilvl w:val="0"/>
          <w:numId w:val="43"/>
        </w:numPr>
        <w:jc w:val="both"/>
        <w:rPr>
          <w:rFonts w:ascii="Times New Roman" w:hAnsi="Times New Roman" w:cs="Times New Roman"/>
          <w:sz w:val="20"/>
          <w:szCs w:val="20"/>
        </w:rPr>
      </w:pPr>
      <w:r w:rsidRPr="00517A24">
        <w:rPr>
          <w:rFonts w:ascii="Times New Roman" w:hAnsi="Times New Roman" w:cs="Times New Roman"/>
          <w:b/>
          <w:sz w:val="20"/>
          <w:szCs w:val="20"/>
          <w:highlight w:val="cyan"/>
        </w:rPr>
        <w:t>S.32(7)</w:t>
      </w:r>
      <w:r w:rsidRPr="00517A24">
        <w:rPr>
          <w:rFonts w:ascii="Times New Roman" w:hAnsi="Times New Roman" w:cs="Times New Roman"/>
          <w:b/>
          <w:sz w:val="20"/>
          <w:szCs w:val="20"/>
        </w:rPr>
        <w:t xml:space="preserve"> &amp; </w:t>
      </w:r>
      <w:r w:rsidR="002B7128" w:rsidRPr="00517A24">
        <w:rPr>
          <w:rFonts w:ascii="Times New Roman" w:hAnsi="Times New Roman" w:cs="Times New Roman"/>
          <w:b/>
          <w:sz w:val="20"/>
          <w:szCs w:val="20"/>
          <w:highlight w:val="cyan"/>
        </w:rPr>
        <w:t>32</w:t>
      </w:r>
      <w:r w:rsidRPr="00517A24">
        <w:rPr>
          <w:rFonts w:ascii="Times New Roman" w:hAnsi="Times New Roman" w:cs="Times New Roman"/>
          <w:b/>
          <w:sz w:val="20"/>
          <w:szCs w:val="20"/>
          <w:highlight w:val="cyan"/>
        </w:rPr>
        <w:t>(8)</w:t>
      </w:r>
      <w:r w:rsidRPr="00517A24">
        <w:rPr>
          <w:rFonts w:ascii="Times New Roman" w:hAnsi="Times New Roman" w:cs="Times New Roman"/>
          <w:b/>
          <w:sz w:val="20"/>
          <w:szCs w:val="20"/>
        </w:rPr>
        <w:t xml:space="preserve"> </w:t>
      </w:r>
      <w:r w:rsidRPr="00517A24">
        <w:rPr>
          <w:rFonts w:ascii="Times New Roman" w:hAnsi="Times New Roman" w:cs="Times New Roman"/>
          <w:sz w:val="20"/>
          <w:szCs w:val="20"/>
        </w:rPr>
        <w:t xml:space="preserve">if the person is not being paid then the person </w:t>
      </w:r>
      <w:r w:rsidR="007D5500" w:rsidRPr="00517A24">
        <w:rPr>
          <w:rFonts w:ascii="Times New Roman" w:hAnsi="Times New Roman" w:cs="Times New Roman"/>
          <w:sz w:val="20"/>
          <w:szCs w:val="20"/>
        </w:rPr>
        <w:t xml:space="preserve">must </w:t>
      </w:r>
      <w:r w:rsidRPr="00517A24">
        <w:rPr>
          <w:rFonts w:ascii="Times New Roman" w:hAnsi="Times New Roman" w:cs="Times New Roman"/>
          <w:sz w:val="20"/>
          <w:szCs w:val="20"/>
        </w:rPr>
        <w:t>show at time of accounting the diligence and skill of</w:t>
      </w:r>
      <w:r w:rsidRPr="00517A24">
        <w:rPr>
          <w:rFonts w:ascii="Times New Roman" w:hAnsi="Times New Roman" w:cs="Times New Roman"/>
          <w:b/>
          <w:sz w:val="20"/>
          <w:szCs w:val="20"/>
        </w:rPr>
        <w:t xml:space="preserve"> a person of ordinary prudence</w:t>
      </w:r>
      <w:r w:rsidRPr="00517A24">
        <w:rPr>
          <w:rFonts w:ascii="Times New Roman" w:hAnsi="Times New Roman" w:cs="Times New Roman"/>
          <w:sz w:val="20"/>
          <w:szCs w:val="20"/>
        </w:rPr>
        <w:t xml:space="preserve">, however if attorney is to be paid then attorney must show diligence &amp; skill of </w:t>
      </w:r>
      <w:r w:rsidRPr="00517A24">
        <w:rPr>
          <w:rFonts w:ascii="Times New Roman" w:hAnsi="Times New Roman" w:cs="Times New Roman"/>
          <w:b/>
          <w:sz w:val="20"/>
          <w:szCs w:val="20"/>
        </w:rPr>
        <w:t>a person in business of managing property</w:t>
      </w:r>
      <w:r w:rsidR="003D3C5B" w:rsidRPr="00517A24">
        <w:rPr>
          <w:rFonts w:ascii="Times New Roman" w:hAnsi="Times New Roman" w:cs="Times New Roman"/>
          <w:b/>
          <w:sz w:val="20"/>
          <w:szCs w:val="20"/>
        </w:rPr>
        <w:t xml:space="preserve"> for others</w:t>
      </w:r>
      <w:r w:rsidR="003D3C5B" w:rsidRPr="00517A24">
        <w:rPr>
          <w:rFonts w:ascii="Times New Roman" w:hAnsi="Times New Roman" w:cs="Times New Roman"/>
          <w:sz w:val="20"/>
          <w:szCs w:val="20"/>
        </w:rPr>
        <w:t xml:space="preserve"> </w:t>
      </w:r>
    </w:p>
    <w:p w14:paraId="3CBCD4BE" w14:textId="234FD549" w:rsidR="003D3C5B" w:rsidRPr="00517A24" w:rsidRDefault="003D3C5B" w:rsidP="005A3B80">
      <w:pPr>
        <w:pStyle w:val="ListParagraph"/>
        <w:numPr>
          <w:ilvl w:val="1"/>
          <w:numId w:val="43"/>
        </w:numPr>
        <w:jc w:val="both"/>
        <w:rPr>
          <w:rFonts w:ascii="Times New Roman" w:hAnsi="Times New Roman" w:cs="Times New Roman"/>
          <w:sz w:val="20"/>
          <w:szCs w:val="20"/>
        </w:rPr>
      </w:pPr>
      <w:r w:rsidRPr="00517A24">
        <w:rPr>
          <w:rFonts w:ascii="Times New Roman" w:hAnsi="Times New Roman" w:cs="Times New Roman"/>
          <w:b/>
          <w:sz w:val="20"/>
          <w:szCs w:val="20"/>
        </w:rPr>
        <w:t xml:space="preserve">Has to account for his or her stewardship of the donor’s assets </w:t>
      </w:r>
    </w:p>
    <w:p w14:paraId="481D986F" w14:textId="54FA51DC" w:rsidR="00D03707" w:rsidRPr="00517A24" w:rsidRDefault="00D03707" w:rsidP="005A3B80">
      <w:pPr>
        <w:pStyle w:val="ListParagraph"/>
        <w:numPr>
          <w:ilvl w:val="1"/>
          <w:numId w:val="43"/>
        </w:numPr>
        <w:jc w:val="both"/>
        <w:rPr>
          <w:rFonts w:ascii="Times New Roman" w:hAnsi="Times New Roman" w:cs="Times New Roman"/>
          <w:sz w:val="20"/>
          <w:szCs w:val="20"/>
        </w:rPr>
      </w:pPr>
      <w:r w:rsidRPr="00517A24">
        <w:rPr>
          <w:rFonts w:ascii="Times New Roman" w:hAnsi="Times New Roman" w:cs="Times New Roman"/>
          <w:sz w:val="20"/>
          <w:szCs w:val="20"/>
        </w:rPr>
        <w:t xml:space="preserve">A lawyer who is asked to be an attorney for POA has a higher standard than the above </w:t>
      </w:r>
    </w:p>
    <w:p w14:paraId="419DF8F1" w14:textId="77777777" w:rsidR="004A6B99" w:rsidRPr="00517A24" w:rsidRDefault="004A6B99" w:rsidP="004E0763">
      <w:pPr>
        <w:jc w:val="both"/>
        <w:rPr>
          <w:rFonts w:ascii="Times New Roman" w:hAnsi="Times New Roman"/>
          <w:sz w:val="20"/>
          <w:szCs w:val="20"/>
        </w:rPr>
      </w:pPr>
    </w:p>
    <w:p w14:paraId="696B7147" w14:textId="77777777" w:rsidR="00C62F9D" w:rsidRPr="00517A24" w:rsidRDefault="00C62F9D" w:rsidP="004E0763">
      <w:pPr>
        <w:jc w:val="both"/>
        <w:rPr>
          <w:rFonts w:ascii="Times New Roman" w:hAnsi="Times New Roman"/>
          <w:sz w:val="20"/>
          <w:szCs w:val="20"/>
        </w:rPr>
      </w:pPr>
    </w:p>
    <w:p w14:paraId="5BE1EB05" w14:textId="6E49DD5D" w:rsidR="00C62F9D" w:rsidRPr="00517A24" w:rsidRDefault="00C62F9D" w:rsidP="000E0293">
      <w:pPr>
        <w:pStyle w:val="Heading2"/>
        <w:rPr>
          <w:rFonts w:ascii="Times New Roman" w:hAnsi="Times New Roman" w:cs="Times New Roman"/>
          <w:sz w:val="20"/>
          <w:szCs w:val="20"/>
        </w:rPr>
      </w:pPr>
      <w:bookmarkStart w:id="161" w:name="_Toc480493534"/>
      <w:r w:rsidRPr="00517A24">
        <w:rPr>
          <w:rFonts w:ascii="Times New Roman" w:hAnsi="Times New Roman" w:cs="Times New Roman"/>
          <w:sz w:val="20"/>
          <w:szCs w:val="20"/>
        </w:rPr>
        <w:t>Difference between attorney who is acting while donor still has capacity and an attorney who is acting after donor has lost capacity</w:t>
      </w:r>
      <w:bookmarkEnd w:id="161"/>
      <w:r w:rsidRPr="00517A24">
        <w:rPr>
          <w:rFonts w:ascii="Times New Roman" w:hAnsi="Times New Roman" w:cs="Times New Roman"/>
          <w:sz w:val="20"/>
          <w:szCs w:val="20"/>
        </w:rPr>
        <w:t xml:space="preserve"> </w:t>
      </w:r>
    </w:p>
    <w:p w14:paraId="669E9F15" w14:textId="3B5178AF" w:rsidR="00C62F9D" w:rsidRPr="00517A24" w:rsidRDefault="00C62F9D"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sz w:val="20"/>
          <w:szCs w:val="20"/>
        </w:rPr>
        <w:t xml:space="preserve">Remember discussing a continued power of attorney, </w:t>
      </w:r>
      <w:r w:rsidR="009D4B2E" w:rsidRPr="00517A24">
        <w:rPr>
          <w:rFonts w:ascii="Times New Roman" w:hAnsi="Times New Roman" w:cs="Times New Roman"/>
          <w:sz w:val="20"/>
          <w:szCs w:val="20"/>
        </w:rPr>
        <w:t xml:space="preserve">not talking about whether attorney continues to have authority, but </w:t>
      </w:r>
      <w:r w:rsidRPr="00517A24">
        <w:rPr>
          <w:rFonts w:ascii="Times New Roman" w:hAnsi="Times New Roman" w:cs="Times New Roman"/>
          <w:sz w:val="20"/>
          <w:szCs w:val="20"/>
        </w:rPr>
        <w:t>the level of accountability</w:t>
      </w:r>
      <w:r w:rsidR="009D4B2E" w:rsidRPr="00517A24">
        <w:rPr>
          <w:rFonts w:ascii="Times New Roman" w:hAnsi="Times New Roman" w:cs="Times New Roman"/>
          <w:sz w:val="20"/>
          <w:szCs w:val="20"/>
        </w:rPr>
        <w:t xml:space="preserve">. </w:t>
      </w:r>
      <w:r w:rsidRPr="00517A24">
        <w:rPr>
          <w:rFonts w:ascii="Times New Roman" w:hAnsi="Times New Roman" w:cs="Times New Roman"/>
          <w:sz w:val="20"/>
          <w:szCs w:val="20"/>
        </w:rPr>
        <w:t xml:space="preserve"> </w:t>
      </w:r>
    </w:p>
    <w:p w14:paraId="3F8F960F" w14:textId="376305F2" w:rsidR="007E13E3" w:rsidRPr="00517A24" w:rsidRDefault="007E13E3"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sz w:val="20"/>
          <w:szCs w:val="20"/>
        </w:rPr>
        <w:t xml:space="preserve">While under the SDA, an attorney for property is always acting as a fiduciary, distinction between level of fiduciary responsibility when donor has capacity vs when donor does not have capacity </w:t>
      </w:r>
    </w:p>
    <w:p w14:paraId="6CE7DF8A" w14:textId="2A2AED21" w:rsidR="007E13E3" w:rsidRPr="00517A24" w:rsidRDefault="007E13E3"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b/>
          <w:sz w:val="20"/>
          <w:szCs w:val="20"/>
        </w:rPr>
        <w:t>Capacity = attorney as agent for the principal (donor)</w:t>
      </w:r>
    </w:p>
    <w:p w14:paraId="2A98E41B" w14:textId="2ECCC55F" w:rsidR="007E13E3" w:rsidRPr="00517A24" w:rsidRDefault="007E13E3"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b/>
          <w:sz w:val="20"/>
          <w:szCs w:val="20"/>
        </w:rPr>
        <w:t xml:space="preserve">Loses capacity = attorney status is closer to that of a trustee than that of an agent </w:t>
      </w:r>
    </w:p>
    <w:p w14:paraId="6348078D" w14:textId="15CED86D" w:rsidR="00C62F9D" w:rsidRPr="00517A24" w:rsidRDefault="007E13E3"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b/>
          <w:i/>
          <w:sz w:val="20"/>
          <w:szCs w:val="20"/>
          <w:highlight w:val="yellow"/>
        </w:rPr>
        <w:t>Banton v</w:t>
      </w:r>
      <w:r w:rsidR="00C62F9D" w:rsidRPr="00517A24">
        <w:rPr>
          <w:rFonts w:ascii="Times New Roman" w:hAnsi="Times New Roman" w:cs="Times New Roman"/>
          <w:b/>
          <w:i/>
          <w:sz w:val="20"/>
          <w:szCs w:val="20"/>
          <w:highlight w:val="yellow"/>
        </w:rPr>
        <w:t xml:space="preserve"> Banton</w:t>
      </w:r>
      <w:r w:rsidR="00C62F9D" w:rsidRPr="00517A24">
        <w:rPr>
          <w:rFonts w:ascii="Times New Roman" w:hAnsi="Times New Roman" w:cs="Times New Roman"/>
          <w:sz w:val="20"/>
          <w:szCs w:val="20"/>
        </w:rPr>
        <w:t xml:space="preserve"> </w:t>
      </w:r>
      <w:r w:rsidR="009D4B2E" w:rsidRPr="00517A24">
        <w:rPr>
          <w:rFonts w:ascii="Times New Roman" w:hAnsi="Times New Roman" w:cs="Times New Roman"/>
          <w:sz w:val="20"/>
          <w:szCs w:val="20"/>
        </w:rPr>
        <w:t>[n</w:t>
      </w:r>
      <w:r w:rsidR="00C62F9D" w:rsidRPr="00517A24">
        <w:rPr>
          <w:rFonts w:ascii="Times New Roman" w:hAnsi="Times New Roman" w:cs="Times New Roman"/>
          <w:sz w:val="20"/>
          <w:szCs w:val="20"/>
        </w:rPr>
        <w:t>ote 9 pg. 969</w:t>
      </w:r>
      <w:r w:rsidR="009D4B2E" w:rsidRPr="00517A24">
        <w:rPr>
          <w:rFonts w:ascii="Times New Roman" w:hAnsi="Times New Roman" w:cs="Times New Roman"/>
          <w:sz w:val="20"/>
          <w:szCs w:val="20"/>
        </w:rPr>
        <w:t>]</w:t>
      </w:r>
      <w:r w:rsidR="00C62F9D" w:rsidRPr="00517A24">
        <w:rPr>
          <w:rFonts w:ascii="Times New Roman" w:hAnsi="Times New Roman" w:cs="Times New Roman"/>
          <w:sz w:val="20"/>
          <w:szCs w:val="20"/>
        </w:rPr>
        <w:t xml:space="preserve"> </w:t>
      </w:r>
    </w:p>
    <w:p w14:paraId="299453FC" w14:textId="2FBEEB41" w:rsidR="00C62F9D" w:rsidRPr="00517A24" w:rsidRDefault="00C62F9D" w:rsidP="005A3B80">
      <w:pPr>
        <w:pStyle w:val="ListParagraph"/>
        <w:numPr>
          <w:ilvl w:val="1"/>
          <w:numId w:val="45"/>
        </w:numPr>
        <w:jc w:val="both"/>
        <w:rPr>
          <w:rFonts w:ascii="Times New Roman" w:hAnsi="Times New Roman" w:cs="Times New Roman"/>
          <w:b/>
          <w:sz w:val="20"/>
          <w:szCs w:val="20"/>
        </w:rPr>
      </w:pPr>
      <w:r w:rsidRPr="00517A24">
        <w:rPr>
          <w:rFonts w:ascii="Times New Roman" w:hAnsi="Times New Roman" w:cs="Times New Roman"/>
          <w:sz w:val="20"/>
          <w:szCs w:val="20"/>
        </w:rPr>
        <w:t xml:space="preserve">Clear that when person is incapacitated then there is a high </w:t>
      </w:r>
      <w:r w:rsidR="00A6283E" w:rsidRPr="00517A24">
        <w:rPr>
          <w:rFonts w:ascii="Times New Roman" w:hAnsi="Times New Roman" w:cs="Times New Roman"/>
          <w:sz w:val="20"/>
          <w:szCs w:val="20"/>
        </w:rPr>
        <w:t>fiduciary</w:t>
      </w:r>
      <w:r w:rsidRPr="00517A24">
        <w:rPr>
          <w:rFonts w:ascii="Times New Roman" w:hAnsi="Times New Roman" w:cs="Times New Roman"/>
          <w:sz w:val="20"/>
          <w:szCs w:val="20"/>
        </w:rPr>
        <w:t xml:space="preserve"> responsibility comes into play. </w:t>
      </w:r>
    </w:p>
    <w:p w14:paraId="082B58BB" w14:textId="641E7CC0" w:rsidR="00C62F9D" w:rsidRPr="00517A24" w:rsidRDefault="00C62F9D" w:rsidP="005A3B80">
      <w:pPr>
        <w:pStyle w:val="ListParagraph"/>
        <w:numPr>
          <w:ilvl w:val="1"/>
          <w:numId w:val="45"/>
        </w:numPr>
        <w:jc w:val="both"/>
        <w:rPr>
          <w:rFonts w:ascii="Times New Roman" w:hAnsi="Times New Roman" w:cs="Times New Roman"/>
          <w:b/>
          <w:sz w:val="20"/>
          <w:szCs w:val="20"/>
        </w:rPr>
      </w:pPr>
      <w:r w:rsidRPr="00517A24">
        <w:rPr>
          <w:rFonts w:ascii="Times New Roman" w:hAnsi="Times New Roman" w:cs="Times New Roman"/>
          <w:sz w:val="20"/>
          <w:szCs w:val="20"/>
        </w:rPr>
        <w:t>Acting more as an agent becau</w:t>
      </w:r>
      <w:r w:rsidR="00B6427E" w:rsidRPr="00517A24">
        <w:rPr>
          <w:rFonts w:ascii="Times New Roman" w:hAnsi="Times New Roman" w:cs="Times New Roman"/>
          <w:sz w:val="20"/>
          <w:szCs w:val="20"/>
        </w:rPr>
        <w:t>se if don't carry out wishes and show copy of checks, she</w:t>
      </w:r>
      <w:r w:rsidRPr="00517A24">
        <w:rPr>
          <w:rFonts w:ascii="Times New Roman" w:hAnsi="Times New Roman" w:cs="Times New Roman"/>
          <w:sz w:val="20"/>
          <w:szCs w:val="20"/>
        </w:rPr>
        <w:t xml:space="preserve"> can rip up power of attorney and revoke it and do a new one. But then she became incapacitated and so responsibility increased because no longer have someone to get instructions from. </w:t>
      </w:r>
    </w:p>
    <w:p w14:paraId="00A4AEBD" w14:textId="2F9C20AA" w:rsidR="00AB1C54" w:rsidRPr="00517A24" w:rsidRDefault="00AB1C54" w:rsidP="005A3B80">
      <w:pPr>
        <w:pStyle w:val="ListParagraph"/>
        <w:numPr>
          <w:ilvl w:val="1"/>
          <w:numId w:val="45"/>
        </w:numPr>
        <w:jc w:val="both"/>
        <w:rPr>
          <w:rFonts w:ascii="Times New Roman" w:hAnsi="Times New Roman" w:cs="Times New Roman"/>
          <w:b/>
          <w:sz w:val="20"/>
          <w:szCs w:val="20"/>
        </w:rPr>
      </w:pPr>
      <w:r w:rsidRPr="00517A24">
        <w:rPr>
          <w:rFonts w:ascii="Times New Roman" w:hAnsi="Times New Roman" w:cs="Times New Roman"/>
          <w:sz w:val="20"/>
          <w:szCs w:val="20"/>
        </w:rPr>
        <w:t xml:space="preserve">Cited with approval by ONCA --- para 48 </w:t>
      </w:r>
    </w:p>
    <w:p w14:paraId="31C5B163" w14:textId="1F0A2AF3" w:rsidR="00AB1C54" w:rsidRPr="00517A24" w:rsidRDefault="00AB1C54" w:rsidP="005A3B80">
      <w:pPr>
        <w:pStyle w:val="ListParagraph"/>
        <w:numPr>
          <w:ilvl w:val="0"/>
          <w:numId w:val="45"/>
        </w:numPr>
        <w:jc w:val="both"/>
        <w:rPr>
          <w:rFonts w:ascii="Times New Roman" w:hAnsi="Times New Roman" w:cs="Times New Roman"/>
          <w:b/>
          <w:sz w:val="20"/>
          <w:szCs w:val="20"/>
        </w:rPr>
      </w:pPr>
      <w:r w:rsidRPr="00517A24">
        <w:rPr>
          <w:rFonts w:ascii="Times New Roman" w:hAnsi="Times New Roman" w:cs="Times New Roman"/>
          <w:b/>
          <w:sz w:val="20"/>
          <w:szCs w:val="20"/>
        </w:rPr>
        <w:t xml:space="preserve">Example: </w:t>
      </w:r>
      <w:r w:rsidRPr="00517A24">
        <w:rPr>
          <w:rFonts w:ascii="Times New Roman" w:hAnsi="Times New Roman" w:cs="Times New Roman"/>
          <w:sz w:val="20"/>
          <w:szCs w:val="20"/>
        </w:rPr>
        <w:t xml:space="preserve">POA includes clause to make gifts as attorney thinks appropriate. If still has capacity, want to hear from attorney that NOT going to run out of money. Donor can say to attorney – I want you to write cheque to charity for 5k… as long as attorney thinks donor is not being influenced, then will go forward with cheque. BUT the minute donor loses the capacity, donor can no longer dictate to attorney what to do. Now attorney needs to look at the document and the SDA --- make semi-independent decisions. </w:t>
      </w:r>
    </w:p>
    <w:p w14:paraId="1FF85587" w14:textId="14F5CD93" w:rsidR="00AB1C54" w:rsidRDefault="00AB1C54" w:rsidP="00AB1C54">
      <w:pPr>
        <w:jc w:val="both"/>
        <w:rPr>
          <w:rFonts w:cs="Arial"/>
          <w:b/>
          <w:sz w:val="22"/>
          <w:szCs w:val="22"/>
        </w:rPr>
      </w:pPr>
    </w:p>
    <w:p w14:paraId="34DC365A" w14:textId="3C510A07" w:rsidR="00AB1C54" w:rsidRPr="00E92FC1" w:rsidRDefault="00AB1C54" w:rsidP="00AB1C54">
      <w:pPr>
        <w:jc w:val="both"/>
        <w:rPr>
          <w:rFonts w:ascii="Times New Roman" w:hAnsi="Times New Roman"/>
          <w:b/>
          <w:sz w:val="20"/>
          <w:szCs w:val="20"/>
        </w:rPr>
      </w:pPr>
      <w:r w:rsidRPr="00E92FC1">
        <w:rPr>
          <w:rFonts w:ascii="Times New Roman" w:hAnsi="Times New Roman"/>
          <w:b/>
          <w:sz w:val="20"/>
          <w:szCs w:val="20"/>
        </w:rPr>
        <w:t xml:space="preserve">Confidentiality of an Attorney </w:t>
      </w:r>
    </w:p>
    <w:p w14:paraId="0BFA755B" w14:textId="4AC6F833" w:rsidR="00AB1C54" w:rsidRPr="00E92FC1" w:rsidRDefault="00AB1C54" w:rsidP="00AB1C54">
      <w:pPr>
        <w:jc w:val="both"/>
        <w:rPr>
          <w:rFonts w:ascii="Times New Roman" w:hAnsi="Times New Roman"/>
          <w:b/>
          <w:sz w:val="20"/>
          <w:szCs w:val="20"/>
        </w:rPr>
      </w:pPr>
      <w:r w:rsidRPr="00E92FC1">
        <w:rPr>
          <w:rFonts w:ascii="Times New Roman" w:hAnsi="Times New Roman"/>
          <w:b/>
          <w:sz w:val="20"/>
          <w:szCs w:val="20"/>
        </w:rPr>
        <w:t xml:space="preserve">** look on OWL </w:t>
      </w:r>
    </w:p>
    <w:p w14:paraId="6D35506F" w14:textId="578B8EF6" w:rsidR="001B08ED" w:rsidRPr="00E92FC1" w:rsidRDefault="001B08ED" w:rsidP="00AB1C54">
      <w:pPr>
        <w:jc w:val="both"/>
        <w:rPr>
          <w:rFonts w:ascii="Times New Roman" w:hAnsi="Times New Roman"/>
          <w:b/>
          <w:sz w:val="20"/>
          <w:szCs w:val="20"/>
        </w:rPr>
      </w:pPr>
      <w:r w:rsidRPr="00E92FC1">
        <w:rPr>
          <w:rFonts w:ascii="Times New Roman" w:hAnsi="Times New Roman"/>
          <w:b/>
          <w:sz w:val="20"/>
          <w:szCs w:val="20"/>
          <w:highlight w:val="cyan"/>
        </w:rPr>
        <w:t xml:space="preserve">Regulation </w:t>
      </w:r>
      <w:r w:rsidR="00FC743F" w:rsidRPr="00E92FC1">
        <w:rPr>
          <w:rFonts w:ascii="Times New Roman" w:hAnsi="Times New Roman"/>
          <w:b/>
          <w:sz w:val="20"/>
          <w:szCs w:val="20"/>
          <w:highlight w:val="cyan"/>
        </w:rPr>
        <w:t>100/96</w:t>
      </w:r>
      <w:r w:rsidR="00FC743F" w:rsidRPr="00E92FC1">
        <w:rPr>
          <w:rFonts w:ascii="Times New Roman" w:hAnsi="Times New Roman"/>
          <w:sz w:val="20"/>
          <w:szCs w:val="20"/>
        </w:rPr>
        <w:t xml:space="preserve"> n</w:t>
      </w:r>
      <w:r w:rsidRPr="00E92FC1">
        <w:rPr>
          <w:rFonts w:ascii="Times New Roman" w:hAnsi="Times New Roman"/>
          <w:sz w:val="20"/>
          <w:szCs w:val="20"/>
        </w:rPr>
        <w:t>o</w:t>
      </w:r>
      <w:r w:rsidR="00FC743F" w:rsidRPr="00E92FC1">
        <w:rPr>
          <w:rFonts w:ascii="Times New Roman" w:hAnsi="Times New Roman"/>
          <w:sz w:val="20"/>
          <w:szCs w:val="20"/>
        </w:rPr>
        <w:t>t</w:t>
      </w:r>
      <w:r w:rsidRPr="00E92FC1">
        <w:rPr>
          <w:rFonts w:ascii="Times New Roman" w:hAnsi="Times New Roman"/>
          <w:sz w:val="20"/>
          <w:szCs w:val="20"/>
        </w:rPr>
        <w:t xml:space="preserve"> only discusses accounts that have to be kept by attorney for property and</w:t>
      </w:r>
      <w:r w:rsidR="004D00FA" w:rsidRPr="00E92FC1">
        <w:rPr>
          <w:rFonts w:ascii="Times New Roman" w:hAnsi="Times New Roman"/>
          <w:sz w:val="20"/>
          <w:szCs w:val="20"/>
        </w:rPr>
        <w:t xml:space="preserve"> not only</w:t>
      </w:r>
      <w:r w:rsidRPr="00E92FC1">
        <w:rPr>
          <w:rFonts w:ascii="Times New Roman" w:hAnsi="Times New Roman"/>
          <w:sz w:val="20"/>
          <w:szCs w:val="20"/>
        </w:rPr>
        <w:t xml:space="preserve"> the decisions for when you are acting for POA its not only monetary accounts it is th</w:t>
      </w:r>
      <w:r w:rsidR="004D00FA" w:rsidRPr="00E92FC1">
        <w:rPr>
          <w:rFonts w:ascii="Times New Roman" w:hAnsi="Times New Roman"/>
          <w:sz w:val="20"/>
          <w:szCs w:val="20"/>
        </w:rPr>
        <w:t xml:space="preserve">e decisions that you have made. And what has gone into making those decisions. </w:t>
      </w:r>
    </w:p>
    <w:p w14:paraId="63B84382" w14:textId="2F02ACD1" w:rsidR="009C2F0E" w:rsidRPr="00E92FC1" w:rsidRDefault="009C2F0E" w:rsidP="005A3B80">
      <w:pPr>
        <w:pStyle w:val="ListParagraph"/>
        <w:numPr>
          <w:ilvl w:val="1"/>
          <w:numId w:val="45"/>
        </w:numPr>
        <w:jc w:val="both"/>
        <w:rPr>
          <w:rFonts w:ascii="Times New Roman" w:hAnsi="Times New Roman" w:cs="Times New Roman"/>
          <w:b/>
          <w:sz w:val="20"/>
          <w:szCs w:val="20"/>
        </w:rPr>
      </w:pPr>
      <w:r w:rsidRPr="00E92FC1">
        <w:rPr>
          <w:rFonts w:ascii="Times New Roman" w:hAnsi="Times New Roman" w:cs="Times New Roman"/>
          <w:sz w:val="20"/>
          <w:szCs w:val="20"/>
        </w:rPr>
        <w:t xml:space="preserve">Also has provisions for confidentiality of personal care &amp; property. </w:t>
      </w:r>
    </w:p>
    <w:p w14:paraId="2A10C055" w14:textId="47EDD79F" w:rsidR="001B08ED" w:rsidRPr="00E92FC1" w:rsidRDefault="001B08ED"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b/>
          <w:sz w:val="20"/>
          <w:szCs w:val="20"/>
          <w:highlight w:val="cyan"/>
        </w:rPr>
        <w:t>S. 32(1.2)</w:t>
      </w:r>
      <w:r w:rsidR="009C2F0E" w:rsidRPr="00E92FC1">
        <w:rPr>
          <w:rFonts w:ascii="Times New Roman" w:hAnsi="Times New Roman" w:cs="Times New Roman"/>
          <w:b/>
          <w:sz w:val="20"/>
          <w:szCs w:val="20"/>
        </w:rPr>
        <w:t xml:space="preserve"> </w:t>
      </w:r>
      <w:r w:rsidR="009C2F0E" w:rsidRPr="00E92FC1">
        <w:rPr>
          <w:rFonts w:ascii="Times New Roman" w:hAnsi="Times New Roman" w:cs="Times New Roman"/>
          <w:sz w:val="20"/>
          <w:szCs w:val="20"/>
        </w:rPr>
        <w:t>attorney</w:t>
      </w:r>
      <w:r w:rsidRPr="00E92FC1">
        <w:rPr>
          <w:rFonts w:ascii="Times New Roman" w:hAnsi="Times New Roman" w:cs="Times New Roman"/>
          <w:sz w:val="20"/>
          <w:szCs w:val="20"/>
        </w:rPr>
        <w:t xml:space="preserve"> have to manage </w:t>
      </w:r>
      <w:r w:rsidR="009C2F0E" w:rsidRPr="00E92FC1">
        <w:rPr>
          <w:rFonts w:ascii="Times New Roman" w:hAnsi="Times New Roman" w:cs="Times New Roman"/>
          <w:sz w:val="20"/>
          <w:szCs w:val="20"/>
        </w:rPr>
        <w:t>someone’s</w:t>
      </w:r>
      <w:r w:rsidRPr="00E92FC1">
        <w:rPr>
          <w:rFonts w:ascii="Times New Roman" w:hAnsi="Times New Roman" w:cs="Times New Roman"/>
          <w:sz w:val="20"/>
          <w:szCs w:val="20"/>
        </w:rPr>
        <w:t xml:space="preserve"> property consistent with </w:t>
      </w:r>
      <w:r w:rsidR="009C2F0E" w:rsidRPr="00E92FC1">
        <w:rPr>
          <w:rFonts w:ascii="Times New Roman" w:hAnsi="Times New Roman" w:cs="Times New Roman"/>
          <w:sz w:val="20"/>
          <w:szCs w:val="20"/>
        </w:rPr>
        <w:t>decisions of personal care</w:t>
      </w:r>
    </w:p>
    <w:p w14:paraId="5FAF5212" w14:textId="392ECD9A" w:rsidR="001B08ED" w:rsidRPr="00E92FC1" w:rsidRDefault="009C2F0E" w:rsidP="005A3B80">
      <w:pPr>
        <w:pStyle w:val="ListParagraph"/>
        <w:numPr>
          <w:ilvl w:val="1"/>
          <w:numId w:val="45"/>
        </w:numPr>
        <w:jc w:val="both"/>
        <w:rPr>
          <w:rFonts w:ascii="Times New Roman" w:hAnsi="Times New Roman" w:cs="Times New Roman"/>
          <w:b/>
          <w:sz w:val="20"/>
          <w:szCs w:val="20"/>
        </w:rPr>
      </w:pPr>
      <w:r w:rsidRPr="00E92FC1">
        <w:rPr>
          <w:rFonts w:ascii="Times New Roman" w:hAnsi="Times New Roman" w:cs="Times New Roman"/>
          <w:sz w:val="20"/>
          <w:szCs w:val="20"/>
        </w:rPr>
        <w:t>Envisages</w:t>
      </w:r>
      <w:r w:rsidR="001B08ED" w:rsidRPr="00E92FC1">
        <w:rPr>
          <w:rFonts w:ascii="Times New Roman" w:hAnsi="Times New Roman" w:cs="Times New Roman"/>
          <w:sz w:val="20"/>
          <w:szCs w:val="20"/>
        </w:rPr>
        <w:t xml:space="preserve"> cooperation between POA for property and POA for personal care. As </w:t>
      </w:r>
      <w:r w:rsidRPr="00E92FC1">
        <w:rPr>
          <w:rFonts w:ascii="Times New Roman" w:hAnsi="Times New Roman" w:cs="Times New Roman"/>
          <w:sz w:val="20"/>
          <w:szCs w:val="20"/>
        </w:rPr>
        <w:t>lawyers,</w:t>
      </w:r>
      <w:r w:rsidR="001B08ED" w:rsidRPr="00E92FC1">
        <w:rPr>
          <w:rFonts w:ascii="Times New Roman" w:hAnsi="Times New Roman" w:cs="Times New Roman"/>
          <w:sz w:val="20"/>
          <w:szCs w:val="20"/>
        </w:rPr>
        <w:t xml:space="preserve"> we should be endeavouring to be satisfied that POA for property and personal care are able to work with one another. </w:t>
      </w:r>
    </w:p>
    <w:p w14:paraId="0D9D2296" w14:textId="6B6AD6DA" w:rsidR="001B08ED" w:rsidRPr="00E92FC1" w:rsidRDefault="001B08ED"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b/>
          <w:sz w:val="20"/>
          <w:szCs w:val="20"/>
          <w:highlight w:val="cyan"/>
        </w:rPr>
        <w:t>S. 32(3)</w:t>
      </w:r>
      <w:r w:rsidRPr="00E92FC1">
        <w:rPr>
          <w:rFonts w:ascii="Times New Roman" w:hAnsi="Times New Roman" w:cs="Times New Roman"/>
          <w:sz w:val="20"/>
          <w:szCs w:val="20"/>
        </w:rPr>
        <w:t xml:space="preserve"> encourage incapable person to participat</w:t>
      </w:r>
      <w:r w:rsidR="00F41D9D" w:rsidRPr="00E92FC1">
        <w:rPr>
          <w:rFonts w:ascii="Times New Roman" w:hAnsi="Times New Roman" w:cs="Times New Roman"/>
          <w:sz w:val="20"/>
          <w:szCs w:val="20"/>
        </w:rPr>
        <w:t xml:space="preserve">e to best of her abilities in the guardians decisions. </w:t>
      </w:r>
    </w:p>
    <w:p w14:paraId="675142E7" w14:textId="595AE6B4" w:rsidR="001B08ED" w:rsidRPr="00E92FC1" w:rsidRDefault="001B08ED"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b/>
          <w:sz w:val="20"/>
          <w:szCs w:val="20"/>
          <w:highlight w:val="cyan"/>
        </w:rPr>
        <w:t>S. 32(4)</w:t>
      </w:r>
      <w:r w:rsidR="00F41D9D" w:rsidRPr="00E92FC1">
        <w:rPr>
          <w:rFonts w:ascii="Times New Roman" w:hAnsi="Times New Roman" w:cs="Times New Roman"/>
          <w:sz w:val="20"/>
          <w:szCs w:val="20"/>
        </w:rPr>
        <w:t xml:space="preserve"> shall seek to foster regular personal contact between a capable person and supportive family members. </w:t>
      </w:r>
    </w:p>
    <w:p w14:paraId="6430F346" w14:textId="49DB844C" w:rsidR="001B08ED" w:rsidRPr="00E92FC1" w:rsidRDefault="001B08ED"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b/>
          <w:sz w:val="20"/>
          <w:szCs w:val="20"/>
          <w:highlight w:val="cyan"/>
        </w:rPr>
        <w:t>S. 32(5)</w:t>
      </w:r>
      <w:r w:rsidRPr="00E92FC1">
        <w:rPr>
          <w:rFonts w:ascii="Times New Roman" w:hAnsi="Times New Roman" w:cs="Times New Roman"/>
          <w:sz w:val="20"/>
          <w:szCs w:val="20"/>
        </w:rPr>
        <w:t xml:space="preserve"> attorney shall consult from time to time with supportive family members </w:t>
      </w:r>
      <w:r w:rsidR="00F41D9D" w:rsidRPr="00E92FC1">
        <w:rPr>
          <w:rFonts w:ascii="Times New Roman" w:hAnsi="Times New Roman" w:cs="Times New Roman"/>
          <w:sz w:val="20"/>
          <w:szCs w:val="20"/>
        </w:rPr>
        <w:t xml:space="preserve">and people who are in regular personal contact. </w:t>
      </w:r>
    </w:p>
    <w:p w14:paraId="0551633B" w14:textId="00045F36" w:rsidR="001B08ED" w:rsidRPr="00E92FC1" w:rsidRDefault="001B08ED"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sz w:val="20"/>
          <w:szCs w:val="20"/>
        </w:rPr>
        <w:t xml:space="preserve">Attorney also has to consult with </w:t>
      </w:r>
      <w:r w:rsidR="00F41D9D" w:rsidRPr="00E92FC1">
        <w:rPr>
          <w:rFonts w:ascii="Times New Roman" w:hAnsi="Times New Roman" w:cs="Times New Roman"/>
          <w:sz w:val="20"/>
          <w:szCs w:val="20"/>
        </w:rPr>
        <w:t>persons</w:t>
      </w:r>
      <w:r w:rsidRPr="00E92FC1">
        <w:rPr>
          <w:rFonts w:ascii="Times New Roman" w:hAnsi="Times New Roman" w:cs="Times New Roman"/>
          <w:sz w:val="20"/>
          <w:szCs w:val="20"/>
        </w:rPr>
        <w:t xml:space="preserve"> whom incapable persons receive personal care, </w:t>
      </w:r>
      <w:r w:rsidR="00F41D9D" w:rsidRPr="00E92FC1">
        <w:rPr>
          <w:rFonts w:ascii="Times New Roman" w:hAnsi="Times New Roman" w:cs="Times New Roman"/>
          <w:sz w:val="20"/>
          <w:szCs w:val="20"/>
        </w:rPr>
        <w:t xml:space="preserve">and that’s </w:t>
      </w:r>
      <w:r w:rsidRPr="00E92FC1">
        <w:rPr>
          <w:rFonts w:ascii="Times New Roman" w:hAnsi="Times New Roman" w:cs="Times New Roman"/>
          <w:sz w:val="20"/>
          <w:szCs w:val="20"/>
        </w:rPr>
        <w:t>not the attorney</w:t>
      </w:r>
      <w:r w:rsidR="00F41D9D" w:rsidRPr="00E92FC1">
        <w:rPr>
          <w:rFonts w:ascii="Times New Roman" w:hAnsi="Times New Roman" w:cs="Times New Roman"/>
          <w:sz w:val="20"/>
          <w:szCs w:val="20"/>
        </w:rPr>
        <w:t xml:space="preserve"> for personal care</w:t>
      </w:r>
      <w:r w:rsidRPr="00E92FC1">
        <w:rPr>
          <w:rFonts w:ascii="Times New Roman" w:hAnsi="Times New Roman" w:cs="Times New Roman"/>
          <w:sz w:val="20"/>
          <w:szCs w:val="20"/>
        </w:rPr>
        <w:t xml:space="preserve"> but person who is actually providing personal care. </w:t>
      </w:r>
    </w:p>
    <w:p w14:paraId="3EC4F367" w14:textId="185E6506" w:rsidR="00136671" w:rsidRPr="00E92FC1" w:rsidRDefault="00136671"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b/>
          <w:sz w:val="20"/>
          <w:szCs w:val="20"/>
          <w:highlight w:val="cyan"/>
        </w:rPr>
        <w:t>S. 33</w:t>
      </w:r>
      <w:r w:rsidRPr="00E92FC1">
        <w:rPr>
          <w:rFonts w:ascii="Times New Roman" w:hAnsi="Times New Roman" w:cs="Times New Roman"/>
          <w:sz w:val="20"/>
          <w:szCs w:val="20"/>
        </w:rPr>
        <w:t xml:space="preserve"> </w:t>
      </w:r>
      <w:r w:rsidR="002D5A32" w:rsidRPr="00E92FC1">
        <w:rPr>
          <w:rFonts w:ascii="Times New Roman" w:hAnsi="Times New Roman" w:cs="Times New Roman"/>
          <w:sz w:val="20"/>
          <w:szCs w:val="20"/>
        </w:rPr>
        <w:t xml:space="preserve">attorney/ guardian of property </w:t>
      </w:r>
      <w:r w:rsidRPr="00E92FC1">
        <w:rPr>
          <w:rFonts w:ascii="Times New Roman" w:hAnsi="Times New Roman" w:cs="Times New Roman"/>
          <w:sz w:val="20"/>
          <w:szCs w:val="20"/>
        </w:rPr>
        <w:t xml:space="preserve">is liable for damages </w:t>
      </w:r>
      <w:r w:rsidR="0037403E" w:rsidRPr="00E92FC1">
        <w:rPr>
          <w:rFonts w:ascii="Times New Roman" w:hAnsi="Times New Roman" w:cs="Times New Roman"/>
          <w:sz w:val="20"/>
          <w:szCs w:val="20"/>
        </w:rPr>
        <w:t xml:space="preserve">resulting from </w:t>
      </w:r>
      <w:r w:rsidR="0037403E" w:rsidRPr="00E92FC1">
        <w:rPr>
          <w:rFonts w:ascii="Times New Roman" w:hAnsi="Times New Roman" w:cs="Times New Roman"/>
          <w:sz w:val="20"/>
          <w:szCs w:val="20"/>
          <w:u w:val="single"/>
        </w:rPr>
        <w:t xml:space="preserve">breach </w:t>
      </w:r>
      <w:r w:rsidRPr="00E92FC1">
        <w:rPr>
          <w:rFonts w:ascii="Times New Roman" w:hAnsi="Times New Roman" w:cs="Times New Roman"/>
          <w:sz w:val="20"/>
          <w:szCs w:val="20"/>
          <w:u w:val="single"/>
        </w:rPr>
        <w:t>o</w:t>
      </w:r>
      <w:r w:rsidR="0037403E" w:rsidRPr="00E92FC1">
        <w:rPr>
          <w:rFonts w:ascii="Times New Roman" w:hAnsi="Times New Roman" w:cs="Times New Roman"/>
          <w:sz w:val="20"/>
          <w:szCs w:val="20"/>
          <w:u w:val="single"/>
        </w:rPr>
        <w:t>f</w:t>
      </w:r>
      <w:r w:rsidRPr="00E92FC1">
        <w:rPr>
          <w:rFonts w:ascii="Times New Roman" w:hAnsi="Times New Roman" w:cs="Times New Roman"/>
          <w:sz w:val="20"/>
          <w:szCs w:val="20"/>
          <w:u w:val="single"/>
        </w:rPr>
        <w:t xml:space="preserve"> duty</w:t>
      </w:r>
      <w:r w:rsidR="002D5A32" w:rsidRPr="00E92FC1">
        <w:rPr>
          <w:rFonts w:ascii="Times New Roman" w:hAnsi="Times New Roman" w:cs="Times New Roman"/>
          <w:sz w:val="20"/>
          <w:szCs w:val="20"/>
        </w:rPr>
        <w:t xml:space="preserve">. </w:t>
      </w:r>
    </w:p>
    <w:p w14:paraId="24BA91FB" w14:textId="4E2C873B" w:rsidR="00136671" w:rsidRPr="00E92FC1" w:rsidRDefault="00E5126C" w:rsidP="005A3B80">
      <w:pPr>
        <w:pStyle w:val="ListParagraph"/>
        <w:numPr>
          <w:ilvl w:val="0"/>
          <w:numId w:val="45"/>
        </w:numPr>
        <w:jc w:val="both"/>
        <w:rPr>
          <w:rFonts w:ascii="Times New Roman" w:hAnsi="Times New Roman" w:cs="Times New Roman"/>
          <w:b/>
          <w:sz w:val="20"/>
          <w:szCs w:val="20"/>
        </w:rPr>
      </w:pPr>
      <w:r w:rsidRPr="00E92FC1">
        <w:rPr>
          <w:rFonts w:ascii="Times New Roman" w:hAnsi="Times New Roman" w:cs="Times New Roman"/>
          <w:sz w:val="20"/>
          <w:szCs w:val="20"/>
        </w:rPr>
        <w:t xml:space="preserve">But, </w:t>
      </w:r>
      <w:r w:rsidRPr="00E92FC1">
        <w:rPr>
          <w:rFonts w:ascii="Times New Roman" w:hAnsi="Times New Roman" w:cs="Times New Roman"/>
          <w:b/>
          <w:sz w:val="20"/>
          <w:szCs w:val="20"/>
          <w:highlight w:val="cyan"/>
        </w:rPr>
        <w:t>33(2)</w:t>
      </w:r>
      <w:r w:rsidRPr="00E92FC1">
        <w:rPr>
          <w:rFonts w:ascii="Times New Roman" w:hAnsi="Times New Roman" w:cs="Times New Roman"/>
          <w:sz w:val="20"/>
          <w:szCs w:val="20"/>
        </w:rPr>
        <w:t xml:space="preserve"> not liable if court satisfied person did breach but acted honestly, reasonably, and diligently, and court has authority (discretion) to relieve person from liability </w:t>
      </w:r>
    </w:p>
    <w:p w14:paraId="17EAEC6C" w14:textId="2D8844A6" w:rsidR="00AB1C54" w:rsidRPr="00E92FC1" w:rsidRDefault="00AB1C54" w:rsidP="00AB1C54">
      <w:pPr>
        <w:jc w:val="both"/>
        <w:rPr>
          <w:rFonts w:ascii="Times New Roman" w:hAnsi="Times New Roman"/>
          <w:b/>
          <w:sz w:val="20"/>
          <w:szCs w:val="20"/>
        </w:rPr>
      </w:pPr>
    </w:p>
    <w:p w14:paraId="0B90AA65" w14:textId="4866BA43" w:rsidR="00AB1C54" w:rsidRPr="00E92FC1" w:rsidRDefault="00AB1C54" w:rsidP="00AB1C54">
      <w:pPr>
        <w:jc w:val="both"/>
        <w:rPr>
          <w:rFonts w:ascii="Times New Roman" w:hAnsi="Times New Roman"/>
          <w:b/>
          <w:sz w:val="20"/>
          <w:szCs w:val="20"/>
        </w:rPr>
      </w:pPr>
      <w:r w:rsidRPr="00E92FC1">
        <w:rPr>
          <w:rFonts w:ascii="Times New Roman" w:hAnsi="Times New Roman"/>
          <w:b/>
          <w:sz w:val="20"/>
          <w:szCs w:val="20"/>
        </w:rPr>
        <w:t xml:space="preserve">There are very bad people out in the world that will take advantage of people financially </w:t>
      </w:r>
    </w:p>
    <w:p w14:paraId="041F8354" w14:textId="6CFB72D0" w:rsidR="00AB1C54" w:rsidRPr="00E92FC1" w:rsidRDefault="00AB1C54" w:rsidP="00AB1C54">
      <w:pPr>
        <w:jc w:val="both"/>
        <w:rPr>
          <w:rFonts w:ascii="Times New Roman" w:hAnsi="Times New Roman"/>
          <w:sz w:val="20"/>
          <w:szCs w:val="20"/>
        </w:rPr>
      </w:pPr>
      <w:r w:rsidRPr="00E92FC1">
        <w:rPr>
          <w:rFonts w:ascii="Times New Roman" w:hAnsi="Times New Roman"/>
          <w:b/>
          <w:sz w:val="20"/>
          <w:szCs w:val="20"/>
        </w:rPr>
        <w:t xml:space="preserve">FEB 2012 – </w:t>
      </w:r>
      <w:r w:rsidRPr="00E92FC1">
        <w:rPr>
          <w:rFonts w:ascii="Times New Roman" w:hAnsi="Times New Roman"/>
          <w:sz w:val="20"/>
          <w:szCs w:val="20"/>
        </w:rPr>
        <w:t xml:space="preserve">Globe &amp; Mail Excerpt on OWL </w:t>
      </w:r>
    </w:p>
    <w:p w14:paraId="05709013" w14:textId="3B957453" w:rsidR="00AB1C54" w:rsidRPr="00E92FC1" w:rsidRDefault="00AB1C54" w:rsidP="00AB1C54">
      <w:pPr>
        <w:jc w:val="both"/>
        <w:rPr>
          <w:rFonts w:ascii="Times New Roman" w:hAnsi="Times New Roman"/>
          <w:sz w:val="20"/>
          <w:szCs w:val="20"/>
        </w:rPr>
      </w:pPr>
      <w:r w:rsidRPr="00E92FC1">
        <w:rPr>
          <w:rFonts w:ascii="Times New Roman" w:hAnsi="Times New Roman"/>
          <w:sz w:val="20"/>
          <w:szCs w:val="20"/>
        </w:rPr>
        <w:t xml:space="preserve">As lawyers we need to be cautious that not being duped by these crooks </w:t>
      </w:r>
    </w:p>
    <w:p w14:paraId="296AC481" w14:textId="5FBE6A52" w:rsidR="001978DB" w:rsidRPr="00E92FC1" w:rsidRDefault="00AB16C0" w:rsidP="00AB16C0">
      <w:pPr>
        <w:pStyle w:val="Heading2"/>
        <w:rPr>
          <w:rFonts w:ascii="Times New Roman" w:hAnsi="Times New Roman" w:cs="Times New Roman"/>
          <w:sz w:val="20"/>
          <w:szCs w:val="20"/>
        </w:rPr>
      </w:pPr>
      <w:r w:rsidRPr="004C4FA7">
        <w:rPr>
          <w:rFonts w:cs="Arial"/>
          <w:sz w:val="22"/>
          <w:szCs w:val="22"/>
        </w:rPr>
        <w:br/>
      </w:r>
      <w:bookmarkStart w:id="162" w:name="_Toc480493535"/>
      <w:r w:rsidRPr="00E92FC1">
        <w:rPr>
          <w:rFonts w:ascii="Times New Roman" w:hAnsi="Times New Roman" w:cs="Times New Roman"/>
          <w:sz w:val="20"/>
          <w:szCs w:val="20"/>
        </w:rPr>
        <w:t>Statutory Guardianship</w:t>
      </w:r>
      <w:bookmarkEnd w:id="162"/>
      <w:r w:rsidRPr="00E92FC1">
        <w:rPr>
          <w:rFonts w:ascii="Times New Roman" w:hAnsi="Times New Roman" w:cs="Times New Roman"/>
          <w:sz w:val="20"/>
          <w:szCs w:val="20"/>
        </w:rPr>
        <w:t xml:space="preserve"> </w:t>
      </w:r>
      <w:r w:rsidR="009F002D" w:rsidRPr="00E92FC1">
        <w:rPr>
          <w:rFonts w:ascii="Times New Roman" w:hAnsi="Times New Roman" w:cs="Times New Roman"/>
          <w:sz w:val="20"/>
          <w:szCs w:val="20"/>
        </w:rPr>
        <w:t xml:space="preserve">OF PROPERTY </w:t>
      </w:r>
    </w:p>
    <w:p w14:paraId="06D8F136" w14:textId="112E6CE9" w:rsidR="00AB16C0" w:rsidRPr="00E92FC1" w:rsidRDefault="00AB16C0"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pg. 974 – reference to 7</w:t>
      </w:r>
      <w:r w:rsidRPr="00E92FC1">
        <w:rPr>
          <w:rFonts w:ascii="Times New Roman" w:hAnsi="Times New Roman" w:cs="Times New Roman"/>
          <w:sz w:val="20"/>
          <w:szCs w:val="20"/>
          <w:vertAlign w:val="superscript"/>
        </w:rPr>
        <w:t>th</w:t>
      </w:r>
      <w:r w:rsidRPr="00E92FC1">
        <w:rPr>
          <w:rFonts w:ascii="Times New Roman" w:hAnsi="Times New Roman" w:cs="Times New Roman"/>
          <w:sz w:val="20"/>
          <w:szCs w:val="20"/>
        </w:rPr>
        <w:t xml:space="preserve"> edition </w:t>
      </w:r>
    </w:p>
    <w:p w14:paraId="3D14D088" w14:textId="26DCE5BA" w:rsidR="00AB16C0" w:rsidRPr="00E92FC1" w:rsidRDefault="00AB16C0"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The set up for statutory guardianship is for </w:t>
      </w:r>
      <w:r w:rsidRPr="00E92FC1">
        <w:rPr>
          <w:rFonts w:ascii="Times New Roman" w:hAnsi="Times New Roman" w:cs="Times New Roman"/>
          <w:sz w:val="20"/>
          <w:szCs w:val="20"/>
          <w:u w:val="single"/>
        </w:rPr>
        <w:t>an individual who is admitted to a psychiatric facility</w:t>
      </w:r>
      <w:r w:rsidRPr="00E92FC1">
        <w:rPr>
          <w:rFonts w:ascii="Times New Roman" w:hAnsi="Times New Roman" w:cs="Times New Roman"/>
          <w:sz w:val="20"/>
          <w:szCs w:val="20"/>
        </w:rPr>
        <w:t xml:space="preserve"> under the </w:t>
      </w:r>
      <w:r w:rsidRPr="00E92FC1">
        <w:rPr>
          <w:rFonts w:ascii="Times New Roman" w:hAnsi="Times New Roman" w:cs="Times New Roman"/>
          <w:b/>
          <w:i/>
          <w:sz w:val="20"/>
          <w:szCs w:val="20"/>
          <w:highlight w:val="cyan"/>
        </w:rPr>
        <w:t>Mental Health Act</w:t>
      </w:r>
      <w:r w:rsidRPr="00E92FC1">
        <w:rPr>
          <w:rFonts w:ascii="Times New Roman" w:hAnsi="Times New Roman" w:cs="Times New Roman"/>
          <w:sz w:val="20"/>
          <w:szCs w:val="20"/>
        </w:rPr>
        <w:t xml:space="preserve"> and the person is </w:t>
      </w:r>
      <w:r w:rsidRPr="00E92FC1">
        <w:rPr>
          <w:rFonts w:ascii="Times New Roman" w:hAnsi="Times New Roman" w:cs="Times New Roman"/>
          <w:sz w:val="20"/>
          <w:szCs w:val="20"/>
          <w:u w:val="single"/>
        </w:rPr>
        <w:t>found incapable</w:t>
      </w:r>
      <w:r w:rsidR="009F002D" w:rsidRPr="00E92FC1">
        <w:rPr>
          <w:rFonts w:ascii="Times New Roman" w:hAnsi="Times New Roman" w:cs="Times New Roman"/>
          <w:sz w:val="20"/>
          <w:szCs w:val="20"/>
        </w:rPr>
        <w:t xml:space="preserve"> of managing property</w:t>
      </w:r>
      <w:r w:rsidRPr="00E92FC1">
        <w:rPr>
          <w:rFonts w:ascii="Times New Roman" w:hAnsi="Times New Roman" w:cs="Times New Roman"/>
          <w:sz w:val="20"/>
          <w:szCs w:val="20"/>
        </w:rPr>
        <w:t xml:space="preserve"> and a certificate of incapacity is issued to you by the attending physician. </w:t>
      </w:r>
    </w:p>
    <w:p w14:paraId="0365D030" w14:textId="5ECD8F28" w:rsidR="009F002D" w:rsidRPr="00E92FC1" w:rsidRDefault="009F002D"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Pg. 961 – </w:t>
      </w:r>
      <w:r w:rsidRPr="00E92FC1">
        <w:rPr>
          <w:rFonts w:ascii="Times New Roman" w:hAnsi="Times New Roman" w:cs="Times New Roman"/>
          <w:b/>
          <w:sz w:val="20"/>
          <w:szCs w:val="20"/>
          <w:highlight w:val="cyan"/>
        </w:rPr>
        <w:t>s. 54 of MHA</w:t>
      </w:r>
      <w:r w:rsidRPr="00E92FC1">
        <w:rPr>
          <w:rFonts w:ascii="Times New Roman" w:hAnsi="Times New Roman" w:cs="Times New Roman"/>
          <w:sz w:val="20"/>
          <w:szCs w:val="20"/>
        </w:rPr>
        <w:t xml:space="preserve"> – authority to issue the certificate of incapacity </w:t>
      </w:r>
    </w:p>
    <w:p w14:paraId="26D20E39" w14:textId="1FC18BB1" w:rsidR="00AB16C0" w:rsidRPr="00E92FC1" w:rsidRDefault="00AB16C0"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If there is a power of attorney for property that person has had the wisdom </w:t>
      </w:r>
      <w:r w:rsidR="00B279DF" w:rsidRPr="00E92FC1">
        <w:rPr>
          <w:rFonts w:ascii="Times New Roman" w:hAnsi="Times New Roman" w:cs="Times New Roman"/>
          <w:sz w:val="20"/>
          <w:szCs w:val="20"/>
        </w:rPr>
        <w:t xml:space="preserve">to </w:t>
      </w:r>
      <w:r w:rsidR="00B279DF" w:rsidRPr="00E92FC1">
        <w:rPr>
          <w:rFonts w:ascii="Times New Roman" w:hAnsi="Times New Roman" w:cs="Times New Roman"/>
          <w:b/>
          <w:sz w:val="20"/>
          <w:szCs w:val="20"/>
        </w:rPr>
        <w:t>get POA for property</w:t>
      </w:r>
      <w:r w:rsidR="00B279DF" w:rsidRPr="00E92FC1">
        <w:rPr>
          <w:rFonts w:ascii="Times New Roman" w:hAnsi="Times New Roman" w:cs="Times New Roman"/>
          <w:sz w:val="20"/>
          <w:szCs w:val="20"/>
        </w:rPr>
        <w:t xml:space="preserve"> and if the POA for property covers </w:t>
      </w:r>
      <w:r w:rsidR="00B279DF" w:rsidRPr="00E92FC1">
        <w:rPr>
          <w:rFonts w:ascii="Times New Roman" w:hAnsi="Times New Roman" w:cs="Times New Roman"/>
          <w:b/>
          <w:sz w:val="20"/>
          <w:szCs w:val="20"/>
        </w:rPr>
        <w:t>all the individual’s property</w:t>
      </w:r>
      <w:r w:rsidR="00B279DF" w:rsidRPr="00E92FC1">
        <w:rPr>
          <w:rFonts w:ascii="Times New Roman" w:hAnsi="Times New Roman" w:cs="Times New Roman"/>
          <w:sz w:val="20"/>
          <w:szCs w:val="20"/>
        </w:rPr>
        <w:t xml:space="preserve"> than there is not really a problem. </w:t>
      </w:r>
    </w:p>
    <w:p w14:paraId="693FB28B" w14:textId="5E943916" w:rsidR="009F002D" w:rsidRPr="00E92FC1" w:rsidRDefault="009F002D"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If no POA for property, then the PGT becomes statutory guardian of property. If no one wants to take over for PGT, then they will continue to be. </w:t>
      </w:r>
    </w:p>
    <w:p w14:paraId="775EF487" w14:textId="2B71E283" w:rsidR="009F002D" w:rsidRPr="00E92FC1" w:rsidRDefault="009F002D"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Gathers in all assets and deals with them </w:t>
      </w:r>
    </w:p>
    <w:p w14:paraId="4B0B7DD4" w14:textId="1BF096AF" w:rsidR="009F002D" w:rsidRPr="00E92FC1" w:rsidRDefault="009F002D"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PGT will want to see the will*** (sample of letter on OWL) </w:t>
      </w:r>
    </w:p>
    <w:p w14:paraId="50DA8F15" w14:textId="1612C5EC" w:rsidR="00CF5DB2" w:rsidRPr="00E92FC1" w:rsidRDefault="00B279DF"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 xml:space="preserve">Problem is if the Public Guardian and Trustee becomes the statutory guardian and remains as statutory guardian, then the individual’s affairs are being managed by a government office. </w:t>
      </w:r>
    </w:p>
    <w:p w14:paraId="701F2C08" w14:textId="729194CF" w:rsidR="007E1398" w:rsidRPr="00E92FC1" w:rsidRDefault="007E1398"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If someone has POA and then they no longer have capacity that person would contact the PGT letting them know they will look after that person’s affairs and the authority is transferred to the attorney named under POA – </w:t>
      </w:r>
      <w:r w:rsidRPr="00E92FC1">
        <w:rPr>
          <w:rFonts w:ascii="Times New Roman" w:hAnsi="Times New Roman" w:cs="Times New Roman"/>
          <w:b/>
          <w:sz w:val="20"/>
          <w:szCs w:val="20"/>
          <w:highlight w:val="cyan"/>
        </w:rPr>
        <w:t>S. 16(1)</w:t>
      </w:r>
      <w:r w:rsidRPr="00E92FC1">
        <w:rPr>
          <w:rFonts w:ascii="Times New Roman" w:hAnsi="Times New Roman" w:cs="Times New Roman"/>
          <w:b/>
          <w:sz w:val="20"/>
          <w:szCs w:val="20"/>
        </w:rPr>
        <w:t xml:space="preserve"> </w:t>
      </w:r>
    </w:p>
    <w:p w14:paraId="7D60EEFC" w14:textId="60156483" w:rsidR="00053C03" w:rsidRPr="00E92FC1" w:rsidRDefault="00053C03"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S.16(1)</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statutory guardianship </w:t>
      </w:r>
      <w:r w:rsidR="009F002D" w:rsidRPr="00E92FC1">
        <w:rPr>
          <w:rFonts w:ascii="Times New Roman" w:hAnsi="Times New Roman" w:cs="Times New Roman"/>
          <w:sz w:val="20"/>
          <w:szCs w:val="20"/>
        </w:rPr>
        <w:t xml:space="preserve">IS </w:t>
      </w:r>
      <w:r w:rsidRPr="00E92FC1">
        <w:rPr>
          <w:rFonts w:ascii="Times New Roman" w:hAnsi="Times New Roman" w:cs="Times New Roman"/>
          <w:sz w:val="20"/>
          <w:szCs w:val="20"/>
        </w:rPr>
        <w:t>terminated if there is a POA for property and if</w:t>
      </w:r>
      <w:r w:rsidR="009F002D" w:rsidRPr="00E92FC1">
        <w:rPr>
          <w:rFonts w:ascii="Times New Roman" w:hAnsi="Times New Roman" w:cs="Times New Roman"/>
          <w:sz w:val="20"/>
          <w:szCs w:val="20"/>
        </w:rPr>
        <w:t xml:space="preserve"> the POA for property covers ALL</w:t>
      </w:r>
      <w:r w:rsidRPr="00E92FC1">
        <w:rPr>
          <w:rFonts w:ascii="Times New Roman" w:hAnsi="Times New Roman" w:cs="Times New Roman"/>
          <w:sz w:val="20"/>
          <w:szCs w:val="20"/>
        </w:rPr>
        <w:t xml:space="preserve"> the incapable person’s property</w:t>
      </w:r>
      <w:r w:rsidR="009F002D" w:rsidRPr="00E92FC1">
        <w:rPr>
          <w:rFonts w:ascii="Times New Roman" w:hAnsi="Times New Roman" w:cs="Times New Roman"/>
          <w:sz w:val="20"/>
          <w:szCs w:val="20"/>
        </w:rPr>
        <w:t xml:space="preserve"> (unrestricted) provided that attorney follows the process set out in 16.1(c) </w:t>
      </w:r>
    </w:p>
    <w:p w14:paraId="307393E9" w14:textId="15A0B2BA" w:rsidR="009F002D" w:rsidRPr="00E92FC1" w:rsidRDefault="009F002D"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rPr>
        <w:t xml:space="preserve">MUST </w:t>
      </w:r>
      <w:r w:rsidRPr="00E92FC1">
        <w:rPr>
          <w:rFonts w:ascii="Times New Roman" w:hAnsi="Times New Roman" w:cs="Times New Roman"/>
          <w:sz w:val="20"/>
          <w:szCs w:val="20"/>
        </w:rPr>
        <w:t xml:space="preserve">cover ALL of the donor’s property </w:t>
      </w:r>
    </w:p>
    <w:p w14:paraId="1CBC0E89" w14:textId="77AFDB0E" w:rsidR="00053C03" w:rsidRPr="00E92FC1" w:rsidRDefault="00053C03"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 xml:space="preserve">Then person files a notarized copy of POA to PGT and an undertaking to comply with POA and proof of identity. </w:t>
      </w:r>
    </w:p>
    <w:p w14:paraId="24C8EAA6" w14:textId="01B30D18" w:rsidR="009F002D" w:rsidRPr="00E92FC1" w:rsidRDefault="009F002D" w:rsidP="005A3B80">
      <w:pPr>
        <w:pStyle w:val="ListParagraph"/>
        <w:numPr>
          <w:ilvl w:val="2"/>
          <w:numId w:val="73"/>
        </w:numPr>
        <w:rPr>
          <w:rFonts w:ascii="Times New Roman" w:hAnsi="Times New Roman" w:cs="Times New Roman"/>
          <w:b/>
          <w:sz w:val="20"/>
          <w:szCs w:val="20"/>
        </w:rPr>
      </w:pPr>
      <w:r w:rsidRPr="00E92FC1">
        <w:rPr>
          <w:rFonts w:ascii="Times New Roman" w:hAnsi="Times New Roman" w:cs="Times New Roman"/>
          <w:sz w:val="20"/>
          <w:szCs w:val="20"/>
        </w:rPr>
        <w:t>Undertake in writing to act in accordance with POA</w:t>
      </w:r>
    </w:p>
    <w:p w14:paraId="56350BEF" w14:textId="703D3890" w:rsidR="00053C03" w:rsidRPr="00E92FC1" w:rsidRDefault="00053C03"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 xml:space="preserve">At this point </w:t>
      </w:r>
      <w:r w:rsidR="009F002D" w:rsidRPr="00E92FC1">
        <w:rPr>
          <w:rFonts w:ascii="Times New Roman" w:hAnsi="Times New Roman" w:cs="Times New Roman"/>
          <w:sz w:val="20"/>
          <w:szCs w:val="20"/>
        </w:rPr>
        <w:t>PGT</w:t>
      </w:r>
      <w:r w:rsidRPr="00E92FC1">
        <w:rPr>
          <w:rFonts w:ascii="Times New Roman" w:hAnsi="Times New Roman" w:cs="Times New Roman"/>
          <w:sz w:val="20"/>
          <w:szCs w:val="20"/>
        </w:rPr>
        <w:t xml:space="preserve"> transfers the management of that person’s affair to person named under POA. </w:t>
      </w:r>
    </w:p>
    <w:p w14:paraId="727CC04A" w14:textId="28C0B8F0" w:rsidR="008A102B" w:rsidRPr="00E92FC1" w:rsidRDefault="008A102B"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If </w:t>
      </w:r>
      <w:r w:rsidRPr="00E92FC1">
        <w:rPr>
          <w:rFonts w:ascii="Times New Roman" w:hAnsi="Times New Roman" w:cs="Times New Roman"/>
          <w:b/>
          <w:sz w:val="20"/>
          <w:szCs w:val="20"/>
          <w:highlight w:val="cyan"/>
        </w:rPr>
        <w:t>S.16.1</w:t>
      </w:r>
      <w:r w:rsidRPr="00E92FC1">
        <w:rPr>
          <w:rFonts w:ascii="Times New Roman" w:hAnsi="Times New Roman" w:cs="Times New Roman"/>
          <w:sz w:val="20"/>
          <w:szCs w:val="20"/>
        </w:rPr>
        <w:t xml:space="preserve"> is in play then the attorney does not have to file with PGT what is called a </w:t>
      </w:r>
      <w:r w:rsidRPr="00E92FC1">
        <w:rPr>
          <w:rFonts w:ascii="Times New Roman" w:hAnsi="Times New Roman" w:cs="Times New Roman"/>
          <w:b/>
          <w:sz w:val="20"/>
          <w:szCs w:val="20"/>
        </w:rPr>
        <w:t>management plan.</w:t>
      </w:r>
      <w:r w:rsidRPr="00E92FC1">
        <w:rPr>
          <w:rFonts w:ascii="Times New Roman" w:hAnsi="Times New Roman" w:cs="Times New Roman"/>
          <w:sz w:val="20"/>
          <w:szCs w:val="20"/>
        </w:rPr>
        <w:t xml:space="preserve"> </w:t>
      </w:r>
    </w:p>
    <w:p w14:paraId="31005B5E" w14:textId="38A30310" w:rsidR="00317A36" w:rsidRPr="00E92FC1" w:rsidRDefault="00317A36"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S.17</w:t>
      </w:r>
      <w:r w:rsidRPr="00E92FC1">
        <w:rPr>
          <w:rFonts w:ascii="Times New Roman" w:hAnsi="Times New Roman" w:cs="Times New Roman"/>
          <w:b/>
          <w:sz w:val="20"/>
          <w:szCs w:val="20"/>
        </w:rPr>
        <w:t xml:space="preserve"> </w:t>
      </w:r>
      <w:r w:rsidR="00CC0389" w:rsidRPr="00E92FC1">
        <w:rPr>
          <w:rFonts w:ascii="Times New Roman" w:hAnsi="Times New Roman" w:cs="Times New Roman"/>
          <w:b/>
          <w:sz w:val="20"/>
          <w:szCs w:val="20"/>
        </w:rPr>
        <w:t xml:space="preserve">– the right to request that the PGT defer to the applicant to take over the affairs of the incapacitated person </w:t>
      </w:r>
    </w:p>
    <w:p w14:paraId="60B95560" w14:textId="40334F00" w:rsidR="00CC0389" w:rsidRPr="00E92FC1" w:rsidRDefault="00CC0389"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rPr>
        <w:t xml:space="preserve">More expensive if admitted and relative has to apply </w:t>
      </w:r>
    </w:p>
    <w:p w14:paraId="0E7C5BA9" w14:textId="77777777" w:rsidR="00CC0389" w:rsidRPr="00E92FC1" w:rsidRDefault="00CC0389"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If 16.1 cannot apply because POA is restricted</w:t>
      </w:r>
    </w:p>
    <w:p w14:paraId="28931CE5" w14:textId="40C2843B" w:rsidR="00CC0389" w:rsidRPr="00E92FC1" w:rsidRDefault="00CC0389"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 xml:space="preserve">Prescribed form to fill out  </w:t>
      </w:r>
    </w:p>
    <w:p w14:paraId="01579012" w14:textId="4B773E6F" w:rsidR="00CC0389" w:rsidRPr="00E92FC1" w:rsidRDefault="00CC0389" w:rsidP="005A3B80">
      <w:pPr>
        <w:pStyle w:val="ListParagraph"/>
        <w:numPr>
          <w:ilvl w:val="2"/>
          <w:numId w:val="73"/>
        </w:numPr>
        <w:rPr>
          <w:rFonts w:ascii="Times New Roman" w:hAnsi="Times New Roman" w:cs="Times New Roman"/>
          <w:b/>
          <w:sz w:val="20"/>
          <w:szCs w:val="20"/>
        </w:rPr>
      </w:pPr>
      <w:r w:rsidRPr="00E92FC1">
        <w:rPr>
          <w:rFonts w:ascii="Times New Roman" w:hAnsi="Times New Roman" w:cs="Times New Roman"/>
          <w:sz w:val="20"/>
          <w:szCs w:val="20"/>
        </w:rPr>
        <w:t xml:space="preserve">This is what I plan to do with all the assets </w:t>
      </w:r>
    </w:p>
    <w:p w14:paraId="2C90F511" w14:textId="4C7B514E" w:rsidR="00317A36" w:rsidRPr="00E92FC1" w:rsidRDefault="00317A36"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S.17</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says that certain people may apply to replace the PGT. </w:t>
      </w:r>
      <w:r w:rsidR="002F2B72" w:rsidRPr="00E92FC1">
        <w:rPr>
          <w:rFonts w:ascii="Times New Roman" w:hAnsi="Times New Roman" w:cs="Times New Roman"/>
          <w:sz w:val="20"/>
          <w:szCs w:val="20"/>
        </w:rPr>
        <w:t>POA does not cover all incapacitated person’s assets</w:t>
      </w:r>
    </w:p>
    <w:p w14:paraId="3822F810" w14:textId="61F3E6D7" w:rsidR="00317A36" w:rsidRPr="00E92FC1" w:rsidRDefault="00317A36" w:rsidP="005A3B80">
      <w:pPr>
        <w:pStyle w:val="ListParagraph"/>
        <w:numPr>
          <w:ilvl w:val="2"/>
          <w:numId w:val="73"/>
        </w:numPr>
        <w:rPr>
          <w:rFonts w:ascii="Times New Roman" w:hAnsi="Times New Roman" w:cs="Times New Roman"/>
          <w:b/>
          <w:sz w:val="20"/>
          <w:szCs w:val="20"/>
        </w:rPr>
      </w:pPr>
      <w:r w:rsidRPr="00E92FC1">
        <w:rPr>
          <w:rFonts w:ascii="Times New Roman" w:hAnsi="Times New Roman" w:cs="Times New Roman"/>
          <w:b/>
          <w:sz w:val="20"/>
          <w:szCs w:val="20"/>
        </w:rPr>
        <w:t xml:space="preserve">Ex. </w:t>
      </w:r>
      <w:r w:rsidRPr="00E92FC1">
        <w:rPr>
          <w:rFonts w:ascii="Times New Roman" w:hAnsi="Times New Roman" w:cs="Times New Roman"/>
          <w:sz w:val="20"/>
          <w:szCs w:val="20"/>
        </w:rPr>
        <w:t xml:space="preserve">The person/patients spouse or partner, relative, attorney under </w:t>
      </w:r>
      <w:r w:rsidR="00CC0389" w:rsidRPr="00E92FC1">
        <w:rPr>
          <w:rFonts w:ascii="Times New Roman" w:hAnsi="Times New Roman" w:cs="Times New Roman"/>
          <w:sz w:val="20"/>
          <w:szCs w:val="20"/>
        </w:rPr>
        <w:t xml:space="preserve">restricted </w:t>
      </w:r>
      <w:r w:rsidRPr="00E92FC1">
        <w:rPr>
          <w:rFonts w:ascii="Times New Roman" w:hAnsi="Times New Roman" w:cs="Times New Roman"/>
          <w:sz w:val="20"/>
          <w:szCs w:val="20"/>
        </w:rPr>
        <w:t xml:space="preserve">POA… etc. </w:t>
      </w:r>
    </w:p>
    <w:p w14:paraId="64EBA4BE" w14:textId="1915992A" w:rsidR="00CC0389" w:rsidRPr="00E92FC1" w:rsidRDefault="00CC0389" w:rsidP="005A3B80">
      <w:pPr>
        <w:pStyle w:val="ListParagraph"/>
        <w:numPr>
          <w:ilvl w:val="3"/>
          <w:numId w:val="73"/>
        </w:numPr>
        <w:rPr>
          <w:rFonts w:ascii="Times New Roman" w:hAnsi="Times New Roman" w:cs="Times New Roman"/>
          <w:b/>
          <w:sz w:val="20"/>
          <w:szCs w:val="20"/>
        </w:rPr>
      </w:pPr>
      <w:r w:rsidRPr="00E92FC1">
        <w:rPr>
          <w:rFonts w:ascii="Times New Roman" w:hAnsi="Times New Roman" w:cs="Times New Roman"/>
          <w:b/>
          <w:sz w:val="20"/>
          <w:szCs w:val="20"/>
        </w:rPr>
        <w:t xml:space="preserve">Defined terms </w:t>
      </w:r>
    </w:p>
    <w:p w14:paraId="2F219B3A" w14:textId="0D21F62A" w:rsidR="00317A36" w:rsidRPr="00E92FC1" w:rsidRDefault="00317A36"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S.17(3)</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applying person has to submit a </w:t>
      </w:r>
      <w:r w:rsidRPr="00E92FC1">
        <w:rPr>
          <w:rFonts w:ascii="Times New Roman" w:hAnsi="Times New Roman" w:cs="Times New Roman"/>
          <w:b/>
          <w:sz w:val="20"/>
          <w:szCs w:val="20"/>
        </w:rPr>
        <w:t xml:space="preserve">management plan, </w:t>
      </w:r>
      <w:r w:rsidRPr="00E92FC1">
        <w:rPr>
          <w:rFonts w:ascii="Times New Roman" w:hAnsi="Times New Roman" w:cs="Times New Roman"/>
          <w:sz w:val="20"/>
          <w:szCs w:val="20"/>
        </w:rPr>
        <w:t>a prescribed form that involves the applicant going through all of the pat</w:t>
      </w:r>
      <w:r w:rsidR="00E80924" w:rsidRPr="00E92FC1">
        <w:rPr>
          <w:rFonts w:ascii="Times New Roman" w:hAnsi="Times New Roman" w:cs="Times New Roman"/>
          <w:sz w:val="20"/>
          <w:szCs w:val="20"/>
        </w:rPr>
        <w:t>ient</w:t>
      </w:r>
      <w:r w:rsidR="0099493E" w:rsidRPr="00E92FC1">
        <w:rPr>
          <w:rFonts w:ascii="Times New Roman" w:hAnsi="Times New Roman" w:cs="Times New Roman"/>
          <w:sz w:val="20"/>
          <w:szCs w:val="20"/>
        </w:rPr>
        <w:t>’</w:t>
      </w:r>
      <w:r w:rsidR="00E80924" w:rsidRPr="00E92FC1">
        <w:rPr>
          <w:rFonts w:ascii="Times New Roman" w:hAnsi="Times New Roman" w:cs="Times New Roman"/>
          <w:sz w:val="20"/>
          <w:szCs w:val="20"/>
        </w:rPr>
        <w:t xml:space="preserve">s assets and describing how the statutory guardian intends to manage those assets. </w:t>
      </w:r>
    </w:p>
    <w:p w14:paraId="21D28FD0" w14:textId="6E6533C4" w:rsidR="0095449B" w:rsidRPr="00E92FC1" w:rsidRDefault="0095449B"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b/>
          <w:sz w:val="20"/>
          <w:szCs w:val="20"/>
        </w:rPr>
        <w:t xml:space="preserve">Note: </w:t>
      </w:r>
      <w:r w:rsidRPr="00E92FC1">
        <w:rPr>
          <w:rFonts w:ascii="Times New Roman" w:hAnsi="Times New Roman" w:cs="Times New Roman"/>
          <w:sz w:val="20"/>
          <w:szCs w:val="20"/>
        </w:rPr>
        <w:t xml:space="preserve">when you have a restricted power of attorney </w:t>
      </w:r>
      <w:r w:rsidRPr="00E92FC1">
        <w:rPr>
          <w:rFonts w:ascii="Times New Roman" w:hAnsi="Times New Roman" w:cs="Times New Roman"/>
          <w:b/>
          <w:sz w:val="20"/>
          <w:szCs w:val="20"/>
          <w:highlight w:val="cyan"/>
        </w:rPr>
        <w:t>S.16.1</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doesn’t come into play, because the PGT would have control.  </w:t>
      </w:r>
    </w:p>
    <w:p w14:paraId="604F9264" w14:textId="26B29EB5" w:rsidR="00F6336B" w:rsidRPr="00E92FC1" w:rsidRDefault="00F6336B"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b/>
          <w:sz w:val="20"/>
          <w:szCs w:val="20"/>
        </w:rPr>
        <w:t>S.17</w:t>
      </w:r>
      <w:r w:rsidRPr="00E92FC1">
        <w:rPr>
          <w:rFonts w:ascii="Times New Roman" w:hAnsi="Times New Roman" w:cs="Times New Roman"/>
          <w:sz w:val="20"/>
          <w:szCs w:val="20"/>
        </w:rPr>
        <w:t xml:space="preserve"> the applicant becomes statutory guardian </w:t>
      </w:r>
    </w:p>
    <w:p w14:paraId="122B6AF3" w14:textId="0AAD1F38" w:rsidR="00F6336B" w:rsidRPr="00E92FC1" w:rsidRDefault="00F6336B"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S.17(4)</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 PGT must be satisfied that the applicant can manage the property and that the management plan is appropriate. </w:t>
      </w:r>
    </w:p>
    <w:p w14:paraId="2E936B28" w14:textId="3235C64D" w:rsidR="00CC0389" w:rsidRPr="00E92FC1" w:rsidRDefault="00CC0389"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17(5)</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PGT shall consider the person’s wishes if they can be obtained and the closeness of the applicant’s relationship </w:t>
      </w:r>
    </w:p>
    <w:p w14:paraId="673E8DDF" w14:textId="58B99597" w:rsidR="00F6336B" w:rsidRPr="00E92FC1" w:rsidRDefault="00F6336B"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sz w:val="20"/>
          <w:szCs w:val="20"/>
        </w:rPr>
        <w:t xml:space="preserve">In </w:t>
      </w:r>
      <w:r w:rsidRPr="00E92FC1">
        <w:rPr>
          <w:rFonts w:ascii="Times New Roman" w:hAnsi="Times New Roman" w:cs="Times New Roman"/>
          <w:b/>
          <w:sz w:val="20"/>
          <w:szCs w:val="20"/>
          <w:highlight w:val="cyan"/>
        </w:rPr>
        <w:t>S.17(6)</w:t>
      </w:r>
      <w:r w:rsidRPr="00E92FC1">
        <w:rPr>
          <w:rFonts w:ascii="Times New Roman" w:hAnsi="Times New Roman" w:cs="Times New Roman"/>
          <w:sz w:val="20"/>
          <w:szCs w:val="20"/>
        </w:rPr>
        <w:t xml:space="preserve"> requirement </w:t>
      </w:r>
      <w:r w:rsidR="00CC0389" w:rsidRPr="00E92FC1">
        <w:rPr>
          <w:rFonts w:ascii="Times New Roman" w:hAnsi="Times New Roman" w:cs="Times New Roman"/>
          <w:sz w:val="20"/>
          <w:szCs w:val="20"/>
        </w:rPr>
        <w:t xml:space="preserve">of applicant </w:t>
      </w:r>
      <w:r w:rsidRPr="00E92FC1">
        <w:rPr>
          <w:rFonts w:ascii="Times New Roman" w:hAnsi="Times New Roman" w:cs="Times New Roman"/>
          <w:sz w:val="20"/>
          <w:szCs w:val="20"/>
        </w:rPr>
        <w:t>to p</w:t>
      </w:r>
      <w:r w:rsidR="00CC0389" w:rsidRPr="00E92FC1">
        <w:rPr>
          <w:rFonts w:ascii="Times New Roman" w:hAnsi="Times New Roman" w:cs="Times New Roman"/>
          <w:sz w:val="20"/>
          <w:szCs w:val="20"/>
        </w:rPr>
        <w:t>rovide security i.e. An administration bond --</w:t>
      </w:r>
      <w:r w:rsidRPr="00E92FC1">
        <w:rPr>
          <w:rFonts w:ascii="Times New Roman" w:hAnsi="Times New Roman" w:cs="Times New Roman"/>
          <w:sz w:val="20"/>
          <w:szCs w:val="20"/>
        </w:rPr>
        <w:t xml:space="preserve"> not unlike an insurance bond that has to be provided in case where person doesn’t have a will. </w:t>
      </w:r>
    </w:p>
    <w:p w14:paraId="62ACA9B4" w14:textId="3256A346" w:rsidR="00CC0389" w:rsidRPr="00E92FC1" w:rsidRDefault="00CC0389" w:rsidP="005A3B80">
      <w:pPr>
        <w:pStyle w:val="ListParagraph"/>
        <w:numPr>
          <w:ilvl w:val="2"/>
          <w:numId w:val="73"/>
        </w:numPr>
        <w:rPr>
          <w:rFonts w:ascii="Times New Roman" w:hAnsi="Times New Roman" w:cs="Times New Roman"/>
          <w:b/>
          <w:sz w:val="20"/>
          <w:szCs w:val="20"/>
        </w:rPr>
      </w:pPr>
      <w:r w:rsidRPr="00E92FC1">
        <w:rPr>
          <w:rFonts w:ascii="Times New Roman" w:hAnsi="Times New Roman" w:cs="Times New Roman"/>
          <w:sz w:val="20"/>
          <w:szCs w:val="20"/>
        </w:rPr>
        <w:t xml:space="preserve">Roughly $10 per thousand </w:t>
      </w:r>
    </w:p>
    <w:p w14:paraId="3AD4AD8C" w14:textId="213C476F" w:rsidR="00F6336B" w:rsidRPr="00E92FC1" w:rsidRDefault="00F6336B" w:rsidP="005A3B80">
      <w:pPr>
        <w:pStyle w:val="ListParagraph"/>
        <w:numPr>
          <w:ilvl w:val="1"/>
          <w:numId w:val="73"/>
        </w:numPr>
        <w:rPr>
          <w:rFonts w:ascii="Times New Roman" w:hAnsi="Times New Roman" w:cs="Times New Roman"/>
          <w:b/>
          <w:sz w:val="20"/>
          <w:szCs w:val="20"/>
        </w:rPr>
      </w:pPr>
      <w:r w:rsidRPr="00E92FC1">
        <w:rPr>
          <w:rFonts w:ascii="Times New Roman" w:hAnsi="Times New Roman" w:cs="Times New Roman"/>
          <w:b/>
          <w:sz w:val="20"/>
          <w:szCs w:val="20"/>
          <w:highlight w:val="cyan"/>
        </w:rPr>
        <w:t>S. 17(7)</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provision that the court can wave/dispense with this security. </w:t>
      </w:r>
    </w:p>
    <w:p w14:paraId="2730C3FF" w14:textId="22830410" w:rsidR="00B67592" w:rsidRPr="00E92FC1" w:rsidRDefault="00B67592"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With a statutory guardianship – this </w:t>
      </w:r>
      <w:r w:rsidR="00FB5923" w:rsidRPr="00E92FC1">
        <w:rPr>
          <w:rFonts w:ascii="Times New Roman" w:hAnsi="Times New Roman" w:cs="Times New Roman"/>
          <w:sz w:val="20"/>
          <w:szCs w:val="20"/>
        </w:rPr>
        <w:t xml:space="preserve">may last for years so the insurance bond is a lot to be paid in the years that the person is alive. </w:t>
      </w:r>
    </w:p>
    <w:p w14:paraId="5B77EB19" w14:textId="314D6DBE" w:rsidR="00FB5923" w:rsidRPr="00E92FC1" w:rsidRDefault="00FB5923" w:rsidP="005A3B80">
      <w:pPr>
        <w:pStyle w:val="ListParagraph"/>
        <w:numPr>
          <w:ilvl w:val="0"/>
          <w:numId w:val="73"/>
        </w:numPr>
        <w:rPr>
          <w:rFonts w:ascii="Times New Roman" w:hAnsi="Times New Roman" w:cs="Times New Roman"/>
          <w:b/>
          <w:sz w:val="20"/>
          <w:szCs w:val="20"/>
        </w:rPr>
      </w:pPr>
      <w:r w:rsidRPr="00E92FC1">
        <w:rPr>
          <w:rFonts w:ascii="Times New Roman" w:hAnsi="Times New Roman" w:cs="Times New Roman"/>
          <w:sz w:val="20"/>
          <w:szCs w:val="20"/>
        </w:rPr>
        <w:t xml:space="preserve">Where you have statutory guardianship under </w:t>
      </w:r>
      <w:r w:rsidRPr="00E92FC1">
        <w:rPr>
          <w:rFonts w:ascii="Times New Roman" w:hAnsi="Times New Roman" w:cs="Times New Roman"/>
          <w:b/>
          <w:sz w:val="20"/>
          <w:szCs w:val="20"/>
          <w:highlight w:val="cyan"/>
        </w:rPr>
        <w:t>s.17</w:t>
      </w:r>
      <w:r w:rsidRPr="00E92FC1">
        <w:rPr>
          <w:rFonts w:ascii="Times New Roman" w:hAnsi="Times New Roman" w:cs="Times New Roman"/>
          <w:sz w:val="20"/>
          <w:szCs w:val="20"/>
        </w:rPr>
        <w:t xml:space="preserve"> then that person is continuing to have to report to the public trustee and then to the court on a continuing basis and may perhaps have to account every 3 years. </w:t>
      </w:r>
    </w:p>
    <w:p w14:paraId="3DFCDC0F" w14:textId="77777777" w:rsidR="00225D01" w:rsidRPr="00E92FC1" w:rsidRDefault="00225D01" w:rsidP="003B1B46">
      <w:pPr>
        <w:pStyle w:val="Heading2"/>
        <w:rPr>
          <w:rFonts w:ascii="Times New Roman" w:hAnsi="Times New Roman" w:cs="Times New Roman"/>
          <w:sz w:val="20"/>
          <w:szCs w:val="20"/>
        </w:rPr>
      </w:pPr>
    </w:p>
    <w:p w14:paraId="13E4CCA9" w14:textId="19FDEA08" w:rsidR="003B1B46" w:rsidRPr="00E92FC1" w:rsidRDefault="003B1B46" w:rsidP="003B1B46">
      <w:pPr>
        <w:pStyle w:val="Heading2"/>
        <w:rPr>
          <w:rFonts w:ascii="Times New Roman" w:hAnsi="Times New Roman" w:cs="Times New Roman"/>
          <w:sz w:val="20"/>
          <w:szCs w:val="20"/>
        </w:rPr>
      </w:pPr>
      <w:bookmarkStart w:id="163" w:name="_Toc480493536"/>
      <w:r w:rsidRPr="00E92FC1">
        <w:rPr>
          <w:rFonts w:ascii="Times New Roman" w:hAnsi="Times New Roman" w:cs="Times New Roman"/>
          <w:sz w:val="20"/>
          <w:szCs w:val="20"/>
        </w:rPr>
        <w:t>Court Appointed Guardian</w:t>
      </w:r>
      <w:bookmarkEnd w:id="163"/>
      <w:r w:rsidRPr="00E92FC1">
        <w:rPr>
          <w:rFonts w:ascii="Times New Roman" w:hAnsi="Times New Roman" w:cs="Times New Roman"/>
          <w:sz w:val="20"/>
          <w:szCs w:val="20"/>
        </w:rPr>
        <w:t xml:space="preserve"> </w:t>
      </w:r>
    </w:p>
    <w:p w14:paraId="3D07FE30" w14:textId="6DBEA64D" w:rsidR="003B1B46" w:rsidRPr="00E92FC1" w:rsidRDefault="003B1B46" w:rsidP="003B1B46">
      <w:pPr>
        <w:rPr>
          <w:rFonts w:ascii="Times New Roman" w:hAnsi="Times New Roman"/>
          <w:sz w:val="20"/>
          <w:szCs w:val="20"/>
          <w:lang w:val="en-CA"/>
        </w:rPr>
      </w:pPr>
      <w:r w:rsidRPr="00E92FC1">
        <w:rPr>
          <w:rFonts w:ascii="Times New Roman" w:hAnsi="Times New Roman"/>
          <w:sz w:val="20"/>
          <w:szCs w:val="20"/>
        </w:rPr>
        <w:t xml:space="preserve">[Pg. 976] </w:t>
      </w:r>
    </w:p>
    <w:p w14:paraId="70868B4D" w14:textId="07BB6A3A" w:rsidR="00CC0389" w:rsidRPr="00E92FC1" w:rsidRDefault="00CC0389"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b/>
          <w:sz w:val="20"/>
          <w:szCs w:val="20"/>
        </w:rPr>
        <w:t xml:space="preserve">A person becomes incapacitated, is not in a psychiatric facility and the person has chosen NOT to do a POA for property, or has appointed A and A has either died or is also incapacitated and has not appointed anyone else </w:t>
      </w:r>
    </w:p>
    <w:p w14:paraId="20412E39" w14:textId="1BF3EF5A" w:rsidR="00C24996" w:rsidRPr="00E92FC1" w:rsidRDefault="00C24996"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Someone has to make decisions about property</w:t>
      </w:r>
      <w:r w:rsidR="00CC0389" w:rsidRPr="00E92FC1">
        <w:rPr>
          <w:rFonts w:ascii="Times New Roman" w:hAnsi="Times New Roman" w:cs="Times New Roman"/>
          <w:sz w:val="20"/>
          <w:szCs w:val="20"/>
        </w:rPr>
        <w:t>,</w:t>
      </w:r>
      <w:r w:rsidRPr="00E92FC1">
        <w:rPr>
          <w:rFonts w:ascii="Times New Roman" w:hAnsi="Times New Roman" w:cs="Times New Roman"/>
          <w:sz w:val="20"/>
          <w:szCs w:val="20"/>
        </w:rPr>
        <w:t xml:space="preserve"> so </w:t>
      </w:r>
      <w:r w:rsidR="00CC0389" w:rsidRPr="00E92FC1">
        <w:rPr>
          <w:rFonts w:ascii="Times New Roman" w:hAnsi="Times New Roman" w:cs="Times New Roman"/>
          <w:sz w:val="20"/>
          <w:szCs w:val="20"/>
        </w:rPr>
        <w:t xml:space="preserve">family member </w:t>
      </w:r>
      <w:r w:rsidRPr="00E92FC1">
        <w:rPr>
          <w:rFonts w:ascii="Times New Roman" w:hAnsi="Times New Roman" w:cs="Times New Roman"/>
          <w:sz w:val="20"/>
          <w:szCs w:val="20"/>
        </w:rPr>
        <w:t>go</w:t>
      </w:r>
      <w:r w:rsidR="00CC0389" w:rsidRPr="00E92FC1">
        <w:rPr>
          <w:rFonts w:ascii="Times New Roman" w:hAnsi="Times New Roman" w:cs="Times New Roman"/>
          <w:sz w:val="20"/>
          <w:szCs w:val="20"/>
        </w:rPr>
        <w:t>es</w:t>
      </w:r>
      <w:r w:rsidRPr="00E92FC1">
        <w:rPr>
          <w:rFonts w:ascii="Times New Roman" w:hAnsi="Times New Roman" w:cs="Times New Roman"/>
          <w:sz w:val="20"/>
          <w:szCs w:val="20"/>
        </w:rPr>
        <w:t xml:space="preserve"> to court to get an appointment. </w:t>
      </w:r>
    </w:p>
    <w:p w14:paraId="7832117B" w14:textId="196D1A57" w:rsidR="00741D20" w:rsidRPr="00E92FC1" w:rsidRDefault="00741D20"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Like custody – what is in the best interests of the incapacitated person </w:t>
      </w:r>
    </w:p>
    <w:p w14:paraId="09984CD5" w14:textId="0FD7765F" w:rsidR="00741D20" w:rsidRPr="00E92FC1" w:rsidRDefault="00741D20"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22(3) **</w:t>
      </w:r>
    </w:p>
    <w:p w14:paraId="5038BBBE" w14:textId="7B7E8092" w:rsidR="00741D20" w:rsidRPr="00E92FC1" w:rsidRDefault="00741D20"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b/>
          <w:sz w:val="20"/>
          <w:szCs w:val="20"/>
        </w:rPr>
        <w:t xml:space="preserve">24(1) </w:t>
      </w:r>
      <w:r w:rsidRPr="00E92FC1">
        <w:rPr>
          <w:rFonts w:ascii="Times New Roman" w:hAnsi="Times New Roman" w:cs="Times New Roman"/>
          <w:sz w:val="20"/>
          <w:szCs w:val="20"/>
        </w:rPr>
        <w:t xml:space="preserve">a person who provides care for compensation shall not be appointed </w:t>
      </w:r>
    </w:p>
    <w:p w14:paraId="53B3888E" w14:textId="35F34206" w:rsidR="00C24996" w:rsidRPr="00E92FC1" w:rsidRDefault="00C24996"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Restrictions under </w:t>
      </w:r>
      <w:r w:rsidRPr="00E92FC1">
        <w:rPr>
          <w:rFonts w:ascii="Times New Roman" w:hAnsi="Times New Roman" w:cs="Times New Roman"/>
          <w:b/>
          <w:sz w:val="20"/>
          <w:szCs w:val="20"/>
        </w:rPr>
        <w:t xml:space="preserve">s. 24 </w:t>
      </w:r>
      <w:r w:rsidRPr="00E92FC1">
        <w:rPr>
          <w:rFonts w:ascii="Times New Roman" w:hAnsi="Times New Roman" w:cs="Times New Roman"/>
          <w:sz w:val="20"/>
          <w:szCs w:val="20"/>
        </w:rPr>
        <w:t xml:space="preserve">about who can be appointed. </w:t>
      </w:r>
    </w:p>
    <w:p w14:paraId="4328A7DF" w14:textId="121440FF" w:rsidR="00C24996" w:rsidRPr="00E92FC1" w:rsidRDefault="00C24996" w:rsidP="005A3B80">
      <w:pPr>
        <w:pStyle w:val="ListParagraph"/>
        <w:numPr>
          <w:ilvl w:val="1"/>
          <w:numId w:val="46"/>
        </w:numPr>
        <w:jc w:val="both"/>
        <w:rPr>
          <w:rFonts w:ascii="Times New Roman" w:hAnsi="Times New Roman" w:cs="Times New Roman"/>
          <w:b/>
          <w:sz w:val="20"/>
          <w:szCs w:val="20"/>
        </w:rPr>
      </w:pPr>
      <w:r w:rsidRPr="00E92FC1">
        <w:rPr>
          <w:rFonts w:ascii="Times New Roman" w:hAnsi="Times New Roman" w:cs="Times New Roman"/>
          <w:b/>
          <w:sz w:val="20"/>
          <w:szCs w:val="20"/>
        </w:rPr>
        <w:t xml:space="preserve">S.24 </w:t>
      </w:r>
      <w:r w:rsidRPr="00E92FC1">
        <w:rPr>
          <w:rFonts w:ascii="Times New Roman" w:hAnsi="Times New Roman" w:cs="Times New Roman"/>
          <w:sz w:val="20"/>
          <w:szCs w:val="20"/>
        </w:rPr>
        <w:t xml:space="preserve">– </w:t>
      </w:r>
      <w:r w:rsidR="00CC0389" w:rsidRPr="00E92FC1">
        <w:rPr>
          <w:rFonts w:ascii="Times New Roman" w:hAnsi="Times New Roman" w:cs="Times New Roman"/>
          <w:sz w:val="20"/>
          <w:szCs w:val="20"/>
        </w:rPr>
        <w:t>restrictions</w:t>
      </w:r>
      <w:r w:rsidRPr="00E92FC1">
        <w:rPr>
          <w:rFonts w:ascii="Times New Roman" w:hAnsi="Times New Roman" w:cs="Times New Roman"/>
          <w:sz w:val="20"/>
          <w:szCs w:val="20"/>
        </w:rPr>
        <w:t xml:space="preserve"> in handout. </w:t>
      </w:r>
    </w:p>
    <w:p w14:paraId="64658924" w14:textId="16618335" w:rsidR="00C24996" w:rsidRPr="00E92FC1" w:rsidRDefault="00C24996" w:rsidP="005A3B80">
      <w:pPr>
        <w:pStyle w:val="ListParagraph"/>
        <w:numPr>
          <w:ilvl w:val="1"/>
          <w:numId w:val="46"/>
        </w:numPr>
        <w:jc w:val="both"/>
        <w:rPr>
          <w:rFonts w:ascii="Times New Roman" w:hAnsi="Times New Roman" w:cs="Times New Roman"/>
          <w:b/>
          <w:sz w:val="20"/>
          <w:szCs w:val="20"/>
        </w:rPr>
      </w:pPr>
      <w:r w:rsidRPr="00E92FC1">
        <w:rPr>
          <w:rFonts w:ascii="Times New Roman" w:hAnsi="Times New Roman" w:cs="Times New Roman"/>
          <w:b/>
          <w:sz w:val="20"/>
          <w:szCs w:val="20"/>
        </w:rPr>
        <w:t>Conflict of interest</w:t>
      </w:r>
      <w:r w:rsidRPr="00E92FC1">
        <w:rPr>
          <w:rFonts w:ascii="Times New Roman" w:hAnsi="Times New Roman" w:cs="Times New Roman"/>
          <w:sz w:val="20"/>
          <w:szCs w:val="20"/>
        </w:rPr>
        <w:t xml:space="preserve"> </w:t>
      </w:r>
      <w:r w:rsidR="00741D20" w:rsidRPr="00E92FC1">
        <w:rPr>
          <w:rFonts w:ascii="Times New Roman" w:hAnsi="Times New Roman" w:cs="Times New Roman"/>
          <w:sz w:val="20"/>
          <w:szCs w:val="20"/>
        </w:rPr>
        <w:t xml:space="preserve">issues (pg. 977) </w:t>
      </w:r>
    </w:p>
    <w:p w14:paraId="285AAF1A" w14:textId="77AC2F36" w:rsidR="00C24996" w:rsidRPr="00E92FC1" w:rsidRDefault="00C24996" w:rsidP="005A3B80">
      <w:pPr>
        <w:pStyle w:val="ListParagraph"/>
        <w:numPr>
          <w:ilvl w:val="2"/>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Ex. Someone buys health care for person who is incapacitated cannot be appointed unless person is spouse, partner, or relative or POA for person or property. </w:t>
      </w:r>
    </w:p>
    <w:p w14:paraId="5100817A" w14:textId="7717D67B" w:rsidR="00C24996" w:rsidRPr="00E92FC1" w:rsidRDefault="00C24996" w:rsidP="005A3B80">
      <w:pPr>
        <w:pStyle w:val="ListParagraph"/>
        <w:numPr>
          <w:ilvl w:val="2"/>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Someone who does not reside in Ontario cannot be appointed. </w:t>
      </w:r>
    </w:p>
    <w:p w14:paraId="4A7B4BCD" w14:textId="62653154" w:rsidR="00C24996" w:rsidRPr="00E92FC1" w:rsidRDefault="00C24996" w:rsidP="005A3B80">
      <w:pPr>
        <w:pStyle w:val="ListParagraph"/>
        <w:numPr>
          <w:ilvl w:val="2"/>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Power under </w:t>
      </w:r>
      <w:r w:rsidRPr="00E92FC1">
        <w:rPr>
          <w:rFonts w:ascii="Times New Roman" w:hAnsi="Times New Roman" w:cs="Times New Roman"/>
          <w:b/>
          <w:sz w:val="20"/>
          <w:szCs w:val="20"/>
        </w:rPr>
        <w:t xml:space="preserve">s.24(4) </w:t>
      </w:r>
      <w:r w:rsidRPr="00E92FC1">
        <w:rPr>
          <w:rFonts w:ascii="Times New Roman" w:hAnsi="Times New Roman" w:cs="Times New Roman"/>
          <w:sz w:val="20"/>
          <w:szCs w:val="20"/>
        </w:rPr>
        <w:t xml:space="preserve">where the court can wave the filing of insurance criteria. </w:t>
      </w:r>
    </w:p>
    <w:p w14:paraId="53D4C59B" w14:textId="0AFFFB2F" w:rsidR="00741D20" w:rsidRPr="00E92FC1" w:rsidRDefault="00741D20"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b/>
          <w:sz w:val="20"/>
          <w:szCs w:val="20"/>
        </w:rPr>
        <w:t>S. 25 – may be required to post security</w:t>
      </w:r>
    </w:p>
    <w:p w14:paraId="195400CF" w14:textId="63BE5D2A" w:rsidR="00741D20" w:rsidRPr="00E92FC1" w:rsidRDefault="00741D20"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b/>
          <w:sz w:val="20"/>
          <w:szCs w:val="20"/>
        </w:rPr>
        <w:t xml:space="preserve">Proposed guardian MUST file a management plan </w:t>
      </w:r>
    </w:p>
    <w:p w14:paraId="5902FB07" w14:textId="3F176776" w:rsidR="00C24996" w:rsidRPr="00E92FC1" w:rsidRDefault="00C24996"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A guardianship order can be subject to conditions imposed by court. Ex. Individual owns a house and at the time of the application for guardianship, the plans for dealin</w:t>
      </w:r>
      <w:r w:rsidR="00A16089" w:rsidRPr="00E92FC1">
        <w:rPr>
          <w:rFonts w:ascii="Times New Roman" w:hAnsi="Times New Roman" w:cs="Times New Roman"/>
          <w:sz w:val="20"/>
          <w:szCs w:val="20"/>
        </w:rPr>
        <w:t>g</w:t>
      </w:r>
      <w:r w:rsidRPr="00E92FC1">
        <w:rPr>
          <w:rFonts w:ascii="Times New Roman" w:hAnsi="Times New Roman" w:cs="Times New Roman"/>
          <w:sz w:val="20"/>
          <w:szCs w:val="20"/>
        </w:rPr>
        <w:t xml:space="preserve"> with the house are not fully in shape the</w:t>
      </w:r>
      <w:r w:rsidR="00A16089" w:rsidRPr="00E92FC1">
        <w:rPr>
          <w:rFonts w:ascii="Times New Roman" w:hAnsi="Times New Roman" w:cs="Times New Roman"/>
          <w:sz w:val="20"/>
          <w:szCs w:val="20"/>
        </w:rPr>
        <w:t xml:space="preserve">n court may say guardian has </w:t>
      </w:r>
      <w:r w:rsidRPr="00E92FC1">
        <w:rPr>
          <w:rFonts w:ascii="Times New Roman" w:hAnsi="Times New Roman" w:cs="Times New Roman"/>
          <w:sz w:val="20"/>
          <w:szCs w:val="20"/>
        </w:rPr>
        <w:t xml:space="preserve">to come back to court and get approval for sale of house. </w:t>
      </w:r>
    </w:p>
    <w:p w14:paraId="3AE5B629" w14:textId="5BB84C67" w:rsidR="005D1802" w:rsidRPr="00E92FC1" w:rsidRDefault="005D1802"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Court may prohibit the guardian from disposing of certain assets, </w:t>
      </w:r>
      <w:r w:rsidRPr="00E92FC1">
        <w:rPr>
          <w:rFonts w:ascii="Times New Roman" w:hAnsi="Times New Roman" w:cs="Times New Roman"/>
          <w:b/>
          <w:sz w:val="20"/>
          <w:szCs w:val="20"/>
        </w:rPr>
        <w:t xml:space="preserve">s.35(1) </w:t>
      </w:r>
      <w:r w:rsidRPr="00E92FC1">
        <w:rPr>
          <w:rFonts w:ascii="Times New Roman" w:hAnsi="Times New Roman" w:cs="Times New Roman"/>
          <w:sz w:val="20"/>
          <w:szCs w:val="20"/>
        </w:rPr>
        <w:t xml:space="preserve">that are disposed of in will but there may be other assets. </w:t>
      </w:r>
    </w:p>
    <w:p w14:paraId="204D9776" w14:textId="3AB28D0B" w:rsidR="005D1802" w:rsidRPr="00E92FC1" w:rsidRDefault="005D1802"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Court will generally require the guardian to pass his or her accounts every 3 years. At the time of application, a management plan will be required. </w:t>
      </w:r>
    </w:p>
    <w:p w14:paraId="2025DC74" w14:textId="202304CA" w:rsidR="00AA133C" w:rsidRPr="00E92FC1" w:rsidRDefault="00AA133C" w:rsidP="005A3B80">
      <w:pPr>
        <w:pStyle w:val="ListParagraph"/>
        <w:numPr>
          <w:ilvl w:val="1"/>
          <w:numId w:val="46"/>
        </w:numPr>
        <w:jc w:val="both"/>
        <w:rPr>
          <w:rFonts w:ascii="Times New Roman" w:hAnsi="Times New Roman" w:cs="Times New Roman"/>
          <w:sz w:val="20"/>
          <w:szCs w:val="20"/>
        </w:rPr>
      </w:pPr>
      <w:r w:rsidRPr="00E92FC1">
        <w:rPr>
          <w:rFonts w:ascii="Times New Roman" w:hAnsi="Times New Roman" w:cs="Times New Roman"/>
          <w:sz w:val="20"/>
          <w:szCs w:val="20"/>
        </w:rPr>
        <w:t xml:space="preserve">The guardians must keep accounts (we are referring to property), so court may say every 3 years we want you to file an application to pass your accounts, this would mean the guardian (POA for property) would have to prepare his/her accounts, serve the accounts on various parties (generally family members), then </w:t>
      </w:r>
      <w:r w:rsidR="003F0102" w:rsidRPr="00E92FC1">
        <w:rPr>
          <w:rFonts w:ascii="Times New Roman" w:hAnsi="Times New Roman" w:cs="Times New Roman"/>
          <w:sz w:val="20"/>
          <w:szCs w:val="20"/>
        </w:rPr>
        <w:t>w</w:t>
      </w:r>
      <w:r w:rsidRPr="00E92FC1">
        <w:rPr>
          <w:rFonts w:ascii="Times New Roman" w:hAnsi="Times New Roman" w:cs="Times New Roman"/>
          <w:sz w:val="20"/>
          <w:szCs w:val="20"/>
        </w:rPr>
        <w:t xml:space="preserve">ill have to give family members opportunity to object. And if objection cannot be settled then it </w:t>
      </w:r>
      <w:r w:rsidR="003F0102" w:rsidRPr="00E92FC1">
        <w:rPr>
          <w:rFonts w:ascii="Times New Roman" w:hAnsi="Times New Roman" w:cs="Times New Roman"/>
          <w:sz w:val="20"/>
          <w:szCs w:val="20"/>
        </w:rPr>
        <w:t>w</w:t>
      </w:r>
      <w:r w:rsidRPr="00E92FC1">
        <w:rPr>
          <w:rFonts w:ascii="Times New Roman" w:hAnsi="Times New Roman" w:cs="Times New Roman"/>
          <w:sz w:val="20"/>
          <w:szCs w:val="20"/>
        </w:rPr>
        <w:t xml:space="preserve">ill go to a hearing and judge </w:t>
      </w:r>
      <w:r w:rsidR="003F0102" w:rsidRPr="00E92FC1">
        <w:rPr>
          <w:rFonts w:ascii="Times New Roman" w:hAnsi="Times New Roman" w:cs="Times New Roman"/>
          <w:sz w:val="20"/>
          <w:szCs w:val="20"/>
        </w:rPr>
        <w:t>w</w:t>
      </w:r>
      <w:r w:rsidRPr="00E92FC1">
        <w:rPr>
          <w:rFonts w:ascii="Times New Roman" w:hAnsi="Times New Roman" w:cs="Times New Roman"/>
          <w:sz w:val="20"/>
          <w:szCs w:val="20"/>
        </w:rPr>
        <w:t xml:space="preserve">ill either approve accounts as filed or approve them as amended &amp; then deals with costs. </w:t>
      </w:r>
    </w:p>
    <w:p w14:paraId="2CBE0139" w14:textId="4E2395C0" w:rsidR="0037403E" w:rsidRPr="00E92FC1" w:rsidRDefault="00456F22"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Ex. </w:t>
      </w:r>
      <w:r w:rsidR="0037403E" w:rsidRPr="00E92FC1">
        <w:rPr>
          <w:rFonts w:ascii="Times New Roman" w:hAnsi="Times New Roman" w:cs="Times New Roman"/>
          <w:sz w:val="20"/>
          <w:szCs w:val="20"/>
        </w:rPr>
        <w:t xml:space="preserve">IF you have child A and child B want to be guardian and they both think that the other is a criminal, so they </w:t>
      </w:r>
      <w:r w:rsidR="00D56AE4" w:rsidRPr="00E92FC1">
        <w:rPr>
          <w:rFonts w:ascii="Times New Roman" w:hAnsi="Times New Roman" w:cs="Times New Roman"/>
          <w:sz w:val="20"/>
          <w:szCs w:val="20"/>
        </w:rPr>
        <w:t>Will</w:t>
      </w:r>
      <w:r w:rsidR="0037403E" w:rsidRPr="00E92FC1">
        <w:rPr>
          <w:rFonts w:ascii="Times New Roman" w:hAnsi="Times New Roman" w:cs="Times New Roman"/>
          <w:sz w:val="20"/>
          <w:szCs w:val="20"/>
        </w:rPr>
        <w:t xml:space="preserve"> disagree </w:t>
      </w:r>
      <w:r w:rsidR="0037403E" w:rsidRPr="00E92FC1">
        <w:rPr>
          <w:rFonts w:ascii="Times New Roman" w:hAnsi="Times New Roman" w:cs="Times New Roman"/>
          <w:sz w:val="20"/>
          <w:szCs w:val="20"/>
        </w:rPr>
        <w:sym w:font="Wingdings" w:char="F0E0"/>
      </w:r>
      <w:r w:rsidR="0037403E" w:rsidRPr="00E92FC1">
        <w:rPr>
          <w:rFonts w:ascii="Times New Roman" w:hAnsi="Times New Roman" w:cs="Times New Roman"/>
          <w:sz w:val="20"/>
          <w:szCs w:val="20"/>
        </w:rPr>
        <w:t xml:space="preserve"> </w:t>
      </w:r>
      <w:r w:rsidR="0037403E" w:rsidRPr="00E92FC1">
        <w:rPr>
          <w:rFonts w:ascii="Times New Roman" w:hAnsi="Times New Roman" w:cs="Times New Roman"/>
          <w:b/>
          <w:sz w:val="20"/>
          <w:szCs w:val="20"/>
        </w:rPr>
        <w:t xml:space="preserve">guardianship fight </w:t>
      </w:r>
      <w:r w:rsidR="0037403E" w:rsidRPr="00E92FC1">
        <w:rPr>
          <w:rFonts w:ascii="Times New Roman" w:hAnsi="Times New Roman" w:cs="Times New Roman"/>
          <w:sz w:val="20"/>
          <w:szCs w:val="20"/>
        </w:rPr>
        <w:t xml:space="preserve"> </w:t>
      </w:r>
    </w:p>
    <w:p w14:paraId="67A4D657" w14:textId="567586F6" w:rsidR="004141BB" w:rsidRPr="00E92FC1" w:rsidRDefault="004567DF"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b/>
          <w:sz w:val="20"/>
          <w:szCs w:val="20"/>
        </w:rPr>
        <w:t xml:space="preserve">S. 32 &amp; S.38 </w:t>
      </w:r>
      <w:r w:rsidRPr="00E92FC1">
        <w:rPr>
          <w:rFonts w:ascii="Times New Roman" w:hAnsi="Times New Roman" w:cs="Times New Roman"/>
          <w:sz w:val="20"/>
          <w:szCs w:val="20"/>
        </w:rPr>
        <w:t xml:space="preserve">on property that the fiduciary has to act diligently and in good faith. </w:t>
      </w:r>
    </w:p>
    <w:p w14:paraId="78613749" w14:textId="5D5E57F9" w:rsidR="0037403E" w:rsidRPr="00E92FC1" w:rsidRDefault="0037403E"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Without making a $200 power of attorney document, there </w:t>
      </w:r>
      <w:r w:rsidR="00D56AE4" w:rsidRPr="00E92FC1">
        <w:rPr>
          <w:rFonts w:ascii="Times New Roman" w:hAnsi="Times New Roman" w:cs="Times New Roman"/>
          <w:sz w:val="20"/>
          <w:szCs w:val="20"/>
        </w:rPr>
        <w:t>Will</w:t>
      </w:r>
      <w:r w:rsidRPr="00E92FC1">
        <w:rPr>
          <w:rFonts w:ascii="Times New Roman" w:hAnsi="Times New Roman" w:cs="Times New Roman"/>
          <w:sz w:val="20"/>
          <w:szCs w:val="20"/>
        </w:rPr>
        <w:t xml:space="preserve"> be these disputes that is very costly. </w:t>
      </w:r>
    </w:p>
    <w:p w14:paraId="75C76D5F" w14:textId="77777777" w:rsidR="004141BB" w:rsidRPr="00E92FC1" w:rsidRDefault="0037403E"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The statutory guardianship comes into play when person has been admitted into </w:t>
      </w:r>
    </w:p>
    <w:p w14:paraId="04A13AA6" w14:textId="77777777" w:rsidR="004141BB" w:rsidRPr="00E92FC1" w:rsidRDefault="0037403E" w:rsidP="005A3B80">
      <w:pPr>
        <w:pStyle w:val="ListParagraph"/>
        <w:numPr>
          <w:ilvl w:val="1"/>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1) psychiatric facility and </w:t>
      </w:r>
    </w:p>
    <w:p w14:paraId="2ABEF021" w14:textId="3853A3AF" w:rsidR="0037403E" w:rsidRPr="00E92FC1" w:rsidRDefault="0037403E" w:rsidP="005A3B80">
      <w:pPr>
        <w:pStyle w:val="ListParagraph"/>
        <w:numPr>
          <w:ilvl w:val="1"/>
          <w:numId w:val="46"/>
        </w:numPr>
        <w:jc w:val="both"/>
        <w:rPr>
          <w:rFonts w:ascii="Times New Roman" w:hAnsi="Times New Roman" w:cs="Times New Roman"/>
          <w:b/>
          <w:sz w:val="20"/>
          <w:szCs w:val="20"/>
        </w:rPr>
      </w:pPr>
      <w:r w:rsidRPr="00E92FC1">
        <w:rPr>
          <w:rFonts w:ascii="Times New Roman" w:hAnsi="Times New Roman" w:cs="Times New Roman"/>
          <w:sz w:val="20"/>
          <w:szCs w:val="20"/>
        </w:rPr>
        <w:t xml:space="preserve">2) certificate of incapacity is produced. </w:t>
      </w:r>
    </w:p>
    <w:p w14:paraId="3F9CB0D7" w14:textId="596AC9F7" w:rsidR="0037403E" w:rsidRPr="00E92FC1" w:rsidRDefault="004141BB" w:rsidP="005A3B80">
      <w:pPr>
        <w:pStyle w:val="ListParagraph"/>
        <w:numPr>
          <w:ilvl w:val="0"/>
          <w:numId w:val="46"/>
        </w:numPr>
        <w:jc w:val="both"/>
        <w:rPr>
          <w:rFonts w:ascii="Times New Roman" w:hAnsi="Times New Roman" w:cs="Times New Roman"/>
          <w:b/>
          <w:sz w:val="20"/>
          <w:szCs w:val="20"/>
        </w:rPr>
      </w:pPr>
      <w:r w:rsidRPr="00E92FC1">
        <w:rPr>
          <w:rFonts w:ascii="Times New Roman" w:hAnsi="Times New Roman" w:cs="Times New Roman"/>
          <w:sz w:val="20"/>
          <w:szCs w:val="20"/>
        </w:rPr>
        <w:t>First question P</w:t>
      </w:r>
      <w:r w:rsidR="0037403E" w:rsidRPr="00E92FC1">
        <w:rPr>
          <w:rFonts w:ascii="Times New Roman" w:hAnsi="Times New Roman" w:cs="Times New Roman"/>
          <w:sz w:val="20"/>
          <w:szCs w:val="20"/>
        </w:rPr>
        <w:t xml:space="preserve">GT asks is there a power of attorney? </w:t>
      </w:r>
    </w:p>
    <w:p w14:paraId="5EEBAF9A" w14:textId="485643A5" w:rsidR="0052079C" w:rsidRPr="00E92FC1" w:rsidRDefault="0037403E" w:rsidP="005A3B80">
      <w:pPr>
        <w:pStyle w:val="ListParagraph"/>
        <w:numPr>
          <w:ilvl w:val="1"/>
          <w:numId w:val="46"/>
        </w:numPr>
        <w:jc w:val="both"/>
        <w:rPr>
          <w:rFonts w:ascii="Times New Roman" w:hAnsi="Times New Roman" w:cs="Times New Roman"/>
          <w:sz w:val="20"/>
          <w:szCs w:val="20"/>
        </w:rPr>
      </w:pPr>
      <w:r w:rsidRPr="00E92FC1">
        <w:rPr>
          <w:rFonts w:ascii="Times New Roman" w:hAnsi="Times New Roman" w:cs="Times New Roman"/>
          <w:sz w:val="20"/>
          <w:szCs w:val="20"/>
        </w:rPr>
        <w:t>Because when a person is</w:t>
      </w:r>
      <w:r w:rsidR="004141BB" w:rsidRPr="00E92FC1">
        <w:rPr>
          <w:rFonts w:ascii="Times New Roman" w:hAnsi="Times New Roman" w:cs="Times New Roman"/>
          <w:sz w:val="20"/>
          <w:szCs w:val="20"/>
        </w:rPr>
        <w:t xml:space="preserve"> admitted to long-term care in Ontario</w:t>
      </w:r>
      <w:r w:rsidRPr="00E92FC1">
        <w:rPr>
          <w:rFonts w:ascii="Times New Roman" w:hAnsi="Times New Roman" w:cs="Times New Roman"/>
          <w:sz w:val="20"/>
          <w:szCs w:val="20"/>
        </w:rPr>
        <w:t xml:space="preserve"> it is standard</w:t>
      </w:r>
      <w:r w:rsidR="004141BB" w:rsidRPr="00E92FC1">
        <w:rPr>
          <w:rFonts w:ascii="Times New Roman" w:hAnsi="Times New Roman" w:cs="Times New Roman"/>
          <w:sz w:val="20"/>
          <w:szCs w:val="20"/>
        </w:rPr>
        <w:t xml:space="preserve"> policy for nursing home to say to family we want to </w:t>
      </w:r>
      <w:r w:rsidRPr="00E92FC1">
        <w:rPr>
          <w:rFonts w:ascii="Times New Roman" w:hAnsi="Times New Roman" w:cs="Times New Roman"/>
          <w:sz w:val="20"/>
          <w:szCs w:val="20"/>
        </w:rPr>
        <w:t xml:space="preserve">see that person’s </w:t>
      </w:r>
      <w:r w:rsidR="00D56AE4" w:rsidRPr="00E92FC1">
        <w:rPr>
          <w:rFonts w:ascii="Times New Roman" w:hAnsi="Times New Roman" w:cs="Times New Roman"/>
          <w:sz w:val="20"/>
          <w:szCs w:val="20"/>
        </w:rPr>
        <w:t>Will</w:t>
      </w:r>
      <w:r w:rsidR="009009AA" w:rsidRPr="00E92FC1">
        <w:rPr>
          <w:rFonts w:ascii="Times New Roman" w:hAnsi="Times New Roman" w:cs="Times New Roman"/>
          <w:sz w:val="20"/>
          <w:szCs w:val="20"/>
        </w:rPr>
        <w:t xml:space="preserve"> and POA for personal care</w:t>
      </w:r>
      <w:r w:rsidRPr="00E92FC1">
        <w:rPr>
          <w:rFonts w:ascii="Times New Roman" w:hAnsi="Times New Roman" w:cs="Times New Roman"/>
          <w:sz w:val="20"/>
          <w:szCs w:val="20"/>
        </w:rPr>
        <w:t xml:space="preserve"> so that they know wh</w:t>
      </w:r>
      <w:r w:rsidR="004141BB" w:rsidRPr="00E92FC1">
        <w:rPr>
          <w:rFonts w:ascii="Times New Roman" w:hAnsi="Times New Roman" w:cs="Times New Roman"/>
          <w:sz w:val="20"/>
          <w:szCs w:val="20"/>
        </w:rPr>
        <w:t xml:space="preserve">o to call when the person dies. </w:t>
      </w:r>
    </w:p>
    <w:p w14:paraId="37536394" w14:textId="05F6224C" w:rsidR="0037403E" w:rsidRPr="00E92FC1" w:rsidRDefault="0037403E" w:rsidP="00A84C9A">
      <w:pPr>
        <w:pStyle w:val="Heading1"/>
        <w:rPr>
          <w:rFonts w:ascii="Times New Roman" w:hAnsi="Times New Roman" w:cs="Times New Roman"/>
          <w:sz w:val="20"/>
          <w:szCs w:val="20"/>
        </w:rPr>
      </w:pPr>
      <w:bookmarkStart w:id="164" w:name="_Toc480493537"/>
      <w:r w:rsidRPr="00E92FC1">
        <w:rPr>
          <w:rFonts w:ascii="Times New Roman" w:hAnsi="Times New Roman" w:cs="Times New Roman"/>
          <w:sz w:val="20"/>
          <w:szCs w:val="20"/>
        </w:rPr>
        <w:t>POA for Personal Care</w:t>
      </w:r>
      <w:bookmarkEnd w:id="164"/>
      <w:r w:rsidRPr="00E92FC1">
        <w:rPr>
          <w:rFonts w:ascii="Times New Roman" w:hAnsi="Times New Roman" w:cs="Times New Roman"/>
          <w:sz w:val="20"/>
          <w:szCs w:val="20"/>
        </w:rPr>
        <w:t xml:space="preserve"> </w:t>
      </w:r>
    </w:p>
    <w:p w14:paraId="2D0A79F9" w14:textId="02D532A0" w:rsidR="0037403E" w:rsidRPr="00E92FC1" w:rsidRDefault="0037403E" w:rsidP="004E0763">
      <w:pPr>
        <w:jc w:val="both"/>
        <w:rPr>
          <w:rFonts w:ascii="Times New Roman" w:hAnsi="Times New Roman"/>
          <w:sz w:val="20"/>
          <w:szCs w:val="20"/>
        </w:rPr>
      </w:pPr>
      <w:r w:rsidRPr="00E92FC1">
        <w:rPr>
          <w:rFonts w:ascii="Times New Roman" w:hAnsi="Times New Roman"/>
          <w:sz w:val="20"/>
          <w:szCs w:val="20"/>
        </w:rPr>
        <w:t xml:space="preserve">Pg. 979 </w:t>
      </w:r>
    </w:p>
    <w:p w14:paraId="3D7D1681" w14:textId="7ED5246E" w:rsidR="0037403E" w:rsidRPr="00E92FC1" w:rsidRDefault="0037403E"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The old </w:t>
      </w:r>
      <w:r w:rsidRPr="00E92FC1">
        <w:rPr>
          <w:rFonts w:ascii="Times New Roman" w:hAnsi="Times New Roman" w:cs="Times New Roman"/>
          <w:i/>
          <w:sz w:val="20"/>
          <w:szCs w:val="20"/>
        </w:rPr>
        <w:t>power of attorney act</w:t>
      </w:r>
      <w:r w:rsidRPr="00E92FC1">
        <w:rPr>
          <w:rFonts w:ascii="Times New Roman" w:hAnsi="Times New Roman" w:cs="Times New Roman"/>
          <w:sz w:val="20"/>
          <w:szCs w:val="20"/>
        </w:rPr>
        <w:t xml:space="preserve"> is </w:t>
      </w:r>
      <w:r w:rsidRPr="00E92FC1">
        <w:rPr>
          <w:rFonts w:ascii="Times New Roman" w:hAnsi="Times New Roman" w:cs="Times New Roman"/>
          <w:b/>
          <w:sz w:val="20"/>
          <w:szCs w:val="20"/>
        </w:rPr>
        <w:t>not</w:t>
      </w:r>
      <w:r w:rsidRPr="00E92FC1">
        <w:rPr>
          <w:rFonts w:ascii="Times New Roman" w:hAnsi="Times New Roman" w:cs="Times New Roman"/>
          <w:sz w:val="20"/>
          <w:szCs w:val="20"/>
        </w:rPr>
        <w:t xml:space="preserve"> applicable to POA of personal care. They stand on their own under the SDA. </w:t>
      </w:r>
    </w:p>
    <w:p w14:paraId="71575A01" w14:textId="13A56133" w:rsidR="00FF5CA5" w:rsidRPr="00E92FC1" w:rsidRDefault="00FF5CA5" w:rsidP="00FF5CA5">
      <w:pPr>
        <w:pStyle w:val="Heading3"/>
        <w:rPr>
          <w:rFonts w:ascii="Times New Roman" w:hAnsi="Times New Roman" w:cs="Times New Roman"/>
          <w:sz w:val="20"/>
          <w:szCs w:val="20"/>
        </w:rPr>
      </w:pPr>
      <w:bookmarkStart w:id="165" w:name="_Toc480493538"/>
      <w:r w:rsidRPr="00E92FC1">
        <w:rPr>
          <w:rFonts w:ascii="Times New Roman" w:hAnsi="Times New Roman" w:cs="Times New Roman"/>
          <w:sz w:val="20"/>
          <w:szCs w:val="20"/>
        </w:rPr>
        <w:t>How are they created?</w:t>
      </w:r>
      <w:bookmarkEnd w:id="165"/>
      <w:r w:rsidRPr="00E92FC1">
        <w:rPr>
          <w:rFonts w:ascii="Times New Roman" w:hAnsi="Times New Roman" w:cs="Times New Roman"/>
          <w:sz w:val="20"/>
          <w:szCs w:val="20"/>
        </w:rPr>
        <w:t xml:space="preserve"> </w:t>
      </w:r>
    </w:p>
    <w:p w14:paraId="08FA211E" w14:textId="79C0AEF7" w:rsidR="0037403E" w:rsidRPr="00E92FC1" w:rsidRDefault="0037403E"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We have a </w:t>
      </w:r>
      <w:r w:rsidRPr="00E92FC1">
        <w:rPr>
          <w:rFonts w:ascii="Times New Roman" w:hAnsi="Times New Roman" w:cs="Times New Roman"/>
          <w:b/>
          <w:sz w:val="20"/>
          <w:szCs w:val="20"/>
        </w:rPr>
        <w:t>grantor/donor</w:t>
      </w:r>
      <w:r w:rsidRPr="00E92FC1">
        <w:rPr>
          <w:rFonts w:ascii="Times New Roman" w:hAnsi="Times New Roman" w:cs="Times New Roman"/>
          <w:sz w:val="20"/>
          <w:szCs w:val="20"/>
        </w:rPr>
        <w:t xml:space="preserve"> and then have an attorney. </w:t>
      </w:r>
    </w:p>
    <w:p w14:paraId="4C1B1182" w14:textId="69759C97" w:rsidR="0037403E" w:rsidRPr="00E92FC1" w:rsidRDefault="0037403E"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Restrictions on who can be appointed, </w:t>
      </w:r>
      <w:r w:rsidRPr="00E92FC1">
        <w:rPr>
          <w:rFonts w:ascii="Times New Roman" w:hAnsi="Times New Roman" w:cs="Times New Roman"/>
          <w:b/>
          <w:sz w:val="20"/>
          <w:szCs w:val="20"/>
        </w:rPr>
        <w:t xml:space="preserve">s.46(3) </w:t>
      </w:r>
    </w:p>
    <w:p w14:paraId="689F4D52" w14:textId="79894733" w:rsidR="0037403E" w:rsidRPr="00E92FC1" w:rsidRDefault="0037403E"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Based on conflict of interest issues, so someone who </w:t>
      </w:r>
      <w:r w:rsidRPr="00E92FC1">
        <w:rPr>
          <w:rFonts w:ascii="Times New Roman" w:hAnsi="Times New Roman" w:cs="Times New Roman"/>
          <w:b/>
          <w:sz w:val="20"/>
          <w:szCs w:val="20"/>
        </w:rPr>
        <w:t>provides healthcare</w:t>
      </w:r>
      <w:r w:rsidRPr="00E92FC1">
        <w:rPr>
          <w:rFonts w:ascii="Times New Roman" w:hAnsi="Times New Roman" w:cs="Times New Roman"/>
          <w:sz w:val="20"/>
          <w:szCs w:val="20"/>
        </w:rPr>
        <w:t xml:space="preserve"> </w:t>
      </w:r>
      <w:r w:rsidRPr="00E92FC1">
        <w:rPr>
          <w:rFonts w:ascii="Times New Roman" w:hAnsi="Times New Roman" w:cs="Times New Roman"/>
          <w:b/>
          <w:sz w:val="20"/>
          <w:szCs w:val="20"/>
        </w:rPr>
        <w:t>for pay cannot</w:t>
      </w:r>
      <w:r w:rsidR="00676B19" w:rsidRPr="00E92FC1">
        <w:rPr>
          <w:rFonts w:ascii="Times New Roman" w:hAnsi="Times New Roman" w:cs="Times New Roman"/>
          <w:sz w:val="20"/>
          <w:szCs w:val="20"/>
        </w:rPr>
        <w:t xml:space="preserve"> be POA for personal care</w:t>
      </w:r>
      <w:r w:rsidRPr="00E92FC1">
        <w:rPr>
          <w:rFonts w:ascii="Times New Roman" w:hAnsi="Times New Roman" w:cs="Times New Roman"/>
          <w:sz w:val="20"/>
          <w:szCs w:val="20"/>
        </w:rPr>
        <w:t xml:space="preserve"> unless they are </w:t>
      </w:r>
      <w:r w:rsidR="00044286" w:rsidRPr="00E92FC1">
        <w:rPr>
          <w:rFonts w:ascii="Times New Roman" w:hAnsi="Times New Roman" w:cs="Times New Roman"/>
          <w:sz w:val="20"/>
          <w:szCs w:val="20"/>
        </w:rPr>
        <w:t>person’s spouse, partner or</w:t>
      </w:r>
      <w:r w:rsidRPr="00E92FC1">
        <w:rPr>
          <w:rFonts w:ascii="Times New Roman" w:hAnsi="Times New Roman" w:cs="Times New Roman"/>
          <w:sz w:val="20"/>
          <w:szCs w:val="20"/>
        </w:rPr>
        <w:t xml:space="preserve"> relative. </w:t>
      </w:r>
    </w:p>
    <w:p w14:paraId="227D62B2" w14:textId="76A5C97B" w:rsidR="00676B19" w:rsidRPr="00E92FC1" w:rsidRDefault="00676B19"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Physiotherapist could order 14x per week </w:t>
      </w:r>
    </w:p>
    <w:p w14:paraId="1AE2D2CE" w14:textId="23119BEC" w:rsidR="0037403E" w:rsidRPr="00E92FC1" w:rsidRDefault="00044286"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If there is more than one</w:t>
      </w:r>
      <w:r w:rsidR="00B76AB9" w:rsidRPr="00E92FC1">
        <w:rPr>
          <w:rFonts w:ascii="Times New Roman" w:hAnsi="Times New Roman" w:cs="Times New Roman"/>
          <w:sz w:val="20"/>
          <w:szCs w:val="20"/>
        </w:rPr>
        <w:t xml:space="preserve"> attorney for POA personal care? The same result as under POA for property </w:t>
      </w:r>
    </w:p>
    <w:p w14:paraId="78102CC0" w14:textId="7BB4DD31" w:rsidR="00044286" w:rsidRPr="00E92FC1" w:rsidRDefault="00044286"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S.46(4) </w:t>
      </w:r>
      <w:r w:rsidRPr="00E92FC1">
        <w:rPr>
          <w:rFonts w:ascii="Times New Roman" w:hAnsi="Times New Roman" w:cs="Times New Roman"/>
          <w:sz w:val="20"/>
          <w:szCs w:val="20"/>
        </w:rPr>
        <w:t xml:space="preserve">if two or more persons are appointed they act jointly unless indicated otherwise </w:t>
      </w:r>
    </w:p>
    <w:p w14:paraId="51351008" w14:textId="57FB3D47" w:rsidR="00044286" w:rsidRPr="00E92FC1" w:rsidRDefault="00044286"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S.46(5) </w:t>
      </w:r>
      <w:r w:rsidRPr="00E92FC1">
        <w:rPr>
          <w:rFonts w:ascii="Times New Roman" w:hAnsi="Times New Roman" w:cs="Times New Roman"/>
          <w:sz w:val="20"/>
          <w:szCs w:val="20"/>
        </w:rPr>
        <w:t>IF joint appointment and one dies the remaining</w:t>
      </w:r>
      <w:r w:rsidR="00CF2E0E" w:rsidRPr="00E92FC1">
        <w:rPr>
          <w:rFonts w:ascii="Times New Roman" w:hAnsi="Times New Roman" w:cs="Times New Roman"/>
          <w:sz w:val="20"/>
          <w:szCs w:val="20"/>
        </w:rPr>
        <w:t xml:space="preserve"> attorney is authorized to act. </w:t>
      </w:r>
    </w:p>
    <w:p w14:paraId="5C6AA355" w14:textId="22406F48" w:rsidR="0065488F" w:rsidRPr="00E92FC1" w:rsidRDefault="0065488F"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Example: </w:t>
      </w:r>
      <w:r w:rsidRPr="00E92FC1">
        <w:rPr>
          <w:rFonts w:ascii="Times New Roman" w:hAnsi="Times New Roman" w:cs="Times New Roman"/>
          <w:sz w:val="20"/>
          <w:szCs w:val="20"/>
        </w:rPr>
        <w:t xml:space="preserve">2 people appointed jointly. Lawyer should tell client that in terms of property, it is okay to appoint both. BUT in terms of personal care, if appointed jointly that now if you have a stroke and taken to the hospital at 2AM – daughter in London goes with you. You are now incapacitated. Physicians want to do a treatment that is outside the scope of an emergency. Ask to see the POA for personal care. Son is on an airplane in Bangkok. Won’t arrive for 12 hours. DR. says while I only have A here and it says A and B jointly. B is not accessible for hours. With assets, there generally is no emergency. </w:t>
      </w:r>
    </w:p>
    <w:p w14:paraId="1CF9E491" w14:textId="542C91E1" w:rsidR="0065488F" w:rsidRPr="00E92FC1" w:rsidRDefault="0065488F" w:rsidP="005A3B80">
      <w:pPr>
        <w:pStyle w:val="ListParagraph"/>
        <w:numPr>
          <w:ilvl w:val="2"/>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Explain the risk to the client </w:t>
      </w:r>
    </w:p>
    <w:p w14:paraId="4CE53DFA" w14:textId="697F1040" w:rsidR="0065488F" w:rsidRPr="00E92FC1" w:rsidRDefault="0065488F" w:rsidP="005A3B80">
      <w:pPr>
        <w:pStyle w:val="ListParagraph"/>
        <w:numPr>
          <w:ilvl w:val="3"/>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Then your duty is done and the client holds the responsibility </w:t>
      </w:r>
    </w:p>
    <w:p w14:paraId="3E4BB523" w14:textId="1CFCFA79" w:rsidR="0065488F" w:rsidRPr="00E92FC1" w:rsidRDefault="0065488F" w:rsidP="005A3B80">
      <w:pPr>
        <w:pStyle w:val="ListParagraph"/>
        <w:numPr>
          <w:ilvl w:val="3"/>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Mostly see joint and several </w:t>
      </w:r>
    </w:p>
    <w:p w14:paraId="3021BAFE" w14:textId="0B38BAEF" w:rsidR="0065488F" w:rsidRPr="00E92FC1" w:rsidRDefault="0065488F" w:rsidP="005A3B80">
      <w:pPr>
        <w:pStyle w:val="ListParagraph"/>
        <w:numPr>
          <w:ilvl w:val="3"/>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OR A and if incapacitated or dead, then B </w:t>
      </w:r>
    </w:p>
    <w:p w14:paraId="2477F466" w14:textId="20A7C1FC" w:rsidR="00676B19" w:rsidRPr="00E92FC1" w:rsidRDefault="00577392" w:rsidP="00676B19">
      <w:pPr>
        <w:pStyle w:val="Heading3"/>
        <w:rPr>
          <w:rFonts w:ascii="Times New Roman" w:hAnsi="Times New Roman" w:cs="Times New Roman"/>
          <w:sz w:val="20"/>
          <w:szCs w:val="20"/>
        </w:rPr>
      </w:pPr>
      <w:bookmarkStart w:id="166" w:name="_Toc480493539"/>
      <w:r w:rsidRPr="00E92FC1">
        <w:rPr>
          <w:rFonts w:ascii="Times New Roman" w:hAnsi="Times New Roman" w:cs="Times New Roman"/>
          <w:sz w:val="20"/>
          <w:szCs w:val="20"/>
        </w:rPr>
        <w:t>Scope of authority?</w:t>
      </w:r>
      <w:bookmarkEnd w:id="166"/>
      <w:r w:rsidRPr="00E92FC1">
        <w:rPr>
          <w:rFonts w:ascii="Times New Roman" w:hAnsi="Times New Roman" w:cs="Times New Roman"/>
          <w:sz w:val="20"/>
          <w:szCs w:val="20"/>
        </w:rPr>
        <w:t xml:space="preserve"> </w:t>
      </w:r>
    </w:p>
    <w:p w14:paraId="289CC811" w14:textId="512F73BD" w:rsidR="00292A6B" w:rsidRPr="00E92FC1" w:rsidRDefault="00044286"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S.46(6) </w:t>
      </w:r>
      <w:r w:rsidR="00292A6B" w:rsidRPr="00E92FC1">
        <w:rPr>
          <w:rFonts w:ascii="Times New Roman" w:hAnsi="Times New Roman" w:cs="Times New Roman"/>
          <w:sz w:val="20"/>
          <w:szCs w:val="20"/>
        </w:rPr>
        <w:t>POA</w:t>
      </w:r>
      <w:r w:rsidR="00577392" w:rsidRPr="00E92FC1">
        <w:rPr>
          <w:rFonts w:ascii="Times New Roman" w:hAnsi="Times New Roman" w:cs="Times New Roman"/>
          <w:sz w:val="20"/>
          <w:szCs w:val="20"/>
        </w:rPr>
        <w:t xml:space="preserve"> is subject to conditions and </w:t>
      </w:r>
      <w:r w:rsidR="00292A6B" w:rsidRPr="00E92FC1">
        <w:rPr>
          <w:rFonts w:ascii="Times New Roman" w:hAnsi="Times New Roman" w:cs="Times New Roman"/>
          <w:sz w:val="20"/>
          <w:szCs w:val="20"/>
        </w:rPr>
        <w:t>restrictions</w:t>
      </w:r>
      <w:r w:rsidR="00577392" w:rsidRPr="00E92FC1">
        <w:rPr>
          <w:rFonts w:ascii="Times New Roman" w:hAnsi="Times New Roman" w:cs="Times New Roman"/>
          <w:sz w:val="20"/>
          <w:szCs w:val="20"/>
        </w:rPr>
        <w:t xml:space="preserve"> that are contained in the</w:t>
      </w:r>
      <w:r w:rsidR="00292A6B" w:rsidRPr="00E92FC1">
        <w:rPr>
          <w:rFonts w:ascii="Times New Roman" w:hAnsi="Times New Roman" w:cs="Times New Roman"/>
          <w:sz w:val="20"/>
          <w:szCs w:val="20"/>
        </w:rPr>
        <w:t xml:space="preserve"> document and are consistent with the act.</w:t>
      </w:r>
      <w:r w:rsidR="00577392" w:rsidRPr="00E92FC1">
        <w:rPr>
          <w:rFonts w:ascii="Times New Roman" w:hAnsi="Times New Roman" w:cs="Times New Roman"/>
          <w:sz w:val="20"/>
          <w:szCs w:val="20"/>
        </w:rPr>
        <w:t xml:space="preserve"> </w:t>
      </w:r>
    </w:p>
    <w:p w14:paraId="7B485600" w14:textId="1860D66A" w:rsidR="00044286" w:rsidRPr="00E92FC1" w:rsidRDefault="00292A6B" w:rsidP="005A3B80">
      <w:pPr>
        <w:pStyle w:val="ListParagraph"/>
        <w:numPr>
          <w:ilvl w:val="1"/>
          <w:numId w:val="47"/>
        </w:numPr>
        <w:jc w:val="both"/>
        <w:rPr>
          <w:rFonts w:ascii="Times New Roman" w:hAnsi="Times New Roman" w:cs="Times New Roman"/>
          <w:sz w:val="20"/>
          <w:szCs w:val="20"/>
          <w:highlight w:val="cyan"/>
        </w:rPr>
      </w:pPr>
      <w:r w:rsidRPr="00E92FC1">
        <w:rPr>
          <w:rFonts w:ascii="Times New Roman" w:hAnsi="Times New Roman" w:cs="Times New Roman"/>
          <w:sz w:val="20"/>
          <w:szCs w:val="20"/>
        </w:rPr>
        <w:t xml:space="preserve">There is </w:t>
      </w:r>
      <w:r w:rsidR="00044286" w:rsidRPr="00E92FC1">
        <w:rPr>
          <w:rFonts w:ascii="Times New Roman" w:hAnsi="Times New Roman" w:cs="Times New Roman"/>
          <w:sz w:val="20"/>
          <w:szCs w:val="20"/>
        </w:rPr>
        <w:t xml:space="preserve">no definition of personal care in </w:t>
      </w:r>
      <w:r w:rsidR="00676B19" w:rsidRPr="00E92FC1">
        <w:rPr>
          <w:rFonts w:ascii="Times New Roman" w:hAnsi="Times New Roman" w:cs="Times New Roman"/>
          <w:sz w:val="20"/>
          <w:szCs w:val="20"/>
        </w:rPr>
        <w:t>statute,</w:t>
      </w:r>
      <w:r w:rsidR="00044286" w:rsidRPr="00E92FC1">
        <w:rPr>
          <w:rFonts w:ascii="Times New Roman" w:hAnsi="Times New Roman" w:cs="Times New Roman"/>
          <w:sz w:val="20"/>
          <w:szCs w:val="20"/>
        </w:rPr>
        <w:t xml:space="preserve"> </w:t>
      </w:r>
      <w:r w:rsidR="00F7282D" w:rsidRPr="00E92FC1">
        <w:rPr>
          <w:rFonts w:ascii="Times New Roman" w:hAnsi="Times New Roman" w:cs="Times New Roman"/>
          <w:sz w:val="20"/>
          <w:szCs w:val="20"/>
        </w:rPr>
        <w:t xml:space="preserve">but the insight is in </w:t>
      </w:r>
      <w:r w:rsidR="00F7282D" w:rsidRPr="00E92FC1">
        <w:rPr>
          <w:rFonts w:ascii="Times New Roman" w:hAnsi="Times New Roman" w:cs="Times New Roman"/>
          <w:b/>
          <w:sz w:val="20"/>
          <w:szCs w:val="20"/>
          <w:highlight w:val="cyan"/>
        </w:rPr>
        <w:t xml:space="preserve">S.45. </w:t>
      </w:r>
    </w:p>
    <w:p w14:paraId="42D5A6AA" w14:textId="77777777" w:rsidR="007E6CB3" w:rsidRPr="00E92FC1" w:rsidRDefault="00044286"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S. 45 </w:t>
      </w:r>
      <w:r w:rsidRPr="00E92FC1">
        <w:rPr>
          <w:rFonts w:ascii="Times New Roman" w:hAnsi="Times New Roman" w:cs="Times New Roman"/>
          <w:sz w:val="20"/>
          <w:szCs w:val="20"/>
        </w:rPr>
        <w:t>describes incapacity for personal care and</w:t>
      </w:r>
      <w:r w:rsidR="007E6CB3" w:rsidRPr="00E92FC1">
        <w:rPr>
          <w:rFonts w:ascii="Times New Roman" w:hAnsi="Times New Roman" w:cs="Times New Roman"/>
          <w:sz w:val="20"/>
          <w:szCs w:val="20"/>
        </w:rPr>
        <w:t xml:space="preserve"> this section</w:t>
      </w:r>
      <w:r w:rsidRPr="00E92FC1">
        <w:rPr>
          <w:rFonts w:ascii="Times New Roman" w:hAnsi="Times New Roman" w:cs="Times New Roman"/>
          <w:sz w:val="20"/>
          <w:szCs w:val="20"/>
        </w:rPr>
        <w:t xml:space="preserve"> refers to health care, nutrition, shelter, clothing, hygiene and safety</w:t>
      </w:r>
      <w:r w:rsidR="007E6CB3" w:rsidRPr="00E92FC1">
        <w:rPr>
          <w:rFonts w:ascii="Times New Roman" w:hAnsi="Times New Roman" w:cs="Times New Roman"/>
          <w:sz w:val="20"/>
          <w:szCs w:val="20"/>
        </w:rPr>
        <w:t xml:space="preserve">. </w:t>
      </w:r>
    </w:p>
    <w:p w14:paraId="11B5B232" w14:textId="77777777" w:rsidR="007E6CB3" w:rsidRPr="00E92FC1" w:rsidRDefault="007E6CB3" w:rsidP="005A3B80">
      <w:pPr>
        <w:pStyle w:val="ListParagraph"/>
        <w:numPr>
          <w:ilvl w:val="2"/>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Generally accepted headings for personal care </w:t>
      </w:r>
    </w:p>
    <w:p w14:paraId="5BC5AF2C" w14:textId="56C63E5B" w:rsidR="007E6CB3" w:rsidRPr="00E92FC1" w:rsidRDefault="007E6CB3"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In POAs that are unrestricted there is no reference to the above </w:t>
      </w:r>
      <w:r w:rsidR="0065488F" w:rsidRPr="00E92FC1">
        <w:rPr>
          <w:rFonts w:ascii="Times New Roman" w:hAnsi="Times New Roman" w:cs="Times New Roman"/>
          <w:sz w:val="20"/>
          <w:szCs w:val="20"/>
        </w:rPr>
        <w:t>sections because</w:t>
      </w:r>
      <w:r w:rsidRPr="00E92FC1">
        <w:rPr>
          <w:rFonts w:ascii="Times New Roman" w:hAnsi="Times New Roman" w:cs="Times New Roman"/>
          <w:sz w:val="20"/>
          <w:szCs w:val="20"/>
        </w:rPr>
        <w:t xml:space="preserve"> it is a general authorization in respect to grantor’s personal care. </w:t>
      </w:r>
    </w:p>
    <w:p w14:paraId="4D910564" w14:textId="0E530766" w:rsidR="003F305E" w:rsidRPr="00E92FC1" w:rsidRDefault="007E6CB3"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As part of POA document then we have the </w:t>
      </w:r>
      <w:r w:rsidRPr="00E92FC1">
        <w:rPr>
          <w:rFonts w:ascii="Times New Roman" w:hAnsi="Times New Roman" w:cs="Times New Roman"/>
          <w:b/>
          <w:sz w:val="20"/>
          <w:szCs w:val="20"/>
        </w:rPr>
        <w:t>advanced directives</w:t>
      </w:r>
      <w:r w:rsidRPr="00E92FC1">
        <w:rPr>
          <w:rFonts w:ascii="Times New Roman" w:hAnsi="Times New Roman" w:cs="Times New Roman"/>
          <w:sz w:val="20"/>
          <w:szCs w:val="20"/>
        </w:rPr>
        <w:t xml:space="preserve"> – they are not obligatory. </w:t>
      </w:r>
    </w:p>
    <w:p w14:paraId="224F7B78" w14:textId="02B10538" w:rsidR="0065488F" w:rsidRPr="00E92FC1" w:rsidRDefault="0065488F"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DO not need to be in POA for it to be valid</w:t>
      </w:r>
    </w:p>
    <w:p w14:paraId="5C21E1DA" w14:textId="71BEDF81" w:rsidR="0065488F" w:rsidRPr="00E92FC1" w:rsidRDefault="0065488F"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Can be separate</w:t>
      </w:r>
    </w:p>
    <w:p w14:paraId="42913F57" w14:textId="6ABADFEA" w:rsidR="0065488F" w:rsidRPr="00E92FC1" w:rsidRDefault="0065488F"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BUT then which one is most recent… </w:t>
      </w:r>
    </w:p>
    <w:p w14:paraId="2DF2D775" w14:textId="5DCB46CF" w:rsidR="00044286" w:rsidRPr="00E92FC1" w:rsidRDefault="003102EC"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Ex. </w:t>
      </w:r>
      <w:r w:rsidR="00117805" w:rsidRPr="00E92FC1">
        <w:rPr>
          <w:rFonts w:ascii="Times New Roman" w:hAnsi="Times New Roman" w:cs="Times New Roman"/>
          <w:sz w:val="20"/>
          <w:szCs w:val="20"/>
        </w:rPr>
        <w:t xml:space="preserve">One of the advanced directives often discussed is whether person wants physician assisted death. </w:t>
      </w:r>
      <w:r w:rsidR="00044286" w:rsidRPr="00E92FC1">
        <w:rPr>
          <w:rFonts w:ascii="Times New Roman" w:hAnsi="Times New Roman" w:cs="Times New Roman"/>
          <w:sz w:val="20"/>
          <w:szCs w:val="20"/>
        </w:rPr>
        <w:t xml:space="preserve"> </w:t>
      </w:r>
    </w:p>
    <w:p w14:paraId="3C7205B7" w14:textId="2CAE786C" w:rsidR="00CF2E0E" w:rsidRPr="00E92FC1" w:rsidRDefault="004914DC"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Grantor then signs </w:t>
      </w:r>
      <w:r w:rsidR="00967DBF" w:rsidRPr="00E92FC1">
        <w:rPr>
          <w:rFonts w:ascii="Times New Roman" w:hAnsi="Times New Roman" w:cs="Times New Roman"/>
          <w:sz w:val="20"/>
          <w:szCs w:val="20"/>
        </w:rPr>
        <w:t xml:space="preserve">PAO </w:t>
      </w:r>
      <w:r w:rsidRPr="00E92FC1">
        <w:rPr>
          <w:rFonts w:ascii="Times New Roman" w:hAnsi="Times New Roman" w:cs="Times New Roman"/>
          <w:sz w:val="20"/>
          <w:szCs w:val="20"/>
        </w:rPr>
        <w:t xml:space="preserve">and there are two </w:t>
      </w:r>
      <w:r w:rsidR="00967DBF" w:rsidRPr="00E92FC1">
        <w:rPr>
          <w:rFonts w:ascii="Times New Roman" w:hAnsi="Times New Roman" w:cs="Times New Roman"/>
          <w:sz w:val="20"/>
          <w:szCs w:val="20"/>
        </w:rPr>
        <w:t xml:space="preserve">witnesses. </w:t>
      </w:r>
    </w:p>
    <w:p w14:paraId="302A0034" w14:textId="77777777" w:rsidR="00967DBF" w:rsidRPr="00E92FC1" w:rsidRDefault="004914DC"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b/>
          <w:sz w:val="20"/>
          <w:szCs w:val="20"/>
        </w:rPr>
        <w:t xml:space="preserve">S.48(1) </w:t>
      </w:r>
      <w:r w:rsidR="00967DBF" w:rsidRPr="00E92FC1">
        <w:rPr>
          <w:rFonts w:ascii="Times New Roman" w:hAnsi="Times New Roman" w:cs="Times New Roman"/>
          <w:sz w:val="20"/>
          <w:szCs w:val="20"/>
        </w:rPr>
        <w:t xml:space="preserve">set out </w:t>
      </w:r>
      <w:r w:rsidRPr="00E92FC1">
        <w:rPr>
          <w:rFonts w:ascii="Times New Roman" w:hAnsi="Times New Roman" w:cs="Times New Roman"/>
          <w:sz w:val="20"/>
          <w:szCs w:val="20"/>
        </w:rPr>
        <w:t xml:space="preserve">restriction on who can be witnesses and it references back to </w:t>
      </w:r>
      <w:r w:rsidRPr="00E92FC1">
        <w:rPr>
          <w:rFonts w:ascii="Times New Roman" w:hAnsi="Times New Roman" w:cs="Times New Roman"/>
          <w:b/>
          <w:sz w:val="20"/>
          <w:szCs w:val="20"/>
        </w:rPr>
        <w:t>s.10(2)</w:t>
      </w:r>
      <w:r w:rsidRPr="00E92FC1">
        <w:rPr>
          <w:rFonts w:ascii="Times New Roman" w:hAnsi="Times New Roman" w:cs="Times New Roman"/>
          <w:sz w:val="20"/>
          <w:szCs w:val="20"/>
        </w:rPr>
        <w:t xml:space="preserve">. </w:t>
      </w:r>
    </w:p>
    <w:p w14:paraId="317BA134" w14:textId="56569F8F" w:rsidR="004914DC" w:rsidRPr="00E92FC1" w:rsidRDefault="004914DC"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People who are prohibited under </w:t>
      </w:r>
      <w:r w:rsidRPr="00E92FC1">
        <w:rPr>
          <w:rFonts w:ascii="Times New Roman" w:hAnsi="Times New Roman" w:cs="Times New Roman"/>
          <w:b/>
          <w:sz w:val="20"/>
          <w:szCs w:val="20"/>
        </w:rPr>
        <w:t xml:space="preserve">s.10(2) </w:t>
      </w:r>
      <w:r w:rsidRPr="00E92FC1">
        <w:rPr>
          <w:rFonts w:ascii="Times New Roman" w:hAnsi="Times New Roman" w:cs="Times New Roman"/>
          <w:sz w:val="20"/>
          <w:szCs w:val="20"/>
        </w:rPr>
        <w:t xml:space="preserve">cannot be witnesses under </w:t>
      </w:r>
      <w:r w:rsidRPr="00E92FC1">
        <w:rPr>
          <w:rFonts w:ascii="Times New Roman" w:hAnsi="Times New Roman" w:cs="Times New Roman"/>
          <w:b/>
          <w:sz w:val="20"/>
          <w:szCs w:val="20"/>
        </w:rPr>
        <w:t>s. 48(1).</w:t>
      </w:r>
      <w:r w:rsidRPr="00E92FC1">
        <w:rPr>
          <w:rFonts w:ascii="Times New Roman" w:hAnsi="Times New Roman" w:cs="Times New Roman"/>
          <w:sz w:val="20"/>
          <w:szCs w:val="20"/>
        </w:rPr>
        <w:t xml:space="preserve"> </w:t>
      </w:r>
    </w:p>
    <w:p w14:paraId="275D43DE" w14:textId="1E2D01EE" w:rsidR="001C25AA" w:rsidRPr="00E92FC1" w:rsidRDefault="001C25AA" w:rsidP="005A3B80">
      <w:pPr>
        <w:pStyle w:val="ListParagraph"/>
        <w:numPr>
          <w:ilvl w:val="2"/>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Generally conflict of interest issues. </w:t>
      </w:r>
    </w:p>
    <w:p w14:paraId="3FAFCCD8" w14:textId="3F1306DE" w:rsidR="0065488F" w:rsidRPr="00E92FC1" w:rsidRDefault="0065488F" w:rsidP="005A3B80">
      <w:pPr>
        <w:pStyle w:val="ListParagraph"/>
        <w:numPr>
          <w:ilvl w:val="2"/>
          <w:numId w:val="47"/>
        </w:numPr>
        <w:jc w:val="both"/>
        <w:rPr>
          <w:rFonts w:ascii="Times New Roman" w:hAnsi="Times New Roman" w:cs="Times New Roman"/>
          <w:sz w:val="20"/>
          <w:szCs w:val="20"/>
        </w:rPr>
      </w:pPr>
      <w:r w:rsidRPr="00E92FC1">
        <w:rPr>
          <w:rFonts w:ascii="Times New Roman" w:hAnsi="Times New Roman" w:cs="Times New Roman"/>
          <w:sz w:val="20"/>
          <w:szCs w:val="20"/>
        </w:rPr>
        <w:t>Saving provision in 48(4)</w:t>
      </w:r>
    </w:p>
    <w:p w14:paraId="50A980BC" w14:textId="77777777" w:rsidR="00F23E2B" w:rsidRPr="00E92FC1" w:rsidRDefault="00F23E2B" w:rsidP="00F23E2B">
      <w:pPr>
        <w:jc w:val="both"/>
        <w:rPr>
          <w:rFonts w:ascii="Times New Roman" w:hAnsi="Times New Roman"/>
          <w:b/>
          <w:sz w:val="20"/>
          <w:szCs w:val="20"/>
        </w:rPr>
      </w:pPr>
    </w:p>
    <w:p w14:paraId="7895A6C6" w14:textId="11BC925A" w:rsidR="004914DC" w:rsidRPr="00E92FC1" w:rsidRDefault="0017468A" w:rsidP="00F23E2B">
      <w:pPr>
        <w:jc w:val="both"/>
        <w:rPr>
          <w:rFonts w:ascii="Times New Roman" w:hAnsi="Times New Roman"/>
          <w:sz w:val="20"/>
          <w:szCs w:val="20"/>
        </w:rPr>
      </w:pPr>
      <w:r w:rsidRPr="00E92FC1">
        <w:rPr>
          <w:rFonts w:ascii="Times New Roman" w:hAnsi="Times New Roman"/>
          <w:b/>
          <w:sz w:val="20"/>
          <w:szCs w:val="20"/>
        </w:rPr>
        <w:t xml:space="preserve">SDA </w:t>
      </w:r>
      <w:r w:rsidR="004914DC" w:rsidRPr="00E92FC1">
        <w:rPr>
          <w:rFonts w:ascii="Times New Roman" w:hAnsi="Times New Roman"/>
          <w:b/>
          <w:sz w:val="20"/>
          <w:szCs w:val="20"/>
        </w:rPr>
        <w:t xml:space="preserve">S.50 </w:t>
      </w:r>
      <w:r w:rsidRPr="00E92FC1">
        <w:rPr>
          <w:rFonts w:ascii="Times New Roman" w:hAnsi="Times New Roman"/>
          <w:sz w:val="20"/>
          <w:szCs w:val="20"/>
        </w:rPr>
        <w:t xml:space="preserve">(in the form of a POA) </w:t>
      </w:r>
      <w:r w:rsidR="004914DC" w:rsidRPr="00E92FC1">
        <w:rPr>
          <w:rFonts w:ascii="Times New Roman" w:hAnsi="Times New Roman"/>
          <w:sz w:val="20"/>
          <w:szCs w:val="20"/>
        </w:rPr>
        <w:t xml:space="preserve">colloquially referred to as a </w:t>
      </w:r>
      <w:r w:rsidRPr="00E92FC1">
        <w:rPr>
          <w:rFonts w:ascii="Times New Roman" w:hAnsi="Times New Roman"/>
          <w:b/>
          <w:sz w:val="20"/>
          <w:szCs w:val="20"/>
          <w:u w:val="single"/>
        </w:rPr>
        <w:t>Ulysses</w:t>
      </w:r>
      <w:r w:rsidR="00184C7D" w:rsidRPr="00E92FC1">
        <w:rPr>
          <w:rFonts w:ascii="Times New Roman" w:hAnsi="Times New Roman"/>
          <w:b/>
          <w:sz w:val="20"/>
          <w:szCs w:val="20"/>
          <w:u w:val="single"/>
        </w:rPr>
        <w:t xml:space="preserve"> A</w:t>
      </w:r>
      <w:r w:rsidR="004914DC" w:rsidRPr="00E92FC1">
        <w:rPr>
          <w:rFonts w:ascii="Times New Roman" w:hAnsi="Times New Roman"/>
          <w:b/>
          <w:sz w:val="20"/>
          <w:szCs w:val="20"/>
          <w:u w:val="single"/>
        </w:rPr>
        <w:t>greement</w:t>
      </w:r>
      <w:r w:rsidR="004914DC" w:rsidRPr="00E92FC1">
        <w:rPr>
          <w:rFonts w:ascii="Times New Roman" w:hAnsi="Times New Roman"/>
          <w:sz w:val="20"/>
          <w:szCs w:val="20"/>
        </w:rPr>
        <w:t xml:space="preserve"> </w:t>
      </w:r>
      <w:r w:rsidR="00345E92" w:rsidRPr="00E92FC1">
        <w:rPr>
          <w:rFonts w:ascii="Times New Roman" w:hAnsi="Times New Roman"/>
          <w:sz w:val="20"/>
          <w:szCs w:val="20"/>
        </w:rPr>
        <w:t>because the statute allows client</w:t>
      </w:r>
      <w:r w:rsidR="004914DC" w:rsidRPr="00E92FC1">
        <w:rPr>
          <w:rFonts w:ascii="Times New Roman" w:hAnsi="Times New Roman"/>
          <w:sz w:val="20"/>
          <w:szCs w:val="20"/>
        </w:rPr>
        <w:t xml:space="preserve"> to sign POA that says in certain circumstances my attorney can use force that is</w:t>
      </w:r>
      <w:r w:rsidR="008C6A79" w:rsidRPr="00E92FC1">
        <w:rPr>
          <w:rFonts w:ascii="Times New Roman" w:hAnsi="Times New Roman"/>
          <w:sz w:val="20"/>
          <w:szCs w:val="20"/>
        </w:rPr>
        <w:t xml:space="preserve"> </w:t>
      </w:r>
      <w:r w:rsidR="004914DC" w:rsidRPr="00E92FC1">
        <w:rPr>
          <w:rFonts w:ascii="Times New Roman" w:hAnsi="Times New Roman"/>
          <w:sz w:val="20"/>
          <w:szCs w:val="20"/>
        </w:rPr>
        <w:t xml:space="preserve">necessary and reasonable to take me to a place for treatment to admit me to that place and restrain and detain me during that treatment. </w:t>
      </w:r>
      <w:r w:rsidRPr="00E92FC1">
        <w:rPr>
          <w:rFonts w:ascii="Times New Roman" w:hAnsi="Times New Roman"/>
          <w:sz w:val="20"/>
          <w:szCs w:val="20"/>
        </w:rPr>
        <w:t>[pg.980]</w:t>
      </w:r>
    </w:p>
    <w:p w14:paraId="0A47494F" w14:textId="42D4617F" w:rsidR="00F23E2B" w:rsidRPr="00E92FC1" w:rsidRDefault="00F23E2B" w:rsidP="005A3B80">
      <w:pPr>
        <w:pStyle w:val="ListParagraph"/>
        <w:numPr>
          <w:ilvl w:val="0"/>
          <w:numId w:val="193"/>
        </w:numPr>
        <w:jc w:val="both"/>
        <w:rPr>
          <w:rFonts w:ascii="Times New Roman" w:hAnsi="Times New Roman" w:cs="Times New Roman"/>
          <w:sz w:val="20"/>
          <w:szCs w:val="20"/>
        </w:rPr>
      </w:pPr>
      <w:r w:rsidRPr="00E92FC1">
        <w:rPr>
          <w:rFonts w:ascii="Times New Roman" w:hAnsi="Times New Roman" w:cs="Times New Roman"/>
          <w:sz w:val="20"/>
          <w:szCs w:val="20"/>
        </w:rPr>
        <w:t xml:space="preserve">Donor knows that suffers from episodic psychiatric disorder </w:t>
      </w:r>
    </w:p>
    <w:p w14:paraId="7624D2B0" w14:textId="6180D723" w:rsidR="00F23E2B" w:rsidRPr="00E92FC1" w:rsidRDefault="00F23E2B" w:rsidP="005A3B80">
      <w:pPr>
        <w:pStyle w:val="ListParagraph"/>
        <w:numPr>
          <w:ilvl w:val="0"/>
          <w:numId w:val="193"/>
        </w:numPr>
        <w:jc w:val="both"/>
        <w:rPr>
          <w:rFonts w:ascii="Times New Roman" w:hAnsi="Times New Roman" w:cs="Times New Roman"/>
          <w:sz w:val="20"/>
          <w:szCs w:val="20"/>
        </w:rPr>
      </w:pPr>
      <w:r w:rsidRPr="00E92FC1">
        <w:rPr>
          <w:rFonts w:ascii="Times New Roman" w:hAnsi="Times New Roman" w:cs="Times New Roman"/>
          <w:sz w:val="20"/>
          <w:szCs w:val="20"/>
        </w:rPr>
        <w:t>During episode, better for someone to assault and take for treatment</w:t>
      </w:r>
    </w:p>
    <w:p w14:paraId="26CA3162" w14:textId="5F3F6F1E" w:rsidR="00F23E2B" w:rsidRPr="00E92FC1" w:rsidRDefault="00F23E2B" w:rsidP="005A3B80">
      <w:pPr>
        <w:pStyle w:val="ListParagraph"/>
        <w:numPr>
          <w:ilvl w:val="0"/>
          <w:numId w:val="193"/>
        </w:numPr>
        <w:jc w:val="both"/>
        <w:rPr>
          <w:rFonts w:ascii="Times New Roman" w:hAnsi="Times New Roman" w:cs="Times New Roman"/>
          <w:sz w:val="20"/>
          <w:szCs w:val="20"/>
        </w:rPr>
      </w:pPr>
      <w:r w:rsidRPr="00E92FC1">
        <w:rPr>
          <w:rFonts w:ascii="Times New Roman" w:hAnsi="Times New Roman" w:cs="Times New Roman"/>
          <w:sz w:val="20"/>
          <w:szCs w:val="20"/>
        </w:rPr>
        <w:t>Affords to the attorney the right to take donor for treatment against donor’s will</w:t>
      </w:r>
    </w:p>
    <w:p w14:paraId="1F96C045" w14:textId="0DA55840" w:rsidR="00F23E2B" w:rsidRPr="00E92FC1" w:rsidRDefault="00F23E2B" w:rsidP="005A3B80">
      <w:pPr>
        <w:pStyle w:val="ListParagraph"/>
        <w:numPr>
          <w:ilvl w:val="0"/>
          <w:numId w:val="193"/>
        </w:numPr>
        <w:jc w:val="both"/>
        <w:rPr>
          <w:rFonts w:ascii="Times New Roman" w:hAnsi="Times New Roman" w:cs="Times New Roman"/>
          <w:sz w:val="20"/>
          <w:szCs w:val="20"/>
        </w:rPr>
      </w:pPr>
      <w:r w:rsidRPr="00E92FC1">
        <w:rPr>
          <w:rFonts w:ascii="Times New Roman" w:hAnsi="Times New Roman" w:cs="Times New Roman"/>
          <w:sz w:val="20"/>
          <w:szCs w:val="20"/>
        </w:rPr>
        <w:t xml:space="preserve">Differences: </w:t>
      </w:r>
    </w:p>
    <w:p w14:paraId="1B374547" w14:textId="668C406F" w:rsidR="00F23E2B" w:rsidRPr="00E92FC1" w:rsidRDefault="00F23E2B" w:rsidP="005A3B80">
      <w:pPr>
        <w:pStyle w:val="ListParagraph"/>
        <w:numPr>
          <w:ilvl w:val="1"/>
          <w:numId w:val="193"/>
        </w:numPr>
        <w:jc w:val="both"/>
        <w:rPr>
          <w:rFonts w:ascii="Times New Roman" w:hAnsi="Times New Roman" w:cs="Times New Roman"/>
          <w:sz w:val="20"/>
          <w:szCs w:val="20"/>
        </w:rPr>
      </w:pPr>
      <w:r w:rsidRPr="00E92FC1">
        <w:rPr>
          <w:rFonts w:ascii="Times New Roman" w:hAnsi="Times New Roman" w:cs="Times New Roman"/>
          <w:sz w:val="20"/>
          <w:szCs w:val="20"/>
        </w:rPr>
        <w:t xml:space="preserve">Within 30 days of signing, donor has to sign a statement that he or she understands that have given this right AND a capacity assessor signs a statement that confirms that he or she has assessed donor and donor knew what he or she was doing when they signed the document </w:t>
      </w:r>
    </w:p>
    <w:p w14:paraId="2D90DF62" w14:textId="53596FD1" w:rsidR="00ED37F1" w:rsidRPr="00E92FC1" w:rsidRDefault="00ED37F1" w:rsidP="005A3B80">
      <w:pPr>
        <w:pStyle w:val="ListParagraph"/>
        <w:numPr>
          <w:ilvl w:val="1"/>
          <w:numId w:val="193"/>
        </w:numPr>
        <w:jc w:val="both"/>
        <w:rPr>
          <w:rFonts w:ascii="Times New Roman" w:hAnsi="Times New Roman" w:cs="Times New Roman"/>
          <w:sz w:val="20"/>
          <w:szCs w:val="20"/>
        </w:rPr>
      </w:pPr>
      <w:r w:rsidRPr="00E92FC1">
        <w:rPr>
          <w:rFonts w:ascii="Times New Roman" w:hAnsi="Times New Roman" w:cs="Times New Roman"/>
          <w:sz w:val="20"/>
          <w:szCs w:val="20"/>
        </w:rPr>
        <w:t xml:space="preserve">Prof has never done in his practice </w:t>
      </w:r>
      <w:r w:rsidR="00D31160" w:rsidRPr="00E92FC1">
        <w:rPr>
          <w:rFonts w:ascii="Times New Roman" w:hAnsi="Times New Roman" w:cs="Times New Roman"/>
          <w:sz w:val="20"/>
          <w:szCs w:val="20"/>
        </w:rPr>
        <w:t xml:space="preserve"> </w:t>
      </w:r>
    </w:p>
    <w:p w14:paraId="31B487AD" w14:textId="77777777" w:rsidR="00F23E2B" w:rsidRPr="00E92FC1" w:rsidRDefault="00F23E2B" w:rsidP="005A3B80">
      <w:pPr>
        <w:pStyle w:val="ListParagraph"/>
        <w:numPr>
          <w:ilvl w:val="0"/>
          <w:numId w:val="193"/>
        </w:numPr>
        <w:jc w:val="both"/>
        <w:rPr>
          <w:rFonts w:ascii="Times New Roman" w:hAnsi="Times New Roman" w:cs="Times New Roman"/>
          <w:sz w:val="20"/>
          <w:szCs w:val="20"/>
        </w:rPr>
      </w:pPr>
    </w:p>
    <w:p w14:paraId="2C38A466" w14:textId="77777777" w:rsidR="00FC26F1" w:rsidRPr="00E92FC1" w:rsidRDefault="00FC26F1"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If you sign a general POA then POA for personal care does not have the authority to do this. But </w:t>
      </w:r>
      <w:r w:rsidRPr="00E92FC1">
        <w:rPr>
          <w:rFonts w:ascii="Times New Roman" w:hAnsi="Times New Roman" w:cs="Times New Roman"/>
          <w:b/>
          <w:sz w:val="20"/>
          <w:szCs w:val="20"/>
        </w:rPr>
        <w:t xml:space="preserve">s.50 </w:t>
      </w:r>
      <w:r w:rsidRPr="00E92FC1">
        <w:rPr>
          <w:rFonts w:ascii="Times New Roman" w:hAnsi="Times New Roman" w:cs="Times New Roman"/>
          <w:sz w:val="20"/>
          <w:szCs w:val="20"/>
        </w:rPr>
        <w:t xml:space="preserve">allows client to do this. These provisions would be available to an individual who suffers episodic psychiatric disorders. </w:t>
      </w:r>
    </w:p>
    <w:p w14:paraId="7CB46727" w14:textId="14079B2C" w:rsidR="004914DC" w:rsidRPr="00E92FC1" w:rsidRDefault="004914DC"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If you do not include this then the attorney does not have power to do this. </w:t>
      </w:r>
    </w:p>
    <w:p w14:paraId="312BF465" w14:textId="6D737229" w:rsidR="004914DC" w:rsidRPr="00E92FC1" w:rsidRDefault="004914DC"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Key of </w:t>
      </w:r>
      <w:r w:rsidR="008E0EF6" w:rsidRPr="00E92FC1">
        <w:rPr>
          <w:rFonts w:ascii="Times New Roman" w:hAnsi="Times New Roman" w:cs="Times New Roman"/>
          <w:b/>
          <w:sz w:val="20"/>
          <w:szCs w:val="20"/>
        </w:rPr>
        <w:t xml:space="preserve">S. </w:t>
      </w:r>
      <w:r w:rsidRPr="00E92FC1">
        <w:rPr>
          <w:rFonts w:ascii="Times New Roman" w:hAnsi="Times New Roman" w:cs="Times New Roman"/>
          <w:b/>
          <w:sz w:val="20"/>
          <w:szCs w:val="20"/>
        </w:rPr>
        <w:t>50(1)</w:t>
      </w:r>
      <w:r w:rsidR="00AE7CD6" w:rsidRPr="00E92FC1">
        <w:rPr>
          <w:rFonts w:ascii="Times New Roman" w:hAnsi="Times New Roman" w:cs="Times New Roman"/>
          <w:b/>
          <w:sz w:val="20"/>
          <w:szCs w:val="20"/>
        </w:rPr>
        <w:t>:</w:t>
      </w:r>
      <w:r w:rsidRPr="00E92FC1">
        <w:rPr>
          <w:rFonts w:ascii="Times New Roman" w:hAnsi="Times New Roman" w:cs="Times New Roman"/>
          <w:b/>
          <w:sz w:val="20"/>
          <w:szCs w:val="20"/>
        </w:rPr>
        <w:t xml:space="preserve"> </w:t>
      </w:r>
      <w:r w:rsidR="00B73675" w:rsidRPr="00E92FC1">
        <w:rPr>
          <w:rFonts w:ascii="Times New Roman" w:hAnsi="Times New Roman" w:cs="Times New Roman"/>
          <w:sz w:val="20"/>
          <w:szCs w:val="20"/>
        </w:rPr>
        <w:t>is that when POA is signed and</w:t>
      </w:r>
      <w:r w:rsidRPr="00E92FC1">
        <w:rPr>
          <w:rFonts w:ascii="Times New Roman" w:hAnsi="Times New Roman" w:cs="Times New Roman"/>
          <w:sz w:val="20"/>
          <w:szCs w:val="20"/>
        </w:rPr>
        <w:t xml:space="preserve"> within 30 days after the grantor has to make a statement in prescribed form indicating that he or she understands the prescribed document and the assessor has to file a statement stating that the assessor did an assessment and person was capable of personal care and this was not done by force. </w:t>
      </w:r>
    </w:p>
    <w:p w14:paraId="522CE34E" w14:textId="77010E92" w:rsidR="004914DC" w:rsidRPr="00E92FC1" w:rsidRDefault="004914DC" w:rsidP="005A3B80">
      <w:pPr>
        <w:pStyle w:val="ListParagraph"/>
        <w:numPr>
          <w:ilvl w:val="0"/>
          <w:numId w:val="47"/>
        </w:numPr>
        <w:jc w:val="both"/>
        <w:rPr>
          <w:rFonts w:ascii="Times New Roman" w:hAnsi="Times New Roman" w:cs="Times New Roman"/>
          <w:sz w:val="20"/>
          <w:szCs w:val="20"/>
        </w:rPr>
      </w:pPr>
      <w:r w:rsidRPr="00E92FC1">
        <w:rPr>
          <w:rFonts w:ascii="Times New Roman" w:hAnsi="Times New Roman" w:cs="Times New Roman"/>
          <w:sz w:val="20"/>
          <w:szCs w:val="20"/>
        </w:rPr>
        <w:t>Let</w:t>
      </w:r>
      <w:r w:rsidR="00F73EDA" w:rsidRPr="00E92FC1">
        <w:rPr>
          <w:rFonts w:ascii="Times New Roman" w:hAnsi="Times New Roman" w:cs="Times New Roman"/>
          <w:sz w:val="20"/>
          <w:szCs w:val="20"/>
        </w:rPr>
        <w:t>’</w:t>
      </w:r>
      <w:r w:rsidRPr="00E92FC1">
        <w:rPr>
          <w:rFonts w:ascii="Times New Roman" w:hAnsi="Times New Roman" w:cs="Times New Roman"/>
          <w:sz w:val="20"/>
          <w:szCs w:val="20"/>
        </w:rPr>
        <w:t xml:space="preserve">s assume work with client and get everything required going in. Three </w:t>
      </w:r>
      <w:r w:rsidR="00F73EDA" w:rsidRPr="00E92FC1">
        <w:rPr>
          <w:rFonts w:ascii="Times New Roman" w:hAnsi="Times New Roman" w:cs="Times New Roman"/>
          <w:sz w:val="20"/>
          <w:szCs w:val="20"/>
        </w:rPr>
        <w:t>months’</w:t>
      </w:r>
      <w:r w:rsidRPr="00E92FC1">
        <w:rPr>
          <w:rFonts w:ascii="Times New Roman" w:hAnsi="Times New Roman" w:cs="Times New Roman"/>
          <w:sz w:val="20"/>
          <w:szCs w:val="20"/>
        </w:rPr>
        <w:t xml:space="preserve"> later client shows up to office and says I want to revoke this. The legislation </w:t>
      </w:r>
      <w:r w:rsidRPr="00E92FC1">
        <w:rPr>
          <w:rFonts w:ascii="Times New Roman" w:hAnsi="Times New Roman" w:cs="Times New Roman"/>
          <w:b/>
          <w:sz w:val="20"/>
          <w:szCs w:val="20"/>
        </w:rPr>
        <w:t xml:space="preserve">s.50(4) </w:t>
      </w:r>
      <w:r w:rsidRPr="00E92FC1">
        <w:rPr>
          <w:rFonts w:ascii="Times New Roman" w:hAnsi="Times New Roman" w:cs="Times New Roman"/>
          <w:sz w:val="20"/>
          <w:szCs w:val="20"/>
        </w:rPr>
        <w:t xml:space="preserve">cannot revoke unless within 30 days after revocation an assessor has assessed client and states that grantor was capable of personal care. </w:t>
      </w:r>
    </w:p>
    <w:p w14:paraId="4325701C" w14:textId="58D2AF09" w:rsidR="00AA7340" w:rsidRPr="00E92FC1" w:rsidRDefault="00AA7340"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Specialized process to avoid a situation where client signs one of these and comes back in midst of psychiatric disorder and wants to revoke this. </w:t>
      </w:r>
    </w:p>
    <w:p w14:paraId="7FB7202F" w14:textId="552943D1" w:rsidR="00F73EDA" w:rsidRPr="00E92FC1" w:rsidRDefault="00AA7340" w:rsidP="005A3B80">
      <w:pPr>
        <w:pStyle w:val="ListParagraph"/>
        <w:numPr>
          <w:ilvl w:val="1"/>
          <w:numId w:val="47"/>
        </w:numPr>
        <w:jc w:val="both"/>
        <w:rPr>
          <w:rFonts w:ascii="Times New Roman" w:hAnsi="Times New Roman" w:cs="Times New Roman"/>
          <w:sz w:val="20"/>
          <w:szCs w:val="20"/>
        </w:rPr>
      </w:pPr>
      <w:r w:rsidRPr="00E92FC1">
        <w:rPr>
          <w:rFonts w:ascii="Times New Roman" w:hAnsi="Times New Roman" w:cs="Times New Roman"/>
          <w:sz w:val="20"/>
          <w:szCs w:val="20"/>
        </w:rPr>
        <w:t xml:space="preserve">Assessment costs $1200 if not more. </w:t>
      </w:r>
    </w:p>
    <w:p w14:paraId="273D45D0" w14:textId="77777777" w:rsidR="00F73EDA" w:rsidRPr="00E92FC1" w:rsidRDefault="00F73EDA" w:rsidP="004E0763">
      <w:pPr>
        <w:jc w:val="both"/>
        <w:rPr>
          <w:rFonts w:ascii="Times New Roman" w:hAnsi="Times New Roman"/>
          <w:sz w:val="20"/>
          <w:szCs w:val="20"/>
        </w:rPr>
      </w:pPr>
    </w:p>
    <w:p w14:paraId="50473D4F" w14:textId="7945399D" w:rsidR="0037403E" w:rsidRPr="00E92FC1" w:rsidRDefault="00F73EDA" w:rsidP="00753A4B">
      <w:pPr>
        <w:pStyle w:val="Heading2"/>
        <w:rPr>
          <w:rFonts w:ascii="Times New Roman" w:hAnsi="Times New Roman" w:cs="Times New Roman"/>
          <w:sz w:val="20"/>
          <w:szCs w:val="20"/>
        </w:rPr>
      </w:pPr>
      <w:bookmarkStart w:id="167" w:name="_Toc480493540"/>
      <w:r w:rsidRPr="00E92FC1">
        <w:rPr>
          <w:rFonts w:ascii="Times New Roman" w:hAnsi="Times New Roman" w:cs="Times New Roman"/>
          <w:sz w:val="20"/>
          <w:szCs w:val="20"/>
        </w:rPr>
        <w:t>Advanced Directives</w:t>
      </w:r>
      <w:bookmarkEnd w:id="167"/>
      <w:r w:rsidRPr="00E92FC1">
        <w:rPr>
          <w:rFonts w:ascii="Times New Roman" w:hAnsi="Times New Roman" w:cs="Times New Roman"/>
          <w:sz w:val="20"/>
          <w:szCs w:val="20"/>
        </w:rPr>
        <w:t xml:space="preserve"> </w:t>
      </w:r>
    </w:p>
    <w:p w14:paraId="06159F6D" w14:textId="681441B0" w:rsidR="00F73EDA" w:rsidRPr="00E92FC1" w:rsidRDefault="00F73EDA" w:rsidP="004E0763">
      <w:pPr>
        <w:jc w:val="both"/>
        <w:rPr>
          <w:rFonts w:ascii="Times New Roman" w:hAnsi="Times New Roman"/>
          <w:sz w:val="20"/>
          <w:szCs w:val="20"/>
        </w:rPr>
      </w:pPr>
      <w:r w:rsidRPr="00E92FC1">
        <w:rPr>
          <w:rFonts w:ascii="Times New Roman" w:hAnsi="Times New Roman"/>
          <w:sz w:val="20"/>
          <w:szCs w:val="20"/>
        </w:rPr>
        <w:t xml:space="preserve">Pg. 982 </w:t>
      </w:r>
    </w:p>
    <w:p w14:paraId="6FC02827" w14:textId="7D55C147" w:rsidR="00F73EDA" w:rsidRPr="00E92FC1" w:rsidRDefault="00F73EDA"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b/>
          <w:sz w:val="20"/>
          <w:szCs w:val="20"/>
        </w:rPr>
        <w:t xml:space="preserve">S.46(7) </w:t>
      </w:r>
      <w:r w:rsidRPr="00E92FC1">
        <w:rPr>
          <w:rFonts w:ascii="Times New Roman" w:hAnsi="Times New Roman" w:cs="Times New Roman"/>
          <w:sz w:val="20"/>
          <w:szCs w:val="20"/>
        </w:rPr>
        <w:t>says</w:t>
      </w:r>
      <w:r w:rsidR="00DE22D9" w:rsidRPr="00E92FC1">
        <w:rPr>
          <w:rFonts w:ascii="Times New Roman" w:hAnsi="Times New Roman" w:cs="Times New Roman"/>
          <w:sz w:val="20"/>
          <w:szCs w:val="20"/>
        </w:rPr>
        <w:t xml:space="preserve"> POA may contain instructions with</w:t>
      </w:r>
      <w:r w:rsidRPr="00E92FC1">
        <w:rPr>
          <w:rFonts w:ascii="Times New Roman" w:hAnsi="Times New Roman" w:cs="Times New Roman"/>
          <w:sz w:val="20"/>
          <w:szCs w:val="20"/>
        </w:rPr>
        <w:t xml:space="preserve"> r</w:t>
      </w:r>
      <w:r w:rsidR="00DE22D9" w:rsidRPr="00E92FC1">
        <w:rPr>
          <w:rFonts w:ascii="Times New Roman" w:hAnsi="Times New Roman" w:cs="Times New Roman"/>
          <w:sz w:val="20"/>
          <w:szCs w:val="20"/>
        </w:rPr>
        <w:t xml:space="preserve">espect to the decisions that the </w:t>
      </w:r>
      <w:r w:rsidRPr="00E92FC1">
        <w:rPr>
          <w:rFonts w:ascii="Times New Roman" w:hAnsi="Times New Roman" w:cs="Times New Roman"/>
          <w:sz w:val="20"/>
          <w:szCs w:val="20"/>
        </w:rPr>
        <w:t xml:space="preserve">attorney is authorized to make. </w:t>
      </w:r>
    </w:p>
    <w:p w14:paraId="2C6D908E" w14:textId="10A41999" w:rsidR="00F73EDA" w:rsidRPr="00E92FC1" w:rsidRDefault="00DE22D9"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Advanced directives - </w:t>
      </w:r>
      <w:r w:rsidR="00F73EDA" w:rsidRPr="00E92FC1">
        <w:rPr>
          <w:rFonts w:ascii="Times New Roman" w:hAnsi="Times New Roman" w:cs="Times New Roman"/>
          <w:sz w:val="20"/>
          <w:szCs w:val="20"/>
        </w:rPr>
        <w:t xml:space="preserve">Also called </w:t>
      </w:r>
      <w:r w:rsidR="00F73EDA" w:rsidRPr="00E92FC1">
        <w:rPr>
          <w:rFonts w:ascii="Times New Roman" w:hAnsi="Times New Roman" w:cs="Times New Roman"/>
          <w:b/>
          <w:sz w:val="20"/>
          <w:szCs w:val="20"/>
        </w:rPr>
        <w:t xml:space="preserve">a living </w:t>
      </w:r>
      <w:r w:rsidR="0065488F" w:rsidRPr="00E92FC1">
        <w:rPr>
          <w:rFonts w:ascii="Times New Roman" w:hAnsi="Times New Roman" w:cs="Times New Roman"/>
          <w:b/>
          <w:sz w:val="20"/>
          <w:szCs w:val="20"/>
        </w:rPr>
        <w:t>w</w:t>
      </w:r>
      <w:r w:rsidR="00D56AE4" w:rsidRPr="00E92FC1">
        <w:rPr>
          <w:rFonts w:ascii="Times New Roman" w:hAnsi="Times New Roman" w:cs="Times New Roman"/>
          <w:b/>
          <w:sz w:val="20"/>
          <w:szCs w:val="20"/>
        </w:rPr>
        <w:t>ill</w:t>
      </w:r>
      <w:r w:rsidRPr="00E92FC1">
        <w:rPr>
          <w:rFonts w:ascii="Times New Roman" w:hAnsi="Times New Roman" w:cs="Times New Roman"/>
          <w:sz w:val="20"/>
          <w:szCs w:val="20"/>
        </w:rPr>
        <w:t xml:space="preserve"> or durable POA </w:t>
      </w:r>
    </w:p>
    <w:p w14:paraId="20DA2F6A" w14:textId="6A6804A6" w:rsidR="00DE22D9" w:rsidRPr="00E92FC1" w:rsidRDefault="00DE22D9"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Advisable to have advanced directives in writing – no legal requirement </w:t>
      </w:r>
    </w:p>
    <w:p w14:paraId="22C9E513" w14:textId="5D4813C1" w:rsidR="00F73EDA" w:rsidRPr="00E92FC1" w:rsidRDefault="00DE22D9"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Also</w:t>
      </w:r>
      <w:r w:rsidR="00D85E4C" w:rsidRPr="00E92FC1">
        <w:rPr>
          <w:rFonts w:ascii="Times New Roman" w:hAnsi="Times New Roman" w:cs="Times New Roman"/>
          <w:sz w:val="20"/>
          <w:szCs w:val="20"/>
        </w:rPr>
        <w:t>,</w:t>
      </w:r>
      <w:r w:rsidRPr="00E92FC1">
        <w:rPr>
          <w:rFonts w:ascii="Times New Roman" w:hAnsi="Times New Roman" w:cs="Times New Roman"/>
          <w:sz w:val="20"/>
          <w:szCs w:val="20"/>
        </w:rPr>
        <w:t xml:space="preserve"> c</w:t>
      </w:r>
      <w:r w:rsidR="00F73EDA" w:rsidRPr="00E92FC1">
        <w:rPr>
          <w:rFonts w:ascii="Times New Roman" w:hAnsi="Times New Roman" w:cs="Times New Roman"/>
          <w:sz w:val="20"/>
          <w:szCs w:val="20"/>
        </w:rPr>
        <w:t xml:space="preserve">an be in separate document or in one document. </w:t>
      </w:r>
    </w:p>
    <w:p w14:paraId="00A30CF0" w14:textId="7FBFB5F2" w:rsidR="00F73EDA" w:rsidRPr="00E92FC1" w:rsidRDefault="00F73EDA"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They can be</w:t>
      </w:r>
      <w:r w:rsidR="004A7ED5" w:rsidRPr="00E92FC1">
        <w:rPr>
          <w:rFonts w:ascii="Times New Roman" w:hAnsi="Times New Roman" w:cs="Times New Roman"/>
          <w:sz w:val="20"/>
          <w:szCs w:val="20"/>
        </w:rPr>
        <w:t xml:space="preserve"> </w:t>
      </w:r>
      <w:r w:rsidR="004A7ED5" w:rsidRPr="00E92FC1">
        <w:rPr>
          <w:rFonts w:ascii="Times New Roman" w:hAnsi="Times New Roman" w:cs="Times New Roman"/>
          <w:b/>
          <w:sz w:val="20"/>
          <w:szCs w:val="20"/>
        </w:rPr>
        <w:t>oral or video recording</w:t>
      </w:r>
      <w:r w:rsidRPr="00E92FC1">
        <w:rPr>
          <w:rFonts w:ascii="Times New Roman" w:hAnsi="Times New Roman" w:cs="Times New Roman"/>
          <w:b/>
          <w:sz w:val="20"/>
          <w:szCs w:val="20"/>
        </w:rPr>
        <w:t>.</w:t>
      </w:r>
    </w:p>
    <w:p w14:paraId="6EDB9676" w14:textId="0276B1CA" w:rsidR="00F73EDA" w:rsidRPr="00E92FC1" w:rsidRDefault="00F73EDA"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When you have a separate </w:t>
      </w:r>
      <w:r w:rsidR="00A41716" w:rsidRPr="00E92FC1">
        <w:rPr>
          <w:rFonts w:ascii="Times New Roman" w:hAnsi="Times New Roman" w:cs="Times New Roman"/>
          <w:sz w:val="20"/>
          <w:szCs w:val="20"/>
        </w:rPr>
        <w:t>document,</w:t>
      </w:r>
      <w:r w:rsidR="009330BC" w:rsidRPr="00E92FC1">
        <w:rPr>
          <w:rFonts w:ascii="Times New Roman" w:hAnsi="Times New Roman" w:cs="Times New Roman"/>
          <w:sz w:val="20"/>
          <w:szCs w:val="20"/>
        </w:rPr>
        <w:t xml:space="preserve"> you might</w:t>
      </w:r>
      <w:r w:rsidRPr="00E92FC1">
        <w:rPr>
          <w:rFonts w:ascii="Times New Roman" w:hAnsi="Times New Roman" w:cs="Times New Roman"/>
          <w:sz w:val="20"/>
          <w:szCs w:val="20"/>
        </w:rPr>
        <w:t xml:space="preserve"> wonder </w:t>
      </w:r>
      <w:r w:rsidR="009330BC" w:rsidRPr="00E92FC1">
        <w:rPr>
          <w:rFonts w:ascii="Times New Roman" w:hAnsi="Times New Roman" w:cs="Times New Roman"/>
          <w:sz w:val="20"/>
          <w:szCs w:val="20"/>
        </w:rPr>
        <w:t xml:space="preserve">what </w:t>
      </w:r>
      <w:r w:rsidRPr="00E92FC1">
        <w:rPr>
          <w:rFonts w:ascii="Times New Roman" w:hAnsi="Times New Roman" w:cs="Times New Roman"/>
          <w:sz w:val="20"/>
          <w:szCs w:val="20"/>
        </w:rPr>
        <w:t xml:space="preserve">the rules for this document </w:t>
      </w:r>
      <w:r w:rsidR="009330BC" w:rsidRPr="00E92FC1">
        <w:rPr>
          <w:rFonts w:ascii="Times New Roman" w:hAnsi="Times New Roman" w:cs="Times New Roman"/>
          <w:sz w:val="20"/>
          <w:szCs w:val="20"/>
        </w:rPr>
        <w:t xml:space="preserve">are </w:t>
      </w:r>
      <w:r w:rsidRPr="00E92FC1">
        <w:rPr>
          <w:rFonts w:ascii="Times New Roman" w:hAnsi="Times New Roman" w:cs="Times New Roman"/>
          <w:sz w:val="20"/>
          <w:szCs w:val="20"/>
        </w:rPr>
        <w:t xml:space="preserve">and whether the rules </w:t>
      </w:r>
      <w:r w:rsidR="00020C9F" w:rsidRPr="00E92FC1">
        <w:rPr>
          <w:rFonts w:ascii="Times New Roman" w:hAnsi="Times New Roman" w:cs="Times New Roman"/>
          <w:sz w:val="20"/>
          <w:szCs w:val="20"/>
        </w:rPr>
        <w:t xml:space="preserve">on incorporation by reference </w:t>
      </w:r>
      <w:r w:rsidRPr="00E92FC1">
        <w:rPr>
          <w:rFonts w:ascii="Times New Roman" w:hAnsi="Times New Roman" w:cs="Times New Roman"/>
          <w:sz w:val="20"/>
          <w:szCs w:val="20"/>
        </w:rPr>
        <w:t>are applicable. The</w:t>
      </w:r>
      <w:r w:rsidR="00020C9F" w:rsidRPr="00E92FC1">
        <w:rPr>
          <w:rFonts w:ascii="Times New Roman" w:hAnsi="Times New Roman" w:cs="Times New Roman"/>
          <w:sz w:val="20"/>
          <w:szCs w:val="20"/>
        </w:rPr>
        <w:t>y are not applicable because</w:t>
      </w:r>
      <w:r w:rsidR="00F452FB" w:rsidRPr="00E92FC1">
        <w:rPr>
          <w:rFonts w:ascii="Times New Roman" w:hAnsi="Times New Roman" w:cs="Times New Roman"/>
          <w:sz w:val="20"/>
          <w:szCs w:val="20"/>
        </w:rPr>
        <w:t xml:space="preserve"> </w:t>
      </w:r>
      <w:r w:rsidRPr="00E92FC1">
        <w:rPr>
          <w:rFonts w:ascii="Times New Roman" w:hAnsi="Times New Roman" w:cs="Times New Roman"/>
          <w:sz w:val="20"/>
          <w:szCs w:val="20"/>
        </w:rPr>
        <w:t xml:space="preserve">rules for incorporation by reference </w:t>
      </w:r>
      <w:r w:rsidR="005B77BE" w:rsidRPr="00E92FC1">
        <w:rPr>
          <w:rFonts w:ascii="Times New Roman" w:hAnsi="Times New Roman" w:cs="Times New Roman"/>
          <w:sz w:val="20"/>
          <w:szCs w:val="20"/>
        </w:rPr>
        <w:t xml:space="preserve">in </w:t>
      </w:r>
      <w:r w:rsidR="005B77BE" w:rsidRPr="00E92FC1">
        <w:rPr>
          <w:rFonts w:ascii="Times New Roman" w:hAnsi="Times New Roman" w:cs="Times New Roman"/>
          <w:b/>
          <w:sz w:val="20"/>
          <w:szCs w:val="20"/>
          <w:highlight w:val="yellow"/>
        </w:rPr>
        <w:t>Re Smart</w:t>
      </w:r>
      <w:r w:rsidR="005B77BE" w:rsidRPr="00E92FC1">
        <w:rPr>
          <w:rFonts w:ascii="Times New Roman" w:hAnsi="Times New Roman" w:cs="Times New Roman"/>
          <w:b/>
          <w:sz w:val="20"/>
          <w:szCs w:val="20"/>
        </w:rPr>
        <w:t xml:space="preserve"> </w:t>
      </w:r>
      <w:r w:rsidRPr="00E92FC1">
        <w:rPr>
          <w:rFonts w:ascii="Times New Roman" w:hAnsi="Times New Roman" w:cs="Times New Roman"/>
          <w:sz w:val="20"/>
          <w:szCs w:val="20"/>
        </w:rPr>
        <w:t>deal with testamentary documents</w:t>
      </w:r>
      <w:r w:rsidR="005B77BE" w:rsidRPr="00E92FC1">
        <w:rPr>
          <w:rFonts w:ascii="Times New Roman" w:hAnsi="Times New Roman" w:cs="Times New Roman"/>
          <w:sz w:val="20"/>
          <w:szCs w:val="20"/>
        </w:rPr>
        <w:t>, this is not a testamentary document</w:t>
      </w:r>
      <w:r w:rsidRPr="00E92FC1">
        <w:rPr>
          <w:rFonts w:ascii="Times New Roman" w:hAnsi="Times New Roman" w:cs="Times New Roman"/>
          <w:sz w:val="20"/>
          <w:szCs w:val="20"/>
        </w:rPr>
        <w:t xml:space="preserve">. </w:t>
      </w:r>
      <w:r w:rsidR="005B77BE" w:rsidRPr="00E92FC1">
        <w:rPr>
          <w:rFonts w:ascii="Times New Roman" w:hAnsi="Times New Roman" w:cs="Times New Roman"/>
          <w:sz w:val="20"/>
          <w:szCs w:val="20"/>
        </w:rPr>
        <w:t xml:space="preserve"> </w:t>
      </w:r>
    </w:p>
    <w:p w14:paraId="1E8F567F" w14:textId="2484044A" w:rsidR="0065488F" w:rsidRPr="00E92FC1" w:rsidRDefault="0065488F" w:rsidP="005A3B80">
      <w:pPr>
        <w:pStyle w:val="ListParagraph"/>
        <w:numPr>
          <w:ilvl w:val="1"/>
          <w:numId w:val="48"/>
        </w:numPr>
        <w:jc w:val="both"/>
        <w:rPr>
          <w:rFonts w:ascii="Times New Roman" w:hAnsi="Times New Roman" w:cs="Times New Roman"/>
          <w:sz w:val="20"/>
          <w:szCs w:val="20"/>
        </w:rPr>
      </w:pPr>
      <w:r w:rsidRPr="00E92FC1">
        <w:rPr>
          <w:rFonts w:ascii="Times New Roman" w:hAnsi="Times New Roman" w:cs="Times New Roman"/>
          <w:sz w:val="20"/>
          <w:szCs w:val="20"/>
        </w:rPr>
        <w:t>Doctrine of incorporation by reference DOES NOT APPLY to advanced directives, because not a will</w:t>
      </w:r>
    </w:p>
    <w:p w14:paraId="407AB002" w14:textId="7A8B02D6" w:rsidR="00F73EDA" w:rsidRPr="00E92FC1" w:rsidRDefault="00F73EDA"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Advanced directives can be </w:t>
      </w:r>
      <w:r w:rsidR="00F23E2B" w:rsidRPr="00E92FC1">
        <w:rPr>
          <w:rFonts w:ascii="Times New Roman" w:hAnsi="Times New Roman" w:cs="Times New Roman"/>
          <w:sz w:val="20"/>
          <w:szCs w:val="20"/>
        </w:rPr>
        <w:t>directions or statements of preference (</w:t>
      </w:r>
      <w:r w:rsidRPr="00E92FC1">
        <w:rPr>
          <w:rFonts w:ascii="Times New Roman" w:hAnsi="Times New Roman" w:cs="Times New Roman"/>
          <w:sz w:val="20"/>
          <w:szCs w:val="20"/>
        </w:rPr>
        <w:t>guidelines</w:t>
      </w:r>
      <w:r w:rsidR="00F23E2B" w:rsidRPr="00E92FC1">
        <w:rPr>
          <w:rFonts w:ascii="Times New Roman" w:hAnsi="Times New Roman" w:cs="Times New Roman"/>
          <w:sz w:val="20"/>
          <w:szCs w:val="20"/>
        </w:rPr>
        <w:t>)</w:t>
      </w:r>
      <w:r w:rsidRPr="00E92FC1">
        <w:rPr>
          <w:rFonts w:ascii="Times New Roman" w:hAnsi="Times New Roman" w:cs="Times New Roman"/>
          <w:sz w:val="20"/>
          <w:szCs w:val="20"/>
        </w:rPr>
        <w:t xml:space="preserve">. </w:t>
      </w:r>
    </w:p>
    <w:p w14:paraId="41F8D3BD" w14:textId="369F0F13" w:rsidR="00F23E2B" w:rsidRPr="00E92FC1" w:rsidRDefault="00F23E2B" w:rsidP="005A3B80">
      <w:pPr>
        <w:pStyle w:val="ListParagraph"/>
        <w:numPr>
          <w:ilvl w:val="1"/>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How the attorney has to act depends on which of the above </w:t>
      </w:r>
    </w:p>
    <w:p w14:paraId="56E7F030" w14:textId="0F12163C" w:rsidR="00F23E2B" w:rsidRPr="00E92FC1" w:rsidRDefault="00F23E2B" w:rsidP="005A3B80">
      <w:pPr>
        <w:pStyle w:val="ListParagraph"/>
        <w:numPr>
          <w:ilvl w:val="0"/>
          <w:numId w:val="48"/>
        </w:numPr>
        <w:jc w:val="both"/>
        <w:rPr>
          <w:rFonts w:ascii="Times New Roman" w:hAnsi="Times New Roman" w:cs="Times New Roman"/>
          <w:sz w:val="20"/>
          <w:szCs w:val="20"/>
        </w:rPr>
      </w:pPr>
      <w:r w:rsidRPr="00E92FC1">
        <w:rPr>
          <w:rFonts w:ascii="Times New Roman" w:hAnsi="Times New Roman" w:cs="Times New Roman"/>
          <w:sz w:val="20"/>
          <w:szCs w:val="20"/>
        </w:rPr>
        <w:t xml:space="preserve">Make sure the lawyer knows where the document is </w:t>
      </w:r>
    </w:p>
    <w:p w14:paraId="43EBB677" w14:textId="4B66150F" w:rsidR="00F23E2B" w:rsidRPr="00E92FC1" w:rsidRDefault="00F23E2B" w:rsidP="00F23E2B">
      <w:pPr>
        <w:jc w:val="both"/>
        <w:rPr>
          <w:rFonts w:ascii="Times New Roman" w:hAnsi="Times New Roman"/>
          <w:sz w:val="20"/>
          <w:szCs w:val="20"/>
        </w:rPr>
      </w:pPr>
    </w:p>
    <w:p w14:paraId="2642C082" w14:textId="29D2704A" w:rsidR="00F23E2B" w:rsidRPr="00E92FC1" w:rsidRDefault="00F23E2B" w:rsidP="00F23E2B">
      <w:pPr>
        <w:jc w:val="both"/>
        <w:rPr>
          <w:rFonts w:ascii="Times New Roman" w:hAnsi="Times New Roman"/>
          <w:sz w:val="20"/>
          <w:szCs w:val="20"/>
        </w:rPr>
      </w:pPr>
      <w:r w:rsidRPr="00E92FC1">
        <w:rPr>
          <w:rFonts w:ascii="Times New Roman" w:hAnsi="Times New Roman"/>
          <w:sz w:val="20"/>
          <w:szCs w:val="20"/>
        </w:rPr>
        <w:t xml:space="preserve">I do not want any medical treatment that would not offer any hope or benefit to me (aritificial treatment) </w:t>
      </w:r>
    </w:p>
    <w:p w14:paraId="274304FE" w14:textId="77777777" w:rsidR="00F73EDA" w:rsidRPr="00E92FC1" w:rsidRDefault="00F73EDA" w:rsidP="004E0763">
      <w:pPr>
        <w:jc w:val="both"/>
        <w:rPr>
          <w:rFonts w:ascii="Times New Roman" w:hAnsi="Times New Roman"/>
          <w:sz w:val="20"/>
          <w:szCs w:val="20"/>
        </w:rPr>
      </w:pPr>
    </w:p>
    <w:p w14:paraId="54431731" w14:textId="29238270" w:rsidR="00F73EDA" w:rsidRPr="00E92FC1" w:rsidRDefault="00F73EDA" w:rsidP="00753A4B">
      <w:pPr>
        <w:pStyle w:val="Heading2"/>
        <w:rPr>
          <w:rFonts w:ascii="Times New Roman" w:hAnsi="Times New Roman" w:cs="Times New Roman"/>
          <w:sz w:val="20"/>
          <w:szCs w:val="20"/>
        </w:rPr>
      </w:pPr>
      <w:bookmarkStart w:id="168" w:name="_Toc480493541"/>
      <w:r w:rsidRPr="00E92FC1">
        <w:rPr>
          <w:rFonts w:ascii="Times New Roman" w:hAnsi="Times New Roman" w:cs="Times New Roman"/>
          <w:sz w:val="20"/>
          <w:szCs w:val="20"/>
        </w:rPr>
        <w:t>When does POA for personal care be used?</w:t>
      </w:r>
      <w:bookmarkEnd w:id="168"/>
      <w:r w:rsidRPr="00E92FC1">
        <w:rPr>
          <w:rFonts w:ascii="Times New Roman" w:hAnsi="Times New Roman" w:cs="Times New Roman"/>
          <w:sz w:val="20"/>
          <w:szCs w:val="20"/>
        </w:rPr>
        <w:t xml:space="preserve"> </w:t>
      </w:r>
    </w:p>
    <w:p w14:paraId="524FD08A" w14:textId="25F32A03" w:rsidR="00D31160" w:rsidRPr="00E92FC1" w:rsidRDefault="00D31160" w:rsidP="00D31160">
      <w:pPr>
        <w:rPr>
          <w:rFonts w:ascii="Times New Roman" w:hAnsi="Times New Roman"/>
          <w:sz w:val="20"/>
          <w:szCs w:val="20"/>
          <w:lang w:val="en-CA"/>
        </w:rPr>
      </w:pPr>
      <w:r w:rsidRPr="00E92FC1">
        <w:rPr>
          <w:rFonts w:ascii="Times New Roman" w:hAnsi="Times New Roman"/>
          <w:sz w:val="20"/>
          <w:szCs w:val="20"/>
          <w:lang w:val="en-CA"/>
        </w:rPr>
        <w:t xml:space="preserve">How is it exercised? </w:t>
      </w:r>
    </w:p>
    <w:p w14:paraId="7C9F8D80" w14:textId="69DE5673" w:rsidR="00D31160" w:rsidRPr="00E92FC1" w:rsidRDefault="00D31160" w:rsidP="00D31160">
      <w:pPr>
        <w:rPr>
          <w:rFonts w:ascii="Times New Roman" w:hAnsi="Times New Roman"/>
          <w:sz w:val="20"/>
          <w:szCs w:val="20"/>
          <w:lang w:val="en-CA"/>
        </w:rPr>
      </w:pPr>
      <w:r w:rsidRPr="00E92FC1">
        <w:rPr>
          <w:rFonts w:ascii="Times New Roman" w:hAnsi="Times New Roman"/>
          <w:sz w:val="20"/>
          <w:szCs w:val="20"/>
          <w:lang w:val="en-CA"/>
        </w:rPr>
        <w:t>Effective only if the grantor is incapable of making a decision (s. 49)</w:t>
      </w:r>
    </w:p>
    <w:p w14:paraId="11A777CF" w14:textId="1801C3C4" w:rsidR="00D31160" w:rsidRPr="00E92FC1" w:rsidRDefault="00D31160" w:rsidP="00D31160">
      <w:pPr>
        <w:rPr>
          <w:rFonts w:ascii="Times New Roman" w:hAnsi="Times New Roman"/>
          <w:sz w:val="20"/>
          <w:szCs w:val="20"/>
          <w:lang w:val="en-CA"/>
        </w:rPr>
      </w:pPr>
      <w:r w:rsidRPr="00E92FC1">
        <w:rPr>
          <w:rFonts w:ascii="Times New Roman" w:hAnsi="Times New Roman"/>
          <w:sz w:val="20"/>
          <w:szCs w:val="20"/>
          <w:lang w:val="en-CA"/>
        </w:rPr>
        <w:t xml:space="preserve">While valid on signing, cannot be used on signing </w:t>
      </w:r>
    </w:p>
    <w:p w14:paraId="00AA0993" w14:textId="0DDDA567" w:rsidR="00F73EDA" w:rsidRPr="00E92FC1" w:rsidRDefault="00F73EDA" w:rsidP="005A3B80">
      <w:pPr>
        <w:pStyle w:val="ListParagraph"/>
        <w:numPr>
          <w:ilvl w:val="0"/>
          <w:numId w:val="49"/>
        </w:numPr>
        <w:jc w:val="both"/>
        <w:rPr>
          <w:rFonts w:ascii="Times New Roman" w:hAnsi="Times New Roman" w:cs="Times New Roman"/>
          <w:b/>
          <w:sz w:val="20"/>
          <w:szCs w:val="20"/>
        </w:rPr>
      </w:pPr>
      <w:r w:rsidRPr="00E92FC1">
        <w:rPr>
          <w:rFonts w:ascii="Times New Roman" w:hAnsi="Times New Roman" w:cs="Times New Roman"/>
          <w:sz w:val="20"/>
          <w:szCs w:val="20"/>
        </w:rPr>
        <w:t xml:space="preserve">Unlike POA for property that can be used from moment it is signed, POA for personal care can only be used if the person is incapable of making decision in questions, </w:t>
      </w:r>
      <w:r w:rsidRPr="00E92FC1">
        <w:rPr>
          <w:rFonts w:ascii="Times New Roman" w:hAnsi="Times New Roman" w:cs="Times New Roman"/>
          <w:b/>
          <w:sz w:val="20"/>
          <w:szCs w:val="20"/>
        </w:rPr>
        <w:t xml:space="preserve">S.49. </w:t>
      </w:r>
    </w:p>
    <w:p w14:paraId="51E65F2A" w14:textId="47F45C35" w:rsidR="00F73EDA" w:rsidRPr="00E92FC1" w:rsidRDefault="00DA4CF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 </w:t>
      </w:r>
      <w:r w:rsidR="00F73EDA" w:rsidRPr="00E92FC1">
        <w:rPr>
          <w:rFonts w:ascii="Times New Roman" w:hAnsi="Times New Roman" w:cs="Times New Roman"/>
          <w:sz w:val="20"/>
          <w:szCs w:val="20"/>
        </w:rPr>
        <w:t xml:space="preserve">Differentiates between decisions under </w:t>
      </w:r>
      <w:r w:rsidR="00F73EDA" w:rsidRPr="00E92FC1">
        <w:rPr>
          <w:rFonts w:ascii="Times New Roman" w:hAnsi="Times New Roman" w:cs="Times New Roman"/>
          <w:i/>
          <w:sz w:val="20"/>
          <w:szCs w:val="20"/>
        </w:rPr>
        <w:t>health care act</w:t>
      </w:r>
      <w:r w:rsidR="00F73EDA" w:rsidRPr="00E92FC1">
        <w:rPr>
          <w:rFonts w:ascii="Times New Roman" w:hAnsi="Times New Roman" w:cs="Times New Roman"/>
          <w:sz w:val="20"/>
          <w:szCs w:val="20"/>
        </w:rPr>
        <w:t xml:space="preserve"> and those that are not under the act. </w:t>
      </w:r>
    </w:p>
    <w:p w14:paraId="27627A0E" w14:textId="1CB33E1B" w:rsidR="00F73EDA" w:rsidRPr="00E92FC1" w:rsidRDefault="00383A2E"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Ex. W</w:t>
      </w:r>
      <w:r w:rsidR="00F73EDA" w:rsidRPr="00E92FC1">
        <w:rPr>
          <w:rFonts w:ascii="Times New Roman" w:hAnsi="Times New Roman" w:cs="Times New Roman"/>
          <w:sz w:val="20"/>
          <w:szCs w:val="20"/>
        </w:rPr>
        <w:t xml:space="preserve">here a person </w:t>
      </w:r>
      <w:r w:rsidRPr="00E92FC1">
        <w:rPr>
          <w:rFonts w:ascii="Times New Roman" w:hAnsi="Times New Roman" w:cs="Times New Roman"/>
          <w:sz w:val="20"/>
          <w:szCs w:val="20"/>
        </w:rPr>
        <w:t>w</w:t>
      </w:r>
      <w:r w:rsidR="00D56AE4" w:rsidRPr="00E92FC1">
        <w:rPr>
          <w:rFonts w:ascii="Times New Roman" w:hAnsi="Times New Roman" w:cs="Times New Roman"/>
          <w:sz w:val="20"/>
          <w:szCs w:val="20"/>
        </w:rPr>
        <w:t>ill</w:t>
      </w:r>
      <w:r w:rsidR="00F73EDA" w:rsidRPr="00E92FC1">
        <w:rPr>
          <w:rFonts w:ascii="Times New Roman" w:hAnsi="Times New Roman" w:cs="Times New Roman"/>
          <w:sz w:val="20"/>
          <w:szCs w:val="20"/>
        </w:rPr>
        <w:t xml:space="preserve"> live. In real life where we have an individual that does not have POA for personal care and is incapacitated </w:t>
      </w:r>
      <w:r w:rsidR="00A43AAA" w:rsidRPr="00E92FC1">
        <w:rPr>
          <w:rFonts w:ascii="Times New Roman" w:hAnsi="Times New Roman" w:cs="Times New Roman"/>
          <w:sz w:val="20"/>
          <w:szCs w:val="20"/>
        </w:rPr>
        <w:t xml:space="preserve">and barely able to stay at home, you have to have a court order and an assessment and person has to consent to assessment. </w:t>
      </w:r>
    </w:p>
    <w:p w14:paraId="1E5CEC17" w14:textId="77777777" w:rsidR="008B56DF" w:rsidRPr="00E92FC1" w:rsidRDefault="008B56DF" w:rsidP="004E0763">
      <w:pPr>
        <w:jc w:val="both"/>
        <w:rPr>
          <w:rFonts w:ascii="Times New Roman" w:hAnsi="Times New Roman"/>
          <w:sz w:val="20"/>
          <w:szCs w:val="20"/>
        </w:rPr>
      </w:pPr>
    </w:p>
    <w:p w14:paraId="61B55E62" w14:textId="66C72E48" w:rsidR="008B56DF" w:rsidRPr="00E92FC1" w:rsidRDefault="008B56DF" w:rsidP="00753A4B">
      <w:pPr>
        <w:pStyle w:val="Heading2"/>
        <w:rPr>
          <w:rFonts w:ascii="Times New Roman" w:hAnsi="Times New Roman" w:cs="Times New Roman"/>
          <w:sz w:val="20"/>
          <w:szCs w:val="20"/>
        </w:rPr>
      </w:pPr>
      <w:bookmarkStart w:id="169" w:name="_Toc480493542"/>
      <w:r w:rsidRPr="00E92FC1">
        <w:rPr>
          <w:rFonts w:ascii="Times New Roman" w:hAnsi="Times New Roman" w:cs="Times New Roman"/>
          <w:sz w:val="20"/>
          <w:szCs w:val="20"/>
        </w:rPr>
        <w:t>What are duties for POA of personal care?</w:t>
      </w:r>
      <w:bookmarkEnd w:id="169"/>
      <w:r w:rsidRPr="00E92FC1">
        <w:rPr>
          <w:rFonts w:ascii="Times New Roman" w:hAnsi="Times New Roman" w:cs="Times New Roman"/>
          <w:sz w:val="20"/>
          <w:szCs w:val="20"/>
        </w:rPr>
        <w:t xml:space="preserve"> </w:t>
      </w:r>
    </w:p>
    <w:p w14:paraId="05F2C5EC" w14:textId="5BCF3547" w:rsidR="008B56DF" w:rsidRPr="00E92FC1" w:rsidRDefault="008B56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S. 66 </w:t>
      </w:r>
      <w:r w:rsidRPr="00E92FC1">
        <w:rPr>
          <w:rFonts w:ascii="Times New Roman" w:hAnsi="Times New Roman" w:cs="Times New Roman"/>
          <w:sz w:val="20"/>
          <w:szCs w:val="20"/>
        </w:rPr>
        <w:t xml:space="preserve">sets out powers and duties of guardian </w:t>
      </w:r>
    </w:p>
    <w:p w14:paraId="2422F9E6" w14:textId="6F13F87B" w:rsidR="00206CB8" w:rsidRPr="00E92FC1" w:rsidRDefault="008B56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S. 67 </w:t>
      </w:r>
      <w:r w:rsidRPr="00E92FC1">
        <w:rPr>
          <w:rFonts w:ascii="Times New Roman" w:hAnsi="Times New Roman" w:cs="Times New Roman"/>
          <w:sz w:val="20"/>
          <w:szCs w:val="20"/>
        </w:rPr>
        <w:t xml:space="preserve">says </w:t>
      </w:r>
      <w:r w:rsidR="007F2D3C" w:rsidRPr="00E92FC1">
        <w:rPr>
          <w:rFonts w:ascii="Times New Roman" w:hAnsi="Times New Roman" w:cs="Times New Roman"/>
          <w:b/>
          <w:sz w:val="20"/>
          <w:szCs w:val="20"/>
        </w:rPr>
        <w:t>S</w:t>
      </w:r>
      <w:r w:rsidRPr="00E92FC1">
        <w:rPr>
          <w:rFonts w:ascii="Times New Roman" w:hAnsi="Times New Roman" w:cs="Times New Roman"/>
          <w:b/>
          <w:sz w:val="20"/>
          <w:szCs w:val="20"/>
        </w:rPr>
        <w:t>.66</w:t>
      </w:r>
      <w:r w:rsidRPr="00E92FC1">
        <w:rPr>
          <w:rFonts w:ascii="Times New Roman" w:hAnsi="Times New Roman" w:cs="Times New Roman"/>
          <w:sz w:val="20"/>
          <w:szCs w:val="20"/>
        </w:rPr>
        <w:t xml:space="preserve"> applies with necessary modifications to Personal Care for POA. </w:t>
      </w:r>
    </w:p>
    <w:p w14:paraId="7FE6E0D2" w14:textId="16C00255" w:rsidR="008B56DF" w:rsidRPr="00E92FC1" w:rsidRDefault="00811586" w:rsidP="00206CB8">
      <w:pPr>
        <w:pStyle w:val="Heading3"/>
        <w:rPr>
          <w:rFonts w:ascii="Times New Roman" w:hAnsi="Times New Roman" w:cs="Times New Roman"/>
          <w:sz w:val="20"/>
          <w:szCs w:val="20"/>
        </w:rPr>
      </w:pPr>
      <w:bookmarkStart w:id="170" w:name="_Toc480493543"/>
      <w:r w:rsidRPr="00E92FC1">
        <w:rPr>
          <w:rFonts w:ascii="Times New Roman" w:hAnsi="Times New Roman" w:cs="Times New Roman"/>
          <w:sz w:val="20"/>
          <w:szCs w:val="20"/>
        </w:rPr>
        <w:t>How</w:t>
      </w:r>
      <w:r w:rsidR="00C36738" w:rsidRPr="00E92FC1">
        <w:rPr>
          <w:rFonts w:ascii="Times New Roman" w:hAnsi="Times New Roman" w:cs="Times New Roman"/>
          <w:sz w:val="20"/>
          <w:szCs w:val="20"/>
        </w:rPr>
        <w:t xml:space="preserve"> is</w:t>
      </w:r>
      <w:r w:rsidRPr="00E92FC1">
        <w:rPr>
          <w:rFonts w:ascii="Times New Roman" w:hAnsi="Times New Roman" w:cs="Times New Roman"/>
          <w:sz w:val="20"/>
          <w:szCs w:val="20"/>
        </w:rPr>
        <w:t xml:space="preserve"> a POA</w:t>
      </w:r>
      <w:r w:rsidR="002F5DDB" w:rsidRPr="00E92FC1">
        <w:rPr>
          <w:rFonts w:ascii="Times New Roman" w:hAnsi="Times New Roman" w:cs="Times New Roman"/>
          <w:sz w:val="20"/>
          <w:szCs w:val="20"/>
        </w:rPr>
        <w:t xml:space="preserve"> for personal care by statute</w:t>
      </w:r>
      <w:r w:rsidRPr="00E92FC1">
        <w:rPr>
          <w:rFonts w:ascii="Times New Roman" w:hAnsi="Times New Roman" w:cs="Times New Roman"/>
          <w:sz w:val="20"/>
          <w:szCs w:val="20"/>
        </w:rPr>
        <w:t xml:space="preserve"> required to make decisions under s.66</w:t>
      </w:r>
      <w:r w:rsidR="00C36738" w:rsidRPr="00E92FC1">
        <w:rPr>
          <w:rFonts w:ascii="Times New Roman" w:hAnsi="Times New Roman" w:cs="Times New Roman"/>
          <w:sz w:val="20"/>
          <w:szCs w:val="20"/>
        </w:rPr>
        <w:t>?</w:t>
      </w:r>
      <w:bookmarkEnd w:id="170"/>
      <w:r w:rsidR="00C36738" w:rsidRPr="00E92FC1">
        <w:rPr>
          <w:rFonts w:ascii="Times New Roman" w:hAnsi="Times New Roman" w:cs="Times New Roman"/>
          <w:sz w:val="20"/>
          <w:szCs w:val="20"/>
        </w:rPr>
        <w:t xml:space="preserve"> </w:t>
      </w:r>
    </w:p>
    <w:p w14:paraId="5F263F55" w14:textId="35F8ADE3" w:rsidR="00D31160" w:rsidRPr="00E92FC1" w:rsidRDefault="00D31160" w:rsidP="00D31160">
      <w:pPr>
        <w:rPr>
          <w:rFonts w:ascii="Times New Roman" w:hAnsi="Times New Roman"/>
          <w:sz w:val="20"/>
          <w:szCs w:val="20"/>
        </w:rPr>
      </w:pPr>
      <w:r w:rsidRPr="00E92FC1">
        <w:rPr>
          <w:rFonts w:ascii="Times New Roman" w:hAnsi="Times New Roman"/>
          <w:sz w:val="20"/>
          <w:szCs w:val="20"/>
        </w:rPr>
        <w:t xml:space="preserve">What process an attorney has to follow to make a decision on behalf of the donor </w:t>
      </w:r>
    </w:p>
    <w:p w14:paraId="2033AACB" w14:textId="41970E13" w:rsidR="00D31160" w:rsidRPr="00E92FC1" w:rsidRDefault="00D31160" w:rsidP="00D31160">
      <w:pPr>
        <w:rPr>
          <w:rFonts w:ascii="Times New Roman" w:hAnsi="Times New Roman"/>
          <w:sz w:val="20"/>
          <w:szCs w:val="20"/>
        </w:rPr>
      </w:pPr>
      <w:r w:rsidRPr="00E92FC1">
        <w:rPr>
          <w:rFonts w:ascii="Times New Roman" w:hAnsi="Times New Roman"/>
          <w:sz w:val="20"/>
          <w:szCs w:val="20"/>
        </w:rPr>
        <w:t xml:space="preserve">Health Care Consent Act covers treatment (narrow definition) </w:t>
      </w:r>
    </w:p>
    <w:p w14:paraId="5B03B422" w14:textId="65CF9A65" w:rsidR="00D31160" w:rsidRPr="00E92FC1" w:rsidRDefault="00D31160" w:rsidP="00D31160">
      <w:pPr>
        <w:rPr>
          <w:rFonts w:ascii="Times New Roman" w:hAnsi="Times New Roman"/>
          <w:sz w:val="20"/>
          <w:szCs w:val="20"/>
        </w:rPr>
      </w:pPr>
      <w:r w:rsidRPr="00E92FC1">
        <w:rPr>
          <w:rFonts w:ascii="Times New Roman" w:hAnsi="Times New Roman"/>
          <w:sz w:val="20"/>
          <w:szCs w:val="20"/>
        </w:rPr>
        <w:t xml:space="preserve">Try to find out if wishes or instructions </w:t>
      </w:r>
    </w:p>
    <w:p w14:paraId="6862F113" w14:textId="5FB57C24" w:rsidR="00D31160" w:rsidRPr="00E92FC1" w:rsidRDefault="00D31160" w:rsidP="00D31160">
      <w:pPr>
        <w:rPr>
          <w:rFonts w:ascii="Times New Roman" w:hAnsi="Times New Roman"/>
          <w:sz w:val="20"/>
          <w:szCs w:val="20"/>
        </w:rPr>
      </w:pPr>
      <w:r w:rsidRPr="00E92FC1">
        <w:rPr>
          <w:rFonts w:ascii="Times New Roman" w:hAnsi="Times New Roman"/>
          <w:sz w:val="20"/>
          <w:szCs w:val="20"/>
        </w:rPr>
        <w:t xml:space="preserve">Search for advanced directives </w:t>
      </w:r>
    </w:p>
    <w:p w14:paraId="506854E2" w14:textId="77777777" w:rsidR="00D31160" w:rsidRPr="00E92FC1" w:rsidRDefault="00D31160" w:rsidP="00D31160">
      <w:pPr>
        <w:rPr>
          <w:rFonts w:ascii="Times New Roman" w:hAnsi="Times New Roman"/>
          <w:sz w:val="20"/>
          <w:szCs w:val="20"/>
        </w:rPr>
      </w:pPr>
    </w:p>
    <w:p w14:paraId="2BE01554" w14:textId="6C3087DC" w:rsidR="00811586" w:rsidRPr="00E92FC1" w:rsidRDefault="007413B3"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S.66 (2.</w:t>
      </w:r>
      <w:r w:rsidR="00811586" w:rsidRPr="00E92FC1">
        <w:rPr>
          <w:rFonts w:ascii="Times New Roman" w:hAnsi="Times New Roman" w:cs="Times New Roman"/>
          <w:b/>
          <w:sz w:val="20"/>
          <w:szCs w:val="20"/>
        </w:rPr>
        <w:t xml:space="preserve">1) </w:t>
      </w:r>
      <w:r w:rsidR="00811586" w:rsidRPr="00E92FC1">
        <w:rPr>
          <w:rFonts w:ascii="Times New Roman" w:hAnsi="Times New Roman" w:cs="Times New Roman"/>
          <w:sz w:val="20"/>
          <w:szCs w:val="20"/>
        </w:rPr>
        <w:t xml:space="preserve">if decision is under </w:t>
      </w:r>
      <w:r w:rsidR="00811586" w:rsidRPr="00E92FC1">
        <w:rPr>
          <w:rFonts w:ascii="Times New Roman" w:hAnsi="Times New Roman" w:cs="Times New Roman"/>
          <w:b/>
          <w:i/>
          <w:sz w:val="20"/>
          <w:szCs w:val="20"/>
        </w:rPr>
        <w:t xml:space="preserve">health care </w:t>
      </w:r>
      <w:r w:rsidR="006105A1" w:rsidRPr="00E92FC1">
        <w:rPr>
          <w:rFonts w:ascii="Times New Roman" w:hAnsi="Times New Roman" w:cs="Times New Roman"/>
          <w:b/>
          <w:i/>
          <w:sz w:val="20"/>
          <w:szCs w:val="20"/>
        </w:rPr>
        <w:t xml:space="preserve">consent </w:t>
      </w:r>
      <w:r w:rsidR="00811586" w:rsidRPr="00E92FC1">
        <w:rPr>
          <w:rFonts w:ascii="Times New Roman" w:hAnsi="Times New Roman" w:cs="Times New Roman"/>
          <w:b/>
          <w:i/>
          <w:sz w:val="20"/>
          <w:szCs w:val="20"/>
        </w:rPr>
        <w:t>act</w:t>
      </w:r>
      <w:r w:rsidR="00811586" w:rsidRPr="00E92FC1">
        <w:rPr>
          <w:rFonts w:ascii="Times New Roman" w:hAnsi="Times New Roman" w:cs="Times New Roman"/>
          <w:sz w:val="20"/>
          <w:szCs w:val="20"/>
        </w:rPr>
        <w:t xml:space="preserve"> then follow process under this </w:t>
      </w:r>
    </w:p>
    <w:p w14:paraId="47746CC2" w14:textId="77777777" w:rsidR="006105A1" w:rsidRPr="00E92FC1" w:rsidRDefault="00811586"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S.</w:t>
      </w:r>
      <w:r w:rsidR="007413B3" w:rsidRPr="00E92FC1">
        <w:rPr>
          <w:rFonts w:ascii="Times New Roman" w:hAnsi="Times New Roman" w:cs="Times New Roman"/>
          <w:b/>
          <w:sz w:val="20"/>
          <w:szCs w:val="20"/>
        </w:rPr>
        <w:t>66 (</w:t>
      </w:r>
      <w:r w:rsidRPr="00E92FC1">
        <w:rPr>
          <w:rFonts w:ascii="Times New Roman" w:hAnsi="Times New Roman" w:cs="Times New Roman"/>
          <w:b/>
          <w:sz w:val="20"/>
          <w:szCs w:val="20"/>
        </w:rPr>
        <w:t>3</w:t>
      </w:r>
      <w:r w:rsidR="007413B3" w:rsidRPr="00E92FC1">
        <w:rPr>
          <w:rFonts w:ascii="Times New Roman" w:hAnsi="Times New Roman" w:cs="Times New Roman"/>
          <w:b/>
          <w:sz w:val="20"/>
          <w:szCs w:val="20"/>
        </w:rPr>
        <w:t>)</w:t>
      </w:r>
      <w:r w:rsidRPr="00E92FC1">
        <w:rPr>
          <w:rFonts w:ascii="Times New Roman" w:hAnsi="Times New Roman" w:cs="Times New Roman"/>
          <w:b/>
          <w:sz w:val="20"/>
          <w:szCs w:val="20"/>
        </w:rPr>
        <w:t xml:space="preserve"> </w:t>
      </w:r>
      <w:r w:rsidRPr="00E92FC1">
        <w:rPr>
          <w:rFonts w:ascii="Times New Roman" w:hAnsi="Times New Roman" w:cs="Times New Roman"/>
          <w:sz w:val="20"/>
          <w:szCs w:val="20"/>
        </w:rPr>
        <w:t xml:space="preserve">if health care </w:t>
      </w:r>
      <w:r w:rsidR="006105A1" w:rsidRPr="00E92FC1">
        <w:rPr>
          <w:rFonts w:ascii="Times New Roman" w:hAnsi="Times New Roman" w:cs="Times New Roman"/>
          <w:sz w:val="20"/>
          <w:szCs w:val="20"/>
        </w:rPr>
        <w:t xml:space="preserve">consent </w:t>
      </w:r>
      <w:r w:rsidRPr="00E92FC1">
        <w:rPr>
          <w:rFonts w:ascii="Times New Roman" w:hAnsi="Times New Roman" w:cs="Times New Roman"/>
          <w:sz w:val="20"/>
          <w:szCs w:val="20"/>
        </w:rPr>
        <w:t xml:space="preserve">act doesn't apply then these are the principles. </w:t>
      </w:r>
    </w:p>
    <w:p w14:paraId="756EE7F2" w14:textId="2B1F3F25" w:rsidR="00811586" w:rsidRPr="00E92FC1" w:rsidRDefault="00811586"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Ex. hoping to </w:t>
      </w:r>
      <w:r w:rsidR="006105A1" w:rsidRPr="00E92FC1">
        <w:rPr>
          <w:rFonts w:ascii="Times New Roman" w:hAnsi="Times New Roman" w:cs="Times New Roman"/>
          <w:sz w:val="20"/>
          <w:szCs w:val="20"/>
        </w:rPr>
        <w:t>decide</w:t>
      </w:r>
      <w:r w:rsidRPr="00E92FC1">
        <w:rPr>
          <w:rFonts w:ascii="Times New Roman" w:hAnsi="Times New Roman" w:cs="Times New Roman"/>
          <w:sz w:val="20"/>
          <w:szCs w:val="20"/>
        </w:rPr>
        <w:t xml:space="preserve"> as POA for personal care for where a person should live. </w:t>
      </w:r>
    </w:p>
    <w:p w14:paraId="68C63DCA" w14:textId="183D55F0" w:rsidR="006105A1" w:rsidRPr="00E92FC1" w:rsidRDefault="006105A1"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Principles that guide POA: </w:t>
      </w:r>
    </w:p>
    <w:p w14:paraId="0F96DAF0" w14:textId="05234E6C" w:rsidR="00811586" w:rsidRPr="00E92FC1" w:rsidRDefault="00811586"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If know of wish or instruction, must make decision in accordance with that wish. </w:t>
      </w:r>
    </w:p>
    <w:p w14:paraId="7911328D" w14:textId="161E22FC" w:rsidR="007413B3" w:rsidRPr="00E92FC1" w:rsidRDefault="007413B3"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A later wish or instruction, while capable, is over earlier instruction or wish </w:t>
      </w:r>
    </w:p>
    <w:p w14:paraId="23CD4D60" w14:textId="76FA6BE3" w:rsidR="007413B3" w:rsidRPr="00E92FC1" w:rsidRDefault="007413B3"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The wish does not necessarily have to be in writing. </w:t>
      </w:r>
    </w:p>
    <w:p w14:paraId="1D30DF7C" w14:textId="56DEDBB1" w:rsidR="007413B3" w:rsidRPr="00E92FC1" w:rsidRDefault="007413B3" w:rsidP="005A3B80">
      <w:pPr>
        <w:pStyle w:val="ListParagraph"/>
        <w:numPr>
          <w:ilvl w:val="3"/>
          <w:numId w:val="49"/>
        </w:numPr>
        <w:jc w:val="both"/>
        <w:rPr>
          <w:rFonts w:ascii="Times New Roman" w:hAnsi="Times New Roman" w:cs="Times New Roman"/>
          <w:i/>
          <w:sz w:val="20"/>
          <w:szCs w:val="20"/>
        </w:rPr>
      </w:pPr>
      <w:r w:rsidRPr="00E92FC1">
        <w:rPr>
          <w:rFonts w:ascii="Times New Roman" w:hAnsi="Times New Roman" w:cs="Times New Roman"/>
          <w:sz w:val="20"/>
          <w:szCs w:val="20"/>
        </w:rPr>
        <w:t xml:space="preserve">If guardian doesn't know of wish or instruction or impossible to make decision then make decision in person’s </w:t>
      </w:r>
      <w:r w:rsidRPr="00E92FC1">
        <w:rPr>
          <w:rFonts w:ascii="Times New Roman" w:hAnsi="Times New Roman" w:cs="Times New Roman"/>
          <w:i/>
          <w:sz w:val="20"/>
          <w:szCs w:val="20"/>
        </w:rPr>
        <w:t xml:space="preserve">best interest. </w:t>
      </w:r>
    </w:p>
    <w:p w14:paraId="3DF0E1D8" w14:textId="64B9FC21" w:rsidR="00D31160" w:rsidRPr="00E92FC1" w:rsidRDefault="00D206AD"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S.66(4)</w:t>
      </w:r>
      <w:r w:rsidRPr="00E92FC1">
        <w:rPr>
          <w:rFonts w:ascii="Times New Roman" w:hAnsi="Times New Roman" w:cs="Times New Roman"/>
          <w:sz w:val="20"/>
          <w:szCs w:val="20"/>
        </w:rPr>
        <w:t xml:space="preserve"> </w:t>
      </w:r>
      <w:r w:rsidR="00D31160" w:rsidRPr="00E92FC1">
        <w:rPr>
          <w:rFonts w:ascii="Times New Roman" w:hAnsi="Times New Roman" w:cs="Times New Roman"/>
          <w:sz w:val="20"/>
          <w:szCs w:val="20"/>
        </w:rPr>
        <w:t xml:space="preserve">guidelines to determine what the best interests are </w:t>
      </w:r>
    </w:p>
    <w:p w14:paraId="4E0A6996" w14:textId="29AE89BD"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4.1 – records of decisions </w:t>
      </w:r>
    </w:p>
    <w:p w14:paraId="27E6D03C" w14:textId="7518F799"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6 – has to seek to foster regular personal contact </w:t>
      </w:r>
    </w:p>
    <w:p w14:paraId="59DFAE1A" w14:textId="0EEAA990"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8 – the guardian shall as far as </w:t>
      </w:r>
    </w:p>
    <w:p w14:paraId="5B77C164" w14:textId="3D5CD608"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9 – least intrusive </w:t>
      </w:r>
    </w:p>
    <w:p w14:paraId="2D8BD59C" w14:textId="7D87AE95"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10 – confinement </w:t>
      </w:r>
    </w:p>
    <w:p w14:paraId="59418024" w14:textId="15753BC2"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12 – prohibits the use of electric shock unless consent given</w:t>
      </w:r>
    </w:p>
    <w:p w14:paraId="4D8249A2" w14:textId="30F463E2" w:rsidR="00D31160" w:rsidRPr="00E92FC1" w:rsidRDefault="00D31160"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b/>
          <w:sz w:val="20"/>
          <w:szCs w:val="20"/>
        </w:rPr>
        <w:t xml:space="preserve">14 </w:t>
      </w:r>
      <w:r w:rsidR="000E79D1" w:rsidRPr="00E92FC1">
        <w:rPr>
          <w:rFonts w:ascii="Times New Roman" w:hAnsi="Times New Roman" w:cs="Times New Roman"/>
          <w:b/>
          <w:sz w:val="20"/>
          <w:szCs w:val="20"/>
        </w:rPr>
        <w:t>–</w:t>
      </w:r>
      <w:r w:rsidRPr="00E92FC1">
        <w:rPr>
          <w:rFonts w:ascii="Times New Roman" w:hAnsi="Times New Roman" w:cs="Times New Roman"/>
          <w:b/>
          <w:sz w:val="20"/>
          <w:szCs w:val="20"/>
        </w:rPr>
        <w:t xml:space="preserve"> </w:t>
      </w:r>
      <w:r w:rsidR="000E79D1" w:rsidRPr="00E92FC1">
        <w:rPr>
          <w:rFonts w:ascii="Times New Roman" w:hAnsi="Times New Roman" w:cs="Times New Roman"/>
          <w:b/>
          <w:sz w:val="20"/>
          <w:szCs w:val="20"/>
        </w:rPr>
        <w:t xml:space="preserve">sterilization </w:t>
      </w:r>
    </w:p>
    <w:p w14:paraId="50DB5E9D" w14:textId="4D8D39D8" w:rsidR="00D206AD" w:rsidRPr="00E92FC1" w:rsidRDefault="00D206AD"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must take into consideration certain factors: </w:t>
      </w:r>
    </w:p>
    <w:p w14:paraId="6F7EDA19" w14:textId="0AA0D3A8" w:rsidR="00D206AD" w:rsidRPr="00E92FC1" w:rsidRDefault="00D206AD"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The values and beliefs of the individual. </w:t>
      </w:r>
    </w:p>
    <w:p w14:paraId="6C3D66E2" w14:textId="4EB9B3BC" w:rsidR="00D206AD" w:rsidRPr="00E92FC1" w:rsidRDefault="00D206AD"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The person’s current wishes if they can be ascertained. </w:t>
      </w:r>
    </w:p>
    <w:p w14:paraId="0FEC0E52" w14:textId="77777777" w:rsidR="00686AC0" w:rsidRPr="00E92FC1" w:rsidRDefault="00D206AD"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Whether the attorney is likely to</w:t>
      </w:r>
      <w:r w:rsidR="00686AC0" w:rsidRPr="00E92FC1">
        <w:rPr>
          <w:rFonts w:ascii="Times New Roman" w:hAnsi="Times New Roman" w:cs="Times New Roman"/>
          <w:sz w:val="20"/>
          <w:szCs w:val="20"/>
        </w:rPr>
        <w:t>:</w:t>
      </w:r>
    </w:p>
    <w:p w14:paraId="65037FBB" w14:textId="77777777" w:rsidR="00686AC0" w:rsidRPr="00E92FC1" w:rsidRDefault="00D206AD"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 improve quality of person’s life, </w:t>
      </w:r>
    </w:p>
    <w:p w14:paraId="31E99D38" w14:textId="77777777" w:rsidR="00686AC0" w:rsidRPr="00E92FC1" w:rsidRDefault="00D206AD"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prevent quality of person’s life from deteriorating, </w:t>
      </w:r>
    </w:p>
    <w:p w14:paraId="0F6C7463" w14:textId="6A414A07" w:rsidR="00D206AD" w:rsidRPr="00E92FC1" w:rsidRDefault="00D206AD" w:rsidP="005A3B80">
      <w:pPr>
        <w:pStyle w:val="ListParagraph"/>
        <w:numPr>
          <w:ilvl w:val="3"/>
          <w:numId w:val="49"/>
        </w:numPr>
        <w:jc w:val="both"/>
        <w:rPr>
          <w:rFonts w:ascii="Times New Roman" w:hAnsi="Times New Roman" w:cs="Times New Roman"/>
          <w:sz w:val="20"/>
          <w:szCs w:val="20"/>
        </w:rPr>
      </w:pPr>
      <w:r w:rsidRPr="00E92FC1">
        <w:rPr>
          <w:rFonts w:ascii="Times New Roman" w:hAnsi="Times New Roman" w:cs="Times New Roman"/>
          <w:sz w:val="20"/>
          <w:szCs w:val="20"/>
        </w:rPr>
        <w:t>or reduce extent to which quality of person</w:t>
      </w:r>
      <w:r w:rsidR="00721998" w:rsidRPr="00E92FC1">
        <w:rPr>
          <w:rFonts w:ascii="Times New Roman" w:hAnsi="Times New Roman" w:cs="Times New Roman"/>
          <w:sz w:val="20"/>
          <w:szCs w:val="20"/>
        </w:rPr>
        <w:t>’</w:t>
      </w:r>
      <w:r w:rsidRPr="00E92FC1">
        <w:rPr>
          <w:rFonts w:ascii="Times New Roman" w:hAnsi="Times New Roman" w:cs="Times New Roman"/>
          <w:sz w:val="20"/>
          <w:szCs w:val="20"/>
        </w:rPr>
        <w:t xml:space="preserve">s life is likely to deteriorate. </w:t>
      </w:r>
    </w:p>
    <w:p w14:paraId="45310EDC" w14:textId="4364D541" w:rsidR="00D206AD" w:rsidRPr="00E92FC1" w:rsidRDefault="00D206AD" w:rsidP="005A3B80">
      <w:pPr>
        <w:pStyle w:val="ListParagraph"/>
        <w:numPr>
          <w:ilvl w:val="2"/>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Whether benefit person is expected to retain from decision outweighs the harm. </w:t>
      </w:r>
    </w:p>
    <w:p w14:paraId="2686CBB3" w14:textId="148938B0" w:rsidR="00721998" w:rsidRPr="00E92FC1" w:rsidRDefault="00721998"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Ex. bring someone to clip fingernails or toe nails. </w:t>
      </w:r>
    </w:p>
    <w:p w14:paraId="1C4169EC" w14:textId="128DD180" w:rsidR="00721998" w:rsidRPr="00E92FC1" w:rsidRDefault="00721998"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Ex. whether to authorize diagnostic procedure such as an MRI. </w:t>
      </w:r>
    </w:p>
    <w:p w14:paraId="60A73940" w14:textId="2AA8ABF2" w:rsidR="00F3257D" w:rsidRPr="00E92FC1" w:rsidRDefault="002C2159"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Ex. Client who had serious bowel issues and surgeons wanted to do another resection. </w:t>
      </w:r>
    </w:p>
    <w:p w14:paraId="23D92A66" w14:textId="2D164B25" w:rsidR="000E79D1" w:rsidRPr="00E92FC1" w:rsidRDefault="000E79D1" w:rsidP="000E79D1">
      <w:pPr>
        <w:jc w:val="both"/>
        <w:rPr>
          <w:rFonts w:ascii="Times New Roman" w:hAnsi="Times New Roman"/>
          <w:sz w:val="20"/>
          <w:szCs w:val="20"/>
        </w:rPr>
      </w:pPr>
    </w:p>
    <w:p w14:paraId="4B4D8A48" w14:textId="2B9EAB7B" w:rsidR="000E79D1" w:rsidRPr="00E92FC1" w:rsidRDefault="000E79D1" w:rsidP="000E79D1">
      <w:pPr>
        <w:jc w:val="both"/>
        <w:rPr>
          <w:rFonts w:ascii="Times New Roman" w:hAnsi="Times New Roman"/>
          <w:sz w:val="20"/>
          <w:szCs w:val="20"/>
        </w:rPr>
      </w:pPr>
      <w:r w:rsidRPr="00E92FC1">
        <w:rPr>
          <w:rFonts w:ascii="Times New Roman" w:hAnsi="Times New Roman"/>
          <w:sz w:val="20"/>
          <w:szCs w:val="20"/>
        </w:rPr>
        <w:t xml:space="preserve">O REG 100/96 – confidentiality provisions! </w:t>
      </w:r>
    </w:p>
    <w:p w14:paraId="75CC6F54" w14:textId="306DE097" w:rsidR="000E79D1" w:rsidRPr="00E92FC1" w:rsidRDefault="000E79D1" w:rsidP="000E79D1">
      <w:pPr>
        <w:jc w:val="both"/>
        <w:rPr>
          <w:rFonts w:ascii="Times New Roman" w:hAnsi="Times New Roman"/>
          <w:sz w:val="20"/>
          <w:szCs w:val="20"/>
        </w:rPr>
      </w:pPr>
    </w:p>
    <w:p w14:paraId="776D68A0" w14:textId="5B0CDEC0" w:rsidR="00A84C9A" w:rsidRPr="00E92FC1" w:rsidRDefault="00A84C9A" w:rsidP="00A84C9A">
      <w:pPr>
        <w:pStyle w:val="Heading2"/>
        <w:rPr>
          <w:rFonts w:ascii="Times New Roman" w:hAnsi="Times New Roman" w:cs="Times New Roman"/>
          <w:sz w:val="20"/>
          <w:szCs w:val="20"/>
        </w:rPr>
      </w:pPr>
      <w:bookmarkStart w:id="171" w:name="_Toc480493544"/>
      <w:r w:rsidRPr="00E92FC1">
        <w:rPr>
          <w:rFonts w:ascii="Times New Roman" w:hAnsi="Times New Roman" w:cs="Times New Roman"/>
          <w:sz w:val="20"/>
          <w:szCs w:val="20"/>
        </w:rPr>
        <w:t>How is POA for Personal Care terminated?</w:t>
      </w:r>
      <w:bookmarkEnd w:id="171"/>
      <w:r w:rsidRPr="00E92FC1">
        <w:rPr>
          <w:rFonts w:ascii="Times New Roman" w:hAnsi="Times New Roman" w:cs="Times New Roman"/>
          <w:sz w:val="20"/>
          <w:szCs w:val="20"/>
        </w:rPr>
        <w:t xml:space="preserve"> </w:t>
      </w:r>
    </w:p>
    <w:p w14:paraId="6913BC6C" w14:textId="4AD2859D" w:rsidR="004C3225" w:rsidRPr="00E92FC1" w:rsidRDefault="004C3225" w:rsidP="004C3225">
      <w:pPr>
        <w:rPr>
          <w:rFonts w:ascii="Times New Roman" w:hAnsi="Times New Roman"/>
          <w:sz w:val="20"/>
          <w:szCs w:val="20"/>
          <w:lang w:val="en-CA"/>
        </w:rPr>
      </w:pPr>
      <w:r w:rsidRPr="00E92FC1">
        <w:rPr>
          <w:rFonts w:ascii="Times New Roman" w:hAnsi="Times New Roman"/>
          <w:sz w:val="20"/>
          <w:szCs w:val="20"/>
          <w:lang w:val="en-CA"/>
        </w:rPr>
        <w:t>[Pg. 987]</w:t>
      </w:r>
    </w:p>
    <w:p w14:paraId="489DF2E0" w14:textId="77777777" w:rsidR="00701CD5" w:rsidRPr="00E92FC1" w:rsidRDefault="00972C93"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b/>
          <w:sz w:val="20"/>
          <w:szCs w:val="20"/>
        </w:rPr>
        <w:t>S</w:t>
      </w:r>
      <w:r w:rsidR="002C2159" w:rsidRPr="00E92FC1">
        <w:rPr>
          <w:rFonts w:ascii="Times New Roman" w:hAnsi="Times New Roman" w:cs="Times New Roman"/>
          <w:b/>
          <w:sz w:val="20"/>
          <w:szCs w:val="20"/>
        </w:rPr>
        <w:t xml:space="preserve">.53 </w:t>
      </w:r>
      <w:r w:rsidR="002C2159" w:rsidRPr="00E92FC1">
        <w:rPr>
          <w:rFonts w:ascii="Times New Roman" w:hAnsi="Times New Roman" w:cs="Times New Roman"/>
          <w:sz w:val="20"/>
          <w:szCs w:val="20"/>
        </w:rPr>
        <w:t>terminated when</w:t>
      </w:r>
      <w:r w:rsidR="00701CD5" w:rsidRPr="00E92FC1">
        <w:rPr>
          <w:rFonts w:ascii="Times New Roman" w:hAnsi="Times New Roman" w:cs="Times New Roman"/>
          <w:sz w:val="20"/>
          <w:szCs w:val="20"/>
        </w:rPr>
        <w:t>:</w:t>
      </w:r>
      <w:r w:rsidR="002C2159" w:rsidRPr="00E92FC1">
        <w:rPr>
          <w:rFonts w:ascii="Times New Roman" w:hAnsi="Times New Roman" w:cs="Times New Roman"/>
          <w:sz w:val="20"/>
          <w:szCs w:val="20"/>
        </w:rPr>
        <w:t xml:space="preserve"> </w:t>
      </w:r>
    </w:p>
    <w:p w14:paraId="0B28002D" w14:textId="77777777" w:rsidR="00701CD5" w:rsidRPr="00E92FC1" w:rsidRDefault="002C2159"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grantor dies, </w:t>
      </w:r>
    </w:p>
    <w:p w14:paraId="1DBE0516" w14:textId="4158FA92" w:rsidR="00701CD5" w:rsidRPr="00E92FC1" w:rsidRDefault="002C2159"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when the attorney </w:t>
      </w:r>
      <w:r w:rsidR="00701CD5" w:rsidRPr="00E92FC1">
        <w:rPr>
          <w:rFonts w:ascii="Times New Roman" w:hAnsi="Times New Roman" w:cs="Times New Roman"/>
          <w:sz w:val="20"/>
          <w:szCs w:val="20"/>
        </w:rPr>
        <w:t>becomes</w:t>
      </w:r>
      <w:r w:rsidRPr="00E92FC1">
        <w:rPr>
          <w:rFonts w:ascii="Times New Roman" w:hAnsi="Times New Roman" w:cs="Times New Roman"/>
          <w:sz w:val="20"/>
          <w:szCs w:val="20"/>
        </w:rPr>
        <w:t xml:space="preserve"> incapacitated or resigns, </w:t>
      </w:r>
    </w:p>
    <w:p w14:paraId="3129808E" w14:textId="53004658" w:rsidR="00701CD5" w:rsidRPr="00E92FC1" w:rsidRDefault="002C2159"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if court appoints guardian of person, where the gran</w:t>
      </w:r>
      <w:r w:rsidR="0096644F" w:rsidRPr="00E92FC1">
        <w:rPr>
          <w:rFonts w:ascii="Times New Roman" w:hAnsi="Times New Roman" w:cs="Times New Roman"/>
          <w:sz w:val="20"/>
          <w:szCs w:val="20"/>
        </w:rPr>
        <w:t>tor signs new power of attorney</w:t>
      </w:r>
      <w:r w:rsidRPr="00E92FC1">
        <w:rPr>
          <w:rFonts w:ascii="Times New Roman" w:hAnsi="Times New Roman" w:cs="Times New Roman"/>
          <w:sz w:val="20"/>
          <w:szCs w:val="20"/>
        </w:rPr>
        <w:t xml:space="preserve"> </w:t>
      </w:r>
      <w:r w:rsidR="0096644F" w:rsidRPr="00E92FC1">
        <w:rPr>
          <w:rFonts w:ascii="Times New Roman" w:hAnsi="Times New Roman" w:cs="Times New Roman"/>
          <w:sz w:val="20"/>
          <w:szCs w:val="20"/>
        </w:rPr>
        <w:t>(</w:t>
      </w:r>
      <w:r w:rsidRPr="00E92FC1">
        <w:rPr>
          <w:rFonts w:ascii="Times New Roman" w:hAnsi="Times New Roman" w:cs="Times New Roman"/>
          <w:sz w:val="20"/>
          <w:szCs w:val="20"/>
        </w:rPr>
        <w:t xml:space="preserve">unless situation where grantor wants </w:t>
      </w:r>
      <w:r w:rsidR="009F6646" w:rsidRPr="00E92FC1">
        <w:rPr>
          <w:rFonts w:ascii="Times New Roman" w:hAnsi="Times New Roman" w:cs="Times New Roman"/>
          <w:sz w:val="20"/>
          <w:szCs w:val="20"/>
        </w:rPr>
        <w:t>multiple POA</w:t>
      </w:r>
      <w:r w:rsidR="0096644F" w:rsidRPr="00E92FC1">
        <w:rPr>
          <w:rFonts w:ascii="Times New Roman" w:hAnsi="Times New Roman" w:cs="Times New Roman"/>
          <w:sz w:val="20"/>
          <w:szCs w:val="20"/>
        </w:rPr>
        <w:t>)</w:t>
      </w:r>
      <w:r w:rsidR="009F6646" w:rsidRPr="00E92FC1">
        <w:rPr>
          <w:rFonts w:ascii="Times New Roman" w:hAnsi="Times New Roman" w:cs="Times New Roman"/>
          <w:sz w:val="20"/>
          <w:szCs w:val="20"/>
        </w:rPr>
        <w:t xml:space="preserve">, </w:t>
      </w:r>
    </w:p>
    <w:p w14:paraId="4C978705" w14:textId="77777777" w:rsidR="0096644F" w:rsidRPr="00E92FC1" w:rsidRDefault="00701CD5"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O</w:t>
      </w:r>
      <w:r w:rsidR="009F6646" w:rsidRPr="00E92FC1">
        <w:rPr>
          <w:rFonts w:ascii="Times New Roman" w:hAnsi="Times New Roman" w:cs="Times New Roman"/>
          <w:sz w:val="20"/>
          <w:szCs w:val="20"/>
        </w:rPr>
        <w:t xml:space="preserve">r consent and capacity review board declared grantor is not capable, </w:t>
      </w:r>
    </w:p>
    <w:p w14:paraId="39946001" w14:textId="3BDCE3CE" w:rsidR="002C2159" w:rsidRPr="00E92FC1" w:rsidRDefault="0096644F"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O</w:t>
      </w:r>
      <w:r w:rsidR="009F6646" w:rsidRPr="00E92FC1">
        <w:rPr>
          <w:rFonts w:ascii="Times New Roman" w:hAnsi="Times New Roman" w:cs="Times New Roman"/>
          <w:sz w:val="20"/>
          <w:szCs w:val="20"/>
        </w:rPr>
        <w:t xml:space="preserve">r assessor says person now has capacity for personal care after a stroke. </w:t>
      </w:r>
      <w:r w:rsidRPr="00E92FC1">
        <w:rPr>
          <w:rFonts w:ascii="Times New Roman" w:hAnsi="Times New Roman" w:cs="Times New Roman"/>
          <w:sz w:val="20"/>
          <w:szCs w:val="20"/>
        </w:rPr>
        <w:t xml:space="preserve"> </w:t>
      </w:r>
    </w:p>
    <w:p w14:paraId="5EA6D12E" w14:textId="7BADFC6D" w:rsidR="009F6646" w:rsidRPr="00E92FC1" w:rsidRDefault="009F6646"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Where an attorney for Personal care resigns</w:t>
      </w:r>
      <w:r w:rsidR="00DD764B" w:rsidRPr="00E92FC1">
        <w:rPr>
          <w:rFonts w:ascii="Times New Roman" w:hAnsi="Times New Roman" w:cs="Times New Roman"/>
          <w:sz w:val="20"/>
          <w:szCs w:val="20"/>
        </w:rPr>
        <w:t>,</w:t>
      </w:r>
      <w:r w:rsidRPr="00E92FC1">
        <w:rPr>
          <w:rFonts w:ascii="Times New Roman" w:hAnsi="Times New Roman" w:cs="Times New Roman"/>
          <w:sz w:val="20"/>
          <w:szCs w:val="20"/>
        </w:rPr>
        <w:t xml:space="preserve"> there is a process under </w:t>
      </w:r>
      <w:r w:rsidR="00701CD5" w:rsidRPr="00E92FC1">
        <w:rPr>
          <w:rFonts w:ascii="Times New Roman" w:hAnsi="Times New Roman" w:cs="Times New Roman"/>
          <w:b/>
          <w:sz w:val="20"/>
          <w:szCs w:val="20"/>
        </w:rPr>
        <w:t>S</w:t>
      </w:r>
      <w:r w:rsidRPr="00E92FC1">
        <w:rPr>
          <w:rFonts w:ascii="Times New Roman" w:hAnsi="Times New Roman" w:cs="Times New Roman"/>
          <w:b/>
          <w:sz w:val="20"/>
          <w:szCs w:val="20"/>
        </w:rPr>
        <w:t xml:space="preserve">.52 </w:t>
      </w:r>
      <w:r w:rsidRPr="00E92FC1">
        <w:rPr>
          <w:rFonts w:ascii="Times New Roman" w:hAnsi="Times New Roman" w:cs="Times New Roman"/>
          <w:sz w:val="20"/>
          <w:szCs w:val="20"/>
        </w:rPr>
        <w:t xml:space="preserve"> </w:t>
      </w:r>
    </w:p>
    <w:p w14:paraId="77BD1CB3" w14:textId="3ED7E602" w:rsidR="009F6646" w:rsidRPr="00E92FC1" w:rsidRDefault="009F6646"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POA for personal care has to deliver copy of resignation. </w:t>
      </w:r>
    </w:p>
    <w:p w14:paraId="7B9FBFF4" w14:textId="32BDC269" w:rsidR="000E79D1" w:rsidRPr="00E92FC1" w:rsidRDefault="000E79D1" w:rsidP="005A3B80">
      <w:pPr>
        <w:pStyle w:val="ListParagraph"/>
        <w:numPr>
          <w:ilvl w:val="1"/>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Notifying persons with whom authority was asserted </w:t>
      </w:r>
    </w:p>
    <w:p w14:paraId="54FA8C1B" w14:textId="77777777" w:rsidR="00FF4BDF" w:rsidRPr="00E92FC1" w:rsidRDefault="00FF4BDF" w:rsidP="004E0763">
      <w:pPr>
        <w:jc w:val="both"/>
        <w:rPr>
          <w:rFonts w:ascii="Times New Roman" w:hAnsi="Times New Roman"/>
          <w:sz w:val="20"/>
          <w:szCs w:val="20"/>
        </w:rPr>
      </w:pPr>
    </w:p>
    <w:p w14:paraId="28930A03" w14:textId="24F0F563" w:rsidR="00225D01" w:rsidRPr="00E92FC1" w:rsidRDefault="006D4BB8" w:rsidP="00B223EA">
      <w:pPr>
        <w:pStyle w:val="Heading2"/>
        <w:rPr>
          <w:rFonts w:ascii="Times New Roman" w:hAnsi="Times New Roman" w:cs="Times New Roman"/>
          <w:sz w:val="20"/>
          <w:szCs w:val="20"/>
        </w:rPr>
      </w:pPr>
      <w:bookmarkStart w:id="172" w:name="_Toc480493545"/>
      <w:r w:rsidRPr="00E92FC1">
        <w:rPr>
          <w:rFonts w:ascii="Times New Roman" w:hAnsi="Times New Roman" w:cs="Times New Roman"/>
          <w:sz w:val="20"/>
          <w:szCs w:val="20"/>
        </w:rPr>
        <w:t>Concept of Guardian of P</w:t>
      </w:r>
      <w:r w:rsidR="009F6646" w:rsidRPr="00E92FC1">
        <w:rPr>
          <w:rFonts w:ascii="Times New Roman" w:hAnsi="Times New Roman" w:cs="Times New Roman"/>
          <w:sz w:val="20"/>
          <w:szCs w:val="20"/>
        </w:rPr>
        <w:t>erson</w:t>
      </w:r>
      <w:bookmarkEnd w:id="172"/>
      <w:r w:rsidR="009F6646" w:rsidRPr="00E92FC1">
        <w:rPr>
          <w:rFonts w:ascii="Times New Roman" w:hAnsi="Times New Roman" w:cs="Times New Roman"/>
          <w:sz w:val="20"/>
          <w:szCs w:val="20"/>
        </w:rPr>
        <w:t xml:space="preserve"> </w:t>
      </w:r>
    </w:p>
    <w:p w14:paraId="70644843" w14:textId="2BF3D169" w:rsidR="009F6646" w:rsidRPr="00E92FC1" w:rsidRDefault="009F6646" w:rsidP="004E0763">
      <w:pPr>
        <w:jc w:val="both"/>
        <w:rPr>
          <w:rFonts w:ascii="Times New Roman" w:hAnsi="Times New Roman"/>
          <w:sz w:val="20"/>
          <w:szCs w:val="20"/>
        </w:rPr>
      </w:pPr>
      <w:r w:rsidRPr="00E92FC1">
        <w:rPr>
          <w:rFonts w:ascii="Times New Roman" w:hAnsi="Times New Roman"/>
          <w:sz w:val="20"/>
          <w:szCs w:val="20"/>
        </w:rPr>
        <w:t xml:space="preserve">pg. 995 </w:t>
      </w:r>
    </w:p>
    <w:p w14:paraId="52351B04" w14:textId="7540DE1B" w:rsidR="009F6646" w:rsidRPr="00E92FC1" w:rsidRDefault="009F6646"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Like guardianship for property it is a similar structure. </w:t>
      </w:r>
    </w:p>
    <w:p w14:paraId="433F7A3A" w14:textId="34B27DA4" w:rsidR="009F6646" w:rsidRPr="00E92FC1" w:rsidRDefault="00FF4B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Restrictions under </w:t>
      </w:r>
      <w:r w:rsidRPr="00E92FC1">
        <w:rPr>
          <w:rFonts w:ascii="Times New Roman" w:hAnsi="Times New Roman" w:cs="Times New Roman"/>
          <w:b/>
          <w:sz w:val="20"/>
          <w:szCs w:val="20"/>
        </w:rPr>
        <w:t>s.57</w:t>
      </w:r>
      <w:r w:rsidRPr="00E92FC1">
        <w:rPr>
          <w:rFonts w:ascii="Times New Roman" w:hAnsi="Times New Roman" w:cs="Times New Roman"/>
          <w:sz w:val="20"/>
          <w:szCs w:val="20"/>
        </w:rPr>
        <w:t xml:space="preserve"> </w:t>
      </w:r>
    </w:p>
    <w:p w14:paraId="11CEF020" w14:textId="4146E980" w:rsidR="00DF7D7E" w:rsidRPr="00E92FC1" w:rsidRDefault="00DF7D7E" w:rsidP="005A3B80">
      <w:pPr>
        <w:pStyle w:val="definition-e"/>
        <w:numPr>
          <w:ilvl w:val="1"/>
          <w:numId w:val="49"/>
        </w:numPr>
        <w:shd w:val="clear" w:color="auto" w:fill="FFFFFF"/>
        <w:spacing w:before="0" w:beforeAutospacing="0" w:after="120" w:afterAutospacing="0"/>
        <w:rPr>
          <w:rFonts w:ascii="Times New Roman" w:hAnsi="Times New Roman"/>
          <w:color w:val="000000" w:themeColor="text1"/>
          <w:sz w:val="20"/>
          <w:szCs w:val="20"/>
        </w:rPr>
      </w:pPr>
      <w:r w:rsidRPr="00E92FC1">
        <w:rPr>
          <w:rFonts w:ascii="Times New Roman" w:hAnsi="Times New Roman"/>
          <w:color w:val="000000" w:themeColor="text1"/>
          <w:sz w:val="20"/>
          <w:szCs w:val="20"/>
        </w:rPr>
        <w:t>“parent” includes a grandparent and a person who has demonstrated a settled intention to treat the deceased as a child of his or her family, except under an arrangement where the deceased was placed for valuable consideration in a foster home by a person having lawful custody; (“père ou mère”)</w:t>
      </w:r>
    </w:p>
    <w:p w14:paraId="4A013931" w14:textId="77777777" w:rsidR="00DF7D7E" w:rsidRPr="00E92FC1" w:rsidRDefault="00DF7D7E" w:rsidP="005A3B80">
      <w:pPr>
        <w:pStyle w:val="Heading4"/>
        <w:numPr>
          <w:ilvl w:val="1"/>
          <w:numId w:val="49"/>
        </w:numPr>
        <w:shd w:val="clear" w:color="auto" w:fill="FFFFFF"/>
        <w:spacing w:before="240" w:line="312" w:lineRule="atLeast"/>
        <w:rPr>
          <w:rFonts w:ascii="Times New Roman" w:eastAsia="Times New Roman" w:hAnsi="Times New Roman" w:cs="Times New Roman"/>
          <w:szCs w:val="20"/>
        </w:rPr>
      </w:pPr>
      <w:bookmarkStart w:id="173" w:name="_Toc480493546"/>
      <w:r w:rsidRPr="00E92FC1">
        <w:rPr>
          <w:rFonts w:ascii="Times New Roman" w:eastAsia="Times New Roman" w:hAnsi="Times New Roman" w:cs="Times New Roman"/>
          <w:szCs w:val="20"/>
        </w:rPr>
        <w:t>Order for support</w:t>
      </w:r>
      <w:bookmarkEnd w:id="173"/>
    </w:p>
    <w:p w14:paraId="2BFBEA03" w14:textId="77777777" w:rsidR="00DF7D7E" w:rsidRPr="00E92FC1" w:rsidRDefault="00DF7D7E" w:rsidP="005A3B80">
      <w:pPr>
        <w:pStyle w:val="section-e"/>
        <w:numPr>
          <w:ilvl w:val="1"/>
          <w:numId w:val="49"/>
        </w:numPr>
        <w:shd w:val="clear" w:color="auto" w:fill="FFFFFF"/>
        <w:rPr>
          <w:rFonts w:ascii="Times New Roman" w:hAnsi="Times New Roman"/>
          <w:color w:val="000000" w:themeColor="text1"/>
          <w:sz w:val="20"/>
          <w:szCs w:val="20"/>
        </w:rPr>
      </w:pPr>
      <w:r w:rsidRPr="00E92FC1">
        <w:rPr>
          <w:rFonts w:ascii="Times New Roman" w:hAnsi="Times New Roman"/>
          <w:b/>
          <w:bCs/>
          <w:color w:val="000000" w:themeColor="text1"/>
          <w:sz w:val="20"/>
          <w:szCs w:val="20"/>
        </w:rPr>
        <w:t>58.</w:t>
      </w:r>
      <w:r w:rsidRPr="00E92FC1">
        <w:rPr>
          <w:rStyle w:val="apple-converted-space"/>
          <w:rFonts w:ascii="Times New Roman" w:hAnsi="Times New Roman"/>
          <w:color w:val="000000" w:themeColor="text1"/>
          <w:sz w:val="20"/>
          <w:szCs w:val="20"/>
        </w:rPr>
        <w:t> </w:t>
      </w:r>
      <w:r w:rsidRPr="00E92FC1">
        <w:rPr>
          <w:rFonts w:ascii="Times New Roman" w:hAnsi="Times New Roman"/>
          <w:color w:val="000000" w:themeColor="text1"/>
          <w:sz w:val="20"/>
          <w:szCs w:val="20"/>
        </w:rPr>
        <w:t>(1) Where a deceased, whether testate or intestate, has not made adequate provision for the proper support of his dependants or any of them, the court, on application, may order that such provision as it considers adequate be made out of the estate of the deceased for the proper support of the dependants or any of them.  R.S.O. 1990, c. S.26, s. 58 (1).</w:t>
      </w:r>
    </w:p>
    <w:p w14:paraId="7A4D4D6D" w14:textId="77777777" w:rsidR="00DF7D7E" w:rsidRPr="00E92FC1" w:rsidRDefault="00DF7D7E" w:rsidP="005A3B80">
      <w:pPr>
        <w:pStyle w:val="Heading4"/>
        <w:numPr>
          <w:ilvl w:val="1"/>
          <w:numId w:val="49"/>
        </w:numPr>
        <w:shd w:val="clear" w:color="auto" w:fill="FFFFFF"/>
        <w:spacing w:before="240" w:line="312" w:lineRule="atLeast"/>
        <w:rPr>
          <w:rFonts w:ascii="Times New Roman" w:eastAsia="Times New Roman" w:hAnsi="Times New Roman" w:cs="Times New Roman"/>
          <w:szCs w:val="20"/>
        </w:rPr>
      </w:pPr>
      <w:bookmarkStart w:id="174" w:name="_Toc480493547"/>
      <w:r w:rsidRPr="00E92FC1">
        <w:rPr>
          <w:rFonts w:ascii="Times New Roman" w:eastAsia="Times New Roman" w:hAnsi="Times New Roman" w:cs="Times New Roman"/>
          <w:szCs w:val="20"/>
        </w:rPr>
        <w:t>Applicants</w:t>
      </w:r>
      <w:bookmarkEnd w:id="174"/>
    </w:p>
    <w:p w14:paraId="5878A4F2" w14:textId="31A107F5" w:rsidR="00DF7D7E" w:rsidRPr="00E92FC1" w:rsidRDefault="00DF7D7E" w:rsidP="005A3B80">
      <w:pPr>
        <w:pStyle w:val="subsection-e"/>
        <w:numPr>
          <w:ilvl w:val="1"/>
          <w:numId w:val="49"/>
        </w:numPr>
        <w:shd w:val="clear" w:color="auto" w:fill="FFFFFF"/>
        <w:rPr>
          <w:rFonts w:ascii="Times New Roman" w:hAnsi="Times New Roman"/>
          <w:color w:val="000000" w:themeColor="text1"/>
          <w:sz w:val="20"/>
          <w:szCs w:val="20"/>
        </w:rPr>
      </w:pPr>
      <w:r w:rsidRPr="00E92FC1">
        <w:rPr>
          <w:rFonts w:ascii="Times New Roman" w:hAnsi="Times New Roman"/>
          <w:color w:val="000000" w:themeColor="text1"/>
          <w:sz w:val="20"/>
          <w:szCs w:val="20"/>
        </w:rPr>
        <w:t>(2) An application for an order for the support of a dependant may be made by the dependant or the dependant’s parent.</w:t>
      </w:r>
    </w:p>
    <w:p w14:paraId="7849724A" w14:textId="5A27DB9F" w:rsidR="00FF4BDF" w:rsidRPr="00E92FC1" w:rsidRDefault="00FF4B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IT is a</w:t>
      </w:r>
      <w:r w:rsidR="00686AC0" w:rsidRPr="00E92FC1">
        <w:rPr>
          <w:rFonts w:ascii="Times New Roman" w:hAnsi="Times New Roman" w:cs="Times New Roman"/>
          <w:sz w:val="20"/>
          <w:szCs w:val="20"/>
        </w:rPr>
        <w:t xml:space="preserve"> court process, application has </w:t>
      </w:r>
      <w:r w:rsidRPr="00E92FC1">
        <w:rPr>
          <w:rFonts w:ascii="Times New Roman" w:hAnsi="Times New Roman" w:cs="Times New Roman"/>
          <w:sz w:val="20"/>
          <w:szCs w:val="20"/>
        </w:rPr>
        <w:t xml:space="preserve">to be served on various people and those people may contest application. </w:t>
      </w:r>
    </w:p>
    <w:p w14:paraId="17A2D742" w14:textId="7703004E" w:rsidR="00FF4BDF" w:rsidRPr="00E92FC1" w:rsidRDefault="00FF4B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 xml:space="preserve">Like guardianship of property an applicant has to file a management plan – prescribed form and </w:t>
      </w:r>
      <w:r w:rsidR="00530FC2" w:rsidRPr="00E92FC1">
        <w:rPr>
          <w:rFonts w:ascii="Times New Roman" w:hAnsi="Times New Roman" w:cs="Times New Roman"/>
          <w:sz w:val="20"/>
          <w:szCs w:val="20"/>
        </w:rPr>
        <w:t>involves</w:t>
      </w:r>
      <w:r w:rsidRPr="00E92FC1">
        <w:rPr>
          <w:rFonts w:ascii="Times New Roman" w:hAnsi="Times New Roman" w:cs="Times New Roman"/>
          <w:sz w:val="20"/>
          <w:szCs w:val="20"/>
        </w:rPr>
        <w:t xml:space="preserve"> going through all personal care headings. </w:t>
      </w:r>
    </w:p>
    <w:p w14:paraId="57AE7AF7" w14:textId="46213F39" w:rsidR="00FF4BDF" w:rsidRPr="00E92FC1" w:rsidRDefault="00FF4BDF" w:rsidP="005A3B80">
      <w:pPr>
        <w:pStyle w:val="ListParagraph"/>
        <w:numPr>
          <w:ilvl w:val="0"/>
          <w:numId w:val="49"/>
        </w:numPr>
        <w:jc w:val="both"/>
        <w:rPr>
          <w:rFonts w:ascii="Times New Roman" w:hAnsi="Times New Roman" w:cs="Times New Roman"/>
          <w:sz w:val="20"/>
          <w:szCs w:val="20"/>
        </w:rPr>
      </w:pPr>
      <w:r w:rsidRPr="00E92FC1">
        <w:rPr>
          <w:rFonts w:ascii="Times New Roman" w:hAnsi="Times New Roman" w:cs="Times New Roman"/>
          <w:sz w:val="20"/>
          <w:szCs w:val="20"/>
        </w:rPr>
        <w:t>So</w:t>
      </w:r>
      <w:r w:rsidR="00686AC0" w:rsidRPr="00E92FC1">
        <w:rPr>
          <w:rFonts w:ascii="Times New Roman" w:hAnsi="Times New Roman" w:cs="Times New Roman"/>
          <w:sz w:val="20"/>
          <w:szCs w:val="20"/>
        </w:rPr>
        <w:t>,</w:t>
      </w:r>
      <w:r w:rsidRPr="00E92FC1">
        <w:rPr>
          <w:rFonts w:ascii="Times New Roman" w:hAnsi="Times New Roman" w:cs="Times New Roman"/>
          <w:sz w:val="20"/>
          <w:szCs w:val="20"/>
        </w:rPr>
        <w:t xml:space="preserve"> when it comes to health care listing all the medication of individual and going through medical circumstances and what you intend to do in respect of all medical matters. </w:t>
      </w:r>
    </w:p>
    <w:p w14:paraId="70E323B4" w14:textId="77777777" w:rsidR="00FF4BDF" w:rsidRPr="00E92FC1" w:rsidRDefault="00FF4BDF" w:rsidP="004E0763">
      <w:pPr>
        <w:jc w:val="both"/>
        <w:rPr>
          <w:rFonts w:ascii="Times New Roman" w:hAnsi="Times New Roman"/>
          <w:sz w:val="20"/>
          <w:szCs w:val="20"/>
        </w:rPr>
      </w:pPr>
    </w:p>
    <w:p w14:paraId="353C0C8C" w14:textId="1696BC79" w:rsidR="00FF4BDF" w:rsidRPr="00E92FC1" w:rsidRDefault="00FF4BDF" w:rsidP="004E0763">
      <w:pPr>
        <w:jc w:val="both"/>
        <w:rPr>
          <w:rFonts w:ascii="Times New Roman" w:hAnsi="Times New Roman"/>
          <w:b/>
          <w:sz w:val="20"/>
          <w:szCs w:val="20"/>
        </w:rPr>
      </w:pPr>
      <w:r w:rsidRPr="00E92FC1">
        <w:rPr>
          <w:rFonts w:ascii="Times New Roman" w:hAnsi="Times New Roman"/>
          <w:b/>
          <w:sz w:val="20"/>
          <w:szCs w:val="20"/>
        </w:rPr>
        <w:t>What happen</w:t>
      </w:r>
      <w:r w:rsidR="003919F6" w:rsidRPr="00E92FC1">
        <w:rPr>
          <w:rFonts w:ascii="Times New Roman" w:hAnsi="Times New Roman"/>
          <w:b/>
          <w:sz w:val="20"/>
          <w:szCs w:val="20"/>
        </w:rPr>
        <w:t>s if no POA for Personal C</w:t>
      </w:r>
      <w:r w:rsidRPr="00E92FC1">
        <w:rPr>
          <w:rFonts w:ascii="Times New Roman" w:hAnsi="Times New Roman"/>
          <w:b/>
          <w:sz w:val="20"/>
          <w:szCs w:val="20"/>
        </w:rPr>
        <w:t xml:space="preserve">are? </w:t>
      </w:r>
    </w:p>
    <w:p w14:paraId="5BBA156C" w14:textId="63A96EB5" w:rsidR="00FF4BDF" w:rsidRPr="00E92FC1" w:rsidRDefault="00FF4BDF" w:rsidP="00686AC0">
      <w:pPr>
        <w:jc w:val="both"/>
        <w:rPr>
          <w:rFonts w:ascii="Times New Roman" w:hAnsi="Times New Roman"/>
          <w:sz w:val="20"/>
          <w:szCs w:val="20"/>
        </w:rPr>
      </w:pPr>
      <w:r w:rsidRPr="00E92FC1">
        <w:rPr>
          <w:rFonts w:ascii="Times New Roman" w:hAnsi="Times New Roman"/>
          <w:sz w:val="20"/>
          <w:szCs w:val="20"/>
        </w:rPr>
        <w:t xml:space="preserve">Pg.992 </w:t>
      </w:r>
    </w:p>
    <w:p w14:paraId="28A1E5AF" w14:textId="27EE56DC" w:rsidR="0050230F" w:rsidRPr="00E92FC1" w:rsidRDefault="0050230F"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 xml:space="preserve">If treatment and in facility: </w:t>
      </w:r>
    </w:p>
    <w:p w14:paraId="76E69C26" w14:textId="32209FDE" w:rsidR="00FF4BDF" w:rsidRPr="00E92FC1" w:rsidRDefault="00FF4BDF"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 xml:space="preserve">If we are under the </w:t>
      </w:r>
      <w:r w:rsidR="003919F6" w:rsidRPr="00E92FC1">
        <w:rPr>
          <w:rFonts w:ascii="Times New Roman" w:hAnsi="Times New Roman" w:cs="Times New Roman"/>
          <w:i/>
          <w:sz w:val="20"/>
          <w:szCs w:val="20"/>
        </w:rPr>
        <w:t>Health Care Consent Act</w:t>
      </w:r>
      <w:r w:rsidR="003919F6" w:rsidRPr="00E92FC1">
        <w:rPr>
          <w:rFonts w:ascii="Times New Roman" w:hAnsi="Times New Roman" w:cs="Times New Roman"/>
          <w:sz w:val="20"/>
          <w:szCs w:val="20"/>
        </w:rPr>
        <w:t xml:space="preserve"> </w:t>
      </w:r>
      <w:r w:rsidRPr="00E92FC1">
        <w:rPr>
          <w:rFonts w:ascii="Times New Roman" w:hAnsi="Times New Roman" w:cs="Times New Roman"/>
          <w:sz w:val="20"/>
          <w:szCs w:val="20"/>
        </w:rPr>
        <w:t xml:space="preserve">then this statute </w:t>
      </w:r>
      <w:r w:rsidRPr="00E92FC1">
        <w:rPr>
          <w:rFonts w:ascii="Times New Roman" w:hAnsi="Times New Roman" w:cs="Times New Roman"/>
          <w:b/>
          <w:sz w:val="20"/>
          <w:szCs w:val="20"/>
        </w:rPr>
        <w:t>s.20</w:t>
      </w:r>
      <w:r w:rsidRPr="00E92FC1">
        <w:rPr>
          <w:rFonts w:ascii="Times New Roman" w:hAnsi="Times New Roman" w:cs="Times New Roman"/>
          <w:sz w:val="20"/>
          <w:szCs w:val="20"/>
        </w:rPr>
        <w:t xml:space="preserve"> is a specified order as to who can consent to treatment under the statute. </w:t>
      </w:r>
    </w:p>
    <w:p w14:paraId="691C6835" w14:textId="196FA676" w:rsidR="0066486E" w:rsidRPr="00E92FC1" w:rsidRDefault="00FF4BDF"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 xml:space="preserve">If the personal care issue is not covered by </w:t>
      </w:r>
      <w:r w:rsidRPr="00E92FC1">
        <w:rPr>
          <w:rFonts w:ascii="Times New Roman" w:hAnsi="Times New Roman" w:cs="Times New Roman"/>
          <w:i/>
          <w:sz w:val="20"/>
          <w:szCs w:val="20"/>
        </w:rPr>
        <w:t>health care consent act</w:t>
      </w:r>
      <w:r w:rsidRPr="00E92FC1">
        <w:rPr>
          <w:rFonts w:ascii="Times New Roman" w:hAnsi="Times New Roman" w:cs="Times New Roman"/>
          <w:sz w:val="20"/>
          <w:szCs w:val="20"/>
        </w:rPr>
        <w:t xml:space="preserve">, </w:t>
      </w:r>
      <w:r w:rsidR="00317360" w:rsidRPr="00E92FC1">
        <w:rPr>
          <w:rFonts w:ascii="Times New Roman" w:hAnsi="Times New Roman" w:cs="Times New Roman"/>
          <w:sz w:val="20"/>
          <w:szCs w:val="20"/>
        </w:rPr>
        <w:t xml:space="preserve">and person is outside of health care facility, </w:t>
      </w:r>
      <w:r w:rsidRPr="00E92FC1">
        <w:rPr>
          <w:rFonts w:ascii="Times New Roman" w:hAnsi="Times New Roman" w:cs="Times New Roman"/>
          <w:sz w:val="20"/>
          <w:szCs w:val="20"/>
        </w:rPr>
        <w:t xml:space="preserve">now we have a real problem. </w:t>
      </w:r>
    </w:p>
    <w:p w14:paraId="6B51B91B" w14:textId="71EB6268" w:rsidR="004C02F5" w:rsidRPr="00E92FC1" w:rsidRDefault="004C02F5"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**remember that treatment is defined</w:t>
      </w:r>
    </w:p>
    <w:p w14:paraId="6E2B2857" w14:textId="727B2701" w:rsidR="004C02F5" w:rsidRPr="00E92FC1" w:rsidRDefault="004C02F5"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 xml:space="preserve">By 994 – can be an application made for the appointment of a representative of the consent and capacity board – would only cover the scope of treatments, not of guardianship </w:t>
      </w:r>
    </w:p>
    <w:p w14:paraId="4233F2B9" w14:textId="77777777" w:rsidR="00221521" w:rsidRPr="00E92FC1" w:rsidRDefault="00221521" w:rsidP="00221521">
      <w:pPr>
        <w:jc w:val="both"/>
        <w:rPr>
          <w:rFonts w:ascii="Times New Roman" w:hAnsi="Times New Roman"/>
          <w:sz w:val="20"/>
          <w:szCs w:val="20"/>
        </w:rPr>
      </w:pPr>
    </w:p>
    <w:p w14:paraId="188FB12C" w14:textId="7D870B90" w:rsidR="00221521" w:rsidRPr="00E92FC1" w:rsidRDefault="00221521" w:rsidP="00221521">
      <w:pPr>
        <w:jc w:val="both"/>
        <w:rPr>
          <w:rFonts w:ascii="Times New Roman" w:hAnsi="Times New Roman"/>
          <w:sz w:val="20"/>
          <w:szCs w:val="20"/>
        </w:rPr>
      </w:pPr>
      <w:r w:rsidRPr="00E92FC1">
        <w:rPr>
          <w:rFonts w:ascii="Times New Roman" w:hAnsi="Times New Roman"/>
          <w:sz w:val="20"/>
          <w:szCs w:val="20"/>
        </w:rPr>
        <w:t>Pg 995</w:t>
      </w:r>
    </w:p>
    <w:p w14:paraId="40D384C1" w14:textId="5F5D81CF" w:rsidR="0050230F" w:rsidRPr="00E92FC1" w:rsidRDefault="0050230F" w:rsidP="00221521">
      <w:pPr>
        <w:jc w:val="both"/>
        <w:rPr>
          <w:rFonts w:ascii="Times New Roman" w:hAnsi="Times New Roman"/>
          <w:sz w:val="20"/>
          <w:szCs w:val="20"/>
        </w:rPr>
      </w:pPr>
      <w:r w:rsidRPr="00E92FC1">
        <w:rPr>
          <w:rFonts w:ascii="Times New Roman" w:hAnsi="Times New Roman"/>
          <w:sz w:val="20"/>
          <w:szCs w:val="20"/>
        </w:rPr>
        <w:t>If need guardianship and not about treatment:</w:t>
      </w:r>
    </w:p>
    <w:p w14:paraId="0E9BD996" w14:textId="19CE11D0" w:rsidR="00221521" w:rsidRPr="00E92FC1" w:rsidRDefault="00221521"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A guardian of the person, appointed by the court</w:t>
      </w:r>
    </w:p>
    <w:p w14:paraId="118E0B84" w14:textId="06F71BF0" w:rsidR="00221521" w:rsidRPr="00E92FC1" w:rsidRDefault="00221521"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S. 55 court’s authority</w:t>
      </w:r>
    </w:p>
    <w:p w14:paraId="4EFF8FDC" w14:textId="2149C123" w:rsidR="00221521" w:rsidRPr="00E92FC1" w:rsidRDefault="00221521" w:rsidP="005A3B80">
      <w:pPr>
        <w:pStyle w:val="ListParagraph"/>
        <w:numPr>
          <w:ilvl w:val="0"/>
          <w:numId w:val="50"/>
        </w:numPr>
        <w:jc w:val="both"/>
        <w:rPr>
          <w:rFonts w:ascii="Times New Roman" w:hAnsi="Times New Roman" w:cs="Times New Roman"/>
          <w:sz w:val="20"/>
          <w:szCs w:val="20"/>
        </w:rPr>
      </w:pPr>
      <w:r w:rsidRPr="00E92FC1">
        <w:rPr>
          <w:rFonts w:ascii="Times New Roman" w:hAnsi="Times New Roman" w:cs="Times New Roman"/>
          <w:sz w:val="20"/>
          <w:szCs w:val="20"/>
        </w:rPr>
        <w:t xml:space="preserve">Must be a guardianship plan </w:t>
      </w:r>
    </w:p>
    <w:p w14:paraId="25831483" w14:textId="537408E3" w:rsidR="0050230F" w:rsidRPr="00E92FC1" w:rsidRDefault="0050230F" w:rsidP="0050230F">
      <w:pPr>
        <w:jc w:val="both"/>
        <w:rPr>
          <w:rFonts w:ascii="Times New Roman" w:hAnsi="Times New Roman"/>
          <w:sz w:val="20"/>
          <w:szCs w:val="20"/>
        </w:rPr>
      </w:pPr>
    </w:p>
    <w:p w14:paraId="2585D12C" w14:textId="06510410" w:rsidR="0050230F" w:rsidRPr="00E92FC1" w:rsidRDefault="0050230F" w:rsidP="0050230F">
      <w:pPr>
        <w:jc w:val="both"/>
        <w:rPr>
          <w:rFonts w:ascii="Times New Roman" w:hAnsi="Times New Roman"/>
          <w:sz w:val="20"/>
          <w:szCs w:val="20"/>
        </w:rPr>
      </w:pPr>
      <w:r w:rsidRPr="00E92FC1">
        <w:rPr>
          <w:rFonts w:ascii="Times New Roman" w:hAnsi="Times New Roman"/>
          <w:sz w:val="20"/>
          <w:szCs w:val="20"/>
        </w:rPr>
        <w:t xml:space="preserve">POA - $250-300 each </w:t>
      </w:r>
    </w:p>
    <w:p w14:paraId="351C0295" w14:textId="4B0B14B6" w:rsidR="00221521" w:rsidRPr="00E92FC1" w:rsidRDefault="0050230F" w:rsidP="00221521">
      <w:pPr>
        <w:jc w:val="both"/>
        <w:rPr>
          <w:rFonts w:ascii="Times New Roman" w:hAnsi="Times New Roman"/>
          <w:sz w:val="20"/>
          <w:szCs w:val="20"/>
        </w:rPr>
      </w:pPr>
      <w:r w:rsidRPr="00E92FC1">
        <w:rPr>
          <w:rFonts w:ascii="Times New Roman" w:hAnsi="Times New Roman"/>
          <w:sz w:val="20"/>
          <w:szCs w:val="20"/>
        </w:rPr>
        <w:t>Vs cost of the guardianship of the person – close to $3000</w:t>
      </w:r>
    </w:p>
    <w:p w14:paraId="71C2E5E8" w14:textId="77777777" w:rsidR="0066486E" w:rsidRPr="00E92FC1" w:rsidRDefault="0066486E" w:rsidP="004E0763">
      <w:pPr>
        <w:jc w:val="both"/>
        <w:rPr>
          <w:rFonts w:ascii="Times New Roman" w:hAnsi="Times New Roman"/>
          <w:sz w:val="20"/>
          <w:szCs w:val="20"/>
        </w:rPr>
      </w:pPr>
    </w:p>
    <w:p w14:paraId="5CFAF4A8" w14:textId="13ACC684" w:rsidR="0066486E" w:rsidRPr="00E92FC1" w:rsidRDefault="0066486E" w:rsidP="00686AC0">
      <w:pPr>
        <w:pStyle w:val="Heading3"/>
        <w:rPr>
          <w:rFonts w:ascii="Times New Roman" w:hAnsi="Times New Roman" w:cs="Times New Roman"/>
          <w:sz w:val="20"/>
          <w:szCs w:val="20"/>
        </w:rPr>
      </w:pPr>
      <w:bookmarkStart w:id="175" w:name="_Toc480493548"/>
      <w:r w:rsidRPr="00E92FC1">
        <w:rPr>
          <w:rFonts w:ascii="Times New Roman" w:hAnsi="Times New Roman" w:cs="Times New Roman"/>
          <w:sz w:val="20"/>
          <w:szCs w:val="20"/>
        </w:rPr>
        <w:t xml:space="preserve">How are </w:t>
      </w:r>
      <w:r w:rsidR="009A358C" w:rsidRPr="00E92FC1">
        <w:rPr>
          <w:rFonts w:ascii="Times New Roman" w:hAnsi="Times New Roman" w:cs="Times New Roman"/>
          <w:sz w:val="20"/>
          <w:szCs w:val="20"/>
        </w:rPr>
        <w:t xml:space="preserve">costs in </w:t>
      </w:r>
      <w:r w:rsidRPr="00E92FC1">
        <w:rPr>
          <w:rFonts w:ascii="Times New Roman" w:hAnsi="Times New Roman" w:cs="Times New Roman"/>
          <w:sz w:val="20"/>
          <w:szCs w:val="20"/>
        </w:rPr>
        <w:t>POA disputes dealt with?</w:t>
      </w:r>
      <w:bookmarkEnd w:id="175"/>
      <w:r w:rsidRPr="00E92FC1">
        <w:rPr>
          <w:rFonts w:ascii="Times New Roman" w:hAnsi="Times New Roman" w:cs="Times New Roman"/>
          <w:sz w:val="20"/>
          <w:szCs w:val="20"/>
        </w:rPr>
        <w:t xml:space="preserve"> </w:t>
      </w:r>
    </w:p>
    <w:p w14:paraId="18CB550D" w14:textId="3D6AE302" w:rsidR="00FF4BDF" w:rsidRPr="00E92FC1" w:rsidRDefault="0066486E" w:rsidP="005A3B80">
      <w:pPr>
        <w:pStyle w:val="ListParagraph"/>
        <w:numPr>
          <w:ilvl w:val="0"/>
          <w:numId w:val="51"/>
        </w:numPr>
        <w:jc w:val="both"/>
        <w:rPr>
          <w:rFonts w:ascii="Times New Roman" w:hAnsi="Times New Roman" w:cs="Times New Roman"/>
          <w:sz w:val="20"/>
          <w:szCs w:val="20"/>
        </w:rPr>
      </w:pPr>
      <w:r w:rsidRPr="00E92FC1">
        <w:rPr>
          <w:rFonts w:ascii="Times New Roman" w:hAnsi="Times New Roman" w:cs="Times New Roman"/>
          <w:sz w:val="20"/>
          <w:szCs w:val="20"/>
        </w:rPr>
        <w:t xml:space="preserve">In the same way as costs in estate litigation. </w:t>
      </w:r>
    </w:p>
    <w:p w14:paraId="656B1416" w14:textId="6E42C5A0" w:rsidR="002C26F6" w:rsidRPr="00E92FC1" w:rsidRDefault="0066486E" w:rsidP="005A3B80">
      <w:pPr>
        <w:pStyle w:val="ListParagraph"/>
        <w:numPr>
          <w:ilvl w:val="0"/>
          <w:numId w:val="51"/>
        </w:numPr>
        <w:jc w:val="both"/>
        <w:rPr>
          <w:rFonts w:ascii="Times New Roman" w:hAnsi="Times New Roman" w:cs="Times New Roman"/>
          <w:i/>
          <w:sz w:val="20"/>
          <w:szCs w:val="20"/>
        </w:rPr>
      </w:pPr>
      <w:r w:rsidRPr="00E92FC1">
        <w:rPr>
          <w:rFonts w:ascii="Times New Roman" w:hAnsi="Times New Roman" w:cs="Times New Roman"/>
          <w:b/>
          <w:i/>
          <w:sz w:val="20"/>
          <w:szCs w:val="20"/>
          <w:highlight w:val="yellow"/>
        </w:rPr>
        <w:t>McDo</w:t>
      </w:r>
      <w:r w:rsidR="00662AD8" w:rsidRPr="00E92FC1">
        <w:rPr>
          <w:rFonts w:ascii="Times New Roman" w:hAnsi="Times New Roman" w:cs="Times New Roman"/>
          <w:b/>
          <w:i/>
          <w:sz w:val="20"/>
          <w:szCs w:val="20"/>
          <w:highlight w:val="yellow"/>
        </w:rPr>
        <w:t>ugall Estate v. Gooderham</w:t>
      </w:r>
      <w:r w:rsidR="00662AD8" w:rsidRPr="00E92FC1">
        <w:rPr>
          <w:rFonts w:ascii="Times New Roman" w:hAnsi="Times New Roman" w:cs="Times New Roman"/>
          <w:b/>
          <w:i/>
          <w:sz w:val="20"/>
          <w:szCs w:val="20"/>
        </w:rPr>
        <w:t xml:space="preserve"> 2005 C</w:t>
      </w:r>
      <w:r w:rsidR="009C071D" w:rsidRPr="00E92FC1">
        <w:rPr>
          <w:rFonts w:ascii="Times New Roman" w:hAnsi="Times New Roman" w:cs="Times New Roman"/>
          <w:b/>
          <w:i/>
          <w:sz w:val="20"/>
          <w:szCs w:val="20"/>
        </w:rPr>
        <w:t>anLii</w:t>
      </w:r>
      <w:r w:rsidRPr="00E92FC1">
        <w:rPr>
          <w:rFonts w:ascii="Times New Roman" w:hAnsi="Times New Roman" w:cs="Times New Roman"/>
          <w:b/>
          <w:i/>
          <w:sz w:val="20"/>
          <w:szCs w:val="20"/>
        </w:rPr>
        <w:t xml:space="preserve"> </w:t>
      </w:r>
      <w:r w:rsidR="002C26F6" w:rsidRPr="00E92FC1">
        <w:rPr>
          <w:rFonts w:ascii="Times New Roman" w:hAnsi="Times New Roman" w:cs="Times New Roman"/>
          <w:b/>
          <w:i/>
          <w:sz w:val="20"/>
          <w:szCs w:val="20"/>
        </w:rPr>
        <w:t>21091</w:t>
      </w:r>
      <w:r w:rsidR="00B001EC" w:rsidRPr="00E92FC1">
        <w:rPr>
          <w:rFonts w:ascii="Times New Roman" w:hAnsi="Times New Roman" w:cs="Times New Roman"/>
          <w:b/>
          <w:i/>
          <w:sz w:val="20"/>
          <w:szCs w:val="20"/>
        </w:rPr>
        <w:t xml:space="preserve"> </w:t>
      </w:r>
      <w:r w:rsidR="002C26F6" w:rsidRPr="00E92FC1">
        <w:rPr>
          <w:rFonts w:ascii="Times New Roman" w:hAnsi="Times New Roman" w:cs="Times New Roman"/>
          <w:b/>
          <w:i/>
          <w:sz w:val="20"/>
          <w:szCs w:val="20"/>
        </w:rPr>
        <w:t>(ONCA)</w:t>
      </w:r>
      <w:r w:rsidR="002C26F6" w:rsidRPr="00E92FC1">
        <w:rPr>
          <w:rFonts w:ascii="Times New Roman" w:hAnsi="Times New Roman" w:cs="Times New Roman"/>
          <w:i/>
          <w:sz w:val="20"/>
          <w:szCs w:val="20"/>
        </w:rPr>
        <w:t xml:space="preserve"> </w:t>
      </w:r>
    </w:p>
    <w:p w14:paraId="420D2B28" w14:textId="30B23F96" w:rsidR="0066486E" w:rsidRPr="00E92FC1" w:rsidRDefault="0066486E" w:rsidP="005A3B80">
      <w:pPr>
        <w:pStyle w:val="ListParagraph"/>
        <w:numPr>
          <w:ilvl w:val="1"/>
          <w:numId w:val="51"/>
        </w:numPr>
        <w:jc w:val="both"/>
        <w:rPr>
          <w:rFonts w:ascii="Times New Roman" w:hAnsi="Times New Roman" w:cs="Times New Roman"/>
          <w:sz w:val="20"/>
          <w:szCs w:val="20"/>
        </w:rPr>
      </w:pPr>
      <w:r w:rsidRPr="00E92FC1">
        <w:rPr>
          <w:rFonts w:ascii="Times New Roman" w:hAnsi="Times New Roman" w:cs="Times New Roman"/>
          <w:sz w:val="20"/>
          <w:szCs w:val="20"/>
        </w:rPr>
        <w:t>[para 74-91]</w:t>
      </w:r>
    </w:p>
    <w:p w14:paraId="5BC5B903" w14:textId="72F187D2" w:rsidR="002C26F6" w:rsidRPr="00E92FC1" w:rsidRDefault="002505E9" w:rsidP="005A3B80">
      <w:pPr>
        <w:pStyle w:val="ListParagraph"/>
        <w:numPr>
          <w:ilvl w:val="1"/>
          <w:numId w:val="51"/>
        </w:numPr>
        <w:jc w:val="both"/>
        <w:rPr>
          <w:rFonts w:ascii="Times New Roman" w:hAnsi="Times New Roman" w:cs="Times New Roman"/>
          <w:sz w:val="20"/>
          <w:szCs w:val="20"/>
        </w:rPr>
      </w:pPr>
      <w:r w:rsidRPr="00E92FC1">
        <w:rPr>
          <w:rFonts w:ascii="Times New Roman" w:hAnsi="Times New Roman" w:cs="Times New Roman"/>
          <w:sz w:val="20"/>
          <w:szCs w:val="20"/>
        </w:rPr>
        <w:t xml:space="preserve">Concept of costs in estate litigation are now changed and costs </w:t>
      </w:r>
      <w:r w:rsidR="004A681C" w:rsidRPr="00E92FC1">
        <w:rPr>
          <w:rFonts w:ascii="Times New Roman" w:hAnsi="Times New Roman" w:cs="Times New Roman"/>
          <w:sz w:val="20"/>
          <w:szCs w:val="20"/>
        </w:rPr>
        <w:t>w</w:t>
      </w:r>
      <w:r w:rsidR="00D56AE4" w:rsidRPr="00E92FC1">
        <w:rPr>
          <w:rFonts w:ascii="Times New Roman" w:hAnsi="Times New Roman" w:cs="Times New Roman"/>
          <w:sz w:val="20"/>
          <w:szCs w:val="20"/>
        </w:rPr>
        <w:t>ill</w:t>
      </w:r>
      <w:r w:rsidRPr="00E92FC1">
        <w:rPr>
          <w:rFonts w:ascii="Times New Roman" w:hAnsi="Times New Roman" w:cs="Times New Roman"/>
          <w:sz w:val="20"/>
          <w:szCs w:val="20"/>
        </w:rPr>
        <w:t xml:space="preserve"> follow the event. </w:t>
      </w:r>
    </w:p>
    <w:p w14:paraId="4ACB5E96" w14:textId="038F8BF3" w:rsidR="0050230F" w:rsidRPr="00E92FC1" w:rsidRDefault="0050230F" w:rsidP="005A3B80">
      <w:pPr>
        <w:pStyle w:val="ListParagraph"/>
        <w:numPr>
          <w:ilvl w:val="1"/>
          <w:numId w:val="51"/>
        </w:numPr>
        <w:jc w:val="both"/>
        <w:rPr>
          <w:rFonts w:ascii="Times New Roman" w:hAnsi="Times New Roman" w:cs="Times New Roman"/>
          <w:sz w:val="20"/>
          <w:szCs w:val="20"/>
        </w:rPr>
      </w:pPr>
      <w:r w:rsidRPr="00E92FC1">
        <w:rPr>
          <w:rFonts w:ascii="Times New Roman" w:hAnsi="Times New Roman" w:cs="Times New Roman"/>
          <w:sz w:val="20"/>
          <w:szCs w:val="20"/>
        </w:rPr>
        <w:t xml:space="preserve">Exceptions: </w:t>
      </w:r>
    </w:p>
    <w:p w14:paraId="34F89D5A" w14:textId="162212DD" w:rsidR="0050230F" w:rsidRPr="00E92FC1" w:rsidRDefault="0050230F" w:rsidP="005A3B80">
      <w:pPr>
        <w:pStyle w:val="ListParagraph"/>
        <w:numPr>
          <w:ilvl w:val="2"/>
          <w:numId w:val="51"/>
        </w:numPr>
        <w:jc w:val="both"/>
        <w:rPr>
          <w:rFonts w:ascii="Times New Roman" w:hAnsi="Times New Roman" w:cs="Times New Roman"/>
          <w:sz w:val="20"/>
          <w:szCs w:val="20"/>
        </w:rPr>
      </w:pPr>
      <w:r w:rsidRPr="00E92FC1">
        <w:rPr>
          <w:rFonts w:ascii="Times New Roman" w:hAnsi="Times New Roman" w:cs="Times New Roman"/>
          <w:sz w:val="20"/>
          <w:szCs w:val="20"/>
        </w:rPr>
        <w:t>Where the testator caused the problem</w:t>
      </w:r>
    </w:p>
    <w:p w14:paraId="343A5F23" w14:textId="4F71446C" w:rsidR="0050230F" w:rsidRPr="00E92FC1" w:rsidRDefault="0050230F" w:rsidP="005A3B80">
      <w:pPr>
        <w:pStyle w:val="ListParagraph"/>
        <w:numPr>
          <w:ilvl w:val="2"/>
          <w:numId w:val="51"/>
        </w:numPr>
        <w:jc w:val="both"/>
        <w:rPr>
          <w:rFonts w:ascii="Times New Roman" w:hAnsi="Times New Roman" w:cs="Times New Roman"/>
          <w:sz w:val="20"/>
          <w:szCs w:val="20"/>
        </w:rPr>
      </w:pPr>
      <w:r w:rsidRPr="00E92FC1">
        <w:rPr>
          <w:rFonts w:ascii="Times New Roman" w:hAnsi="Times New Roman" w:cs="Times New Roman"/>
          <w:sz w:val="20"/>
          <w:szCs w:val="20"/>
        </w:rPr>
        <w:t xml:space="preserve">Live question about capacity </w:t>
      </w:r>
    </w:p>
    <w:p w14:paraId="475AD4C0" w14:textId="6841DC15" w:rsidR="0050230F" w:rsidRPr="00E92FC1" w:rsidRDefault="0050230F" w:rsidP="0050230F">
      <w:pPr>
        <w:jc w:val="both"/>
        <w:rPr>
          <w:rFonts w:ascii="Times New Roman" w:hAnsi="Times New Roman"/>
          <w:sz w:val="20"/>
          <w:szCs w:val="20"/>
        </w:rPr>
      </w:pPr>
    </w:p>
    <w:p w14:paraId="41A502B2" w14:textId="02E75E09" w:rsidR="0050230F" w:rsidRPr="00E92FC1" w:rsidRDefault="0050230F" w:rsidP="0050230F">
      <w:pPr>
        <w:jc w:val="both"/>
        <w:rPr>
          <w:rFonts w:ascii="Times New Roman" w:hAnsi="Times New Roman"/>
          <w:sz w:val="20"/>
          <w:szCs w:val="20"/>
        </w:rPr>
      </w:pPr>
      <w:r w:rsidRPr="00E92FC1">
        <w:rPr>
          <w:rFonts w:ascii="Times New Roman" w:hAnsi="Times New Roman"/>
          <w:sz w:val="20"/>
          <w:szCs w:val="20"/>
        </w:rPr>
        <w:t>Section 39</w:t>
      </w:r>
    </w:p>
    <w:p w14:paraId="010F342C" w14:textId="651FFC37" w:rsidR="0050230F" w:rsidRPr="00E92FC1" w:rsidRDefault="0050230F" w:rsidP="0050230F">
      <w:pPr>
        <w:jc w:val="both"/>
        <w:rPr>
          <w:rFonts w:ascii="Times New Roman" w:hAnsi="Times New Roman"/>
          <w:sz w:val="20"/>
          <w:szCs w:val="20"/>
        </w:rPr>
      </w:pPr>
      <w:r w:rsidRPr="00E92FC1">
        <w:rPr>
          <w:rFonts w:ascii="Times New Roman" w:hAnsi="Times New Roman"/>
          <w:sz w:val="20"/>
          <w:szCs w:val="20"/>
        </w:rPr>
        <w:t xml:space="preserve">Court has the authority to give directions </w:t>
      </w:r>
    </w:p>
    <w:p w14:paraId="171BAD1D" w14:textId="576C92F6" w:rsidR="0050230F" w:rsidRPr="00E92FC1" w:rsidRDefault="0050230F" w:rsidP="0050230F">
      <w:pPr>
        <w:jc w:val="both"/>
        <w:rPr>
          <w:rFonts w:ascii="Times New Roman" w:hAnsi="Times New Roman"/>
          <w:sz w:val="20"/>
          <w:szCs w:val="20"/>
        </w:rPr>
      </w:pPr>
      <w:r w:rsidRPr="00E92FC1">
        <w:rPr>
          <w:rFonts w:ascii="Times New Roman" w:hAnsi="Times New Roman"/>
          <w:sz w:val="20"/>
          <w:szCs w:val="20"/>
        </w:rPr>
        <w:t xml:space="preserve">Restricted when to when there is a guardian of property or an attorney under a continuing power of attorney </w:t>
      </w:r>
    </w:p>
    <w:p w14:paraId="3091D37C" w14:textId="77777777" w:rsidR="002C26F6" w:rsidRPr="004C4FA7" w:rsidRDefault="002C26F6" w:rsidP="004E0763">
      <w:pPr>
        <w:jc w:val="both"/>
        <w:rPr>
          <w:rFonts w:cs="Arial"/>
          <w:sz w:val="22"/>
          <w:szCs w:val="22"/>
        </w:rPr>
      </w:pPr>
    </w:p>
    <w:p w14:paraId="1874DEC6" w14:textId="6F68366B" w:rsidR="006C3722" w:rsidRPr="004C4FA7" w:rsidRDefault="006C3722" w:rsidP="00EA5EC6">
      <w:pPr>
        <w:pStyle w:val="Heading1"/>
        <w:rPr>
          <w:rFonts w:cs="Arial"/>
          <w:sz w:val="22"/>
          <w:szCs w:val="22"/>
        </w:rPr>
      </w:pPr>
      <w:bookmarkStart w:id="176" w:name="_Toc480493549"/>
      <w:r w:rsidRPr="004C4FA7">
        <w:rPr>
          <w:rFonts w:cs="Arial"/>
          <w:sz w:val="22"/>
          <w:szCs w:val="22"/>
        </w:rPr>
        <w:t xml:space="preserve">Testamentary </w:t>
      </w:r>
      <w:r w:rsidR="005D66EB" w:rsidRPr="004C4FA7">
        <w:rPr>
          <w:rFonts w:cs="Arial"/>
          <w:sz w:val="22"/>
          <w:szCs w:val="22"/>
        </w:rPr>
        <w:t>Capacity, Undue Influence, and Fraud</w:t>
      </w:r>
      <w:bookmarkEnd w:id="176"/>
      <w:r w:rsidR="0074383B">
        <w:rPr>
          <w:rFonts w:cs="Arial"/>
          <w:sz w:val="22"/>
          <w:szCs w:val="22"/>
        </w:rPr>
        <w:t xml:space="preserve"> (189-241)</w:t>
      </w:r>
    </w:p>
    <w:p w14:paraId="4A72D7C8" w14:textId="3160C5AE" w:rsidR="006C3722" w:rsidRPr="00A849FA" w:rsidRDefault="00344750" w:rsidP="005A3B80">
      <w:pPr>
        <w:pStyle w:val="ListParagraph"/>
        <w:numPr>
          <w:ilvl w:val="0"/>
          <w:numId w:val="52"/>
        </w:numPr>
        <w:jc w:val="both"/>
        <w:rPr>
          <w:rFonts w:ascii="Times New Roman" w:hAnsi="Times New Roman" w:cs="Times New Roman"/>
          <w:b/>
          <w:sz w:val="20"/>
          <w:szCs w:val="20"/>
        </w:rPr>
      </w:pPr>
      <w:r w:rsidRPr="00A849FA">
        <w:rPr>
          <w:rFonts w:ascii="Times New Roman" w:hAnsi="Times New Roman" w:cs="Times New Roman"/>
          <w:b/>
          <w:sz w:val="20"/>
          <w:szCs w:val="20"/>
        </w:rPr>
        <w:t>Pr</w:t>
      </w:r>
      <w:r w:rsidR="00C518B2" w:rsidRPr="00A849FA">
        <w:rPr>
          <w:rFonts w:ascii="Times New Roman" w:hAnsi="Times New Roman" w:cs="Times New Roman"/>
          <w:b/>
          <w:sz w:val="20"/>
          <w:szCs w:val="20"/>
        </w:rPr>
        <w:t>opounder:</w:t>
      </w:r>
      <w:r w:rsidR="006C3722" w:rsidRPr="00A849FA">
        <w:rPr>
          <w:rFonts w:ascii="Times New Roman" w:hAnsi="Times New Roman" w:cs="Times New Roman"/>
          <w:sz w:val="20"/>
          <w:szCs w:val="20"/>
        </w:rPr>
        <w:t xml:space="preserve"> party or parties who are </w:t>
      </w:r>
      <w:r w:rsidR="00686AC0" w:rsidRPr="00A849FA">
        <w:rPr>
          <w:rFonts w:ascii="Times New Roman" w:hAnsi="Times New Roman" w:cs="Times New Roman"/>
          <w:sz w:val="20"/>
          <w:szCs w:val="20"/>
        </w:rPr>
        <w:t>propounding</w:t>
      </w:r>
      <w:r w:rsidR="006C3722" w:rsidRPr="00A849FA">
        <w:rPr>
          <w:rFonts w:ascii="Times New Roman" w:hAnsi="Times New Roman" w:cs="Times New Roman"/>
          <w:sz w:val="20"/>
          <w:szCs w:val="20"/>
        </w:rPr>
        <w:t xml:space="preserve"> the </w:t>
      </w:r>
      <w:r w:rsidR="00684599" w:rsidRPr="00A849FA">
        <w:rPr>
          <w:rFonts w:ascii="Times New Roman" w:hAnsi="Times New Roman" w:cs="Times New Roman"/>
          <w:sz w:val="20"/>
          <w:szCs w:val="20"/>
        </w:rPr>
        <w:t>w</w:t>
      </w:r>
      <w:r w:rsidR="00D56AE4" w:rsidRPr="00A849FA">
        <w:rPr>
          <w:rFonts w:ascii="Times New Roman" w:hAnsi="Times New Roman" w:cs="Times New Roman"/>
          <w:sz w:val="20"/>
          <w:szCs w:val="20"/>
        </w:rPr>
        <w:t>ill</w:t>
      </w:r>
      <w:r w:rsidR="006C3722" w:rsidRPr="00A849FA">
        <w:rPr>
          <w:rFonts w:ascii="Times New Roman" w:hAnsi="Times New Roman" w:cs="Times New Roman"/>
          <w:sz w:val="20"/>
          <w:szCs w:val="20"/>
        </w:rPr>
        <w:t xml:space="preserve"> </w:t>
      </w:r>
      <w:r w:rsidR="004D5AAF" w:rsidRPr="00A849FA">
        <w:rPr>
          <w:rFonts w:ascii="Times New Roman" w:hAnsi="Times New Roman" w:cs="Times New Roman"/>
          <w:sz w:val="20"/>
          <w:szCs w:val="20"/>
        </w:rPr>
        <w:t>are</w:t>
      </w:r>
      <w:r w:rsidR="006C3722" w:rsidRPr="00A849FA">
        <w:rPr>
          <w:rFonts w:ascii="Times New Roman" w:hAnsi="Times New Roman" w:cs="Times New Roman"/>
          <w:sz w:val="20"/>
          <w:szCs w:val="20"/>
        </w:rPr>
        <w:t xml:space="preserve"> </w:t>
      </w:r>
      <w:r w:rsidR="00C518B2" w:rsidRPr="00A849FA">
        <w:rPr>
          <w:rFonts w:ascii="Times New Roman" w:hAnsi="Times New Roman" w:cs="Times New Roman"/>
          <w:sz w:val="20"/>
          <w:szCs w:val="20"/>
        </w:rPr>
        <w:t xml:space="preserve">supporting the will and </w:t>
      </w:r>
      <w:r w:rsidR="006C3722" w:rsidRPr="00A849FA">
        <w:rPr>
          <w:rFonts w:ascii="Times New Roman" w:hAnsi="Times New Roman" w:cs="Times New Roman"/>
          <w:sz w:val="20"/>
          <w:szCs w:val="20"/>
        </w:rPr>
        <w:t xml:space="preserve">maintaining that it is valid. </w:t>
      </w:r>
    </w:p>
    <w:p w14:paraId="3A2290F1" w14:textId="0718A097" w:rsidR="00E00186" w:rsidRPr="00A849FA" w:rsidRDefault="00E00186" w:rsidP="005A3B80">
      <w:pPr>
        <w:pStyle w:val="ListParagraph"/>
        <w:numPr>
          <w:ilvl w:val="0"/>
          <w:numId w:val="52"/>
        </w:numPr>
        <w:jc w:val="both"/>
        <w:rPr>
          <w:rFonts w:ascii="Times New Roman" w:hAnsi="Times New Roman" w:cs="Times New Roman"/>
          <w:b/>
          <w:sz w:val="20"/>
          <w:szCs w:val="20"/>
        </w:rPr>
      </w:pPr>
      <w:r w:rsidRPr="00A849FA">
        <w:rPr>
          <w:rFonts w:ascii="Times New Roman" w:hAnsi="Times New Roman" w:cs="Times New Roman"/>
          <w:b/>
          <w:sz w:val="20"/>
          <w:szCs w:val="20"/>
          <w:u w:val="single"/>
        </w:rPr>
        <w:t>Improper influence</w:t>
      </w:r>
      <w:r w:rsidRPr="00A849FA">
        <w:rPr>
          <w:rFonts w:ascii="Times New Roman" w:hAnsi="Times New Roman" w:cs="Times New Roman"/>
          <w:b/>
          <w:sz w:val="20"/>
          <w:szCs w:val="20"/>
        </w:rPr>
        <w:t xml:space="preserve"> </w:t>
      </w:r>
      <w:r w:rsidRPr="00A849FA">
        <w:rPr>
          <w:rFonts w:ascii="Times New Roman" w:hAnsi="Times New Roman" w:cs="Times New Roman"/>
          <w:sz w:val="20"/>
          <w:szCs w:val="20"/>
        </w:rPr>
        <w:t xml:space="preserve">is the presumption that arises under </w:t>
      </w:r>
      <w:r w:rsidRPr="00A849FA">
        <w:rPr>
          <w:rFonts w:ascii="Times New Roman" w:hAnsi="Times New Roman" w:cs="Times New Roman"/>
          <w:b/>
          <w:sz w:val="20"/>
          <w:szCs w:val="20"/>
          <w:highlight w:val="cyan"/>
        </w:rPr>
        <w:t>s.12(1)</w:t>
      </w:r>
      <w:r w:rsidRPr="00A849FA">
        <w:rPr>
          <w:rFonts w:ascii="Times New Roman" w:hAnsi="Times New Roman" w:cs="Times New Roman"/>
          <w:sz w:val="20"/>
          <w:szCs w:val="20"/>
        </w:rPr>
        <w:t xml:space="preserve"> when</w:t>
      </w:r>
      <w:r w:rsidRPr="00A849FA">
        <w:rPr>
          <w:rFonts w:ascii="Times New Roman" w:hAnsi="Times New Roman" w:cs="Times New Roman"/>
          <w:b/>
          <w:sz w:val="20"/>
          <w:szCs w:val="20"/>
        </w:rPr>
        <w:t xml:space="preserve"> a person who attested the will is a beneficiary under the will. The will is not void, </w:t>
      </w:r>
      <w:r w:rsidRPr="00A849FA">
        <w:rPr>
          <w:rFonts w:ascii="Times New Roman" w:hAnsi="Times New Roman" w:cs="Times New Roman"/>
          <w:b/>
          <w:sz w:val="20"/>
          <w:szCs w:val="20"/>
          <w:u w:val="single"/>
        </w:rPr>
        <w:t>only this gift is void</w:t>
      </w:r>
      <w:r w:rsidRPr="00A849FA">
        <w:rPr>
          <w:rFonts w:ascii="Times New Roman" w:hAnsi="Times New Roman" w:cs="Times New Roman"/>
          <w:b/>
          <w:sz w:val="20"/>
          <w:szCs w:val="20"/>
        </w:rPr>
        <w:t xml:space="preserve">. </w:t>
      </w:r>
      <w:r w:rsidRPr="00A849FA">
        <w:rPr>
          <w:rFonts w:ascii="Times New Roman" w:hAnsi="Times New Roman" w:cs="Times New Roman"/>
          <w:sz w:val="20"/>
          <w:szCs w:val="20"/>
        </w:rPr>
        <w:t xml:space="preserve">The presumption </w:t>
      </w:r>
      <w:r w:rsidRPr="00A849FA">
        <w:rPr>
          <w:rFonts w:ascii="Times New Roman" w:hAnsi="Times New Roman" w:cs="Times New Roman"/>
          <w:b/>
          <w:sz w:val="20"/>
          <w:szCs w:val="20"/>
        </w:rPr>
        <w:t>can be rebutted</w:t>
      </w:r>
      <w:r w:rsidRPr="00A849FA">
        <w:rPr>
          <w:rFonts w:ascii="Times New Roman" w:hAnsi="Times New Roman" w:cs="Times New Roman"/>
          <w:sz w:val="20"/>
          <w:szCs w:val="20"/>
        </w:rPr>
        <w:t xml:space="preserve"> under </w:t>
      </w:r>
      <w:r w:rsidRPr="00A849FA">
        <w:rPr>
          <w:rFonts w:ascii="Times New Roman" w:hAnsi="Times New Roman" w:cs="Times New Roman"/>
          <w:b/>
          <w:sz w:val="20"/>
          <w:szCs w:val="20"/>
          <w:highlight w:val="cyan"/>
        </w:rPr>
        <w:t>s.12(3)</w:t>
      </w:r>
      <w:r w:rsidRPr="00A849FA">
        <w:rPr>
          <w:rFonts w:ascii="Times New Roman" w:hAnsi="Times New Roman" w:cs="Times New Roman"/>
          <w:sz w:val="20"/>
          <w:szCs w:val="20"/>
        </w:rPr>
        <w:t xml:space="preserve"> if court can be satisfied that there is no improper influence</w:t>
      </w:r>
      <w:r w:rsidRPr="00A849FA">
        <w:rPr>
          <w:rFonts w:ascii="Times New Roman" w:hAnsi="Times New Roman" w:cs="Times New Roman"/>
          <w:b/>
          <w:sz w:val="20"/>
          <w:szCs w:val="20"/>
        </w:rPr>
        <w:t xml:space="preserve">. </w:t>
      </w:r>
    </w:p>
    <w:p w14:paraId="1D4A335B" w14:textId="77777777" w:rsidR="00AF0768" w:rsidRPr="00A849FA" w:rsidRDefault="00AF0768" w:rsidP="00AF0768">
      <w:pPr>
        <w:pStyle w:val="Heading3"/>
        <w:spacing w:before="0"/>
        <w:rPr>
          <w:rFonts w:ascii="Times New Roman" w:hAnsi="Times New Roman" w:cs="Times New Roman"/>
          <w:sz w:val="20"/>
          <w:szCs w:val="20"/>
        </w:rPr>
      </w:pPr>
      <w:bookmarkStart w:id="177" w:name="_Toc353472313"/>
      <w:bookmarkStart w:id="178" w:name="_Toc480493550"/>
      <w:r w:rsidRPr="00A849FA">
        <w:rPr>
          <w:rFonts w:ascii="Times New Roman" w:hAnsi="Times New Roman" w:cs="Times New Roman"/>
          <w:sz w:val="20"/>
          <w:szCs w:val="20"/>
        </w:rPr>
        <w:t>Four Requirements / The Test</w:t>
      </w:r>
      <w:bookmarkEnd w:id="177"/>
      <w:bookmarkEnd w:id="178"/>
    </w:p>
    <w:p w14:paraId="42A0F2D0" w14:textId="77777777" w:rsidR="00AF0768" w:rsidRPr="00A849FA" w:rsidRDefault="00AF0768" w:rsidP="005A3B80">
      <w:pPr>
        <w:numPr>
          <w:ilvl w:val="0"/>
          <w:numId w:val="74"/>
        </w:numPr>
        <w:spacing w:after="60"/>
        <w:rPr>
          <w:rFonts w:ascii="Times New Roman" w:hAnsi="Times New Roman"/>
          <w:sz w:val="20"/>
          <w:szCs w:val="20"/>
        </w:rPr>
      </w:pPr>
      <w:r w:rsidRPr="00A849FA">
        <w:rPr>
          <w:rFonts w:ascii="Times New Roman" w:hAnsi="Times New Roman"/>
          <w:b/>
          <w:sz w:val="20"/>
          <w:szCs w:val="20"/>
        </w:rPr>
        <w:t>Fundamental rule</w:t>
      </w:r>
      <w:r w:rsidRPr="00A849FA">
        <w:rPr>
          <w:rFonts w:ascii="Times New Roman" w:hAnsi="Times New Roman"/>
          <w:sz w:val="20"/>
          <w:szCs w:val="20"/>
        </w:rPr>
        <w:t xml:space="preserve"> is that the party who makes an application for probate, usually the executor, has to prove </w:t>
      </w:r>
      <w:r w:rsidRPr="00A849FA">
        <w:rPr>
          <w:rFonts w:ascii="Times New Roman" w:hAnsi="Times New Roman"/>
          <w:b/>
          <w:sz w:val="20"/>
          <w:szCs w:val="20"/>
        </w:rPr>
        <w:t>four requirements</w:t>
      </w:r>
      <w:r w:rsidRPr="00A849FA">
        <w:rPr>
          <w:rFonts w:ascii="Times New Roman" w:hAnsi="Times New Roman"/>
          <w:sz w:val="20"/>
          <w:szCs w:val="20"/>
        </w:rPr>
        <w:t>:</w:t>
      </w:r>
    </w:p>
    <w:p w14:paraId="338FFDB7" w14:textId="77777777" w:rsidR="00AF0768" w:rsidRPr="00A849FA" w:rsidRDefault="00AF0768" w:rsidP="005A3B80">
      <w:pPr>
        <w:numPr>
          <w:ilvl w:val="1"/>
          <w:numId w:val="75"/>
        </w:numPr>
        <w:pBdr>
          <w:top w:val="single" w:sz="4" w:space="1" w:color="auto"/>
          <w:left w:val="single" w:sz="4" w:space="31" w:color="auto"/>
          <w:bottom w:val="single" w:sz="4" w:space="1" w:color="auto"/>
          <w:right w:val="single" w:sz="4" w:space="4" w:color="auto"/>
        </w:pBdr>
        <w:spacing w:after="60"/>
        <w:rPr>
          <w:rFonts w:ascii="Times New Roman" w:hAnsi="Times New Roman"/>
          <w:sz w:val="20"/>
          <w:szCs w:val="20"/>
        </w:rPr>
      </w:pPr>
      <w:r w:rsidRPr="00A849FA">
        <w:rPr>
          <w:rFonts w:ascii="Times New Roman" w:hAnsi="Times New Roman"/>
          <w:sz w:val="20"/>
          <w:szCs w:val="20"/>
        </w:rPr>
        <w:t xml:space="preserve">That T has satisfied the </w:t>
      </w:r>
      <w:r w:rsidRPr="00A849FA">
        <w:rPr>
          <w:rFonts w:ascii="Times New Roman" w:hAnsi="Times New Roman"/>
          <w:b/>
          <w:sz w:val="20"/>
          <w:szCs w:val="20"/>
          <w:u w:val="single"/>
        </w:rPr>
        <w:t>statutory age requirements</w:t>
      </w:r>
      <w:r w:rsidRPr="00A849FA">
        <w:rPr>
          <w:rFonts w:ascii="Times New Roman" w:hAnsi="Times New Roman"/>
          <w:sz w:val="20"/>
          <w:szCs w:val="20"/>
        </w:rPr>
        <w:t xml:space="preserve"> to make a will which are set out in the </w:t>
      </w:r>
      <w:r w:rsidRPr="00A849FA">
        <w:rPr>
          <w:rFonts w:ascii="Times New Roman" w:hAnsi="Times New Roman"/>
          <w:i/>
          <w:sz w:val="20"/>
          <w:szCs w:val="20"/>
        </w:rPr>
        <w:t>SLRA</w:t>
      </w:r>
      <w:r w:rsidRPr="00A849FA">
        <w:rPr>
          <w:rFonts w:ascii="Times New Roman" w:hAnsi="Times New Roman"/>
          <w:sz w:val="20"/>
          <w:szCs w:val="20"/>
        </w:rPr>
        <w:t xml:space="preserve"> </w:t>
      </w:r>
      <w:r w:rsidRPr="00A849FA">
        <w:rPr>
          <w:rFonts w:ascii="Times New Roman" w:hAnsi="Times New Roman"/>
          <w:b/>
          <w:sz w:val="20"/>
          <w:szCs w:val="20"/>
          <w:highlight w:val="cyan"/>
        </w:rPr>
        <w:t>s. 8</w:t>
      </w:r>
    </w:p>
    <w:p w14:paraId="36051B64" w14:textId="2E761721" w:rsidR="00AF0768" w:rsidRPr="00A849FA" w:rsidRDefault="00AF0768" w:rsidP="005A3B80">
      <w:pPr>
        <w:numPr>
          <w:ilvl w:val="1"/>
          <w:numId w:val="75"/>
        </w:numPr>
        <w:pBdr>
          <w:top w:val="single" w:sz="4" w:space="1" w:color="auto"/>
          <w:left w:val="single" w:sz="4" w:space="31" w:color="auto"/>
          <w:bottom w:val="single" w:sz="4" w:space="1" w:color="auto"/>
          <w:right w:val="single" w:sz="4" w:space="4" w:color="auto"/>
        </w:pBdr>
        <w:spacing w:after="60"/>
        <w:rPr>
          <w:rFonts w:ascii="Times New Roman" w:hAnsi="Times New Roman"/>
          <w:sz w:val="20"/>
          <w:szCs w:val="20"/>
        </w:rPr>
      </w:pPr>
      <w:r w:rsidRPr="00A849FA">
        <w:rPr>
          <w:rFonts w:ascii="Times New Roman" w:hAnsi="Times New Roman"/>
          <w:sz w:val="20"/>
          <w:szCs w:val="20"/>
        </w:rPr>
        <w:t>That the will was executed</w:t>
      </w:r>
      <w:r w:rsidR="0050230F" w:rsidRPr="00A849FA">
        <w:rPr>
          <w:rFonts w:ascii="Times New Roman" w:hAnsi="Times New Roman"/>
          <w:sz w:val="20"/>
          <w:szCs w:val="20"/>
        </w:rPr>
        <w:t xml:space="preserve"> (signed)</w:t>
      </w:r>
      <w:r w:rsidRPr="00A849FA">
        <w:rPr>
          <w:rFonts w:ascii="Times New Roman" w:hAnsi="Times New Roman"/>
          <w:sz w:val="20"/>
          <w:szCs w:val="20"/>
        </w:rPr>
        <w:t xml:space="preserve"> in </w:t>
      </w:r>
      <w:r w:rsidRPr="00A849FA">
        <w:rPr>
          <w:rFonts w:ascii="Times New Roman" w:hAnsi="Times New Roman"/>
          <w:b/>
          <w:sz w:val="20"/>
          <w:szCs w:val="20"/>
        </w:rPr>
        <w:t>accordance with the statutory requirements</w:t>
      </w:r>
      <w:r w:rsidRPr="00A849FA">
        <w:rPr>
          <w:rFonts w:ascii="Times New Roman" w:hAnsi="Times New Roman"/>
          <w:sz w:val="20"/>
          <w:szCs w:val="20"/>
        </w:rPr>
        <w:t xml:space="preserve"> in the SLRA and it was </w:t>
      </w:r>
      <w:r w:rsidRPr="00A849FA">
        <w:rPr>
          <w:rFonts w:ascii="Times New Roman" w:hAnsi="Times New Roman"/>
          <w:b/>
          <w:sz w:val="20"/>
          <w:szCs w:val="20"/>
        </w:rPr>
        <w:t>not revoked</w:t>
      </w:r>
    </w:p>
    <w:p w14:paraId="7CF890DC" w14:textId="37B32D05" w:rsidR="00AF0768" w:rsidRPr="00A849FA" w:rsidRDefault="00AF0768" w:rsidP="005A3B80">
      <w:pPr>
        <w:numPr>
          <w:ilvl w:val="1"/>
          <w:numId w:val="75"/>
        </w:numPr>
        <w:pBdr>
          <w:top w:val="single" w:sz="4" w:space="1" w:color="auto"/>
          <w:left w:val="single" w:sz="4" w:space="31" w:color="auto"/>
          <w:bottom w:val="single" w:sz="4" w:space="1" w:color="auto"/>
          <w:right w:val="single" w:sz="4" w:space="4" w:color="auto"/>
        </w:pBdr>
        <w:spacing w:after="60"/>
        <w:rPr>
          <w:rFonts w:ascii="Times New Roman" w:hAnsi="Times New Roman"/>
          <w:sz w:val="20"/>
          <w:szCs w:val="20"/>
        </w:rPr>
      </w:pPr>
      <w:r w:rsidRPr="00A849FA">
        <w:rPr>
          <w:rFonts w:ascii="Times New Roman" w:hAnsi="Times New Roman"/>
          <w:sz w:val="20"/>
          <w:szCs w:val="20"/>
        </w:rPr>
        <w:t xml:space="preserve">That the T </w:t>
      </w:r>
      <w:r w:rsidRPr="00A849FA">
        <w:rPr>
          <w:rFonts w:ascii="Times New Roman" w:hAnsi="Times New Roman"/>
          <w:b/>
          <w:sz w:val="20"/>
          <w:szCs w:val="20"/>
          <w:u w:val="single"/>
        </w:rPr>
        <w:t>knew and understood</w:t>
      </w:r>
      <w:r w:rsidRPr="00A849FA">
        <w:rPr>
          <w:rFonts w:ascii="Times New Roman" w:hAnsi="Times New Roman"/>
          <w:b/>
          <w:sz w:val="20"/>
          <w:szCs w:val="20"/>
        </w:rPr>
        <w:t xml:space="preserve"> </w:t>
      </w:r>
      <w:r w:rsidRPr="00A849FA">
        <w:rPr>
          <w:rFonts w:ascii="Times New Roman" w:hAnsi="Times New Roman"/>
          <w:sz w:val="20"/>
          <w:szCs w:val="20"/>
        </w:rPr>
        <w:t xml:space="preserve">the contents </w:t>
      </w:r>
      <w:r w:rsidR="004B7BEE" w:rsidRPr="00A849FA">
        <w:rPr>
          <w:rFonts w:ascii="Times New Roman" w:hAnsi="Times New Roman"/>
          <w:sz w:val="20"/>
          <w:szCs w:val="20"/>
        </w:rPr>
        <w:t xml:space="preserve">of the document </w:t>
      </w:r>
      <w:r w:rsidRPr="00A849FA">
        <w:rPr>
          <w:rFonts w:ascii="Times New Roman" w:hAnsi="Times New Roman"/>
          <w:sz w:val="20"/>
          <w:szCs w:val="20"/>
        </w:rPr>
        <w:t xml:space="preserve">and that the will is not </w:t>
      </w:r>
      <w:r w:rsidR="004B7BEE" w:rsidRPr="00A849FA">
        <w:rPr>
          <w:rFonts w:ascii="Times New Roman" w:hAnsi="Times New Roman"/>
          <w:sz w:val="20"/>
          <w:szCs w:val="20"/>
        </w:rPr>
        <w:t>affected</w:t>
      </w:r>
      <w:r w:rsidRPr="00A849FA">
        <w:rPr>
          <w:rFonts w:ascii="Times New Roman" w:hAnsi="Times New Roman"/>
          <w:sz w:val="20"/>
          <w:szCs w:val="20"/>
        </w:rPr>
        <w:t xml:space="preserve"> by any mistake</w:t>
      </w:r>
    </w:p>
    <w:p w14:paraId="2FECA32B" w14:textId="156D4F48" w:rsidR="003E6CA5" w:rsidRPr="00A849FA" w:rsidRDefault="00AF0768" w:rsidP="005A3B80">
      <w:pPr>
        <w:numPr>
          <w:ilvl w:val="1"/>
          <w:numId w:val="75"/>
        </w:numPr>
        <w:pBdr>
          <w:top w:val="single" w:sz="4" w:space="1" w:color="auto"/>
          <w:left w:val="single" w:sz="4" w:space="31" w:color="auto"/>
          <w:bottom w:val="single" w:sz="4" w:space="1" w:color="auto"/>
          <w:right w:val="single" w:sz="4" w:space="4" w:color="auto"/>
        </w:pBdr>
        <w:spacing w:after="60"/>
        <w:rPr>
          <w:rFonts w:ascii="Times New Roman" w:hAnsi="Times New Roman"/>
          <w:sz w:val="20"/>
          <w:szCs w:val="20"/>
        </w:rPr>
      </w:pPr>
      <w:r w:rsidRPr="00A849FA">
        <w:rPr>
          <w:rFonts w:ascii="Times New Roman" w:hAnsi="Times New Roman"/>
          <w:sz w:val="20"/>
          <w:szCs w:val="20"/>
        </w:rPr>
        <w:t xml:space="preserve">That T had </w:t>
      </w:r>
      <w:r w:rsidRPr="00A849FA">
        <w:rPr>
          <w:rFonts w:ascii="Times New Roman" w:hAnsi="Times New Roman"/>
          <w:b/>
          <w:sz w:val="20"/>
          <w:szCs w:val="20"/>
          <w:u w:val="single"/>
        </w:rPr>
        <w:t>testamentary capacity</w:t>
      </w:r>
      <w:r w:rsidRPr="00A849FA">
        <w:rPr>
          <w:rFonts w:ascii="Times New Roman" w:hAnsi="Times New Roman"/>
          <w:sz w:val="20"/>
          <w:szCs w:val="20"/>
        </w:rPr>
        <w:t xml:space="preserve"> </w:t>
      </w:r>
      <w:r w:rsidR="003E6CA5" w:rsidRPr="00A849FA">
        <w:rPr>
          <w:rFonts w:ascii="Times New Roman" w:hAnsi="Times New Roman"/>
          <w:sz w:val="20"/>
          <w:szCs w:val="20"/>
        </w:rPr>
        <w:t>[pg. 189]</w:t>
      </w:r>
    </w:p>
    <w:p w14:paraId="421D57AC" w14:textId="62EA3F3C" w:rsidR="002F64E8" w:rsidRPr="00A849FA" w:rsidRDefault="002F64E8"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b/>
          <w:sz w:val="20"/>
          <w:szCs w:val="20"/>
        </w:rPr>
        <w:t>Dispute has to come within one of those 4 elements</w:t>
      </w:r>
    </w:p>
    <w:p w14:paraId="4F88CB32" w14:textId="4D92C1F9" w:rsidR="002F64E8" w:rsidRPr="00A849FA" w:rsidRDefault="00A849FA"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b/>
          <w:sz w:val="20"/>
          <w:szCs w:val="20"/>
        </w:rPr>
        <w:t>Usually it’s</w:t>
      </w:r>
      <w:r w:rsidR="002F64E8" w:rsidRPr="00A849FA">
        <w:rPr>
          <w:rFonts w:ascii="Times New Roman" w:hAnsi="Times New Roman" w:cs="Times New Roman"/>
          <w:b/>
          <w:sz w:val="20"/>
          <w:szCs w:val="20"/>
        </w:rPr>
        <w:t xml:space="preserve"> testamentary capacity </w:t>
      </w:r>
    </w:p>
    <w:p w14:paraId="6739DEA3" w14:textId="532EB688" w:rsidR="00C76372" w:rsidRPr="00A849FA" w:rsidRDefault="00C76372"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b/>
          <w:i/>
          <w:sz w:val="20"/>
          <w:szCs w:val="20"/>
          <w:highlight w:val="yellow"/>
        </w:rPr>
        <w:t>Barry v. Butlin</w:t>
      </w:r>
      <w:r w:rsidRPr="00A849FA">
        <w:rPr>
          <w:rFonts w:ascii="Times New Roman" w:hAnsi="Times New Roman" w:cs="Times New Roman"/>
          <w:b/>
          <w:sz w:val="20"/>
          <w:szCs w:val="20"/>
        </w:rPr>
        <w:t xml:space="preserve"> </w:t>
      </w:r>
      <w:r w:rsidRPr="00A849FA">
        <w:rPr>
          <w:rFonts w:ascii="Times New Roman" w:hAnsi="Times New Roman" w:cs="Times New Roman"/>
          <w:sz w:val="20"/>
          <w:szCs w:val="20"/>
        </w:rPr>
        <w:t>[pg.212 ft. 111]</w:t>
      </w:r>
    </w:p>
    <w:p w14:paraId="2ABDA03D" w14:textId="2DFF0363" w:rsidR="00C94DBC" w:rsidRPr="00A849FA" w:rsidRDefault="00C76372" w:rsidP="005A3B80">
      <w:pPr>
        <w:pStyle w:val="ListParagraph"/>
        <w:numPr>
          <w:ilvl w:val="1"/>
          <w:numId w:val="52"/>
        </w:numPr>
        <w:jc w:val="both"/>
        <w:rPr>
          <w:rFonts w:ascii="Times New Roman" w:hAnsi="Times New Roman" w:cs="Times New Roman"/>
          <w:b/>
          <w:sz w:val="20"/>
          <w:szCs w:val="20"/>
        </w:rPr>
      </w:pPr>
      <w:r w:rsidRPr="00A849FA">
        <w:rPr>
          <w:rFonts w:ascii="Times New Roman" w:hAnsi="Times New Roman" w:cs="Times New Roman"/>
          <w:b/>
          <w:sz w:val="20"/>
          <w:szCs w:val="20"/>
        </w:rPr>
        <w:t xml:space="preserve">Onus Probandi </w:t>
      </w:r>
      <w:r w:rsidR="003E6CA5" w:rsidRPr="00A849FA">
        <w:rPr>
          <w:rFonts w:ascii="Times New Roman" w:hAnsi="Times New Roman" w:cs="Times New Roman"/>
          <w:sz w:val="20"/>
          <w:szCs w:val="20"/>
        </w:rPr>
        <w:t>onus of proof is on the propounder.</w:t>
      </w:r>
    </w:p>
    <w:p w14:paraId="2B31B62C" w14:textId="440CA12D" w:rsidR="00A849FA" w:rsidRPr="00A849FA" w:rsidRDefault="00A849FA" w:rsidP="005A3B80">
      <w:pPr>
        <w:numPr>
          <w:ilvl w:val="0"/>
          <w:numId w:val="52"/>
        </w:numPr>
        <w:spacing w:after="60"/>
        <w:rPr>
          <w:rFonts w:ascii="Times New Roman" w:hAnsi="Times New Roman"/>
          <w:sz w:val="20"/>
          <w:szCs w:val="20"/>
        </w:rPr>
      </w:pPr>
      <w:r w:rsidRPr="00A849FA">
        <w:rPr>
          <w:rFonts w:ascii="Times New Roman" w:hAnsi="Times New Roman"/>
          <w:sz w:val="20"/>
          <w:szCs w:val="20"/>
        </w:rPr>
        <w:t>Presumption of capacity absent evidence to the contrary (</w:t>
      </w:r>
      <w:r w:rsidRPr="00A849FA">
        <w:rPr>
          <w:rFonts w:ascii="Times New Roman" w:hAnsi="Times New Roman"/>
          <w:b/>
          <w:i/>
          <w:sz w:val="20"/>
          <w:szCs w:val="20"/>
          <w:highlight w:val="yellow"/>
        </w:rPr>
        <w:t>Re Nelson Estate</w:t>
      </w:r>
      <w:r w:rsidRPr="00A849FA">
        <w:rPr>
          <w:rFonts w:ascii="Times New Roman" w:hAnsi="Times New Roman"/>
          <w:sz w:val="20"/>
          <w:szCs w:val="20"/>
        </w:rPr>
        <w:t>)</w:t>
      </w:r>
    </w:p>
    <w:p w14:paraId="43B8867D" w14:textId="0DE2B877" w:rsidR="00C76372" w:rsidRPr="00A849FA" w:rsidRDefault="00C76372"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b/>
          <w:i/>
          <w:sz w:val="20"/>
          <w:szCs w:val="20"/>
          <w:highlight w:val="yellow"/>
        </w:rPr>
        <w:t>Robins v. National Trust</w:t>
      </w:r>
      <w:r w:rsidRPr="00A849FA">
        <w:rPr>
          <w:rFonts w:ascii="Times New Roman" w:hAnsi="Times New Roman" w:cs="Times New Roman"/>
          <w:b/>
          <w:sz w:val="20"/>
          <w:szCs w:val="20"/>
        </w:rPr>
        <w:t xml:space="preserve"> </w:t>
      </w:r>
      <w:r w:rsidRPr="00A849FA">
        <w:rPr>
          <w:rFonts w:ascii="Times New Roman" w:hAnsi="Times New Roman" w:cs="Times New Roman"/>
          <w:sz w:val="20"/>
          <w:szCs w:val="20"/>
        </w:rPr>
        <w:t>[pg.213 ft. 119]</w:t>
      </w:r>
    </w:p>
    <w:p w14:paraId="68755099" w14:textId="6B11B5D8" w:rsidR="003E6CA5" w:rsidRPr="00A849FA" w:rsidRDefault="001B5976"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 xml:space="preserve">Any man who is shown to have executed a will in ordinary form will be presumed to have testamentary capacity, but the </w:t>
      </w:r>
      <w:r w:rsidRPr="00A849FA">
        <w:rPr>
          <w:rFonts w:ascii="Times New Roman" w:hAnsi="Times New Roman" w:cs="Times New Roman"/>
          <w:sz w:val="20"/>
          <w:szCs w:val="20"/>
          <w:u w:val="single"/>
        </w:rPr>
        <w:t>moment the capacity is called into question</w:t>
      </w:r>
      <w:r w:rsidRPr="00A849FA">
        <w:rPr>
          <w:rFonts w:ascii="Times New Roman" w:hAnsi="Times New Roman" w:cs="Times New Roman"/>
          <w:sz w:val="20"/>
          <w:szCs w:val="20"/>
        </w:rPr>
        <w:t xml:space="preserve"> then at once onus lies on those propounding the will to affirm positively the testamentary capacity. </w:t>
      </w:r>
    </w:p>
    <w:p w14:paraId="6B83AAFC" w14:textId="20FAB488" w:rsidR="00C76372" w:rsidRPr="00A849FA" w:rsidRDefault="00C76372"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sz w:val="20"/>
          <w:szCs w:val="20"/>
        </w:rPr>
        <w:t xml:space="preserve">Party challenging the </w:t>
      </w:r>
      <w:r w:rsidR="00D56AE4" w:rsidRPr="00A849FA">
        <w:rPr>
          <w:rFonts w:ascii="Times New Roman" w:hAnsi="Times New Roman" w:cs="Times New Roman"/>
          <w:sz w:val="20"/>
          <w:szCs w:val="20"/>
        </w:rPr>
        <w:t>Will</w:t>
      </w:r>
      <w:r w:rsidR="003E6CA5" w:rsidRPr="00A849FA">
        <w:rPr>
          <w:rFonts w:ascii="Times New Roman" w:hAnsi="Times New Roman" w:cs="Times New Roman"/>
          <w:sz w:val="20"/>
          <w:szCs w:val="20"/>
        </w:rPr>
        <w:t xml:space="preserve">, will generally </w:t>
      </w:r>
      <w:r w:rsidRPr="00A849FA">
        <w:rPr>
          <w:rFonts w:ascii="Times New Roman" w:hAnsi="Times New Roman" w:cs="Times New Roman"/>
          <w:sz w:val="20"/>
          <w:szCs w:val="20"/>
        </w:rPr>
        <w:t>raise one of those fo</w:t>
      </w:r>
      <w:r w:rsidR="003E6CA5" w:rsidRPr="00A849FA">
        <w:rPr>
          <w:rFonts w:ascii="Times New Roman" w:hAnsi="Times New Roman" w:cs="Times New Roman"/>
          <w:sz w:val="20"/>
          <w:szCs w:val="20"/>
        </w:rPr>
        <w:t>u</w:t>
      </w:r>
      <w:r w:rsidRPr="00A849FA">
        <w:rPr>
          <w:rFonts w:ascii="Times New Roman" w:hAnsi="Times New Roman" w:cs="Times New Roman"/>
          <w:sz w:val="20"/>
          <w:szCs w:val="20"/>
        </w:rPr>
        <w:t xml:space="preserve">r issues </w:t>
      </w:r>
    </w:p>
    <w:p w14:paraId="1A2FC5F2" w14:textId="77777777" w:rsidR="00E00186" w:rsidRPr="00A849FA" w:rsidRDefault="00C76372"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sz w:val="20"/>
          <w:szCs w:val="20"/>
        </w:rPr>
        <w:t>Sometimes the iss</w:t>
      </w:r>
      <w:r w:rsidR="00E00186" w:rsidRPr="00A849FA">
        <w:rPr>
          <w:rFonts w:ascii="Times New Roman" w:hAnsi="Times New Roman" w:cs="Times New Roman"/>
          <w:sz w:val="20"/>
          <w:szCs w:val="20"/>
        </w:rPr>
        <w:t>ue is undue influence or fraud</w:t>
      </w:r>
      <w:r w:rsidR="008B51E6" w:rsidRPr="00A849FA">
        <w:rPr>
          <w:rFonts w:ascii="Times New Roman" w:hAnsi="Times New Roman" w:cs="Times New Roman"/>
          <w:sz w:val="20"/>
          <w:szCs w:val="20"/>
        </w:rPr>
        <w:t xml:space="preserve"> </w:t>
      </w:r>
    </w:p>
    <w:p w14:paraId="58CFAC93" w14:textId="3BF9680C" w:rsidR="00C76372" w:rsidRDefault="00E00186" w:rsidP="005A3B80">
      <w:pPr>
        <w:pStyle w:val="ListParagraph"/>
        <w:numPr>
          <w:ilvl w:val="0"/>
          <w:numId w:val="52"/>
        </w:numPr>
        <w:jc w:val="both"/>
        <w:rPr>
          <w:rFonts w:ascii="Times New Roman" w:hAnsi="Times New Roman" w:cs="Times New Roman"/>
          <w:sz w:val="20"/>
          <w:szCs w:val="20"/>
        </w:rPr>
      </w:pPr>
      <w:r w:rsidRPr="00A849FA">
        <w:rPr>
          <w:rFonts w:ascii="Times New Roman" w:hAnsi="Times New Roman" w:cs="Times New Roman"/>
          <w:sz w:val="20"/>
          <w:szCs w:val="20"/>
        </w:rPr>
        <w:t>I</w:t>
      </w:r>
      <w:r w:rsidR="00C76372" w:rsidRPr="00A849FA">
        <w:rPr>
          <w:rFonts w:ascii="Times New Roman" w:hAnsi="Times New Roman" w:cs="Times New Roman"/>
          <w:sz w:val="20"/>
          <w:szCs w:val="20"/>
        </w:rPr>
        <w:t xml:space="preserve">n Ontario party alleging undue influence or fraud has </w:t>
      </w:r>
      <w:r w:rsidR="00C76372" w:rsidRPr="00A849FA">
        <w:rPr>
          <w:rFonts w:ascii="Times New Roman" w:hAnsi="Times New Roman" w:cs="Times New Roman"/>
          <w:b/>
          <w:sz w:val="20"/>
          <w:szCs w:val="20"/>
        </w:rPr>
        <w:t xml:space="preserve">the </w:t>
      </w:r>
      <w:r w:rsidR="00C76372" w:rsidRPr="00A849FA">
        <w:rPr>
          <w:rFonts w:ascii="Times New Roman" w:hAnsi="Times New Roman" w:cs="Times New Roman"/>
          <w:b/>
          <w:sz w:val="20"/>
          <w:szCs w:val="20"/>
          <w:u w:val="single"/>
        </w:rPr>
        <w:t xml:space="preserve">onus </w:t>
      </w:r>
      <w:r w:rsidR="00C76372" w:rsidRPr="00A849FA">
        <w:rPr>
          <w:rFonts w:ascii="Times New Roman" w:hAnsi="Times New Roman" w:cs="Times New Roman"/>
          <w:b/>
          <w:sz w:val="20"/>
          <w:szCs w:val="20"/>
        </w:rPr>
        <w:t>of proving that</w:t>
      </w:r>
      <w:r w:rsidR="00C76372" w:rsidRPr="00A849FA">
        <w:rPr>
          <w:rFonts w:ascii="Times New Roman" w:hAnsi="Times New Roman" w:cs="Times New Roman"/>
          <w:sz w:val="20"/>
          <w:szCs w:val="20"/>
        </w:rPr>
        <w:t xml:space="preserve">. </w:t>
      </w:r>
    </w:p>
    <w:p w14:paraId="6A1961D5" w14:textId="2BA4234D" w:rsidR="00A849FA" w:rsidRPr="00A849FA" w:rsidRDefault="00A849FA" w:rsidP="005A3B80">
      <w:pPr>
        <w:numPr>
          <w:ilvl w:val="1"/>
          <w:numId w:val="52"/>
        </w:numPr>
        <w:spacing w:after="60"/>
        <w:rPr>
          <w:rFonts w:ascii="Times New Roman" w:hAnsi="Times New Roman"/>
          <w:sz w:val="20"/>
          <w:szCs w:val="20"/>
        </w:rPr>
      </w:pPr>
      <w:r w:rsidRPr="008F42EF">
        <w:rPr>
          <w:rFonts w:ascii="Times New Roman" w:hAnsi="Times New Roman"/>
          <w:sz w:val="20"/>
          <w:szCs w:val="20"/>
        </w:rPr>
        <w:t>Onus switches after probate has been obtained</w:t>
      </w:r>
    </w:p>
    <w:p w14:paraId="217A0573" w14:textId="77777777" w:rsidR="008B51E6" w:rsidRPr="004C4FA7" w:rsidRDefault="008B51E6" w:rsidP="008B51E6">
      <w:pPr>
        <w:jc w:val="both"/>
        <w:rPr>
          <w:rFonts w:cs="Arial"/>
          <w:sz w:val="22"/>
          <w:szCs w:val="22"/>
        </w:rPr>
      </w:pPr>
    </w:p>
    <w:p w14:paraId="162842DE" w14:textId="5C69AE06" w:rsidR="005D66EB" w:rsidRPr="00A849FA" w:rsidRDefault="005D66EB" w:rsidP="008B51E6">
      <w:pPr>
        <w:pStyle w:val="Heading3"/>
        <w:rPr>
          <w:rFonts w:ascii="Times New Roman" w:hAnsi="Times New Roman" w:cs="Times New Roman"/>
          <w:sz w:val="20"/>
          <w:szCs w:val="20"/>
        </w:rPr>
      </w:pPr>
      <w:bookmarkStart w:id="179" w:name="_Toc480493551"/>
      <w:r w:rsidRPr="00A849FA">
        <w:rPr>
          <w:rFonts w:ascii="Times New Roman" w:hAnsi="Times New Roman" w:cs="Times New Roman"/>
          <w:sz w:val="20"/>
          <w:szCs w:val="20"/>
        </w:rPr>
        <w:t>What is the role of the lawyer in this?</w:t>
      </w:r>
      <w:bookmarkEnd w:id="179"/>
      <w:r w:rsidRPr="00A849FA">
        <w:rPr>
          <w:rFonts w:ascii="Times New Roman" w:hAnsi="Times New Roman" w:cs="Times New Roman"/>
          <w:sz w:val="20"/>
          <w:szCs w:val="20"/>
        </w:rPr>
        <w:t xml:space="preserve"> </w:t>
      </w:r>
    </w:p>
    <w:p w14:paraId="4D0A3816" w14:textId="77777777" w:rsidR="008B51E6" w:rsidRPr="00A849FA" w:rsidRDefault="008B51E6" w:rsidP="005A3B80">
      <w:pPr>
        <w:numPr>
          <w:ilvl w:val="0"/>
          <w:numId w:val="52"/>
        </w:numPr>
        <w:spacing w:after="60"/>
        <w:rPr>
          <w:rFonts w:ascii="Times New Roman" w:hAnsi="Times New Roman"/>
          <w:sz w:val="20"/>
          <w:szCs w:val="20"/>
        </w:rPr>
      </w:pPr>
      <w:r w:rsidRPr="00A849FA">
        <w:rPr>
          <w:rFonts w:ascii="Times New Roman" w:hAnsi="Times New Roman"/>
          <w:sz w:val="20"/>
          <w:szCs w:val="20"/>
        </w:rPr>
        <w:t xml:space="preserve">Where a will has been drawn by a lawyer, the cases say that the </w:t>
      </w:r>
      <w:r w:rsidRPr="00A849FA">
        <w:rPr>
          <w:rFonts w:ascii="Times New Roman" w:hAnsi="Times New Roman"/>
          <w:b/>
          <w:sz w:val="20"/>
          <w:szCs w:val="20"/>
        </w:rPr>
        <w:t>lawyer is in a position of observing</w:t>
      </w:r>
      <w:r w:rsidRPr="00A849FA">
        <w:rPr>
          <w:rFonts w:ascii="Times New Roman" w:hAnsi="Times New Roman"/>
          <w:sz w:val="20"/>
          <w:szCs w:val="20"/>
        </w:rPr>
        <w:t xml:space="preserve"> T’s </w:t>
      </w:r>
      <w:r w:rsidRPr="00A849FA">
        <w:rPr>
          <w:rFonts w:ascii="Times New Roman" w:hAnsi="Times New Roman"/>
          <w:b/>
          <w:sz w:val="20"/>
          <w:szCs w:val="20"/>
        </w:rPr>
        <w:t>mental capacity</w:t>
      </w:r>
      <w:r w:rsidRPr="00A849FA">
        <w:rPr>
          <w:rFonts w:ascii="Times New Roman" w:hAnsi="Times New Roman"/>
          <w:sz w:val="20"/>
          <w:szCs w:val="20"/>
        </w:rPr>
        <w:t xml:space="preserve"> and the lawyer can discern and observe </w:t>
      </w:r>
      <w:r w:rsidRPr="00A849FA">
        <w:rPr>
          <w:rFonts w:ascii="Times New Roman" w:hAnsi="Times New Roman"/>
          <w:b/>
          <w:sz w:val="20"/>
          <w:szCs w:val="20"/>
        </w:rPr>
        <w:t>evidence of undue influence</w:t>
      </w:r>
      <w:r w:rsidRPr="00A849FA">
        <w:rPr>
          <w:rFonts w:ascii="Times New Roman" w:hAnsi="Times New Roman"/>
          <w:sz w:val="20"/>
          <w:szCs w:val="20"/>
        </w:rPr>
        <w:t xml:space="preserve">. </w:t>
      </w:r>
    </w:p>
    <w:p w14:paraId="2199F5DF" w14:textId="7C55A1B2" w:rsidR="005D66EB" w:rsidRPr="00A849FA" w:rsidRDefault="00A849FA"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As lawyer</w:t>
      </w:r>
      <w:r w:rsidR="005D66EB" w:rsidRPr="00A849FA">
        <w:rPr>
          <w:rFonts w:ascii="Times New Roman" w:hAnsi="Times New Roman" w:cs="Times New Roman"/>
          <w:sz w:val="20"/>
          <w:szCs w:val="20"/>
        </w:rPr>
        <w:t xml:space="preserve">s you </w:t>
      </w:r>
      <w:r w:rsidRPr="00A849FA">
        <w:rPr>
          <w:rFonts w:ascii="Times New Roman" w:hAnsi="Times New Roman" w:cs="Times New Roman"/>
          <w:sz w:val="20"/>
          <w:szCs w:val="20"/>
        </w:rPr>
        <w:t>w</w:t>
      </w:r>
      <w:r w:rsidR="00D56AE4" w:rsidRPr="00A849FA">
        <w:rPr>
          <w:rFonts w:ascii="Times New Roman" w:hAnsi="Times New Roman" w:cs="Times New Roman"/>
          <w:sz w:val="20"/>
          <w:szCs w:val="20"/>
        </w:rPr>
        <w:t>ill</w:t>
      </w:r>
      <w:r w:rsidR="005D66EB" w:rsidRPr="00A849FA">
        <w:rPr>
          <w:rFonts w:ascii="Times New Roman" w:hAnsi="Times New Roman" w:cs="Times New Roman"/>
          <w:sz w:val="20"/>
          <w:szCs w:val="20"/>
        </w:rPr>
        <w:t xml:space="preserve"> have observed the party making the </w:t>
      </w:r>
      <w:r w:rsidRPr="00A849FA">
        <w:rPr>
          <w:rFonts w:ascii="Times New Roman" w:hAnsi="Times New Roman" w:cs="Times New Roman"/>
          <w:sz w:val="20"/>
          <w:szCs w:val="20"/>
        </w:rPr>
        <w:t>w</w:t>
      </w:r>
      <w:r w:rsidR="00D56AE4" w:rsidRPr="00A849FA">
        <w:rPr>
          <w:rFonts w:ascii="Times New Roman" w:hAnsi="Times New Roman" w:cs="Times New Roman"/>
          <w:sz w:val="20"/>
          <w:szCs w:val="20"/>
        </w:rPr>
        <w:t>ill</w:t>
      </w:r>
      <w:r w:rsidR="005D66EB" w:rsidRPr="00A849FA">
        <w:rPr>
          <w:rFonts w:ascii="Times New Roman" w:hAnsi="Times New Roman" w:cs="Times New Roman"/>
          <w:sz w:val="20"/>
          <w:szCs w:val="20"/>
        </w:rPr>
        <w:t xml:space="preserve">. </w:t>
      </w:r>
    </w:p>
    <w:p w14:paraId="58F3D32F" w14:textId="3CA78BB6" w:rsidR="005D66EB" w:rsidRPr="00A849FA" w:rsidRDefault="005D66EB" w:rsidP="005A3B80">
      <w:pPr>
        <w:pStyle w:val="ListParagraph"/>
        <w:numPr>
          <w:ilvl w:val="2"/>
          <w:numId w:val="52"/>
        </w:numPr>
        <w:jc w:val="both"/>
        <w:rPr>
          <w:rFonts w:ascii="Times New Roman" w:hAnsi="Times New Roman" w:cs="Times New Roman"/>
          <w:sz w:val="20"/>
          <w:szCs w:val="20"/>
        </w:rPr>
      </w:pPr>
      <w:r w:rsidRPr="00A849FA">
        <w:rPr>
          <w:rFonts w:ascii="Times New Roman" w:hAnsi="Times New Roman" w:cs="Times New Roman"/>
          <w:sz w:val="20"/>
          <w:szCs w:val="20"/>
        </w:rPr>
        <w:t>at the time of taking the instructions and 2-3 weeks l</w:t>
      </w:r>
      <w:r w:rsidR="00A849FA" w:rsidRPr="00A849FA">
        <w:rPr>
          <w:rFonts w:ascii="Times New Roman" w:hAnsi="Times New Roman" w:cs="Times New Roman"/>
          <w:sz w:val="20"/>
          <w:szCs w:val="20"/>
        </w:rPr>
        <w:t>ater at the time of signin</w:t>
      </w:r>
      <w:r w:rsidR="00A46247">
        <w:rPr>
          <w:rFonts w:ascii="Times New Roman" w:hAnsi="Times New Roman" w:cs="Times New Roman"/>
          <w:sz w:val="20"/>
          <w:szCs w:val="20"/>
        </w:rPr>
        <w:t>g</w:t>
      </w:r>
    </w:p>
    <w:p w14:paraId="4968DCB1" w14:textId="5FCA6457" w:rsidR="005D66EB" w:rsidRPr="00A849FA" w:rsidRDefault="00A849FA"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A</w:t>
      </w:r>
      <w:r w:rsidR="005D66EB" w:rsidRPr="00A849FA">
        <w:rPr>
          <w:rFonts w:ascii="Times New Roman" w:hAnsi="Times New Roman" w:cs="Times New Roman"/>
          <w:sz w:val="20"/>
          <w:szCs w:val="20"/>
        </w:rPr>
        <w:t>sk client details about family, assets, lia</w:t>
      </w:r>
      <w:r w:rsidRPr="00A849FA">
        <w:rPr>
          <w:rFonts w:ascii="Times New Roman" w:hAnsi="Times New Roman" w:cs="Times New Roman"/>
          <w:sz w:val="20"/>
          <w:szCs w:val="20"/>
        </w:rPr>
        <w:t xml:space="preserve">bilities and as client responds, you get </w:t>
      </w:r>
      <w:r w:rsidR="005D66EB" w:rsidRPr="00A849FA">
        <w:rPr>
          <w:rFonts w:ascii="Times New Roman" w:hAnsi="Times New Roman" w:cs="Times New Roman"/>
          <w:sz w:val="20"/>
          <w:szCs w:val="20"/>
        </w:rPr>
        <w:t xml:space="preserve">a sense of the person’s testamentary capacity. </w:t>
      </w:r>
    </w:p>
    <w:p w14:paraId="5936003E" w14:textId="2FFA45EB" w:rsidR="009F3E07" w:rsidRPr="00A849FA" w:rsidRDefault="005D66EB"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 xml:space="preserve">Can observe if there was any evidence of </w:t>
      </w:r>
      <w:r w:rsidRPr="00A849FA">
        <w:rPr>
          <w:rFonts w:ascii="Times New Roman" w:hAnsi="Times New Roman" w:cs="Times New Roman"/>
          <w:i/>
          <w:sz w:val="20"/>
          <w:szCs w:val="20"/>
          <w:u w:val="single"/>
        </w:rPr>
        <w:t>undue influence (exerting coercion)</w:t>
      </w:r>
      <w:r w:rsidR="006A0993" w:rsidRPr="00A849FA">
        <w:rPr>
          <w:rFonts w:ascii="Times New Roman" w:hAnsi="Times New Roman" w:cs="Times New Roman"/>
          <w:i/>
          <w:sz w:val="20"/>
          <w:szCs w:val="20"/>
          <w:u w:val="single"/>
        </w:rPr>
        <w:t>.</w:t>
      </w:r>
      <w:r w:rsidR="006A0993" w:rsidRPr="00A849FA">
        <w:rPr>
          <w:rFonts w:ascii="Times New Roman" w:hAnsi="Times New Roman" w:cs="Times New Roman"/>
          <w:sz w:val="20"/>
          <w:szCs w:val="20"/>
        </w:rPr>
        <w:t xml:space="preserve"> </w:t>
      </w:r>
    </w:p>
    <w:p w14:paraId="2F591B9E" w14:textId="2A0E97DE" w:rsidR="00965989" w:rsidRPr="00A849FA" w:rsidRDefault="00965989"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 xml:space="preserve">Ask open ended questions, NOT leading questions </w:t>
      </w:r>
    </w:p>
    <w:p w14:paraId="0CE4DB98" w14:textId="70D2B3B3" w:rsidR="00965989" w:rsidRDefault="00965989" w:rsidP="005A3B80">
      <w:pPr>
        <w:pStyle w:val="ListParagraph"/>
        <w:numPr>
          <w:ilvl w:val="1"/>
          <w:numId w:val="52"/>
        </w:numPr>
        <w:jc w:val="both"/>
        <w:rPr>
          <w:rFonts w:ascii="Times New Roman" w:hAnsi="Times New Roman" w:cs="Times New Roman"/>
          <w:sz w:val="20"/>
          <w:szCs w:val="20"/>
        </w:rPr>
      </w:pPr>
      <w:r w:rsidRPr="00A849FA">
        <w:rPr>
          <w:rFonts w:ascii="Times New Roman" w:hAnsi="Times New Roman" w:cs="Times New Roman"/>
          <w:sz w:val="20"/>
          <w:szCs w:val="20"/>
        </w:rPr>
        <w:t xml:space="preserve">Where you see the client is relevant – walk in on their own account VS go to see in hospital </w:t>
      </w:r>
    </w:p>
    <w:p w14:paraId="1974CABB" w14:textId="2A8CCA2A" w:rsidR="00A46247" w:rsidRPr="00A46247" w:rsidRDefault="00A46247" w:rsidP="005A3B80">
      <w:pPr>
        <w:numPr>
          <w:ilvl w:val="0"/>
          <w:numId w:val="52"/>
        </w:numPr>
        <w:spacing w:after="60"/>
        <w:rPr>
          <w:rFonts w:ascii="Times New Roman" w:hAnsi="Times New Roman"/>
          <w:b/>
          <w:sz w:val="20"/>
          <w:szCs w:val="20"/>
        </w:rPr>
      </w:pPr>
      <w:r w:rsidRPr="00A46247">
        <w:rPr>
          <w:rFonts w:ascii="Times New Roman" w:hAnsi="Times New Roman"/>
          <w:b/>
          <w:i/>
          <w:sz w:val="20"/>
          <w:szCs w:val="20"/>
          <w:highlight w:val="yellow"/>
        </w:rPr>
        <w:t>Hall v. Bennett</w:t>
      </w:r>
      <w:r w:rsidRPr="002A4A08">
        <w:rPr>
          <w:rFonts w:ascii="Times New Roman" w:hAnsi="Times New Roman"/>
          <w:sz w:val="20"/>
          <w:szCs w:val="20"/>
        </w:rPr>
        <w:t xml:space="preserve"> (200</w:t>
      </w:r>
      <w:r>
        <w:rPr>
          <w:rFonts w:ascii="Times New Roman" w:hAnsi="Times New Roman"/>
          <w:sz w:val="20"/>
          <w:szCs w:val="20"/>
        </w:rPr>
        <w:t xml:space="preserve">3) in examining solicitor negligence in refusing to draft will due to T incapacity, question is not whether T was capable, it is </w:t>
      </w:r>
      <w:r w:rsidRPr="00A46247">
        <w:rPr>
          <w:rFonts w:ascii="Times New Roman" w:hAnsi="Times New Roman"/>
          <w:b/>
          <w:sz w:val="20"/>
          <w:szCs w:val="20"/>
        </w:rPr>
        <w:t>whether a reasonable and prudent solicitor in that solicitor’s position would have concluded that T was incapable.</w:t>
      </w:r>
    </w:p>
    <w:p w14:paraId="65B7BFAB" w14:textId="04863E21" w:rsidR="008B51E6" w:rsidRPr="004C4FA7" w:rsidRDefault="008B51E6" w:rsidP="008B51E6">
      <w:pPr>
        <w:jc w:val="both"/>
        <w:rPr>
          <w:rFonts w:cs="Arial"/>
          <w:sz w:val="22"/>
          <w:szCs w:val="22"/>
        </w:rPr>
      </w:pPr>
    </w:p>
    <w:p w14:paraId="4DB4AD27" w14:textId="08388AA9" w:rsidR="001B0E5B" w:rsidRPr="00A46247" w:rsidRDefault="009F3E07" w:rsidP="007C79DE">
      <w:pPr>
        <w:pStyle w:val="Heading3"/>
        <w:rPr>
          <w:rFonts w:ascii="Times New Roman" w:hAnsi="Times New Roman" w:cs="Times New Roman"/>
          <w:sz w:val="20"/>
          <w:szCs w:val="20"/>
        </w:rPr>
      </w:pPr>
      <w:bookmarkStart w:id="180" w:name="_Toc480493552"/>
      <w:r w:rsidRPr="00A46247">
        <w:rPr>
          <w:rFonts w:ascii="Times New Roman" w:hAnsi="Times New Roman" w:cs="Times New Roman"/>
          <w:sz w:val="20"/>
          <w:szCs w:val="20"/>
        </w:rPr>
        <w:t>Warning signs in practice if some</w:t>
      </w:r>
      <w:r w:rsidR="008B51E6" w:rsidRPr="00A46247">
        <w:rPr>
          <w:rFonts w:ascii="Times New Roman" w:hAnsi="Times New Roman" w:cs="Times New Roman"/>
          <w:sz w:val="20"/>
          <w:szCs w:val="20"/>
        </w:rPr>
        <w:t>one is being unduly influenced?</w:t>
      </w:r>
      <w:bookmarkEnd w:id="180"/>
      <w:r w:rsidR="008B51E6" w:rsidRPr="00A46247">
        <w:rPr>
          <w:rFonts w:ascii="Times New Roman" w:hAnsi="Times New Roman" w:cs="Times New Roman"/>
          <w:sz w:val="20"/>
          <w:szCs w:val="20"/>
        </w:rPr>
        <w:t xml:space="preserve"> </w:t>
      </w:r>
    </w:p>
    <w:p w14:paraId="724E4528" w14:textId="02A7AA6D" w:rsidR="00065B4A" w:rsidRDefault="009F3E07" w:rsidP="005A3B80">
      <w:pPr>
        <w:pStyle w:val="ListParagraph"/>
        <w:numPr>
          <w:ilvl w:val="0"/>
          <w:numId w:val="52"/>
        </w:numPr>
        <w:jc w:val="both"/>
        <w:rPr>
          <w:rFonts w:ascii="Times New Roman" w:hAnsi="Times New Roman" w:cs="Times New Roman"/>
          <w:sz w:val="20"/>
          <w:szCs w:val="20"/>
        </w:rPr>
      </w:pPr>
      <w:r w:rsidRPr="00A46247">
        <w:rPr>
          <w:rFonts w:ascii="Times New Roman" w:hAnsi="Times New Roman" w:cs="Times New Roman"/>
          <w:sz w:val="20"/>
          <w:szCs w:val="20"/>
        </w:rPr>
        <w:t xml:space="preserve">Lawyer is called to hospital or long-term care facility, then there is likely something seriously wrong with the client. </w:t>
      </w:r>
    </w:p>
    <w:p w14:paraId="7541BAE3" w14:textId="7A58448B" w:rsidR="00A46247" w:rsidRPr="00A46247" w:rsidRDefault="00A46247" w:rsidP="005A3B80">
      <w:pPr>
        <w:pStyle w:val="ListParagraph"/>
        <w:numPr>
          <w:ilvl w:val="0"/>
          <w:numId w:val="52"/>
        </w:numPr>
        <w:jc w:val="both"/>
        <w:rPr>
          <w:rFonts w:ascii="Times New Roman" w:hAnsi="Times New Roman" w:cs="Times New Roman"/>
          <w:sz w:val="20"/>
          <w:szCs w:val="20"/>
        </w:rPr>
      </w:pPr>
      <w:r>
        <w:rPr>
          <w:rFonts w:ascii="Times New Roman" w:hAnsi="Times New Roman" w:cs="Times New Roman"/>
          <w:sz w:val="20"/>
          <w:szCs w:val="20"/>
        </w:rPr>
        <w:t>Consulted by a brand-new client, out-of-the-blue, who is elderly</w:t>
      </w:r>
    </w:p>
    <w:p w14:paraId="467EAD2A" w14:textId="6A7C3D15" w:rsidR="00065B4A" w:rsidRPr="00A46247" w:rsidRDefault="00065B4A" w:rsidP="005A3B80">
      <w:pPr>
        <w:pStyle w:val="ListParagraph"/>
        <w:numPr>
          <w:ilvl w:val="0"/>
          <w:numId w:val="52"/>
        </w:numPr>
        <w:jc w:val="both"/>
        <w:rPr>
          <w:rFonts w:ascii="Times New Roman" w:hAnsi="Times New Roman" w:cs="Times New Roman"/>
          <w:sz w:val="20"/>
          <w:szCs w:val="20"/>
        </w:rPr>
      </w:pPr>
      <w:r w:rsidRPr="00A46247">
        <w:rPr>
          <w:rFonts w:ascii="Times New Roman" w:hAnsi="Times New Roman" w:cs="Times New Roman"/>
          <w:sz w:val="20"/>
          <w:szCs w:val="20"/>
        </w:rPr>
        <w:t xml:space="preserve">Undue influence: when a third party insists on being at the meeting. </w:t>
      </w:r>
    </w:p>
    <w:p w14:paraId="5FA0BC7A" w14:textId="5B02A736" w:rsidR="003F2A81" w:rsidRPr="00A46247" w:rsidRDefault="003F2A81" w:rsidP="005A3B80">
      <w:pPr>
        <w:pStyle w:val="ListParagraph"/>
        <w:numPr>
          <w:ilvl w:val="1"/>
          <w:numId w:val="52"/>
        </w:numPr>
        <w:jc w:val="both"/>
        <w:rPr>
          <w:rFonts w:ascii="Times New Roman" w:hAnsi="Times New Roman" w:cs="Times New Roman"/>
          <w:sz w:val="20"/>
          <w:szCs w:val="20"/>
        </w:rPr>
      </w:pPr>
      <w:r w:rsidRPr="00A46247">
        <w:rPr>
          <w:rFonts w:ascii="Times New Roman" w:hAnsi="Times New Roman" w:cs="Times New Roman"/>
          <w:sz w:val="20"/>
          <w:szCs w:val="20"/>
        </w:rPr>
        <w:t xml:space="preserve">If asking question about assets and client turns to daughter and daughter responds to every question.  </w:t>
      </w:r>
    </w:p>
    <w:p w14:paraId="56E94ADA" w14:textId="39DFD259" w:rsidR="00FE2A7E" w:rsidRPr="00A46247" w:rsidRDefault="00A46247" w:rsidP="005A3B80">
      <w:pPr>
        <w:numPr>
          <w:ilvl w:val="0"/>
          <w:numId w:val="52"/>
        </w:numPr>
        <w:spacing w:after="60"/>
        <w:rPr>
          <w:rFonts w:ascii="Times New Roman" w:hAnsi="Times New Roman"/>
          <w:sz w:val="20"/>
          <w:szCs w:val="20"/>
        </w:rPr>
      </w:pPr>
      <w:r w:rsidRPr="00A46247">
        <w:rPr>
          <w:rFonts w:ascii="Times New Roman" w:hAnsi="Times New Roman"/>
          <w:sz w:val="20"/>
          <w:szCs w:val="20"/>
        </w:rPr>
        <w:t>If c</w:t>
      </w:r>
      <w:r w:rsidR="00FE2A7E" w:rsidRPr="00A46247">
        <w:rPr>
          <w:rFonts w:ascii="Times New Roman" w:hAnsi="Times New Roman"/>
          <w:sz w:val="20"/>
          <w:szCs w:val="20"/>
        </w:rPr>
        <w:t xml:space="preserve">alled by </w:t>
      </w:r>
      <w:r w:rsidR="00FE2A7E" w:rsidRPr="00A46247">
        <w:rPr>
          <w:rFonts w:ascii="Times New Roman" w:hAnsi="Times New Roman"/>
          <w:i/>
          <w:sz w:val="20"/>
          <w:szCs w:val="20"/>
        </w:rPr>
        <w:t>someone other than T</w:t>
      </w:r>
      <w:r w:rsidR="00FE2A7E" w:rsidRPr="00A46247">
        <w:rPr>
          <w:rFonts w:ascii="Times New Roman" w:hAnsi="Times New Roman"/>
          <w:sz w:val="20"/>
          <w:szCs w:val="20"/>
        </w:rPr>
        <w:t xml:space="preserve">. </w:t>
      </w:r>
    </w:p>
    <w:p w14:paraId="0FD5A9CC" w14:textId="538551FF" w:rsidR="003F2A81" w:rsidRPr="00A46247" w:rsidRDefault="003F2A81" w:rsidP="005A3B80">
      <w:pPr>
        <w:pStyle w:val="ListParagraph"/>
        <w:numPr>
          <w:ilvl w:val="0"/>
          <w:numId w:val="52"/>
        </w:numPr>
        <w:jc w:val="both"/>
        <w:rPr>
          <w:rFonts w:ascii="Times New Roman" w:hAnsi="Times New Roman" w:cs="Times New Roman"/>
          <w:sz w:val="20"/>
          <w:szCs w:val="20"/>
        </w:rPr>
      </w:pPr>
      <w:r w:rsidRPr="00A46247">
        <w:rPr>
          <w:rFonts w:ascii="Times New Roman" w:hAnsi="Times New Roman" w:cs="Times New Roman"/>
          <w:i/>
          <w:sz w:val="20"/>
          <w:szCs w:val="20"/>
        </w:rPr>
        <w:t xml:space="preserve">The day the </w:t>
      </w:r>
      <w:r w:rsidR="00A46247" w:rsidRPr="00A46247">
        <w:rPr>
          <w:rFonts w:ascii="Times New Roman" w:hAnsi="Times New Roman" w:cs="Times New Roman"/>
          <w:i/>
          <w:sz w:val="20"/>
          <w:szCs w:val="20"/>
        </w:rPr>
        <w:t>w</w:t>
      </w:r>
      <w:r w:rsidR="00D56AE4" w:rsidRPr="00A46247">
        <w:rPr>
          <w:rFonts w:ascii="Times New Roman" w:hAnsi="Times New Roman" w:cs="Times New Roman"/>
          <w:i/>
          <w:sz w:val="20"/>
          <w:szCs w:val="20"/>
        </w:rPr>
        <w:t>ill</w:t>
      </w:r>
      <w:r w:rsidRPr="00A46247">
        <w:rPr>
          <w:rFonts w:ascii="Times New Roman" w:hAnsi="Times New Roman" w:cs="Times New Roman"/>
          <w:i/>
          <w:sz w:val="20"/>
          <w:szCs w:val="20"/>
        </w:rPr>
        <w:t xml:space="preserve"> is challenged the lawyer </w:t>
      </w:r>
      <w:r w:rsidR="00236020" w:rsidRPr="00A46247">
        <w:rPr>
          <w:rFonts w:ascii="Times New Roman" w:hAnsi="Times New Roman" w:cs="Times New Roman"/>
          <w:i/>
          <w:sz w:val="20"/>
          <w:szCs w:val="20"/>
        </w:rPr>
        <w:t>w</w:t>
      </w:r>
      <w:r w:rsidR="00D56AE4" w:rsidRPr="00A46247">
        <w:rPr>
          <w:rFonts w:ascii="Times New Roman" w:hAnsi="Times New Roman" w:cs="Times New Roman"/>
          <w:i/>
          <w:sz w:val="20"/>
          <w:szCs w:val="20"/>
        </w:rPr>
        <w:t>ill</w:t>
      </w:r>
      <w:r w:rsidRPr="00A46247">
        <w:rPr>
          <w:rFonts w:ascii="Times New Roman" w:hAnsi="Times New Roman" w:cs="Times New Roman"/>
          <w:i/>
          <w:sz w:val="20"/>
          <w:szCs w:val="20"/>
        </w:rPr>
        <w:t xml:space="preserve"> be a material witness. </w:t>
      </w:r>
    </w:p>
    <w:p w14:paraId="191E6FE2" w14:textId="3FB6EF98" w:rsidR="00BC1C15" w:rsidRPr="00A46247" w:rsidRDefault="00BC1C15" w:rsidP="005A3B80">
      <w:pPr>
        <w:pStyle w:val="ListParagraph"/>
        <w:numPr>
          <w:ilvl w:val="1"/>
          <w:numId w:val="52"/>
        </w:numPr>
        <w:jc w:val="both"/>
        <w:rPr>
          <w:rFonts w:ascii="Times New Roman" w:hAnsi="Times New Roman" w:cs="Times New Roman"/>
          <w:sz w:val="20"/>
          <w:szCs w:val="20"/>
        </w:rPr>
      </w:pPr>
      <w:r w:rsidRPr="00A46247">
        <w:rPr>
          <w:rFonts w:ascii="Times New Roman" w:hAnsi="Times New Roman" w:cs="Times New Roman"/>
          <w:sz w:val="20"/>
          <w:szCs w:val="20"/>
        </w:rPr>
        <w:t xml:space="preserve">Will be asked by court to show your notes. </w:t>
      </w:r>
    </w:p>
    <w:p w14:paraId="6812606D" w14:textId="3221604C" w:rsidR="00BC1C15" w:rsidRPr="00A46247" w:rsidRDefault="00BC1C15" w:rsidP="005A3B80">
      <w:pPr>
        <w:pStyle w:val="ListParagraph"/>
        <w:numPr>
          <w:ilvl w:val="0"/>
          <w:numId w:val="52"/>
        </w:numPr>
        <w:jc w:val="both"/>
        <w:rPr>
          <w:rFonts w:ascii="Times New Roman" w:hAnsi="Times New Roman" w:cs="Times New Roman"/>
          <w:sz w:val="20"/>
          <w:szCs w:val="20"/>
        </w:rPr>
      </w:pPr>
      <w:r w:rsidRPr="00A46247">
        <w:rPr>
          <w:rFonts w:ascii="Times New Roman" w:hAnsi="Times New Roman" w:cs="Times New Roman"/>
          <w:sz w:val="20"/>
          <w:szCs w:val="20"/>
        </w:rPr>
        <w:t xml:space="preserve">What if after first meeting there is no capacity but a will has not been made? </w:t>
      </w:r>
    </w:p>
    <w:p w14:paraId="240A1702" w14:textId="662A3A89" w:rsidR="00BC1C15" w:rsidRPr="00A46247" w:rsidRDefault="00BC1C15" w:rsidP="005A3B80">
      <w:pPr>
        <w:pStyle w:val="ListParagraph"/>
        <w:numPr>
          <w:ilvl w:val="1"/>
          <w:numId w:val="52"/>
        </w:numPr>
        <w:jc w:val="both"/>
        <w:rPr>
          <w:rFonts w:ascii="Times New Roman" w:hAnsi="Times New Roman" w:cs="Times New Roman"/>
          <w:sz w:val="20"/>
          <w:szCs w:val="20"/>
        </w:rPr>
      </w:pPr>
      <w:r w:rsidRPr="00A46247">
        <w:rPr>
          <w:rFonts w:ascii="Times New Roman" w:hAnsi="Times New Roman" w:cs="Times New Roman"/>
          <w:sz w:val="20"/>
          <w:szCs w:val="20"/>
        </w:rPr>
        <w:t>As a lawyer</w:t>
      </w:r>
      <w:r w:rsidR="004E588A" w:rsidRPr="00A46247">
        <w:rPr>
          <w:rFonts w:ascii="Times New Roman" w:hAnsi="Times New Roman" w:cs="Times New Roman"/>
          <w:sz w:val="20"/>
          <w:szCs w:val="20"/>
        </w:rPr>
        <w:t>,</w:t>
      </w:r>
      <w:r w:rsidRPr="00A46247">
        <w:rPr>
          <w:rFonts w:ascii="Times New Roman" w:hAnsi="Times New Roman" w:cs="Times New Roman"/>
          <w:sz w:val="20"/>
          <w:szCs w:val="20"/>
        </w:rPr>
        <w:t xml:space="preserve"> you would have to tell the client they do not have testamentary capacity. </w:t>
      </w:r>
    </w:p>
    <w:p w14:paraId="12DFAF29" w14:textId="77777777" w:rsidR="003F2A81" w:rsidRPr="004C4FA7" w:rsidRDefault="003F2A81" w:rsidP="004E0763">
      <w:pPr>
        <w:jc w:val="both"/>
        <w:rPr>
          <w:rFonts w:cs="Arial"/>
          <w:sz w:val="22"/>
          <w:szCs w:val="22"/>
        </w:rPr>
      </w:pPr>
    </w:p>
    <w:p w14:paraId="485D7A68" w14:textId="792348E3" w:rsidR="00EE20C0" w:rsidRPr="00A46247" w:rsidRDefault="00EE20C0" w:rsidP="004E0763">
      <w:pPr>
        <w:pStyle w:val="Heading2"/>
        <w:jc w:val="both"/>
        <w:rPr>
          <w:rFonts w:ascii="Times New Roman" w:hAnsi="Times New Roman" w:cs="Times New Roman"/>
          <w:sz w:val="20"/>
          <w:szCs w:val="20"/>
        </w:rPr>
      </w:pPr>
      <w:bookmarkStart w:id="181" w:name="_Toc480493553"/>
      <w:r w:rsidRPr="00A46247">
        <w:rPr>
          <w:rFonts w:ascii="Times New Roman" w:hAnsi="Times New Roman" w:cs="Times New Roman"/>
          <w:sz w:val="20"/>
          <w:szCs w:val="20"/>
        </w:rPr>
        <w:t>Age Requirements</w:t>
      </w:r>
      <w:bookmarkEnd w:id="181"/>
      <w:r w:rsidRPr="00A46247">
        <w:rPr>
          <w:rFonts w:ascii="Times New Roman" w:hAnsi="Times New Roman" w:cs="Times New Roman"/>
          <w:sz w:val="20"/>
          <w:szCs w:val="20"/>
        </w:rPr>
        <w:t xml:space="preserve"> </w:t>
      </w:r>
    </w:p>
    <w:p w14:paraId="0A2722E2" w14:textId="3A4BC2C4" w:rsidR="00EE20C0" w:rsidRPr="00A46247" w:rsidRDefault="00EE20C0" w:rsidP="005A3B80">
      <w:pPr>
        <w:pStyle w:val="ListParagraph"/>
        <w:numPr>
          <w:ilvl w:val="0"/>
          <w:numId w:val="54"/>
        </w:numPr>
        <w:jc w:val="both"/>
        <w:rPr>
          <w:rFonts w:ascii="Times New Roman" w:hAnsi="Times New Roman" w:cs="Times New Roman"/>
          <w:sz w:val="20"/>
          <w:szCs w:val="20"/>
        </w:rPr>
      </w:pPr>
      <w:r w:rsidRPr="00A46247">
        <w:rPr>
          <w:rFonts w:ascii="Times New Roman" w:hAnsi="Times New Roman" w:cs="Times New Roman"/>
          <w:b/>
          <w:sz w:val="20"/>
          <w:szCs w:val="20"/>
          <w:highlight w:val="cyan"/>
        </w:rPr>
        <w:t>S. 8 SLRA</w:t>
      </w:r>
      <w:r w:rsidRPr="00A46247">
        <w:rPr>
          <w:rFonts w:ascii="Times New Roman" w:hAnsi="Times New Roman" w:cs="Times New Roman"/>
          <w:b/>
          <w:sz w:val="20"/>
          <w:szCs w:val="20"/>
        </w:rPr>
        <w:t xml:space="preserve"> </w:t>
      </w:r>
      <w:r w:rsidRPr="00A46247">
        <w:rPr>
          <w:rFonts w:ascii="Times New Roman" w:hAnsi="Times New Roman" w:cs="Times New Roman"/>
          <w:sz w:val="20"/>
          <w:szCs w:val="20"/>
        </w:rPr>
        <w:t xml:space="preserve">[pg. 190] </w:t>
      </w:r>
    </w:p>
    <w:p w14:paraId="5956054B" w14:textId="7B1FB706" w:rsidR="00EE20C0" w:rsidRPr="00A46247" w:rsidRDefault="00EE20C0" w:rsidP="005A3B80">
      <w:pPr>
        <w:pStyle w:val="ListParagraph"/>
        <w:numPr>
          <w:ilvl w:val="0"/>
          <w:numId w:val="53"/>
        </w:numPr>
        <w:jc w:val="both"/>
        <w:rPr>
          <w:rFonts w:ascii="Times New Roman" w:hAnsi="Times New Roman" w:cs="Times New Roman"/>
          <w:sz w:val="20"/>
          <w:szCs w:val="20"/>
        </w:rPr>
      </w:pPr>
      <w:r w:rsidRPr="00A46247">
        <w:rPr>
          <w:rFonts w:ascii="Times New Roman" w:hAnsi="Times New Roman" w:cs="Times New Roman"/>
          <w:sz w:val="20"/>
          <w:szCs w:val="20"/>
        </w:rPr>
        <w:t xml:space="preserve">In Ontario </w:t>
      </w:r>
      <w:r w:rsidR="005A6910" w:rsidRPr="00A46247">
        <w:rPr>
          <w:rFonts w:ascii="Times New Roman" w:hAnsi="Times New Roman" w:cs="Times New Roman"/>
          <w:sz w:val="20"/>
          <w:szCs w:val="20"/>
        </w:rPr>
        <w:t>a testator</w:t>
      </w:r>
      <w:r w:rsidRPr="00A46247">
        <w:rPr>
          <w:rFonts w:ascii="Times New Roman" w:hAnsi="Times New Roman" w:cs="Times New Roman"/>
          <w:sz w:val="20"/>
          <w:szCs w:val="20"/>
        </w:rPr>
        <w:t xml:space="preserve"> has to be 18 years of age unless at the time of making the </w:t>
      </w:r>
      <w:r w:rsidR="005A6910" w:rsidRPr="00A46247">
        <w:rPr>
          <w:rFonts w:ascii="Times New Roman" w:hAnsi="Times New Roman" w:cs="Times New Roman"/>
          <w:sz w:val="20"/>
          <w:szCs w:val="20"/>
        </w:rPr>
        <w:t>w</w:t>
      </w:r>
      <w:r w:rsidR="00D56AE4" w:rsidRPr="00A46247">
        <w:rPr>
          <w:rFonts w:ascii="Times New Roman" w:hAnsi="Times New Roman" w:cs="Times New Roman"/>
          <w:sz w:val="20"/>
          <w:szCs w:val="20"/>
        </w:rPr>
        <w:t>ill</w:t>
      </w:r>
      <w:r w:rsidRPr="00A46247">
        <w:rPr>
          <w:rFonts w:ascii="Times New Roman" w:hAnsi="Times New Roman" w:cs="Times New Roman"/>
          <w:sz w:val="20"/>
          <w:szCs w:val="20"/>
        </w:rPr>
        <w:t xml:space="preserve"> the person, </w:t>
      </w:r>
    </w:p>
    <w:p w14:paraId="5C003EBE" w14:textId="76347D5A" w:rsidR="003270DE" w:rsidRPr="00A46247" w:rsidRDefault="00EE20C0" w:rsidP="005A6910">
      <w:pPr>
        <w:pStyle w:val="ListParagraph"/>
        <w:ind w:left="1440"/>
        <w:jc w:val="both"/>
        <w:rPr>
          <w:rFonts w:ascii="Times New Roman" w:hAnsi="Times New Roman" w:cs="Times New Roman"/>
          <w:sz w:val="20"/>
          <w:szCs w:val="20"/>
        </w:rPr>
      </w:pPr>
      <w:r w:rsidRPr="00A46247">
        <w:rPr>
          <w:rFonts w:ascii="Times New Roman" w:hAnsi="Times New Roman" w:cs="Times New Roman"/>
          <w:sz w:val="20"/>
          <w:szCs w:val="20"/>
        </w:rPr>
        <w:t>(a)</w:t>
      </w:r>
      <w:r w:rsidR="003270DE" w:rsidRPr="00A46247">
        <w:rPr>
          <w:rFonts w:ascii="Times New Roman" w:hAnsi="Times New Roman" w:cs="Times New Roman"/>
          <w:sz w:val="20"/>
          <w:szCs w:val="20"/>
        </w:rPr>
        <w:t xml:space="preserve"> </w:t>
      </w:r>
      <w:r w:rsidR="005A6910" w:rsidRPr="00A46247">
        <w:rPr>
          <w:rFonts w:ascii="Times New Roman" w:hAnsi="Times New Roman" w:cs="Times New Roman"/>
          <w:sz w:val="20"/>
          <w:szCs w:val="20"/>
        </w:rPr>
        <w:t xml:space="preserve">is or </w:t>
      </w:r>
      <w:r w:rsidR="003270DE" w:rsidRPr="00A46247">
        <w:rPr>
          <w:rFonts w:ascii="Times New Roman" w:hAnsi="Times New Roman" w:cs="Times New Roman"/>
          <w:sz w:val="20"/>
          <w:szCs w:val="20"/>
        </w:rPr>
        <w:t>has been married;</w:t>
      </w:r>
    </w:p>
    <w:p w14:paraId="2AB6D573" w14:textId="03CF8A24" w:rsidR="003270DE" w:rsidRPr="00A46247" w:rsidRDefault="005A6910" w:rsidP="005A6910">
      <w:pPr>
        <w:pStyle w:val="ListParagraph"/>
        <w:ind w:left="1440"/>
        <w:jc w:val="both"/>
        <w:rPr>
          <w:rFonts w:ascii="Times New Roman" w:hAnsi="Times New Roman" w:cs="Times New Roman"/>
          <w:sz w:val="20"/>
          <w:szCs w:val="20"/>
        </w:rPr>
      </w:pPr>
      <w:r w:rsidRPr="00A46247">
        <w:rPr>
          <w:rFonts w:ascii="Times New Roman" w:hAnsi="Times New Roman" w:cs="Times New Roman"/>
          <w:sz w:val="20"/>
          <w:szCs w:val="20"/>
        </w:rPr>
        <w:t xml:space="preserve">(b) is </w:t>
      </w:r>
      <w:r w:rsidR="003270DE" w:rsidRPr="00A46247">
        <w:rPr>
          <w:rFonts w:ascii="Times New Roman" w:hAnsi="Times New Roman" w:cs="Times New Roman"/>
          <w:sz w:val="20"/>
          <w:szCs w:val="20"/>
        </w:rPr>
        <w:t xml:space="preserve">contemplating marriage and the </w:t>
      </w:r>
      <w:r w:rsidRPr="00A46247">
        <w:rPr>
          <w:rFonts w:ascii="Times New Roman" w:hAnsi="Times New Roman" w:cs="Times New Roman"/>
          <w:sz w:val="20"/>
          <w:szCs w:val="20"/>
        </w:rPr>
        <w:t>w</w:t>
      </w:r>
      <w:r w:rsidR="00D56AE4" w:rsidRPr="00A46247">
        <w:rPr>
          <w:rFonts w:ascii="Times New Roman" w:hAnsi="Times New Roman" w:cs="Times New Roman"/>
          <w:sz w:val="20"/>
          <w:szCs w:val="20"/>
        </w:rPr>
        <w:t>ill</w:t>
      </w:r>
      <w:r w:rsidR="003270DE" w:rsidRPr="00A46247">
        <w:rPr>
          <w:rFonts w:ascii="Times New Roman" w:hAnsi="Times New Roman" w:cs="Times New Roman"/>
          <w:sz w:val="20"/>
          <w:szCs w:val="20"/>
        </w:rPr>
        <w:t xml:space="preserve"> states that it is made in contemplation of marriage to a named person except that such a </w:t>
      </w:r>
      <w:r w:rsidRPr="00A46247">
        <w:rPr>
          <w:rFonts w:ascii="Times New Roman" w:hAnsi="Times New Roman" w:cs="Times New Roman"/>
          <w:sz w:val="20"/>
          <w:szCs w:val="20"/>
        </w:rPr>
        <w:t>w</w:t>
      </w:r>
      <w:r w:rsidR="00D56AE4" w:rsidRPr="00A46247">
        <w:rPr>
          <w:rFonts w:ascii="Times New Roman" w:hAnsi="Times New Roman" w:cs="Times New Roman"/>
          <w:sz w:val="20"/>
          <w:szCs w:val="20"/>
        </w:rPr>
        <w:t>ill</w:t>
      </w:r>
      <w:r w:rsidR="003270DE" w:rsidRPr="00A46247">
        <w:rPr>
          <w:rFonts w:ascii="Times New Roman" w:hAnsi="Times New Roman" w:cs="Times New Roman"/>
          <w:sz w:val="20"/>
          <w:szCs w:val="20"/>
        </w:rPr>
        <w:t xml:space="preserve"> is not valid unless and until the marriage to the named person takes place;</w:t>
      </w:r>
    </w:p>
    <w:p w14:paraId="0EB4E623" w14:textId="743033E8" w:rsidR="003270DE" w:rsidRPr="00A46247" w:rsidRDefault="003270DE" w:rsidP="005A6910">
      <w:pPr>
        <w:pStyle w:val="ListParagraph"/>
        <w:ind w:left="1440"/>
        <w:jc w:val="both"/>
        <w:rPr>
          <w:rFonts w:ascii="Times New Roman" w:hAnsi="Times New Roman" w:cs="Times New Roman"/>
          <w:sz w:val="20"/>
          <w:szCs w:val="20"/>
        </w:rPr>
      </w:pPr>
      <w:r w:rsidRPr="00A46247">
        <w:rPr>
          <w:rFonts w:ascii="Times New Roman" w:hAnsi="Times New Roman" w:cs="Times New Roman"/>
          <w:sz w:val="20"/>
          <w:szCs w:val="20"/>
        </w:rPr>
        <w:t xml:space="preserve">(c) is a member of the Canadian Forces; </w:t>
      </w:r>
      <w:r w:rsidR="00A46247">
        <w:rPr>
          <w:rFonts w:ascii="Times New Roman" w:hAnsi="Times New Roman" w:cs="Times New Roman"/>
          <w:sz w:val="20"/>
          <w:szCs w:val="20"/>
        </w:rPr>
        <w:t>(see note 2 on page 191 if on exam)</w:t>
      </w:r>
    </w:p>
    <w:p w14:paraId="1A71E30A" w14:textId="430263B6" w:rsidR="00EE20C0" w:rsidRPr="00A46247" w:rsidRDefault="003270DE" w:rsidP="005A6910">
      <w:pPr>
        <w:pStyle w:val="ListParagraph"/>
        <w:ind w:left="1440"/>
        <w:jc w:val="both"/>
        <w:rPr>
          <w:rFonts w:ascii="Times New Roman" w:hAnsi="Times New Roman" w:cs="Times New Roman"/>
          <w:sz w:val="20"/>
          <w:szCs w:val="20"/>
        </w:rPr>
      </w:pPr>
      <w:r w:rsidRPr="00A46247">
        <w:rPr>
          <w:rFonts w:ascii="Times New Roman" w:hAnsi="Times New Roman" w:cs="Times New Roman"/>
          <w:sz w:val="20"/>
          <w:szCs w:val="20"/>
        </w:rPr>
        <w:t xml:space="preserve">(d) is sailor at sea or in the course of a voyage. </w:t>
      </w:r>
    </w:p>
    <w:p w14:paraId="71826153" w14:textId="043F87D3" w:rsidR="004E588A" w:rsidRPr="00A46247" w:rsidRDefault="004E588A" w:rsidP="005A3B80">
      <w:pPr>
        <w:pStyle w:val="ListParagraph"/>
        <w:numPr>
          <w:ilvl w:val="0"/>
          <w:numId w:val="53"/>
        </w:numPr>
        <w:jc w:val="both"/>
        <w:rPr>
          <w:rFonts w:ascii="Times New Roman" w:hAnsi="Times New Roman" w:cs="Times New Roman"/>
          <w:sz w:val="20"/>
          <w:szCs w:val="20"/>
        </w:rPr>
      </w:pPr>
      <w:r w:rsidRPr="00A46247">
        <w:rPr>
          <w:rFonts w:ascii="Times New Roman" w:hAnsi="Times New Roman" w:cs="Times New Roman"/>
          <w:sz w:val="20"/>
          <w:szCs w:val="20"/>
        </w:rPr>
        <w:t xml:space="preserve">Recall: 18 to make POA for property but only 16 to make POA for personal care. </w:t>
      </w:r>
    </w:p>
    <w:p w14:paraId="0328B512" w14:textId="4BF340C6" w:rsidR="004E588A" w:rsidRPr="00A46247" w:rsidRDefault="004E588A" w:rsidP="005A3B80">
      <w:pPr>
        <w:pStyle w:val="ListParagraph"/>
        <w:numPr>
          <w:ilvl w:val="0"/>
          <w:numId w:val="53"/>
        </w:numPr>
        <w:jc w:val="both"/>
        <w:rPr>
          <w:rFonts w:ascii="Times New Roman" w:hAnsi="Times New Roman" w:cs="Times New Roman"/>
          <w:sz w:val="20"/>
          <w:szCs w:val="20"/>
        </w:rPr>
      </w:pPr>
      <w:r w:rsidRPr="00A46247">
        <w:rPr>
          <w:rFonts w:ascii="Times New Roman" w:hAnsi="Times New Roman" w:cs="Times New Roman"/>
          <w:sz w:val="20"/>
          <w:szCs w:val="20"/>
        </w:rPr>
        <w:t xml:space="preserve">Have to get photo ID for all clients: </w:t>
      </w:r>
      <w:r w:rsidR="00EE20C0" w:rsidRPr="00A46247">
        <w:rPr>
          <w:rFonts w:ascii="Times New Roman" w:hAnsi="Times New Roman" w:cs="Times New Roman"/>
          <w:sz w:val="20"/>
          <w:szCs w:val="20"/>
        </w:rPr>
        <w:t>Passport, driver</w:t>
      </w:r>
      <w:r w:rsidR="00690860" w:rsidRPr="00A46247">
        <w:rPr>
          <w:rFonts w:ascii="Times New Roman" w:hAnsi="Times New Roman" w:cs="Times New Roman"/>
          <w:sz w:val="20"/>
          <w:szCs w:val="20"/>
        </w:rPr>
        <w:t>’</w:t>
      </w:r>
      <w:r w:rsidR="00EE20C0" w:rsidRPr="00A46247">
        <w:rPr>
          <w:rFonts w:ascii="Times New Roman" w:hAnsi="Times New Roman" w:cs="Times New Roman"/>
          <w:sz w:val="20"/>
          <w:szCs w:val="20"/>
        </w:rPr>
        <w:t>s license</w:t>
      </w:r>
      <w:r w:rsidR="003270DE" w:rsidRPr="00A46247">
        <w:rPr>
          <w:rFonts w:ascii="Times New Roman" w:hAnsi="Times New Roman" w:cs="Times New Roman"/>
          <w:sz w:val="20"/>
          <w:szCs w:val="20"/>
        </w:rPr>
        <w:t xml:space="preserve"> ect: needs photo and date of b</w:t>
      </w:r>
      <w:r w:rsidR="00EE20C0" w:rsidRPr="00A46247">
        <w:rPr>
          <w:rFonts w:ascii="Times New Roman" w:hAnsi="Times New Roman" w:cs="Times New Roman"/>
          <w:sz w:val="20"/>
          <w:szCs w:val="20"/>
        </w:rPr>
        <w:t>i</w:t>
      </w:r>
      <w:r w:rsidR="003270DE" w:rsidRPr="00A46247">
        <w:rPr>
          <w:rFonts w:ascii="Times New Roman" w:hAnsi="Times New Roman" w:cs="Times New Roman"/>
          <w:sz w:val="20"/>
          <w:szCs w:val="20"/>
        </w:rPr>
        <w:t>r</w:t>
      </w:r>
      <w:r w:rsidR="00EE20C0" w:rsidRPr="00A46247">
        <w:rPr>
          <w:rFonts w:ascii="Times New Roman" w:hAnsi="Times New Roman" w:cs="Times New Roman"/>
          <w:sz w:val="20"/>
          <w:szCs w:val="20"/>
        </w:rPr>
        <w:t>th.</w:t>
      </w:r>
    </w:p>
    <w:p w14:paraId="4E08C086" w14:textId="6B85C736" w:rsidR="005A6910" w:rsidRPr="00A46247" w:rsidRDefault="005A6910" w:rsidP="005A3B80">
      <w:pPr>
        <w:pStyle w:val="ListParagraph"/>
        <w:numPr>
          <w:ilvl w:val="0"/>
          <w:numId w:val="53"/>
        </w:numPr>
        <w:jc w:val="both"/>
        <w:rPr>
          <w:rFonts w:ascii="Times New Roman" w:hAnsi="Times New Roman" w:cs="Times New Roman"/>
          <w:sz w:val="20"/>
          <w:szCs w:val="20"/>
        </w:rPr>
      </w:pPr>
      <w:r w:rsidRPr="00A46247">
        <w:rPr>
          <w:rFonts w:ascii="Times New Roman" w:hAnsi="Times New Roman" w:cs="Times New Roman"/>
          <w:sz w:val="20"/>
          <w:szCs w:val="20"/>
        </w:rPr>
        <w:t xml:space="preserve">Example: Woman who is 17 with a baby cannot make a will under Ontario law </w:t>
      </w:r>
    </w:p>
    <w:p w14:paraId="06384DB2" w14:textId="4A4868A3" w:rsidR="005A6910" w:rsidRPr="00A46247" w:rsidRDefault="005A6910" w:rsidP="005A3B80">
      <w:pPr>
        <w:pStyle w:val="ListParagraph"/>
        <w:numPr>
          <w:ilvl w:val="1"/>
          <w:numId w:val="53"/>
        </w:numPr>
        <w:jc w:val="both"/>
        <w:rPr>
          <w:rFonts w:ascii="Times New Roman" w:hAnsi="Times New Roman" w:cs="Times New Roman"/>
          <w:sz w:val="20"/>
          <w:szCs w:val="20"/>
        </w:rPr>
      </w:pPr>
      <w:r w:rsidRPr="00A46247">
        <w:rPr>
          <w:rFonts w:ascii="Times New Roman" w:hAnsi="Times New Roman" w:cs="Times New Roman"/>
          <w:sz w:val="20"/>
          <w:szCs w:val="20"/>
        </w:rPr>
        <w:t xml:space="preserve">Remember that old provisions, law isn’t current with what is happening in society </w:t>
      </w:r>
    </w:p>
    <w:p w14:paraId="6240A12D" w14:textId="77777777" w:rsidR="005A6910" w:rsidRDefault="005A6910" w:rsidP="004E588A">
      <w:pPr>
        <w:pStyle w:val="Heading2"/>
        <w:rPr>
          <w:rFonts w:cs="Arial"/>
          <w:sz w:val="22"/>
          <w:szCs w:val="22"/>
        </w:rPr>
      </w:pPr>
      <w:bookmarkStart w:id="182" w:name="_Toc480493554"/>
    </w:p>
    <w:p w14:paraId="5CD6921D" w14:textId="56E31F9D" w:rsidR="00EE20C0" w:rsidRPr="00034F76" w:rsidRDefault="004E588A" w:rsidP="004E588A">
      <w:pPr>
        <w:pStyle w:val="Heading2"/>
        <w:rPr>
          <w:rFonts w:ascii="Times New Roman" w:hAnsi="Times New Roman" w:cs="Times New Roman"/>
          <w:sz w:val="20"/>
          <w:szCs w:val="20"/>
        </w:rPr>
      </w:pPr>
      <w:r w:rsidRPr="00034F76">
        <w:rPr>
          <w:rFonts w:ascii="Times New Roman" w:hAnsi="Times New Roman" w:cs="Times New Roman"/>
          <w:sz w:val="20"/>
          <w:szCs w:val="20"/>
        </w:rPr>
        <w:t>Knowledge and Approval/ Undue Influence</w:t>
      </w:r>
      <w:bookmarkEnd w:id="182"/>
      <w:r w:rsidRPr="00034F76">
        <w:rPr>
          <w:rFonts w:ascii="Times New Roman" w:hAnsi="Times New Roman" w:cs="Times New Roman"/>
          <w:sz w:val="20"/>
          <w:szCs w:val="20"/>
        </w:rPr>
        <w:t xml:space="preserve"> </w:t>
      </w:r>
      <w:r w:rsidR="00EE20C0" w:rsidRPr="00034F76">
        <w:rPr>
          <w:rFonts w:ascii="Times New Roman" w:hAnsi="Times New Roman" w:cs="Times New Roman"/>
          <w:sz w:val="20"/>
          <w:szCs w:val="20"/>
        </w:rPr>
        <w:t xml:space="preserve"> </w:t>
      </w:r>
    </w:p>
    <w:p w14:paraId="36907452" w14:textId="5ECB351F" w:rsidR="004E588A" w:rsidRPr="00034F76" w:rsidRDefault="004E588A" w:rsidP="004E588A">
      <w:pPr>
        <w:rPr>
          <w:rFonts w:ascii="Times New Roman" w:hAnsi="Times New Roman"/>
          <w:sz w:val="20"/>
          <w:szCs w:val="20"/>
          <w:lang w:val="en-CA"/>
        </w:rPr>
      </w:pPr>
      <w:r w:rsidRPr="00034F76">
        <w:rPr>
          <w:rFonts w:ascii="Times New Roman" w:hAnsi="Times New Roman"/>
          <w:sz w:val="20"/>
          <w:szCs w:val="20"/>
        </w:rPr>
        <w:t>[Pg. 192]</w:t>
      </w:r>
    </w:p>
    <w:p w14:paraId="01944E69" w14:textId="18A339AE" w:rsidR="00EE20C0" w:rsidRPr="00034F76" w:rsidRDefault="004E588A" w:rsidP="005A3B80">
      <w:pPr>
        <w:pStyle w:val="ListParagraph"/>
        <w:numPr>
          <w:ilvl w:val="0"/>
          <w:numId w:val="53"/>
        </w:numPr>
        <w:jc w:val="both"/>
        <w:rPr>
          <w:rFonts w:ascii="Times New Roman" w:hAnsi="Times New Roman" w:cs="Times New Roman"/>
          <w:sz w:val="20"/>
          <w:szCs w:val="20"/>
        </w:rPr>
      </w:pPr>
      <w:r w:rsidRPr="00034F76">
        <w:rPr>
          <w:rFonts w:ascii="Times New Roman" w:hAnsi="Times New Roman" w:cs="Times New Roman"/>
          <w:sz w:val="20"/>
          <w:szCs w:val="20"/>
        </w:rPr>
        <w:t>To help pre</w:t>
      </w:r>
      <w:r w:rsidR="00EE20C0" w:rsidRPr="00034F76">
        <w:rPr>
          <w:rFonts w:ascii="Times New Roman" w:hAnsi="Times New Roman" w:cs="Times New Roman"/>
          <w:sz w:val="20"/>
          <w:szCs w:val="20"/>
        </w:rPr>
        <w:t xml:space="preserve">pounders of the </w:t>
      </w:r>
      <w:r w:rsidR="005A6910" w:rsidRPr="00034F76">
        <w:rPr>
          <w:rFonts w:ascii="Times New Roman" w:hAnsi="Times New Roman" w:cs="Times New Roman"/>
          <w:sz w:val="20"/>
          <w:szCs w:val="20"/>
        </w:rPr>
        <w:t>w</w:t>
      </w:r>
      <w:r w:rsidR="00D56AE4" w:rsidRPr="00034F76">
        <w:rPr>
          <w:rFonts w:ascii="Times New Roman" w:hAnsi="Times New Roman" w:cs="Times New Roman"/>
          <w:sz w:val="20"/>
          <w:szCs w:val="20"/>
        </w:rPr>
        <w:t>ill</w:t>
      </w:r>
      <w:r w:rsidR="00EE20C0" w:rsidRPr="00034F76">
        <w:rPr>
          <w:rFonts w:ascii="Times New Roman" w:hAnsi="Times New Roman" w:cs="Times New Roman"/>
          <w:sz w:val="20"/>
          <w:szCs w:val="20"/>
        </w:rPr>
        <w:t xml:space="preserve"> the law</w:t>
      </w:r>
      <w:r w:rsidRPr="00034F76">
        <w:rPr>
          <w:rFonts w:ascii="Times New Roman" w:hAnsi="Times New Roman" w:cs="Times New Roman"/>
          <w:sz w:val="20"/>
          <w:szCs w:val="20"/>
        </w:rPr>
        <w:t xml:space="preserve">, by common law, </w:t>
      </w:r>
      <w:r w:rsidR="00EE20C0" w:rsidRPr="00034F76">
        <w:rPr>
          <w:rFonts w:ascii="Times New Roman" w:hAnsi="Times New Roman" w:cs="Times New Roman"/>
          <w:sz w:val="20"/>
          <w:szCs w:val="20"/>
        </w:rPr>
        <w:t xml:space="preserve">has established </w:t>
      </w:r>
      <w:r w:rsidR="00EE20C0" w:rsidRPr="00034F76">
        <w:rPr>
          <w:rFonts w:ascii="Times New Roman" w:hAnsi="Times New Roman" w:cs="Times New Roman"/>
          <w:b/>
          <w:sz w:val="20"/>
          <w:szCs w:val="20"/>
        </w:rPr>
        <w:t>a rebuttable presumption</w:t>
      </w:r>
      <w:r w:rsidR="00EE2FA2" w:rsidRPr="00034F76">
        <w:rPr>
          <w:rFonts w:ascii="Times New Roman" w:hAnsi="Times New Roman" w:cs="Times New Roman"/>
          <w:b/>
          <w:sz w:val="20"/>
          <w:szCs w:val="20"/>
        </w:rPr>
        <w:t xml:space="preserve"> that the document has been signed with the client’s knowledge and approval</w:t>
      </w:r>
      <w:r w:rsidR="00034F76">
        <w:rPr>
          <w:rFonts w:ascii="Times New Roman" w:hAnsi="Times New Roman" w:cs="Times New Roman"/>
          <w:sz w:val="20"/>
          <w:szCs w:val="20"/>
        </w:rPr>
        <w:t xml:space="preserve">, </w:t>
      </w:r>
      <w:r w:rsidR="00034F76">
        <w:rPr>
          <w:rFonts w:ascii="Times New Roman" w:hAnsi="Times New Roman"/>
          <w:sz w:val="20"/>
          <w:szCs w:val="20"/>
        </w:rPr>
        <w:t>o</w:t>
      </w:r>
      <w:r w:rsidR="00034F76" w:rsidRPr="008F42EF">
        <w:rPr>
          <w:rFonts w:ascii="Times New Roman" w:hAnsi="Times New Roman"/>
          <w:sz w:val="20"/>
          <w:szCs w:val="20"/>
        </w:rPr>
        <w:t>nce the prepounders prove the will was properly executed and T appeared to understand the contents of the will</w:t>
      </w:r>
      <w:r w:rsidR="00034F76">
        <w:rPr>
          <w:rFonts w:ascii="Times New Roman" w:hAnsi="Times New Roman"/>
          <w:sz w:val="20"/>
          <w:szCs w:val="20"/>
        </w:rPr>
        <w:t xml:space="preserve"> (</w:t>
      </w:r>
      <w:r w:rsidR="00034F76" w:rsidRPr="00034F76">
        <w:rPr>
          <w:rFonts w:ascii="Times New Roman" w:hAnsi="Times New Roman" w:cs="Times New Roman"/>
          <w:b/>
          <w:i/>
          <w:sz w:val="20"/>
          <w:szCs w:val="20"/>
          <w:highlight w:val="yellow"/>
        </w:rPr>
        <w:t>Vout v Hay</w:t>
      </w:r>
      <w:r w:rsidR="00034F76">
        <w:rPr>
          <w:rFonts w:ascii="Times New Roman" w:hAnsi="Times New Roman" w:cs="Times New Roman"/>
          <w:sz w:val="20"/>
          <w:szCs w:val="20"/>
        </w:rPr>
        <w:t>)</w:t>
      </w:r>
    </w:p>
    <w:p w14:paraId="5F6AC2BF" w14:textId="2B3EA17C" w:rsidR="005A6910" w:rsidRPr="00034F76" w:rsidRDefault="005A6910"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Knew of the contents and understood the contents </w:t>
      </w:r>
    </w:p>
    <w:p w14:paraId="5088A725" w14:textId="56A29B2B" w:rsidR="002007A7" w:rsidRPr="00034F76" w:rsidRDefault="002007A7"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Lawyer can say for the entirety of my practice I often precis</w:t>
      </w:r>
      <w:r w:rsidR="00EE2FA2" w:rsidRPr="00034F76">
        <w:rPr>
          <w:rFonts w:ascii="Times New Roman" w:hAnsi="Times New Roman" w:cs="Times New Roman"/>
          <w:sz w:val="20"/>
          <w:szCs w:val="20"/>
        </w:rPr>
        <w:t xml:space="preserve"> w</w:t>
      </w:r>
      <w:r w:rsidR="005A6910" w:rsidRPr="00034F76">
        <w:rPr>
          <w:rFonts w:ascii="Times New Roman" w:hAnsi="Times New Roman" w:cs="Times New Roman"/>
          <w:sz w:val="20"/>
          <w:szCs w:val="20"/>
        </w:rPr>
        <w:t>ill or make sure T reads the w</w:t>
      </w:r>
      <w:r w:rsidRPr="00034F76">
        <w:rPr>
          <w:rFonts w:ascii="Times New Roman" w:hAnsi="Times New Roman" w:cs="Times New Roman"/>
          <w:sz w:val="20"/>
          <w:szCs w:val="20"/>
        </w:rPr>
        <w:t xml:space="preserve">ill over – this would satisfy rebuttable presumption. </w:t>
      </w:r>
    </w:p>
    <w:p w14:paraId="3727AEFE" w14:textId="4C930397" w:rsidR="00EE2FA2" w:rsidRPr="00034F76" w:rsidRDefault="00EE2FA2"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Make sure to use plain English to explain the concepts to the client </w:t>
      </w:r>
    </w:p>
    <w:p w14:paraId="4C7C8D7D" w14:textId="19287582" w:rsidR="00777EA5" w:rsidRDefault="00777EA5"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Cannot be a witness if you are beneficiary </w:t>
      </w:r>
    </w:p>
    <w:p w14:paraId="4030BA31" w14:textId="1CCEFEBA" w:rsidR="00034F76" w:rsidRDefault="00034F76" w:rsidP="005A3B80">
      <w:pPr>
        <w:numPr>
          <w:ilvl w:val="0"/>
          <w:numId w:val="53"/>
        </w:numPr>
        <w:spacing w:after="60"/>
        <w:rPr>
          <w:rFonts w:ascii="Times New Roman" w:hAnsi="Times New Roman"/>
          <w:sz w:val="20"/>
          <w:szCs w:val="20"/>
        </w:rPr>
      </w:pPr>
      <w:r w:rsidRPr="008F42EF">
        <w:rPr>
          <w:rFonts w:ascii="Times New Roman" w:hAnsi="Times New Roman"/>
          <w:sz w:val="20"/>
          <w:szCs w:val="20"/>
        </w:rPr>
        <w:t>The presumption is rebutted if shown that T really didn’t understand the will</w:t>
      </w:r>
      <w:r>
        <w:rPr>
          <w:rFonts w:ascii="Times New Roman" w:hAnsi="Times New Roman"/>
          <w:sz w:val="20"/>
          <w:szCs w:val="20"/>
        </w:rPr>
        <w:t>, even if it was read to him (</w:t>
      </w:r>
      <w:r w:rsidRPr="00034F76">
        <w:rPr>
          <w:rFonts w:ascii="Times New Roman" w:hAnsi="Times New Roman"/>
          <w:b/>
          <w:i/>
          <w:sz w:val="20"/>
          <w:szCs w:val="20"/>
          <w:highlight w:val="yellow"/>
        </w:rPr>
        <w:t>Fulton v Andrew</w:t>
      </w:r>
      <w:r>
        <w:rPr>
          <w:rFonts w:ascii="Times New Roman" w:hAnsi="Times New Roman"/>
          <w:sz w:val="20"/>
          <w:szCs w:val="20"/>
        </w:rPr>
        <w:t>).</w:t>
      </w:r>
    </w:p>
    <w:p w14:paraId="4C0EF96A" w14:textId="617579C5" w:rsidR="00034F76" w:rsidRPr="00B0539A" w:rsidRDefault="00034F76" w:rsidP="005A3B80">
      <w:pPr>
        <w:numPr>
          <w:ilvl w:val="0"/>
          <w:numId w:val="53"/>
        </w:numPr>
        <w:spacing w:after="60"/>
        <w:rPr>
          <w:rFonts w:ascii="Times New Roman" w:hAnsi="Times New Roman"/>
          <w:sz w:val="20"/>
          <w:szCs w:val="20"/>
        </w:rPr>
      </w:pPr>
      <w:r>
        <w:rPr>
          <w:rFonts w:ascii="Times New Roman" w:hAnsi="Times New Roman"/>
          <w:sz w:val="20"/>
          <w:szCs w:val="20"/>
        </w:rPr>
        <w:t xml:space="preserve">Note that if testator only did not understand </w:t>
      </w:r>
      <w:r w:rsidRPr="00706E47">
        <w:rPr>
          <w:rFonts w:ascii="Times New Roman" w:hAnsi="Times New Roman"/>
          <w:i/>
          <w:sz w:val="20"/>
          <w:szCs w:val="20"/>
        </w:rPr>
        <w:t>part of</w:t>
      </w:r>
      <w:r>
        <w:rPr>
          <w:rFonts w:ascii="Times New Roman" w:hAnsi="Times New Roman"/>
          <w:sz w:val="20"/>
          <w:szCs w:val="20"/>
        </w:rPr>
        <w:t xml:space="preserve"> the will, the rest of the will may still be probated (rare) (</w:t>
      </w:r>
      <w:r w:rsidRPr="00034F76">
        <w:rPr>
          <w:rFonts w:ascii="Times New Roman" w:hAnsi="Times New Roman"/>
          <w:b/>
          <w:i/>
          <w:sz w:val="20"/>
          <w:szCs w:val="20"/>
          <w:highlight w:val="yellow"/>
        </w:rPr>
        <w:t xml:space="preserve">Russell v </w:t>
      </w:r>
      <w:r w:rsidRPr="00B0539A">
        <w:rPr>
          <w:rFonts w:ascii="Times New Roman" w:hAnsi="Times New Roman"/>
          <w:b/>
          <w:i/>
          <w:sz w:val="20"/>
          <w:szCs w:val="20"/>
          <w:highlight w:val="yellow"/>
        </w:rPr>
        <w:t>Fraser</w:t>
      </w:r>
      <w:r w:rsidRPr="00B0539A">
        <w:rPr>
          <w:rFonts w:ascii="Times New Roman" w:hAnsi="Times New Roman"/>
          <w:sz w:val="20"/>
          <w:szCs w:val="20"/>
          <w:lang w:val="en-CA"/>
        </w:rPr>
        <w:t>).</w:t>
      </w:r>
    </w:p>
    <w:p w14:paraId="4D39C847" w14:textId="77777777" w:rsidR="00B0539A" w:rsidRPr="000552A8" w:rsidRDefault="00B0539A" w:rsidP="005A3B80">
      <w:pPr>
        <w:pStyle w:val="ListParagraph"/>
        <w:numPr>
          <w:ilvl w:val="1"/>
          <w:numId w:val="53"/>
        </w:numPr>
        <w:jc w:val="both"/>
        <w:rPr>
          <w:rFonts w:ascii="Times New Roman" w:hAnsi="Times New Roman" w:cs="Times New Roman"/>
          <w:sz w:val="20"/>
          <w:szCs w:val="20"/>
          <w:lang w:val="nb-NO"/>
        </w:rPr>
      </w:pPr>
      <w:r w:rsidRPr="000552A8">
        <w:rPr>
          <w:rFonts w:ascii="Times New Roman" w:hAnsi="Times New Roman" w:cs="Times New Roman"/>
          <w:b/>
          <w:i/>
          <w:sz w:val="20"/>
          <w:szCs w:val="20"/>
          <w:highlight w:val="yellow"/>
          <w:lang w:val="nb-NO"/>
        </w:rPr>
        <w:t>Russell v Fraser</w:t>
      </w:r>
      <w:r w:rsidRPr="000552A8">
        <w:rPr>
          <w:rFonts w:ascii="Times New Roman" w:hAnsi="Times New Roman" w:cs="Times New Roman"/>
          <w:sz w:val="20"/>
          <w:szCs w:val="20"/>
          <w:lang w:val="nb-NO"/>
        </w:rPr>
        <w:t xml:space="preserve"> pg. 192, footnote 25</w:t>
      </w:r>
    </w:p>
    <w:p w14:paraId="3CC51CF1" w14:textId="77777777" w:rsidR="00B0539A" w:rsidRPr="00B0539A" w:rsidRDefault="00B0539A" w:rsidP="005A3B80">
      <w:pPr>
        <w:pStyle w:val="ListParagraph"/>
        <w:numPr>
          <w:ilvl w:val="1"/>
          <w:numId w:val="53"/>
        </w:numPr>
        <w:jc w:val="both"/>
        <w:rPr>
          <w:rFonts w:ascii="Times New Roman" w:hAnsi="Times New Roman" w:cs="Times New Roman"/>
          <w:sz w:val="20"/>
          <w:szCs w:val="20"/>
        </w:rPr>
      </w:pPr>
      <w:r w:rsidRPr="00B0539A">
        <w:rPr>
          <w:rFonts w:ascii="Times New Roman" w:hAnsi="Times New Roman" w:cs="Times New Roman"/>
          <w:b/>
          <w:sz w:val="20"/>
          <w:szCs w:val="20"/>
        </w:rPr>
        <w:t>Facts:</w:t>
      </w:r>
      <w:r w:rsidRPr="00B0539A">
        <w:rPr>
          <w:rFonts w:ascii="Times New Roman" w:hAnsi="Times New Roman" w:cs="Times New Roman"/>
          <w:sz w:val="20"/>
          <w:szCs w:val="20"/>
        </w:rPr>
        <w:t xml:space="preserve"> Elderly woman WITH T Capacity. Bank manager suggested to her to leave residue to him. BM knew residue was substantial, but was unable to show that the T knew or that lawyer discussed size of residue with T. </w:t>
      </w:r>
    </w:p>
    <w:p w14:paraId="72CD68C8" w14:textId="142742BF" w:rsidR="00B0539A" w:rsidRPr="00B0539A" w:rsidRDefault="00B0539A" w:rsidP="005A3B80">
      <w:pPr>
        <w:pStyle w:val="ListParagraph"/>
        <w:numPr>
          <w:ilvl w:val="1"/>
          <w:numId w:val="53"/>
        </w:numPr>
        <w:jc w:val="both"/>
        <w:rPr>
          <w:rFonts w:ascii="Times New Roman" w:hAnsi="Times New Roman" w:cs="Times New Roman"/>
          <w:sz w:val="20"/>
          <w:szCs w:val="20"/>
        </w:rPr>
      </w:pPr>
      <w:r w:rsidRPr="00B0539A">
        <w:rPr>
          <w:rFonts w:ascii="Times New Roman" w:hAnsi="Times New Roman" w:cs="Times New Roman"/>
          <w:b/>
          <w:sz w:val="20"/>
          <w:szCs w:val="20"/>
        </w:rPr>
        <w:t>Held:</w:t>
      </w:r>
      <w:r w:rsidRPr="00B0539A">
        <w:rPr>
          <w:rFonts w:ascii="Times New Roman" w:hAnsi="Times New Roman" w:cs="Times New Roman"/>
          <w:sz w:val="20"/>
          <w:szCs w:val="20"/>
        </w:rPr>
        <w:t xml:space="preserve"> T did not know the size of residue so probate granted without the residue clause. </w:t>
      </w:r>
    </w:p>
    <w:p w14:paraId="5D655E6F" w14:textId="0EFB5040" w:rsidR="00EE20C0" w:rsidRPr="00B0539A" w:rsidRDefault="00EE20C0" w:rsidP="005A3B80">
      <w:pPr>
        <w:pStyle w:val="ListParagraph"/>
        <w:numPr>
          <w:ilvl w:val="0"/>
          <w:numId w:val="53"/>
        </w:numPr>
        <w:jc w:val="both"/>
        <w:rPr>
          <w:rFonts w:ascii="Times New Roman" w:hAnsi="Times New Roman" w:cs="Times New Roman"/>
          <w:b/>
          <w:sz w:val="20"/>
          <w:szCs w:val="20"/>
        </w:rPr>
      </w:pPr>
      <w:r w:rsidRPr="00B0539A">
        <w:rPr>
          <w:rFonts w:ascii="Times New Roman" w:hAnsi="Times New Roman" w:cs="Times New Roman"/>
          <w:b/>
          <w:sz w:val="20"/>
          <w:szCs w:val="20"/>
        </w:rPr>
        <w:t xml:space="preserve">What happens in execution meeting? </w:t>
      </w:r>
    </w:p>
    <w:p w14:paraId="581DEC33" w14:textId="76B46ED1" w:rsidR="00EE20C0" w:rsidRPr="00034F76" w:rsidRDefault="00EE20C0" w:rsidP="005A3B80">
      <w:pPr>
        <w:pStyle w:val="ListParagraph"/>
        <w:numPr>
          <w:ilvl w:val="1"/>
          <w:numId w:val="53"/>
        </w:numPr>
        <w:jc w:val="both"/>
        <w:rPr>
          <w:rFonts w:ascii="Times New Roman" w:hAnsi="Times New Roman" w:cs="Times New Roman"/>
          <w:sz w:val="20"/>
          <w:szCs w:val="20"/>
        </w:rPr>
      </w:pPr>
      <w:r w:rsidRPr="00B0539A">
        <w:rPr>
          <w:rFonts w:ascii="Times New Roman" w:hAnsi="Times New Roman" w:cs="Times New Roman"/>
          <w:sz w:val="20"/>
          <w:szCs w:val="20"/>
        </w:rPr>
        <w:t>Lawyer offers client opportunity to</w:t>
      </w:r>
      <w:r w:rsidRPr="00034F76">
        <w:rPr>
          <w:rFonts w:ascii="Times New Roman" w:hAnsi="Times New Roman" w:cs="Times New Roman"/>
          <w:sz w:val="20"/>
          <w:szCs w:val="20"/>
        </w:rPr>
        <w:t xml:space="preserve"> sit alone and read document by themselves. OR Lawyer </w:t>
      </w:r>
      <w:r w:rsidR="005A6910" w:rsidRPr="00034F76">
        <w:rPr>
          <w:rFonts w:ascii="Times New Roman" w:hAnsi="Times New Roman" w:cs="Times New Roman"/>
          <w:sz w:val="20"/>
          <w:szCs w:val="20"/>
        </w:rPr>
        <w:t>w</w:t>
      </w:r>
      <w:r w:rsidR="00D56AE4" w:rsidRPr="00034F76">
        <w:rPr>
          <w:rFonts w:ascii="Times New Roman" w:hAnsi="Times New Roman" w:cs="Times New Roman"/>
          <w:sz w:val="20"/>
          <w:szCs w:val="20"/>
        </w:rPr>
        <w:t>ill</w:t>
      </w:r>
      <w:r w:rsidR="003270DE" w:rsidRPr="00034F76">
        <w:rPr>
          <w:rFonts w:ascii="Times New Roman" w:hAnsi="Times New Roman" w:cs="Times New Roman"/>
          <w:sz w:val="20"/>
          <w:szCs w:val="20"/>
        </w:rPr>
        <w:t xml:space="preserve"> </w:t>
      </w:r>
      <w:r w:rsidR="00815EE6" w:rsidRPr="00034F76">
        <w:rPr>
          <w:rFonts w:ascii="Times New Roman" w:hAnsi="Times New Roman" w:cs="Times New Roman"/>
          <w:sz w:val="20"/>
          <w:szCs w:val="20"/>
        </w:rPr>
        <w:t>precis</w:t>
      </w:r>
      <w:r w:rsidRPr="00034F76">
        <w:rPr>
          <w:rFonts w:ascii="Times New Roman" w:hAnsi="Times New Roman" w:cs="Times New Roman"/>
          <w:sz w:val="20"/>
          <w:szCs w:val="20"/>
        </w:rPr>
        <w:t xml:space="preserve"> the document for them. </w:t>
      </w:r>
    </w:p>
    <w:p w14:paraId="2278ABD8" w14:textId="318023C6" w:rsidR="00D94354" w:rsidRPr="00034F76" w:rsidRDefault="00D94354" w:rsidP="005A3B80">
      <w:pPr>
        <w:pStyle w:val="ListParagraph"/>
        <w:numPr>
          <w:ilvl w:val="0"/>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Where we have suspicious circumstances then the propounders </w:t>
      </w:r>
      <w:r w:rsidR="00105553" w:rsidRPr="00034F76">
        <w:rPr>
          <w:rFonts w:ascii="Times New Roman" w:hAnsi="Times New Roman" w:cs="Times New Roman"/>
          <w:sz w:val="20"/>
          <w:szCs w:val="20"/>
        </w:rPr>
        <w:t>must</w:t>
      </w:r>
      <w:r w:rsidRPr="00034F76">
        <w:rPr>
          <w:rFonts w:ascii="Times New Roman" w:hAnsi="Times New Roman" w:cs="Times New Roman"/>
          <w:sz w:val="20"/>
          <w:szCs w:val="20"/>
        </w:rPr>
        <w:t xml:space="preserve"> prove</w:t>
      </w:r>
      <w:r w:rsidRPr="00034F76">
        <w:rPr>
          <w:rFonts w:ascii="Times New Roman" w:hAnsi="Times New Roman" w:cs="Times New Roman"/>
          <w:i/>
          <w:sz w:val="20"/>
          <w:szCs w:val="20"/>
          <w:u w:val="single"/>
        </w:rPr>
        <w:t xml:space="preserve"> </w:t>
      </w:r>
      <w:r w:rsidRPr="00034F76">
        <w:rPr>
          <w:rFonts w:ascii="Times New Roman" w:hAnsi="Times New Roman" w:cs="Times New Roman"/>
          <w:b/>
          <w:i/>
          <w:sz w:val="20"/>
          <w:szCs w:val="20"/>
          <w:u w:val="single"/>
        </w:rPr>
        <w:t xml:space="preserve">knowledge and approval of the testator </w:t>
      </w:r>
      <w:r w:rsidRPr="00034F76">
        <w:rPr>
          <w:rFonts w:ascii="Times New Roman" w:hAnsi="Times New Roman" w:cs="Times New Roman"/>
          <w:sz w:val="20"/>
          <w:szCs w:val="20"/>
        </w:rPr>
        <w:t>and if they cannot</w:t>
      </w:r>
      <w:r w:rsidR="00034F76" w:rsidRPr="00034F76">
        <w:rPr>
          <w:rFonts w:ascii="Times New Roman" w:hAnsi="Times New Roman" w:cs="Times New Roman"/>
          <w:sz w:val="20"/>
          <w:szCs w:val="20"/>
        </w:rPr>
        <w:t>,</w:t>
      </w:r>
      <w:r w:rsidRPr="00034F76">
        <w:rPr>
          <w:rFonts w:ascii="Times New Roman" w:hAnsi="Times New Roman" w:cs="Times New Roman"/>
          <w:sz w:val="20"/>
          <w:szCs w:val="20"/>
        </w:rPr>
        <w:t xml:space="preserve"> then </w:t>
      </w:r>
      <w:r w:rsidR="005A6910" w:rsidRPr="00034F76">
        <w:rPr>
          <w:rFonts w:ascii="Times New Roman" w:hAnsi="Times New Roman" w:cs="Times New Roman"/>
          <w:sz w:val="20"/>
          <w:szCs w:val="20"/>
        </w:rPr>
        <w:t>w</w:t>
      </w:r>
      <w:r w:rsidR="00D56AE4" w:rsidRPr="00034F76">
        <w:rPr>
          <w:rFonts w:ascii="Times New Roman" w:hAnsi="Times New Roman" w:cs="Times New Roman"/>
          <w:sz w:val="20"/>
          <w:szCs w:val="20"/>
        </w:rPr>
        <w:t>ill</w:t>
      </w:r>
      <w:r w:rsidRPr="00034F76">
        <w:rPr>
          <w:rFonts w:ascii="Times New Roman" w:hAnsi="Times New Roman" w:cs="Times New Roman"/>
          <w:sz w:val="20"/>
          <w:szCs w:val="20"/>
        </w:rPr>
        <w:t xml:space="preserve"> fails. </w:t>
      </w:r>
      <w:r w:rsidRPr="00034F76">
        <w:rPr>
          <w:rFonts w:ascii="Times New Roman" w:hAnsi="Times New Roman" w:cs="Times New Roman"/>
          <w:b/>
          <w:sz w:val="20"/>
          <w:szCs w:val="20"/>
        </w:rPr>
        <w:t xml:space="preserve"> </w:t>
      </w:r>
    </w:p>
    <w:p w14:paraId="5A749EFD" w14:textId="03F6863F" w:rsidR="005C2101" w:rsidRPr="00034F76" w:rsidRDefault="005C2101" w:rsidP="005A3B80">
      <w:pPr>
        <w:pStyle w:val="ListParagraph"/>
        <w:numPr>
          <w:ilvl w:val="0"/>
          <w:numId w:val="53"/>
        </w:numPr>
        <w:spacing w:after="60"/>
        <w:rPr>
          <w:rFonts w:ascii="Times New Roman" w:hAnsi="Times New Roman" w:cs="Times New Roman"/>
          <w:sz w:val="20"/>
          <w:szCs w:val="20"/>
        </w:rPr>
      </w:pPr>
      <w:r w:rsidRPr="00034F76">
        <w:rPr>
          <w:rFonts w:ascii="Times New Roman" w:hAnsi="Times New Roman" w:cs="Times New Roman"/>
          <w:sz w:val="20"/>
          <w:szCs w:val="20"/>
        </w:rPr>
        <w:t>“</w:t>
      </w:r>
      <w:r w:rsidRPr="00034F76">
        <w:rPr>
          <w:rFonts w:ascii="Times New Roman" w:hAnsi="Times New Roman" w:cs="Times New Roman"/>
          <w:b/>
          <w:sz w:val="20"/>
          <w:szCs w:val="20"/>
        </w:rPr>
        <w:t>Suspicious circumstances</w:t>
      </w:r>
      <w:r w:rsidRPr="00034F76">
        <w:rPr>
          <w:rFonts w:ascii="Times New Roman" w:hAnsi="Times New Roman" w:cs="Times New Roman"/>
          <w:sz w:val="20"/>
          <w:szCs w:val="20"/>
        </w:rPr>
        <w:t>” are “circumstances which create a specific and founded suspicion that the testator may not have known and approved of the contents of the will” (</w:t>
      </w:r>
      <w:r w:rsidRPr="00034F76">
        <w:rPr>
          <w:rFonts w:ascii="Times New Roman" w:hAnsi="Times New Roman" w:cs="Times New Roman"/>
          <w:b/>
          <w:i/>
          <w:sz w:val="20"/>
          <w:szCs w:val="20"/>
          <w:highlight w:val="yellow"/>
        </w:rPr>
        <w:t>Clark v Nash</w:t>
      </w:r>
      <w:r w:rsidRPr="00034F76">
        <w:rPr>
          <w:rFonts w:ascii="Times New Roman" w:hAnsi="Times New Roman" w:cs="Times New Roman"/>
          <w:b/>
          <w:sz w:val="20"/>
          <w:szCs w:val="20"/>
          <w:highlight w:val="yellow"/>
        </w:rPr>
        <w:t>).</w:t>
      </w:r>
    </w:p>
    <w:p w14:paraId="2EBE7E96" w14:textId="6E87D648" w:rsidR="00D94354" w:rsidRPr="00034F76" w:rsidRDefault="00D94354"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Ex. Beneficiary has prepared the </w:t>
      </w:r>
      <w:r w:rsidR="005A6910" w:rsidRPr="00034F76">
        <w:rPr>
          <w:rFonts w:ascii="Times New Roman" w:hAnsi="Times New Roman" w:cs="Times New Roman"/>
          <w:sz w:val="20"/>
          <w:szCs w:val="20"/>
        </w:rPr>
        <w:t>w</w:t>
      </w:r>
      <w:r w:rsidR="00D56AE4" w:rsidRPr="00034F76">
        <w:rPr>
          <w:rFonts w:ascii="Times New Roman" w:hAnsi="Times New Roman" w:cs="Times New Roman"/>
          <w:sz w:val="20"/>
          <w:szCs w:val="20"/>
        </w:rPr>
        <w:t>ill</w:t>
      </w:r>
      <w:r w:rsidRPr="00034F76">
        <w:rPr>
          <w:rFonts w:ascii="Times New Roman" w:hAnsi="Times New Roman" w:cs="Times New Roman"/>
          <w:sz w:val="20"/>
          <w:szCs w:val="20"/>
        </w:rPr>
        <w:t xml:space="preserve"> or it is clear that the beneficiary was instrumental in having the </w:t>
      </w:r>
      <w:r w:rsidR="00034F76" w:rsidRPr="00034F76">
        <w:rPr>
          <w:rFonts w:ascii="Times New Roman" w:hAnsi="Times New Roman" w:cs="Times New Roman"/>
          <w:sz w:val="20"/>
          <w:szCs w:val="20"/>
        </w:rPr>
        <w:t>w</w:t>
      </w:r>
      <w:r w:rsidR="00D56AE4" w:rsidRPr="00034F76">
        <w:rPr>
          <w:rFonts w:ascii="Times New Roman" w:hAnsi="Times New Roman" w:cs="Times New Roman"/>
          <w:sz w:val="20"/>
          <w:szCs w:val="20"/>
        </w:rPr>
        <w:t>ill</w:t>
      </w:r>
      <w:r w:rsidRPr="00034F76">
        <w:rPr>
          <w:rFonts w:ascii="Times New Roman" w:hAnsi="Times New Roman" w:cs="Times New Roman"/>
          <w:sz w:val="20"/>
          <w:szCs w:val="20"/>
        </w:rPr>
        <w:t xml:space="preserve"> made. </w:t>
      </w:r>
    </w:p>
    <w:p w14:paraId="64A4C038" w14:textId="42713677" w:rsidR="002C0DC8" w:rsidRPr="00034F76" w:rsidRDefault="002C0DC8" w:rsidP="005A3B80">
      <w:pPr>
        <w:pStyle w:val="ListParagraph"/>
        <w:numPr>
          <w:ilvl w:val="0"/>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Where we have </w:t>
      </w:r>
      <w:r w:rsidRPr="00034F76">
        <w:rPr>
          <w:rFonts w:ascii="Times New Roman" w:hAnsi="Times New Roman" w:cs="Times New Roman"/>
          <w:b/>
          <w:sz w:val="20"/>
          <w:szCs w:val="20"/>
        </w:rPr>
        <w:t xml:space="preserve">suspicious </w:t>
      </w:r>
      <w:r w:rsidR="00DA62E9" w:rsidRPr="00034F76">
        <w:rPr>
          <w:rFonts w:ascii="Times New Roman" w:hAnsi="Times New Roman" w:cs="Times New Roman"/>
          <w:b/>
          <w:sz w:val="20"/>
          <w:szCs w:val="20"/>
        </w:rPr>
        <w:t>circumstances</w:t>
      </w:r>
      <w:r w:rsidR="005A6910" w:rsidRPr="00034F76">
        <w:rPr>
          <w:rFonts w:ascii="Times New Roman" w:hAnsi="Times New Roman" w:cs="Times New Roman"/>
          <w:sz w:val="20"/>
          <w:szCs w:val="20"/>
        </w:rPr>
        <w:t xml:space="preserve"> the propounders of the w</w:t>
      </w:r>
      <w:r w:rsidRPr="00034F76">
        <w:rPr>
          <w:rFonts w:ascii="Times New Roman" w:hAnsi="Times New Roman" w:cs="Times New Roman"/>
          <w:sz w:val="20"/>
          <w:szCs w:val="20"/>
        </w:rPr>
        <w:t xml:space="preserve">ill have to prove </w:t>
      </w:r>
      <w:r w:rsidRPr="00034F76">
        <w:rPr>
          <w:rFonts w:ascii="Times New Roman" w:hAnsi="Times New Roman" w:cs="Times New Roman"/>
          <w:b/>
          <w:sz w:val="20"/>
          <w:szCs w:val="20"/>
        </w:rPr>
        <w:t>knowledge and approval affirmatively</w:t>
      </w:r>
      <w:r w:rsidR="00034F76">
        <w:rPr>
          <w:rFonts w:ascii="Times New Roman" w:hAnsi="Times New Roman" w:cs="Times New Roman"/>
          <w:b/>
          <w:sz w:val="20"/>
          <w:szCs w:val="20"/>
        </w:rPr>
        <w:t xml:space="preserve"> </w:t>
      </w:r>
      <w:r w:rsidR="00034F76">
        <w:rPr>
          <w:rFonts w:ascii="Times New Roman" w:hAnsi="Times New Roman"/>
          <w:sz w:val="20"/>
          <w:szCs w:val="20"/>
        </w:rPr>
        <w:t>(</w:t>
      </w:r>
      <w:r w:rsidR="00034F76" w:rsidRPr="00034F76">
        <w:rPr>
          <w:rFonts w:ascii="Times New Roman" w:hAnsi="Times New Roman"/>
          <w:b/>
          <w:i/>
          <w:sz w:val="20"/>
          <w:szCs w:val="20"/>
          <w:highlight w:val="yellow"/>
        </w:rPr>
        <w:t>Tyrell v Painton</w:t>
      </w:r>
      <w:r w:rsidR="00034F76">
        <w:rPr>
          <w:rFonts w:ascii="Times New Roman" w:hAnsi="Times New Roman"/>
          <w:sz w:val="20"/>
          <w:szCs w:val="20"/>
        </w:rPr>
        <w:t>).</w:t>
      </w:r>
    </w:p>
    <w:p w14:paraId="1FB5E360" w14:textId="298DF605" w:rsidR="004E6D84" w:rsidRPr="00034F76" w:rsidRDefault="004E6D84" w:rsidP="005A3B80">
      <w:pPr>
        <w:pStyle w:val="ListParagraph"/>
        <w:numPr>
          <w:ilvl w:val="1"/>
          <w:numId w:val="53"/>
        </w:numPr>
        <w:jc w:val="both"/>
        <w:rPr>
          <w:rFonts w:ascii="Times New Roman" w:hAnsi="Times New Roman" w:cs="Times New Roman"/>
          <w:sz w:val="20"/>
          <w:szCs w:val="20"/>
        </w:rPr>
      </w:pPr>
      <w:r w:rsidRPr="00034F76">
        <w:rPr>
          <w:rFonts w:ascii="Times New Roman" w:hAnsi="Times New Roman" w:cs="Times New Roman"/>
          <w:sz w:val="20"/>
          <w:szCs w:val="20"/>
        </w:rPr>
        <w:t xml:space="preserve">They bear onus of adducing evidence before court that dispel suspicious </w:t>
      </w:r>
      <w:r w:rsidR="005A6910" w:rsidRPr="00034F76">
        <w:rPr>
          <w:rFonts w:ascii="Times New Roman" w:hAnsi="Times New Roman" w:cs="Times New Roman"/>
          <w:sz w:val="20"/>
          <w:szCs w:val="20"/>
        </w:rPr>
        <w:t>circumstances</w:t>
      </w:r>
      <w:r w:rsidRPr="00034F76">
        <w:rPr>
          <w:rFonts w:ascii="Times New Roman" w:hAnsi="Times New Roman" w:cs="Times New Roman"/>
          <w:sz w:val="20"/>
          <w:szCs w:val="20"/>
        </w:rPr>
        <w:t xml:space="preserve">, and if evidence does not dispel suspicious circumstances then they have not proven knowledge and approval </w:t>
      </w:r>
    </w:p>
    <w:p w14:paraId="2ED18716" w14:textId="658E4570" w:rsidR="00EF79D8" w:rsidRPr="00B0539A" w:rsidRDefault="00EF79D8" w:rsidP="00626709">
      <w:pPr>
        <w:jc w:val="both"/>
        <w:rPr>
          <w:rFonts w:ascii="Times New Roman" w:hAnsi="Times New Roman"/>
          <w:b/>
          <w:sz w:val="20"/>
          <w:szCs w:val="20"/>
        </w:rPr>
      </w:pPr>
    </w:p>
    <w:p w14:paraId="1D28CE39" w14:textId="1723FD22" w:rsidR="00626709" w:rsidRPr="00B0539A" w:rsidRDefault="00EF79D8" w:rsidP="00B0539A">
      <w:pPr>
        <w:jc w:val="both"/>
        <w:rPr>
          <w:rFonts w:ascii="Times New Roman" w:hAnsi="Times New Roman"/>
          <w:sz w:val="20"/>
          <w:szCs w:val="20"/>
        </w:rPr>
      </w:pPr>
      <w:r w:rsidRPr="00B0539A">
        <w:rPr>
          <w:rFonts w:ascii="Times New Roman" w:hAnsi="Times New Roman"/>
          <w:b/>
          <w:sz w:val="20"/>
          <w:szCs w:val="20"/>
        </w:rPr>
        <w:t xml:space="preserve">Note: suspicious circumstances ARE NOT undue influence. </w:t>
      </w:r>
      <w:r w:rsidR="001E4BE3" w:rsidRPr="00B0539A">
        <w:rPr>
          <w:rFonts w:ascii="Times New Roman" w:hAnsi="Times New Roman"/>
          <w:sz w:val="20"/>
          <w:szCs w:val="20"/>
        </w:rPr>
        <w:t>Suspicious circumstances are</w:t>
      </w:r>
      <w:r w:rsidRPr="00B0539A">
        <w:rPr>
          <w:rFonts w:ascii="Times New Roman" w:hAnsi="Times New Roman"/>
          <w:sz w:val="20"/>
          <w:szCs w:val="20"/>
        </w:rPr>
        <w:t xml:space="preserve"> that T may not have known or heard of the document. </w:t>
      </w:r>
    </w:p>
    <w:p w14:paraId="0A26D2EF" w14:textId="77777777" w:rsidR="00B0539A" w:rsidRPr="00B0539A" w:rsidRDefault="00B0539A" w:rsidP="00B0539A">
      <w:pPr>
        <w:jc w:val="both"/>
        <w:rPr>
          <w:rFonts w:ascii="Times New Roman" w:hAnsi="Times New Roman"/>
          <w:sz w:val="20"/>
          <w:szCs w:val="20"/>
        </w:rPr>
      </w:pPr>
    </w:p>
    <w:p w14:paraId="5646AAC1" w14:textId="4C3AE317" w:rsidR="00D94354" w:rsidRPr="00B0539A" w:rsidRDefault="00D94354" w:rsidP="00B0539A">
      <w:pPr>
        <w:jc w:val="both"/>
        <w:rPr>
          <w:rFonts w:ascii="Times New Roman" w:hAnsi="Times New Roman"/>
          <w:sz w:val="20"/>
          <w:szCs w:val="20"/>
        </w:rPr>
      </w:pPr>
      <w:r w:rsidRPr="00B0539A">
        <w:rPr>
          <w:rFonts w:ascii="Times New Roman" w:hAnsi="Times New Roman"/>
          <w:sz w:val="20"/>
          <w:szCs w:val="20"/>
        </w:rPr>
        <w:t>Where the prop</w:t>
      </w:r>
      <w:r w:rsidR="000A1A2D" w:rsidRPr="00B0539A">
        <w:rPr>
          <w:rFonts w:ascii="Times New Roman" w:hAnsi="Times New Roman"/>
          <w:sz w:val="20"/>
          <w:szCs w:val="20"/>
        </w:rPr>
        <w:t>o</w:t>
      </w:r>
      <w:r w:rsidRPr="00B0539A">
        <w:rPr>
          <w:rFonts w:ascii="Times New Roman" w:hAnsi="Times New Roman"/>
          <w:sz w:val="20"/>
          <w:szCs w:val="20"/>
        </w:rPr>
        <w:t xml:space="preserve">unders </w:t>
      </w:r>
      <w:r w:rsidRPr="00B0539A">
        <w:rPr>
          <w:rFonts w:ascii="Times New Roman" w:hAnsi="Times New Roman"/>
          <w:b/>
          <w:sz w:val="20"/>
          <w:szCs w:val="20"/>
        </w:rPr>
        <w:t xml:space="preserve">fail to establish testamentary </w:t>
      </w:r>
      <w:r w:rsidR="000A1A2D" w:rsidRPr="00B0539A">
        <w:rPr>
          <w:rFonts w:ascii="Times New Roman" w:hAnsi="Times New Roman"/>
          <w:b/>
          <w:sz w:val="20"/>
          <w:szCs w:val="20"/>
        </w:rPr>
        <w:t>capacity</w:t>
      </w:r>
      <w:r w:rsidR="000A1A2D" w:rsidRPr="00B0539A">
        <w:rPr>
          <w:rFonts w:ascii="Times New Roman" w:hAnsi="Times New Roman"/>
          <w:sz w:val="20"/>
          <w:szCs w:val="20"/>
        </w:rPr>
        <w:t>,</w:t>
      </w:r>
      <w:r w:rsidRPr="00B0539A">
        <w:rPr>
          <w:rFonts w:ascii="Times New Roman" w:hAnsi="Times New Roman"/>
          <w:sz w:val="20"/>
          <w:szCs w:val="20"/>
        </w:rPr>
        <w:t xml:space="preserve"> they </w:t>
      </w:r>
      <w:r w:rsidR="00EF79D8" w:rsidRPr="00B0539A">
        <w:rPr>
          <w:rFonts w:ascii="Times New Roman" w:hAnsi="Times New Roman"/>
          <w:sz w:val="20"/>
          <w:szCs w:val="20"/>
        </w:rPr>
        <w:t>w</w:t>
      </w:r>
      <w:r w:rsidR="00D56AE4" w:rsidRPr="00B0539A">
        <w:rPr>
          <w:rFonts w:ascii="Times New Roman" w:hAnsi="Times New Roman"/>
          <w:sz w:val="20"/>
          <w:szCs w:val="20"/>
        </w:rPr>
        <w:t>ill</w:t>
      </w:r>
      <w:r w:rsidRPr="00B0539A">
        <w:rPr>
          <w:rFonts w:ascii="Times New Roman" w:hAnsi="Times New Roman"/>
          <w:sz w:val="20"/>
          <w:szCs w:val="20"/>
        </w:rPr>
        <w:t xml:space="preserve"> also be </w:t>
      </w:r>
      <w:r w:rsidRPr="00B0539A">
        <w:rPr>
          <w:rFonts w:ascii="Times New Roman" w:hAnsi="Times New Roman"/>
          <w:b/>
          <w:sz w:val="20"/>
          <w:szCs w:val="20"/>
        </w:rPr>
        <w:t xml:space="preserve">unable </w:t>
      </w:r>
      <w:r w:rsidRPr="00B0539A">
        <w:rPr>
          <w:rFonts w:ascii="Times New Roman" w:hAnsi="Times New Roman"/>
          <w:sz w:val="20"/>
          <w:szCs w:val="20"/>
        </w:rPr>
        <w:t xml:space="preserve">to show </w:t>
      </w:r>
      <w:r w:rsidRPr="00B0539A">
        <w:rPr>
          <w:rFonts w:ascii="Times New Roman" w:hAnsi="Times New Roman"/>
          <w:b/>
          <w:sz w:val="20"/>
          <w:szCs w:val="20"/>
        </w:rPr>
        <w:t>knowledge and approval</w:t>
      </w:r>
      <w:r w:rsidRPr="00B0539A">
        <w:rPr>
          <w:rFonts w:ascii="Times New Roman" w:hAnsi="Times New Roman"/>
          <w:sz w:val="20"/>
          <w:szCs w:val="20"/>
        </w:rPr>
        <w:t xml:space="preserve">. </w:t>
      </w:r>
    </w:p>
    <w:p w14:paraId="52411C40" w14:textId="77777777" w:rsidR="00B0539A" w:rsidRPr="00B0539A" w:rsidRDefault="003D780D" w:rsidP="005A3B80">
      <w:pPr>
        <w:pStyle w:val="ListParagraph"/>
        <w:numPr>
          <w:ilvl w:val="0"/>
          <w:numId w:val="256"/>
        </w:numPr>
        <w:jc w:val="both"/>
        <w:rPr>
          <w:rFonts w:ascii="Times New Roman" w:hAnsi="Times New Roman" w:cs="Times New Roman"/>
          <w:sz w:val="20"/>
          <w:szCs w:val="20"/>
        </w:rPr>
      </w:pPr>
      <w:r w:rsidRPr="00B0539A">
        <w:rPr>
          <w:rFonts w:ascii="Times New Roman" w:hAnsi="Times New Roman" w:cs="Times New Roman"/>
          <w:sz w:val="20"/>
          <w:szCs w:val="20"/>
        </w:rPr>
        <w:t xml:space="preserve">Ex. Have testator who is perfectly okay mentally and comes in and gives lawyer instructions and lawyer does the </w:t>
      </w:r>
      <w:r w:rsidR="001E4BE3" w:rsidRPr="00B0539A">
        <w:rPr>
          <w:rFonts w:ascii="Times New Roman" w:hAnsi="Times New Roman" w:cs="Times New Roman"/>
          <w:sz w:val="20"/>
          <w:szCs w:val="20"/>
        </w:rPr>
        <w:t>w</w:t>
      </w:r>
      <w:r w:rsidR="00D56AE4" w:rsidRPr="00B0539A">
        <w:rPr>
          <w:rFonts w:ascii="Times New Roman" w:hAnsi="Times New Roman" w:cs="Times New Roman"/>
          <w:sz w:val="20"/>
          <w:szCs w:val="20"/>
        </w:rPr>
        <w:t>ill</w:t>
      </w:r>
      <w:r w:rsidRPr="00B0539A">
        <w:rPr>
          <w:rFonts w:ascii="Times New Roman" w:hAnsi="Times New Roman" w:cs="Times New Roman"/>
          <w:sz w:val="20"/>
          <w:szCs w:val="20"/>
        </w:rPr>
        <w:t xml:space="preserve"> and discerns no evidence of undue influence but when </w:t>
      </w:r>
      <w:r w:rsidR="00B0539A" w:rsidRPr="00B0539A">
        <w:rPr>
          <w:rFonts w:ascii="Times New Roman" w:hAnsi="Times New Roman" w:cs="Times New Roman"/>
          <w:sz w:val="20"/>
          <w:szCs w:val="20"/>
        </w:rPr>
        <w:t>w</w:t>
      </w:r>
      <w:r w:rsidR="00D56AE4" w:rsidRPr="00B0539A">
        <w:rPr>
          <w:rFonts w:ascii="Times New Roman" w:hAnsi="Times New Roman" w:cs="Times New Roman"/>
          <w:sz w:val="20"/>
          <w:szCs w:val="20"/>
        </w:rPr>
        <w:t>ill</w:t>
      </w:r>
      <w:r w:rsidRPr="00B0539A">
        <w:rPr>
          <w:rFonts w:ascii="Times New Roman" w:hAnsi="Times New Roman" w:cs="Times New Roman"/>
          <w:sz w:val="20"/>
          <w:szCs w:val="20"/>
        </w:rPr>
        <w:t xml:space="preserve"> is tested in court and court finds undue influence, the </w:t>
      </w:r>
      <w:r w:rsidR="00B0539A" w:rsidRPr="00B0539A">
        <w:rPr>
          <w:rFonts w:ascii="Times New Roman" w:hAnsi="Times New Roman" w:cs="Times New Roman"/>
          <w:sz w:val="20"/>
          <w:szCs w:val="20"/>
        </w:rPr>
        <w:t>w</w:t>
      </w:r>
      <w:r w:rsidR="00D56AE4" w:rsidRPr="00B0539A">
        <w:rPr>
          <w:rFonts w:ascii="Times New Roman" w:hAnsi="Times New Roman" w:cs="Times New Roman"/>
          <w:sz w:val="20"/>
          <w:szCs w:val="20"/>
        </w:rPr>
        <w:t>ill</w:t>
      </w:r>
      <w:r w:rsidRPr="00B0539A">
        <w:rPr>
          <w:rFonts w:ascii="Times New Roman" w:hAnsi="Times New Roman" w:cs="Times New Roman"/>
          <w:sz w:val="20"/>
          <w:szCs w:val="20"/>
        </w:rPr>
        <w:t xml:space="preserve"> is invalid because it was made subject to undue influence. </w:t>
      </w:r>
    </w:p>
    <w:p w14:paraId="37E5C500" w14:textId="1F27BB17" w:rsidR="00830E10" w:rsidRPr="00B0539A" w:rsidRDefault="003D780D" w:rsidP="005A3B80">
      <w:pPr>
        <w:pStyle w:val="ListParagraph"/>
        <w:numPr>
          <w:ilvl w:val="1"/>
          <w:numId w:val="256"/>
        </w:numPr>
        <w:jc w:val="both"/>
        <w:rPr>
          <w:rFonts w:ascii="Times New Roman" w:hAnsi="Times New Roman" w:cs="Times New Roman"/>
          <w:sz w:val="20"/>
          <w:szCs w:val="20"/>
        </w:rPr>
      </w:pPr>
      <w:r w:rsidRPr="00B0539A">
        <w:rPr>
          <w:rFonts w:ascii="Times New Roman" w:hAnsi="Times New Roman" w:cs="Times New Roman"/>
          <w:sz w:val="20"/>
          <w:szCs w:val="20"/>
        </w:rPr>
        <w:t>So</w:t>
      </w:r>
      <w:r w:rsidR="004334B6" w:rsidRPr="00B0539A">
        <w:rPr>
          <w:rFonts w:ascii="Times New Roman" w:hAnsi="Times New Roman" w:cs="Times New Roman"/>
          <w:sz w:val="20"/>
          <w:szCs w:val="20"/>
        </w:rPr>
        <w:t>,</w:t>
      </w:r>
      <w:r w:rsidRPr="00B0539A">
        <w:rPr>
          <w:rFonts w:ascii="Times New Roman" w:hAnsi="Times New Roman" w:cs="Times New Roman"/>
          <w:sz w:val="20"/>
          <w:szCs w:val="20"/>
        </w:rPr>
        <w:t xml:space="preserve"> in this case you had knowledge and approval, but the undue influence test is not passed. </w:t>
      </w:r>
    </w:p>
    <w:p w14:paraId="70118627" w14:textId="1F1A8A03" w:rsidR="00D94354" w:rsidRPr="00B0539A" w:rsidRDefault="00830E10" w:rsidP="005A3B80">
      <w:pPr>
        <w:pStyle w:val="ListParagraph"/>
        <w:numPr>
          <w:ilvl w:val="0"/>
          <w:numId w:val="53"/>
        </w:numPr>
        <w:jc w:val="both"/>
        <w:rPr>
          <w:rFonts w:ascii="Times New Roman" w:hAnsi="Times New Roman" w:cs="Times New Roman"/>
          <w:sz w:val="20"/>
          <w:szCs w:val="20"/>
        </w:rPr>
      </w:pPr>
      <w:r w:rsidRPr="00B0539A">
        <w:rPr>
          <w:rFonts w:ascii="Times New Roman" w:hAnsi="Times New Roman" w:cs="Times New Roman"/>
          <w:sz w:val="20"/>
          <w:szCs w:val="20"/>
        </w:rPr>
        <w:t xml:space="preserve">Where there is undue influence </w:t>
      </w:r>
      <w:r w:rsidRPr="00B0539A">
        <w:rPr>
          <w:rFonts w:ascii="Times New Roman" w:hAnsi="Times New Roman" w:cs="Times New Roman"/>
          <w:b/>
          <w:sz w:val="20"/>
          <w:szCs w:val="20"/>
        </w:rPr>
        <w:t>document is not admitted into probate</w:t>
      </w:r>
      <w:r w:rsidRPr="00B0539A">
        <w:rPr>
          <w:rFonts w:ascii="Times New Roman" w:hAnsi="Times New Roman" w:cs="Times New Roman"/>
          <w:sz w:val="20"/>
          <w:szCs w:val="20"/>
        </w:rPr>
        <w:t xml:space="preserve"> because it is </w:t>
      </w:r>
      <w:r w:rsidRPr="00B0539A">
        <w:rPr>
          <w:rFonts w:ascii="Times New Roman" w:hAnsi="Times New Roman" w:cs="Times New Roman"/>
          <w:b/>
          <w:sz w:val="20"/>
          <w:szCs w:val="20"/>
        </w:rPr>
        <w:t xml:space="preserve">not truly </w:t>
      </w:r>
      <w:r w:rsidRPr="00B0539A">
        <w:rPr>
          <w:rFonts w:ascii="Times New Roman" w:hAnsi="Times New Roman" w:cs="Times New Roman"/>
          <w:sz w:val="20"/>
          <w:szCs w:val="20"/>
        </w:rPr>
        <w:t xml:space="preserve">what the person wanted and it was procured through coercion. </w:t>
      </w:r>
      <w:r w:rsidR="003D780D" w:rsidRPr="00B0539A">
        <w:rPr>
          <w:rFonts w:ascii="Times New Roman" w:hAnsi="Times New Roman" w:cs="Times New Roman"/>
          <w:sz w:val="20"/>
          <w:szCs w:val="20"/>
        </w:rPr>
        <w:t xml:space="preserve"> </w:t>
      </w:r>
    </w:p>
    <w:p w14:paraId="582D4E1C" w14:textId="07EB0CB6" w:rsidR="001E4BE3" w:rsidRPr="00B0539A" w:rsidRDefault="001E4BE3" w:rsidP="005A3B80">
      <w:pPr>
        <w:pStyle w:val="ListParagraph"/>
        <w:numPr>
          <w:ilvl w:val="1"/>
          <w:numId w:val="53"/>
        </w:numPr>
        <w:jc w:val="both"/>
        <w:rPr>
          <w:rFonts w:ascii="Times New Roman" w:hAnsi="Times New Roman" w:cs="Times New Roman"/>
          <w:sz w:val="20"/>
          <w:szCs w:val="20"/>
        </w:rPr>
      </w:pPr>
      <w:r w:rsidRPr="00B0539A">
        <w:rPr>
          <w:rFonts w:ascii="Times New Roman" w:hAnsi="Times New Roman" w:cs="Times New Roman"/>
          <w:sz w:val="20"/>
          <w:szCs w:val="20"/>
        </w:rPr>
        <w:t xml:space="preserve">Part of will that reflects the undue influence will be declared invalid, but the remainder of the will, will remain valid </w:t>
      </w:r>
    </w:p>
    <w:p w14:paraId="356AB3A7" w14:textId="77777777" w:rsidR="001E4BE3" w:rsidRPr="00B0539A" w:rsidRDefault="001E4BE3" w:rsidP="005A3B80">
      <w:pPr>
        <w:pStyle w:val="ListParagraph"/>
        <w:numPr>
          <w:ilvl w:val="0"/>
          <w:numId w:val="53"/>
        </w:numPr>
        <w:jc w:val="both"/>
        <w:rPr>
          <w:rFonts w:ascii="Times New Roman" w:hAnsi="Times New Roman" w:cs="Times New Roman"/>
          <w:sz w:val="20"/>
          <w:szCs w:val="20"/>
        </w:rPr>
      </w:pPr>
      <w:r w:rsidRPr="00B0539A">
        <w:rPr>
          <w:rFonts w:ascii="Times New Roman" w:hAnsi="Times New Roman" w:cs="Times New Roman"/>
          <w:b/>
          <w:sz w:val="20"/>
          <w:szCs w:val="20"/>
        </w:rPr>
        <w:t xml:space="preserve">Example: </w:t>
      </w:r>
      <w:r w:rsidRPr="00B0539A">
        <w:rPr>
          <w:rFonts w:ascii="Times New Roman" w:hAnsi="Times New Roman" w:cs="Times New Roman"/>
          <w:sz w:val="20"/>
          <w:szCs w:val="20"/>
        </w:rPr>
        <w:t xml:space="preserve">aunt knows she has made a will and that she is giving everything to Nephew. BUT still might not have knowledge and approval because it is not HER will. She was subject to undue influence. </w:t>
      </w:r>
    </w:p>
    <w:p w14:paraId="29582406" w14:textId="5F5348A1" w:rsidR="001E4BE3" w:rsidRDefault="001E4BE3" w:rsidP="001E4BE3">
      <w:pPr>
        <w:pStyle w:val="ListParagraph"/>
        <w:jc w:val="both"/>
        <w:rPr>
          <w:rFonts w:cs="Arial"/>
          <w:sz w:val="22"/>
          <w:szCs w:val="22"/>
        </w:rPr>
      </w:pPr>
    </w:p>
    <w:p w14:paraId="21A1607E" w14:textId="50751C49" w:rsidR="00830E10" w:rsidRPr="004C4FA7" w:rsidRDefault="00830E10" w:rsidP="004E0763">
      <w:pPr>
        <w:jc w:val="both"/>
        <w:rPr>
          <w:rFonts w:cs="Arial"/>
          <w:sz w:val="22"/>
          <w:szCs w:val="22"/>
        </w:rPr>
      </w:pPr>
    </w:p>
    <w:p w14:paraId="642A09F8" w14:textId="2990E1D4" w:rsidR="00830E10" w:rsidRPr="00DF5C94" w:rsidRDefault="00830E10" w:rsidP="00DF5C94">
      <w:pPr>
        <w:pStyle w:val="Heading2"/>
        <w:contextualSpacing/>
        <w:jc w:val="both"/>
        <w:rPr>
          <w:rFonts w:ascii="Times New Roman" w:hAnsi="Times New Roman" w:cs="Times New Roman"/>
          <w:sz w:val="20"/>
          <w:szCs w:val="20"/>
        </w:rPr>
      </w:pPr>
      <w:bookmarkStart w:id="183" w:name="_Toc480493556"/>
      <w:r w:rsidRPr="00DF5C94">
        <w:rPr>
          <w:rFonts w:ascii="Times New Roman" w:hAnsi="Times New Roman" w:cs="Times New Roman"/>
          <w:sz w:val="20"/>
          <w:szCs w:val="20"/>
        </w:rPr>
        <w:t>Testamentary</w:t>
      </w:r>
      <w:r w:rsidR="00641A8D" w:rsidRPr="00DF5C94">
        <w:rPr>
          <w:rFonts w:ascii="Times New Roman" w:hAnsi="Times New Roman" w:cs="Times New Roman"/>
          <w:sz w:val="20"/>
          <w:szCs w:val="20"/>
        </w:rPr>
        <w:t>/Mental</w:t>
      </w:r>
      <w:r w:rsidRPr="00DF5C94">
        <w:rPr>
          <w:rFonts w:ascii="Times New Roman" w:hAnsi="Times New Roman" w:cs="Times New Roman"/>
          <w:sz w:val="20"/>
          <w:szCs w:val="20"/>
        </w:rPr>
        <w:t xml:space="preserve"> Capacity</w:t>
      </w:r>
      <w:bookmarkEnd w:id="183"/>
      <w:r w:rsidRPr="00DF5C94">
        <w:rPr>
          <w:rFonts w:ascii="Times New Roman" w:hAnsi="Times New Roman" w:cs="Times New Roman"/>
          <w:sz w:val="20"/>
          <w:szCs w:val="20"/>
        </w:rPr>
        <w:t xml:space="preserve"> </w:t>
      </w:r>
    </w:p>
    <w:p w14:paraId="3BCD6675" w14:textId="15CC1364" w:rsidR="00830E10" w:rsidRPr="00DF5C94" w:rsidRDefault="00830E10" w:rsidP="00DF5C94">
      <w:pPr>
        <w:contextualSpacing/>
        <w:jc w:val="both"/>
        <w:rPr>
          <w:rFonts w:ascii="Times New Roman" w:hAnsi="Times New Roman"/>
          <w:sz w:val="20"/>
          <w:szCs w:val="20"/>
        </w:rPr>
      </w:pPr>
      <w:r w:rsidRPr="00DF5C94">
        <w:rPr>
          <w:rFonts w:ascii="Times New Roman" w:hAnsi="Times New Roman"/>
          <w:sz w:val="20"/>
          <w:szCs w:val="20"/>
        </w:rPr>
        <w:t xml:space="preserve">[Pg. 193] </w:t>
      </w:r>
    </w:p>
    <w:p w14:paraId="2ACCF768" w14:textId="55588EFC" w:rsidR="00830E10" w:rsidRPr="00DF5C94" w:rsidRDefault="00830E10"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 xml:space="preserve">Person of unsound mind cannot make a valid </w:t>
      </w:r>
      <w:r w:rsidR="001E4BE3" w:rsidRPr="00DF5C94">
        <w:rPr>
          <w:rFonts w:ascii="Times New Roman" w:hAnsi="Times New Roman" w:cs="Times New Roman"/>
          <w:sz w:val="20"/>
          <w:szCs w:val="20"/>
        </w:rPr>
        <w:t>w</w:t>
      </w:r>
      <w:r w:rsidR="00D56AE4" w:rsidRPr="00DF5C94">
        <w:rPr>
          <w:rFonts w:ascii="Times New Roman" w:hAnsi="Times New Roman" w:cs="Times New Roman"/>
          <w:sz w:val="20"/>
          <w:szCs w:val="20"/>
        </w:rPr>
        <w:t>ill</w:t>
      </w:r>
      <w:r w:rsidRPr="00DF5C94">
        <w:rPr>
          <w:rFonts w:ascii="Times New Roman" w:hAnsi="Times New Roman" w:cs="Times New Roman"/>
          <w:sz w:val="20"/>
          <w:szCs w:val="20"/>
        </w:rPr>
        <w:t xml:space="preserve">. </w:t>
      </w:r>
    </w:p>
    <w:p w14:paraId="41722CB8" w14:textId="69A96EDB" w:rsidR="001E4BE3" w:rsidRPr="00DF5C94" w:rsidRDefault="001E4BE3"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 xml:space="preserve">No statutory definition of testamentary capacity </w:t>
      </w:r>
    </w:p>
    <w:p w14:paraId="240EB867" w14:textId="2A6E70CF" w:rsidR="001E4BE3" w:rsidRPr="00DF5C94" w:rsidRDefault="00B0539A"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 xml:space="preserve">In </w:t>
      </w:r>
      <w:r w:rsidR="001E4BE3" w:rsidRPr="00DF5C94">
        <w:rPr>
          <w:rFonts w:ascii="Times New Roman" w:hAnsi="Times New Roman" w:cs="Times New Roman"/>
          <w:b/>
          <w:sz w:val="20"/>
          <w:szCs w:val="20"/>
          <w:highlight w:val="cyan"/>
        </w:rPr>
        <w:t>SDA</w:t>
      </w:r>
      <w:r w:rsidR="001E4BE3" w:rsidRPr="00DF5C94">
        <w:rPr>
          <w:rFonts w:ascii="Times New Roman" w:hAnsi="Times New Roman" w:cs="Times New Roman"/>
          <w:sz w:val="20"/>
          <w:szCs w:val="20"/>
        </w:rPr>
        <w:t xml:space="preserve"> – defined criteria for capacity (for property and personal care) </w:t>
      </w:r>
    </w:p>
    <w:p w14:paraId="580B2C4E" w14:textId="7DE09254" w:rsidR="001E4BE3" w:rsidRPr="00DF5C94" w:rsidRDefault="001E4BE3"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Definition come from 19</w:t>
      </w:r>
      <w:r w:rsidRPr="00DF5C94">
        <w:rPr>
          <w:rFonts w:ascii="Times New Roman" w:hAnsi="Times New Roman" w:cs="Times New Roman"/>
          <w:sz w:val="20"/>
          <w:szCs w:val="20"/>
          <w:vertAlign w:val="superscript"/>
        </w:rPr>
        <w:t>th</w:t>
      </w:r>
      <w:r w:rsidRPr="00DF5C94">
        <w:rPr>
          <w:rFonts w:ascii="Times New Roman" w:hAnsi="Times New Roman" w:cs="Times New Roman"/>
          <w:sz w:val="20"/>
          <w:szCs w:val="20"/>
        </w:rPr>
        <w:t xml:space="preserve"> century British cases</w:t>
      </w:r>
    </w:p>
    <w:p w14:paraId="5685F9D9" w14:textId="69EA878B" w:rsidR="004334B6" w:rsidRPr="00DF5C94" w:rsidRDefault="004334B6" w:rsidP="00DF5C94">
      <w:pPr>
        <w:contextualSpacing/>
        <w:jc w:val="both"/>
        <w:rPr>
          <w:rFonts w:ascii="Times New Roman" w:hAnsi="Times New Roman"/>
          <w:b/>
          <w:sz w:val="20"/>
          <w:szCs w:val="20"/>
        </w:rPr>
      </w:pPr>
    </w:p>
    <w:p w14:paraId="2517193F" w14:textId="282AE1A9" w:rsidR="00737DA3" w:rsidRPr="00DF5C94" w:rsidRDefault="00737DA3" w:rsidP="00DF5C94">
      <w:pPr>
        <w:pStyle w:val="Heading3"/>
        <w:contextualSpacing/>
        <w:rPr>
          <w:rFonts w:ascii="Times New Roman" w:hAnsi="Times New Roman" w:cs="Times New Roman"/>
          <w:sz w:val="20"/>
          <w:szCs w:val="20"/>
        </w:rPr>
      </w:pPr>
      <w:bookmarkStart w:id="184" w:name="_Toc480493557"/>
      <w:r w:rsidRPr="00DF5C94">
        <w:rPr>
          <w:rFonts w:ascii="Times New Roman" w:hAnsi="Times New Roman" w:cs="Times New Roman"/>
          <w:sz w:val="20"/>
          <w:szCs w:val="20"/>
        </w:rPr>
        <w:t xml:space="preserve">What </w:t>
      </w:r>
      <w:r w:rsidR="00321632" w:rsidRPr="00DF5C94">
        <w:rPr>
          <w:rFonts w:ascii="Times New Roman" w:hAnsi="Times New Roman" w:cs="Times New Roman"/>
          <w:sz w:val="20"/>
          <w:szCs w:val="20"/>
        </w:rPr>
        <w:t>Constitutes Sound-Mind/ Testamentary Capacity?</w:t>
      </w:r>
      <w:bookmarkEnd w:id="184"/>
      <w:r w:rsidR="00321632" w:rsidRPr="00DF5C94">
        <w:rPr>
          <w:rFonts w:ascii="Times New Roman" w:hAnsi="Times New Roman" w:cs="Times New Roman"/>
          <w:sz w:val="20"/>
          <w:szCs w:val="20"/>
        </w:rPr>
        <w:t xml:space="preserve"> </w:t>
      </w:r>
    </w:p>
    <w:p w14:paraId="101FCAB1" w14:textId="17B1057A" w:rsidR="00321632" w:rsidRPr="00DF5C94" w:rsidRDefault="00321632" w:rsidP="00DF5C94">
      <w:pPr>
        <w:contextualSpacing/>
        <w:rPr>
          <w:rFonts w:ascii="Times New Roman" w:hAnsi="Times New Roman"/>
          <w:sz w:val="20"/>
          <w:szCs w:val="20"/>
        </w:rPr>
      </w:pPr>
      <w:r w:rsidRPr="00DF5C94">
        <w:rPr>
          <w:rFonts w:ascii="Times New Roman" w:hAnsi="Times New Roman"/>
          <w:sz w:val="20"/>
          <w:szCs w:val="20"/>
        </w:rPr>
        <w:t xml:space="preserve">Recall: piece in casebook that says to make RRIF or RRSP </w:t>
      </w:r>
      <w:r w:rsidR="00117CC0" w:rsidRPr="00DF5C94">
        <w:rPr>
          <w:rFonts w:ascii="Times New Roman" w:hAnsi="Times New Roman"/>
          <w:sz w:val="20"/>
          <w:szCs w:val="20"/>
        </w:rPr>
        <w:t xml:space="preserve">and making a designation in one of those vehicles requires testamentary capacity </w:t>
      </w:r>
    </w:p>
    <w:p w14:paraId="44C916F9" w14:textId="77777777" w:rsidR="00724D10" w:rsidRPr="00DF5C94" w:rsidRDefault="00724D10" w:rsidP="00DF5C94">
      <w:pPr>
        <w:contextualSpacing/>
        <w:rPr>
          <w:rFonts w:ascii="Times New Roman" w:hAnsi="Times New Roman"/>
          <w:sz w:val="20"/>
          <w:szCs w:val="20"/>
        </w:rPr>
      </w:pPr>
    </w:p>
    <w:p w14:paraId="1E33AF9C" w14:textId="2CB62B3C" w:rsidR="008701BB" w:rsidRPr="00DF5C94" w:rsidRDefault="00117CC0" w:rsidP="00DF5C94">
      <w:pPr>
        <w:pStyle w:val="Heading3"/>
        <w:contextualSpacing/>
        <w:rPr>
          <w:rFonts w:ascii="Times New Roman" w:hAnsi="Times New Roman" w:cs="Times New Roman"/>
          <w:sz w:val="20"/>
          <w:szCs w:val="20"/>
        </w:rPr>
      </w:pPr>
      <w:bookmarkStart w:id="185" w:name="_Toc480493558"/>
      <w:r w:rsidRPr="00DF5C94">
        <w:rPr>
          <w:rFonts w:ascii="Times New Roman" w:hAnsi="Times New Roman" w:cs="Times New Roman"/>
          <w:sz w:val="20"/>
          <w:szCs w:val="20"/>
        </w:rPr>
        <w:t xml:space="preserve">Test for testamentary capacity: </w:t>
      </w:r>
      <w:r w:rsidR="008701BB" w:rsidRPr="00DF5C94">
        <w:rPr>
          <w:rFonts w:ascii="Times New Roman" w:hAnsi="Times New Roman" w:cs="Times New Roman"/>
          <w:sz w:val="20"/>
          <w:szCs w:val="20"/>
          <w:highlight w:val="yellow"/>
        </w:rPr>
        <w:t>Banks v. Goodfellow</w:t>
      </w:r>
      <w:r w:rsidR="008701BB" w:rsidRPr="00DF5C94">
        <w:rPr>
          <w:rFonts w:ascii="Times New Roman" w:hAnsi="Times New Roman" w:cs="Times New Roman"/>
          <w:sz w:val="20"/>
          <w:szCs w:val="20"/>
        </w:rPr>
        <w:t xml:space="preserve"> [pg. 194]</w:t>
      </w:r>
      <w:bookmarkEnd w:id="185"/>
      <w:r w:rsidR="00DF5C94" w:rsidRPr="00DF5C94">
        <w:rPr>
          <w:rFonts w:ascii="Times New Roman" w:hAnsi="Times New Roman" w:cs="Times New Roman"/>
          <w:sz w:val="20"/>
          <w:szCs w:val="20"/>
        </w:rPr>
        <w:t xml:space="preserve"> – </w:t>
      </w:r>
      <w:r w:rsidR="00DF5C94" w:rsidRPr="00DF5C94">
        <w:rPr>
          <w:rFonts w:ascii="Times New Roman" w:hAnsi="Times New Roman" w:cs="Times New Roman"/>
          <w:sz w:val="20"/>
          <w:szCs w:val="20"/>
          <w:highlight w:val="yellow"/>
        </w:rPr>
        <w:t>Hall v Bennett</w:t>
      </w:r>
      <w:r w:rsidR="00DF5C94" w:rsidRPr="00DF5C94">
        <w:rPr>
          <w:rFonts w:ascii="Times New Roman" w:hAnsi="Times New Roman" w:cs="Times New Roman"/>
          <w:sz w:val="20"/>
          <w:szCs w:val="20"/>
        </w:rPr>
        <w:t xml:space="preserve"> confirms </w:t>
      </w:r>
    </w:p>
    <w:p w14:paraId="6173AEEE" w14:textId="77777777" w:rsidR="00375A20" w:rsidRPr="00DF5C94" w:rsidRDefault="00375A20" w:rsidP="00DF5C94">
      <w:pPr>
        <w:spacing w:after="60"/>
        <w:contextualSpacing/>
        <w:rPr>
          <w:rFonts w:ascii="Times New Roman" w:hAnsi="Times New Roman"/>
          <w:b/>
          <w:sz w:val="20"/>
          <w:szCs w:val="20"/>
        </w:rPr>
      </w:pPr>
      <w:r w:rsidRPr="00DF5C94">
        <w:rPr>
          <w:rFonts w:ascii="Times New Roman" w:hAnsi="Times New Roman"/>
          <w:b/>
          <w:sz w:val="20"/>
          <w:szCs w:val="20"/>
        </w:rPr>
        <w:t>1.  Person must understand the nature of the testamentary acts and its effects</w:t>
      </w:r>
    </w:p>
    <w:p w14:paraId="28F2957C" w14:textId="7D5D6CE4" w:rsidR="00DF5C94" w:rsidRPr="00DF5C94" w:rsidRDefault="00DF5C94"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Must be made “</w:t>
      </w:r>
      <w:r w:rsidRPr="00DF5C94">
        <w:rPr>
          <w:rFonts w:ascii="Times New Roman" w:hAnsi="Times New Roman" w:cs="Times New Roman"/>
          <w:i/>
          <w:sz w:val="20"/>
          <w:szCs w:val="20"/>
        </w:rPr>
        <w:t>animo testamdi</w:t>
      </w:r>
      <w:r w:rsidRPr="00DF5C94">
        <w:rPr>
          <w:rFonts w:ascii="Times New Roman" w:hAnsi="Times New Roman" w:cs="Times New Roman"/>
          <w:sz w:val="20"/>
          <w:szCs w:val="20"/>
        </w:rPr>
        <w:t>”</w:t>
      </w:r>
    </w:p>
    <w:p w14:paraId="11846FD0" w14:textId="5E3817B6" w:rsidR="008701BB" w:rsidRPr="00DF5C94" w:rsidRDefault="008701BB"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 xml:space="preserve">That he or she is making a </w:t>
      </w:r>
      <w:r w:rsidR="001E4BE3" w:rsidRPr="00DF5C94">
        <w:rPr>
          <w:rFonts w:ascii="Times New Roman" w:hAnsi="Times New Roman" w:cs="Times New Roman"/>
          <w:sz w:val="20"/>
          <w:szCs w:val="20"/>
        </w:rPr>
        <w:t>w</w:t>
      </w:r>
      <w:r w:rsidR="00D56AE4" w:rsidRPr="00DF5C94">
        <w:rPr>
          <w:rFonts w:ascii="Times New Roman" w:hAnsi="Times New Roman" w:cs="Times New Roman"/>
          <w:sz w:val="20"/>
          <w:szCs w:val="20"/>
        </w:rPr>
        <w:t>ill</w:t>
      </w:r>
      <w:r w:rsidRPr="00DF5C94">
        <w:rPr>
          <w:rFonts w:ascii="Times New Roman" w:hAnsi="Times New Roman" w:cs="Times New Roman"/>
          <w:sz w:val="20"/>
          <w:szCs w:val="20"/>
        </w:rPr>
        <w:t xml:space="preserve"> </w:t>
      </w:r>
      <w:r w:rsidR="00BE2E15" w:rsidRPr="00DF5C94">
        <w:rPr>
          <w:rFonts w:ascii="Times New Roman" w:hAnsi="Times New Roman" w:cs="Times New Roman"/>
          <w:sz w:val="20"/>
          <w:szCs w:val="20"/>
        </w:rPr>
        <w:t xml:space="preserve">and effect of </w:t>
      </w:r>
      <w:r w:rsidR="001E4BE3" w:rsidRPr="00DF5C94">
        <w:rPr>
          <w:rFonts w:ascii="Times New Roman" w:hAnsi="Times New Roman" w:cs="Times New Roman"/>
          <w:sz w:val="20"/>
          <w:szCs w:val="20"/>
        </w:rPr>
        <w:t>w</w:t>
      </w:r>
      <w:r w:rsidR="00D56AE4" w:rsidRPr="00DF5C94">
        <w:rPr>
          <w:rFonts w:ascii="Times New Roman" w:hAnsi="Times New Roman" w:cs="Times New Roman"/>
          <w:sz w:val="20"/>
          <w:szCs w:val="20"/>
        </w:rPr>
        <w:t>ill</w:t>
      </w:r>
      <w:r w:rsidR="00BE2E15" w:rsidRPr="00DF5C94">
        <w:rPr>
          <w:rFonts w:ascii="Times New Roman" w:hAnsi="Times New Roman" w:cs="Times New Roman"/>
          <w:sz w:val="20"/>
          <w:szCs w:val="20"/>
        </w:rPr>
        <w:t xml:space="preserve"> is going to dispose of property upon death </w:t>
      </w:r>
    </w:p>
    <w:p w14:paraId="403C83D4" w14:textId="51141C92" w:rsidR="001E4BE3" w:rsidRPr="00DF5C94" w:rsidRDefault="001E4BE3"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 xml:space="preserve">If signs, but does not understand that it is a will </w:t>
      </w:r>
      <w:r w:rsidRPr="00DF5C94">
        <w:rPr>
          <w:rFonts w:ascii="Times New Roman" w:hAnsi="Times New Roman" w:cs="Times New Roman"/>
          <w:sz w:val="20"/>
          <w:szCs w:val="20"/>
        </w:rPr>
        <w:sym w:font="Wingdings" w:char="F0E0"/>
      </w:r>
      <w:r w:rsidRPr="00DF5C94">
        <w:rPr>
          <w:rFonts w:ascii="Times New Roman" w:hAnsi="Times New Roman" w:cs="Times New Roman"/>
          <w:sz w:val="20"/>
          <w:szCs w:val="20"/>
        </w:rPr>
        <w:t xml:space="preserve"> then no testamentary capacity </w:t>
      </w:r>
    </w:p>
    <w:p w14:paraId="0B98E768" w14:textId="3F8DF328" w:rsidR="00DF5C94" w:rsidRPr="00DF5C94" w:rsidRDefault="00DF5C94" w:rsidP="005A3B80">
      <w:pPr>
        <w:numPr>
          <w:ilvl w:val="0"/>
          <w:numId w:val="55"/>
        </w:numPr>
        <w:spacing w:after="60"/>
        <w:rPr>
          <w:rFonts w:ascii="Times New Roman" w:hAnsi="Times New Roman"/>
          <w:sz w:val="20"/>
          <w:szCs w:val="20"/>
        </w:rPr>
      </w:pPr>
      <w:r w:rsidRPr="00D01317">
        <w:rPr>
          <w:rFonts w:ascii="Times New Roman" w:hAnsi="Times New Roman"/>
          <w:sz w:val="20"/>
          <w:szCs w:val="20"/>
        </w:rPr>
        <w:t>For the most part there’s no issue here. If I’m meeting someone for the first time (particularly out of office) and I ask them if they know why I’m here and they say “my son said I have</w:t>
      </w:r>
      <w:r>
        <w:rPr>
          <w:rFonts w:ascii="Times New Roman" w:hAnsi="Times New Roman"/>
          <w:sz w:val="20"/>
          <w:szCs w:val="20"/>
        </w:rPr>
        <w:t xml:space="preserve"> to sign some sort of paper” </w:t>
      </w:r>
      <w:r w:rsidRPr="00D01317">
        <w:rPr>
          <w:rFonts w:ascii="Times New Roman" w:hAnsi="Times New Roman"/>
          <w:sz w:val="20"/>
          <w:szCs w:val="20"/>
        </w:rPr>
        <w:t xml:space="preserve">then a huge warning that they do NOT understand they are making a will. </w:t>
      </w:r>
    </w:p>
    <w:p w14:paraId="7E912717" w14:textId="08F16C0B" w:rsidR="004E1CC6" w:rsidRPr="00DF5C94" w:rsidRDefault="004E1CC6" w:rsidP="00DF5C94">
      <w:pPr>
        <w:spacing w:after="60"/>
        <w:contextualSpacing/>
        <w:rPr>
          <w:rFonts w:ascii="Times New Roman" w:hAnsi="Times New Roman"/>
          <w:b/>
          <w:sz w:val="20"/>
          <w:szCs w:val="20"/>
        </w:rPr>
      </w:pPr>
      <w:r w:rsidRPr="00DF5C94">
        <w:rPr>
          <w:rFonts w:ascii="Times New Roman" w:hAnsi="Times New Roman"/>
          <w:b/>
          <w:sz w:val="20"/>
          <w:szCs w:val="20"/>
        </w:rPr>
        <w:t xml:space="preserve">2.  T must understand the extent of the property of which s/he is disposing of </w:t>
      </w:r>
    </w:p>
    <w:p w14:paraId="501EE3EB" w14:textId="55BCCCE1" w:rsidR="00BE2E15" w:rsidRPr="00DF5C94" w:rsidRDefault="00BE2E15"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This is why l</w:t>
      </w:r>
      <w:r w:rsidR="00C447FF" w:rsidRPr="00DF5C94">
        <w:rPr>
          <w:rFonts w:ascii="Times New Roman" w:hAnsi="Times New Roman" w:cs="Times New Roman"/>
          <w:sz w:val="20"/>
          <w:szCs w:val="20"/>
        </w:rPr>
        <w:t>awyers taking instructions ask</w:t>
      </w:r>
      <w:r w:rsidRPr="00DF5C94">
        <w:rPr>
          <w:rFonts w:ascii="Times New Roman" w:hAnsi="Times New Roman" w:cs="Times New Roman"/>
          <w:sz w:val="20"/>
          <w:szCs w:val="20"/>
        </w:rPr>
        <w:t xml:space="preserve"> client about assets and liabilities </w:t>
      </w:r>
    </w:p>
    <w:p w14:paraId="0681C7AE" w14:textId="4C0FDC93" w:rsidR="004E1CC6" w:rsidRPr="00DF5C94" w:rsidRDefault="00C447FF" w:rsidP="005A3B80">
      <w:pPr>
        <w:numPr>
          <w:ilvl w:val="0"/>
          <w:numId w:val="55"/>
        </w:numPr>
        <w:spacing w:after="60"/>
        <w:contextualSpacing/>
        <w:rPr>
          <w:rFonts w:ascii="Times New Roman" w:hAnsi="Times New Roman"/>
          <w:sz w:val="20"/>
          <w:szCs w:val="20"/>
        </w:rPr>
      </w:pPr>
      <w:r w:rsidRPr="00DF5C94">
        <w:rPr>
          <w:rFonts w:ascii="Times New Roman" w:hAnsi="Times New Roman"/>
          <w:sz w:val="20"/>
          <w:szCs w:val="20"/>
        </w:rPr>
        <w:t>Ask</w:t>
      </w:r>
      <w:r w:rsidR="004E1CC6" w:rsidRPr="00DF5C94">
        <w:rPr>
          <w:rFonts w:ascii="Times New Roman" w:hAnsi="Times New Roman"/>
          <w:sz w:val="20"/>
          <w:szCs w:val="20"/>
        </w:rPr>
        <w:t xml:space="preserve"> for an overview of the assets so that you have the same knowledge base as client, and it ensures that the client knows what they are disposing of – they need to understand the value of their property. </w:t>
      </w:r>
    </w:p>
    <w:p w14:paraId="56E589FA" w14:textId="178DDD94" w:rsidR="001E4BE3" w:rsidRPr="00DF5C94" w:rsidRDefault="001E4BE3" w:rsidP="005A3B80">
      <w:pPr>
        <w:numPr>
          <w:ilvl w:val="0"/>
          <w:numId w:val="55"/>
        </w:numPr>
        <w:spacing w:after="60"/>
        <w:contextualSpacing/>
        <w:rPr>
          <w:rFonts w:ascii="Times New Roman" w:hAnsi="Times New Roman"/>
          <w:sz w:val="20"/>
          <w:szCs w:val="20"/>
        </w:rPr>
      </w:pPr>
      <w:r w:rsidRPr="00DF5C94">
        <w:rPr>
          <w:rFonts w:ascii="Times New Roman" w:hAnsi="Times New Roman"/>
          <w:sz w:val="20"/>
          <w:szCs w:val="20"/>
        </w:rPr>
        <w:t xml:space="preserve">Lawyer should not ask leading questions </w:t>
      </w:r>
    </w:p>
    <w:p w14:paraId="387A3901" w14:textId="3659E0B7" w:rsidR="00C447FF" w:rsidRPr="00DF5C94" w:rsidRDefault="00C447FF" w:rsidP="005A3B80">
      <w:pPr>
        <w:numPr>
          <w:ilvl w:val="0"/>
          <w:numId w:val="55"/>
        </w:numPr>
        <w:spacing w:after="60"/>
        <w:contextualSpacing/>
        <w:rPr>
          <w:rFonts w:ascii="Times New Roman" w:hAnsi="Times New Roman"/>
          <w:sz w:val="20"/>
          <w:szCs w:val="20"/>
        </w:rPr>
      </w:pPr>
      <w:r w:rsidRPr="00DF5C94">
        <w:rPr>
          <w:rFonts w:ascii="Times New Roman" w:hAnsi="Times New Roman"/>
          <w:sz w:val="20"/>
          <w:szCs w:val="20"/>
        </w:rPr>
        <w:t xml:space="preserve">Family may not know all of the assets – practical piece – lawyer knows </w:t>
      </w:r>
    </w:p>
    <w:p w14:paraId="48D0D218" w14:textId="77777777" w:rsidR="004E1CC6" w:rsidRPr="00DF5C94" w:rsidRDefault="004E1CC6" w:rsidP="00DF5C94">
      <w:pPr>
        <w:spacing w:after="60"/>
        <w:contextualSpacing/>
        <w:rPr>
          <w:rFonts w:ascii="Times New Roman" w:hAnsi="Times New Roman"/>
          <w:b/>
          <w:sz w:val="20"/>
          <w:szCs w:val="20"/>
        </w:rPr>
      </w:pPr>
      <w:r w:rsidRPr="00DF5C94">
        <w:rPr>
          <w:rFonts w:ascii="Times New Roman" w:hAnsi="Times New Roman"/>
          <w:b/>
          <w:sz w:val="20"/>
          <w:szCs w:val="20"/>
        </w:rPr>
        <w:t xml:space="preserve">3.  Person making the will must be able to </w:t>
      </w:r>
      <w:r w:rsidRPr="00DF5C94">
        <w:rPr>
          <w:rFonts w:ascii="Times New Roman" w:hAnsi="Times New Roman"/>
          <w:b/>
          <w:i/>
          <w:sz w:val="20"/>
          <w:szCs w:val="20"/>
        </w:rPr>
        <w:t>comprehend and appreciate</w:t>
      </w:r>
      <w:r w:rsidRPr="00DF5C94">
        <w:rPr>
          <w:rFonts w:ascii="Times New Roman" w:hAnsi="Times New Roman"/>
          <w:b/>
          <w:sz w:val="20"/>
          <w:szCs w:val="20"/>
        </w:rPr>
        <w:t xml:space="preserve"> the claims to which he </w:t>
      </w:r>
      <w:r w:rsidRPr="00DF5C94">
        <w:rPr>
          <w:rFonts w:ascii="Times New Roman" w:hAnsi="Times New Roman"/>
          <w:b/>
          <w:i/>
          <w:sz w:val="20"/>
          <w:szCs w:val="20"/>
        </w:rPr>
        <w:t>ought</w:t>
      </w:r>
      <w:r w:rsidRPr="00DF5C94">
        <w:rPr>
          <w:rFonts w:ascii="Times New Roman" w:hAnsi="Times New Roman"/>
          <w:b/>
          <w:sz w:val="20"/>
          <w:szCs w:val="20"/>
        </w:rPr>
        <w:t xml:space="preserve"> to give effect </w:t>
      </w:r>
    </w:p>
    <w:p w14:paraId="0E18AEED" w14:textId="77777777" w:rsidR="004E1CC6" w:rsidRPr="00DF5C94" w:rsidRDefault="004E1CC6" w:rsidP="005A3B80">
      <w:pPr>
        <w:numPr>
          <w:ilvl w:val="0"/>
          <w:numId w:val="77"/>
        </w:numPr>
        <w:spacing w:after="60"/>
        <w:contextualSpacing/>
        <w:rPr>
          <w:rFonts w:ascii="Times New Roman" w:hAnsi="Times New Roman"/>
          <w:sz w:val="20"/>
          <w:szCs w:val="20"/>
        </w:rPr>
      </w:pPr>
      <w:r w:rsidRPr="00DF5C94">
        <w:rPr>
          <w:rFonts w:ascii="Times New Roman" w:hAnsi="Times New Roman"/>
          <w:sz w:val="20"/>
          <w:szCs w:val="20"/>
        </w:rPr>
        <w:t>This refers to moral claims – from the English philosophy that children have a moral claim on what the parents leave behind.</w:t>
      </w:r>
    </w:p>
    <w:p w14:paraId="57281EF4" w14:textId="45690E66" w:rsidR="004E1CC6" w:rsidRPr="00DF5C94" w:rsidRDefault="004E1CC6" w:rsidP="005A3B80">
      <w:pPr>
        <w:pStyle w:val="ListParagraph"/>
        <w:numPr>
          <w:ilvl w:val="1"/>
          <w:numId w:val="77"/>
        </w:numPr>
        <w:jc w:val="both"/>
        <w:rPr>
          <w:rFonts w:ascii="Times New Roman" w:hAnsi="Times New Roman" w:cs="Times New Roman"/>
          <w:b/>
          <w:sz w:val="20"/>
          <w:szCs w:val="20"/>
        </w:rPr>
      </w:pPr>
      <w:r w:rsidRPr="00DF5C94">
        <w:rPr>
          <w:rFonts w:ascii="Times New Roman" w:hAnsi="Times New Roman" w:cs="Times New Roman"/>
          <w:sz w:val="20"/>
          <w:szCs w:val="20"/>
        </w:rPr>
        <w:t xml:space="preserve">Ex. Where lawyer has a client with 5 kids and says going to leave all money to charity and then later comes and says going to </w:t>
      </w:r>
      <w:r w:rsidR="00C447FF" w:rsidRPr="00DF5C94">
        <w:rPr>
          <w:rFonts w:ascii="Times New Roman" w:hAnsi="Times New Roman" w:cs="Times New Roman"/>
          <w:sz w:val="20"/>
          <w:szCs w:val="20"/>
        </w:rPr>
        <w:t>give everything to one kid.</w:t>
      </w:r>
      <w:r w:rsidR="00511D54" w:rsidRPr="00DF5C94">
        <w:rPr>
          <w:rFonts w:ascii="Times New Roman" w:hAnsi="Times New Roman" w:cs="Times New Roman"/>
          <w:sz w:val="20"/>
          <w:szCs w:val="20"/>
        </w:rPr>
        <w:t xml:space="preserve"> </w:t>
      </w:r>
      <w:r w:rsidR="00C447FF" w:rsidRPr="00DF5C94">
        <w:rPr>
          <w:rFonts w:ascii="Times New Roman" w:hAnsi="Times New Roman" w:cs="Times New Roman"/>
          <w:sz w:val="20"/>
          <w:szCs w:val="20"/>
        </w:rPr>
        <w:t>L</w:t>
      </w:r>
      <w:r w:rsidRPr="00DF5C94">
        <w:rPr>
          <w:rFonts w:ascii="Times New Roman" w:hAnsi="Times New Roman" w:cs="Times New Roman"/>
          <w:sz w:val="20"/>
          <w:szCs w:val="20"/>
        </w:rPr>
        <w:t xml:space="preserve">awyer has to make sure that they are not being coerced. </w:t>
      </w:r>
    </w:p>
    <w:p w14:paraId="3E17E40D" w14:textId="77777777" w:rsidR="004E1CC6" w:rsidRPr="00DF5C94" w:rsidRDefault="004E1CC6" w:rsidP="005A3B80">
      <w:pPr>
        <w:numPr>
          <w:ilvl w:val="1"/>
          <w:numId w:val="77"/>
        </w:numPr>
        <w:spacing w:after="60"/>
        <w:contextualSpacing/>
        <w:rPr>
          <w:rFonts w:ascii="Times New Roman" w:hAnsi="Times New Roman"/>
          <w:sz w:val="20"/>
          <w:szCs w:val="20"/>
        </w:rPr>
      </w:pPr>
      <w:r w:rsidRPr="00DF5C94">
        <w:rPr>
          <w:rFonts w:ascii="Times New Roman" w:hAnsi="Times New Roman"/>
          <w:sz w:val="20"/>
          <w:szCs w:val="20"/>
        </w:rPr>
        <w:t xml:space="preserve">This is at odds with </w:t>
      </w:r>
      <w:r w:rsidRPr="00DF5C94">
        <w:rPr>
          <w:rFonts w:ascii="Times New Roman" w:hAnsi="Times New Roman"/>
          <w:b/>
          <w:i/>
          <w:sz w:val="20"/>
          <w:szCs w:val="20"/>
          <w:highlight w:val="yellow"/>
        </w:rPr>
        <w:t>Mitchell v. Mitchell</w:t>
      </w:r>
      <w:r w:rsidRPr="00DF5C94">
        <w:rPr>
          <w:rFonts w:ascii="Times New Roman" w:hAnsi="Times New Roman"/>
          <w:sz w:val="20"/>
          <w:szCs w:val="20"/>
        </w:rPr>
        <w:t xml:space="preserve"> case which says T is entitled to leave their property to whomever they want.  No duty to explain dispositions, but if they can give an explanation it goes into notes and helps if challenged. </w:t>
      </w:r>
    </w:p>
    <w:p w14:paraId="6F2DF73D" w14:textId="56356C2B" w:rsidR="004E1CC6" w:rsidRPr="00DF5C94" w:rsidRDefault="004E1CC6" w:rsidP="005A3B80">
      <w:pPr>
        <w:numPr>
          <w:ilvl w:val="0"/>
          <w:numId w:val="77"/>
        </w:numPr>
        <w:spacing w:after="60"/>
        <w:contextualSpacing/>
        <w:rPr>
          <w:rFonts w:ascii="Times New Roman" w:hAnsi="Times New Roman"/>
          <w:sz w:val="20"/>
          <w:szCs w:val="20"/>
        </w:rPr>
      </w:pPr>
      <w:r w:rsidRPr="00DF5C94">
        <w:rPr>
          <w:rFonts w:ascii="Times New Roman" w:hAnsi="Times New Roman"/>
          <w:sz w:val="20"/>
          <w:szCs w:val="20"/>
        </w:rPr>
        <w:t xml:space="preserve">E.g.: person who mumbled about leaving stuff to housekeeper, had previous wills to determine past intent. </w:t>
      </w:r>
    </w:p>
    <w:p w14:paraId="1439F86C" w14:textId="3BB597ED" w:rsidR="004E1CC6" w:rsidRPr="00DF5C94" w:rsidRDefault="004E1CC6" w:rsidP="00DF5C94">
      <w:pPr>
        <w:spacing w:after="60"/>
        <w:contextualSpacing/>
        <w:rPr>
          <w:rFonts w:ascii="Times New Roman" w:hAnsi="Times New Roman"/>
          <w:b/>
          <w:sz w:val="20"/>
          <w:szCs w:val="20"/>
        </w:rPr>
      </w:pPr>
      <w:r w:rsidRPr="00DF5C94">
        <w:rPr>
          <w:rFonts w:ascii="Times New Roman" w:hAnsi="Times New Roman"/>
          <w:b/>
          <w:sz w:val="20"/>
          <w:szCs w:val="20"/>
        </w:rPr>
        <w:t xml:space="preserve">4. No </w:t>
      </w:r>
      <w:r w:rsidR="008F4A5C">
        <w:rPr>
          <w:rFonts w:ascii="Times New Roman" w:hAnsi="Times New Roman"/>
          <w:b/>
          <w:sz w:val="20"/>
          <w:szCs w:val="20"/>
        </w:rPr>
        <w:t xml:space="preserve">appreciation if </w:t>
      </w:r>
      <w:r w:rsidRPr="00DF5C94">
        <w:rPr>
          <w:rFonts w:ascii="Times New Roman" w:hAnsi="Times New Roman"/>
          <w:b/>
          <w:sz w:val="20"/>
          <w:szCs w:val="20"/>
        </w:rPr>
        <w:t xml:space="preserve">disorder of the mind shall “poison his affections, pervert his sense of right” or natural faculties. No appreciation if insane delusion shall influence his will and bring about a disposal of property which would not have been made if the mind was sound. </w:t>
      </w:r>
    </w:p>
    <w:p w14:paraId="3F381E95" w14:textId="77777777" w:rsidR="004E1CC6" w:rsidRPr="00DF5C94" w:rsidRDefault="004E1CC6" w:rsidP="005A3B80">
      <w:pPr>
        <w:pStyle w:val="ListParagraph"/>
        <w:numPr>
          <w:ilvl w:val="0"/>
          <w:numId w:val="77"/>
        </w:numPr>
        <w:jc w:val="both"/>
        <w:rPr>
          <w:rFonts w:ascii="Times New Roman" w:hAnsi="Times New Roman" w:cs="Times New Roman"/>
          <w:b/>
          <w:sz w:val="20"/>
          <w:szCs w:val="20"/>
        </w:rPr>
      </w:pPr>
      <w:r w:rsidRPr="00DF5C94">
        <w:rPr>
          <w:rFonts w:ascii="Times New Roman" w:hAnsi="Times New Roman" w:cs="Times New Roman"/>
          <w:sz w:val="20"/>
          <w:szCs w:val="20"/>
        </w:rPr>
        <w:t xml:space="preserve">May require a test for testamentary capacity. </w:t>
      </w:r>
    </w:p>
    <w:p w14:paraId="0EFC061A" w14:textId="77777777" w:rsidR="004E1CC6" w:rsidRPr="00DF5C94" w:rsidRDefault="004E1CC6" w:rsidP="005A3B80">
      <w:pPr>
        <w:numPr>
          <w:ilvl w:val="0"/>
          <w:numId w:val="77"/>
        </w:numPr>
        <w:spacing w:after="60"/>
        <w:contextualSpacing/>
        <w:rPr>
          <w:rFonts w:ascii="Times New Roman" w:hAnsi="Times New Roman"/>
          <w:b/>
          <w:sz w:val="20"/>
          <w:szCs w:val="20"/>
        </w:rPr>
      </w:pPr>
      <w:r w:rsidRPr="00DF5C94">
        <w:rPr>
          <w:rFonts w:ascii="Times New Roman" w:hAnsi="Times New Roman"/>
          <w:sz w:val="20"/>
          <w:szCs w:val="20"/>
        </w:rPr>
        <w:t>Incapacity can be found for other reasons, such as being heavily under the influence of drugs or alcohol (</w:t>
      </w:r>
      <w:r w:rsidRPr="00DF5C94">
        <w:rPr>
          <w:rFonts w:ascii="Times New Roman" w:hAnsi="Times New Roman"/>
          <w:b/>
          <w:i/>
          <w:sz w:val="20"/>
          <w:szCs w:val="20"/>
          <w:highlight w:val="yellow"/>
        </w:rPr>
        <w:t>Re Bradbury Estate</w:t>
      </w:r>
      <w:r w:rsidRPr="00DF5C94">
        <w:rPr>
          <w:rFonts w:ascii="Times New Roman" w:hAnsi="Times New Roman"/>
          <w:sz w:val="20"/>
          <w:szCs w:val="20"/>
        </w:rPr>
        <w:t>).</w:t>
      </w:r>
    </w:p>
    <w:p w14:paraId="7582D621" w14:textId="77777777" w:rsidR="004E1CC6" w:rsidRPr="00DF5C94" w:rsidRDefault="004E1CC6" w:rsidP="005A3B80">
      <w:pPr>
        <w:numPr>
          <w:ilvl w:val="0"/>
          <w:numId w:val="77"/>
        </w:numPr>
        <w:spacing w:after="60"/>
        <w:contextualSpacing/>
        <w:rPr>
          <w:rFonts w:ascii="Times New Roman" w:hAnsi="Times New Roman"/>
          <w:b/>
          <w:sz w:val="20"/>
          <w:szCs w:val="20"/>
        </w:rPr>
      </w:pPr>
      <w:r w:rsidRPr="00DF5C94">
        <w:rPr>
          <w:rFonts w:ascii="Times New Roman" w:hAnsi="Times New Roman"/>
          <w:sz w:val="20"/>
          <w:szCs w:val="20"/>
        </w:rPr>
        <w:t>If person dies shortly after making will, propounder must prove cause of death and state of mind of deceased before death (because court must determine if deceased had capacity at time of will) (</w:t>
      </w:r>
      <w:r w:rsidRPr="00DF5C94">
        <w:rPr>
          <w:rFonts w:ascii="Times New Roman" w:hAnsi="Times New Roman"/>
          <w:b/>
          <w:i/>
          <w:sz w:val="20"/>
          <w:szCs w:val="20"/>
          <w:highlight w:val="yellow"/>
        </w:rPr>
        <w:t>Arkley v Nestoruk</w:t>
      </w:r>
      <w:r w:rsidRPr="00DF5C94">
        <w:rPr>
          <w:rFonts w:ascii="Times New Roman" w:hAnsi="Times New Roman"/>
          <w:sz w:val="20"/>
          <w:szCs w:val="20"/>
        </w:rPr>
        <w:t>).</w:t>
      </w:r>
    </w:p>
    <w:p w14:paraId="264A2BDF" w14:textId="77777777" w:rsidR="004E1CC6" w:rsidRPr="00DF5C94" w:rsidRDefault="004E1CC6" w:rsidP="00DF5C94">
      <w:pPr>
        <w:contextualSpacing/>
        <w:jc w:val="both"/>
        <w:rPr>
          <w:rFonts w:ascii="Times New Roman" w:hAnsi="Times New Roman"/>
          <w:b/>
          <w:sz w:val="20"/>
          <w:szCs w:val="20"/>
        </w:rPr>
      </w:pPr>
    </w:p>
    <w:p w14:paraId="0D80A390" w14:textId="1C694A21" w:rsidR="00BE2E15" w:rsidRPr="00DF5C94" w:rsidRDefault="004E1CC6" w:rsidP="00DF5C94">
      <w:pPr>
        <w:contextualSpacing/>
        <w:jc w:val="both"/>
        <w:rPr>
          <w:rFonts w:ascii="Times New Roman" w:hAnsi="Times New Roman"/>
          <w:b/>
          <w:sz w:val="20"/>
          <w:szCs w:val="20"/>
        </w:rPr>
      </w:pPr>
      <w:r w:rsidRPr="00DF5C94">
        <w:rPr>
          <w:rFonts w:ascii="Times New Roman" w:hAnsi="Times New Roman"/>
          <w:b/>
          <w:sz w:val="20"/>
          <w:szCs w:val="20"/>
        </w:rPr>
        <w:t>5.</w:t>
      </w:r>
      <w:r w:rsidR="00BE2E15" w:rsidRPr="00DF5C94">
        <w:rPr>
          <w:rFonts w:ascii="Times New Roman" w:hAnsi="Times New Roman"/>
          <w:b/>
          <w:sz w:val="20"/>
          <w:szCs w:val="20"/>
        </w:rPr>
        <w:t xml:space="preserve"> No i</w:t>
      </w:r>
      <w:r w:rsidR="00511D54" w:rsidRPr="00DF5C94">
        <w:rPr>
          <w:rFonts w:ascii="Times New Roman" w:hAnsi="Times New Roman"/>
          <w:b/>
          <w:sz w:val="20"/>
          <w:szCs w:val="20"/>
        </w:rPr>
        <w:t>nsane delusion shall influence his</w:t>
      </w:r>
      <w:r w:rsidR="00BE2E15" w:rsidRPr="00DF5C94">
        <w:rPr>
          <w:rFonts w:ascii="Times New Roman" w:hAnsi="Times New Roman"/>
          <w:b/>
          <w:sz w:val="20"/>
          <w:szCs w:val="20"/>
        </w:rPr>
        <w:t xml:space="preserve"> </w:t>
      </w:r>
      <w:r w:rsidR="00511D54" w:rsidRPr="00DF5C94">
        <w:rPr>
          <w:rFonts w:ascii="Times New Roman" w:hAnsi="Times New Roman"/>
          <w:b/>
          <w:sz w:val="20"/>
          <w:szCs w:val="20"/>
        </w:rPr>
        <w:t>w</w:t>
      </w:r>
      <w:r w:rsidR="00D56AE4" w:rsidRPr="00DF5C94">
        <w:rPr>
          <w:rFonts w:ascii="Times New Roman" w:hAnsi="Times New Roman"/>
          <w:b/>
          <w:sz w:val="20"/>
          <w:szCs w:val="20"/>
        </w:rPr>
        <w:t>ill</w:t>
      </w:r>
      <w:r w:rsidR="00511D54" w:rsidRPr="00DF5C94">
        <w:rPr>
          <w:rFonts w:ascii="Times New Roman" w:hAnsi="Times New Roman"/>
          <w:b/>
          <w:sz w:val="20"/>
          <w:szCs w:val="20"/>
        </w:rPr>
        <w:t xml:space="preserve"> and bring about a disposal of property </w:t>
      </w:r>
      <w:r w:rsidR="005524E7">
        <w:rPr>
          <w:rFonts w:ascii="Times New Roman" w:hAnsi="Times New Roman"/>
          <w:b/>
          <w:sz w:val="20"/>
          <w:szCs w:val="20"/>
        </w:rPr>
        <w:t xml:space="preserve">which would have not been made had the mind been sound. </w:t>
      </w:r>
    </w:p>
    <w:p w14:paraId="3FAD5875" w14:textId="40884489" w:rsidR="00BE2E15" w:rsidRPr="00DF5C94" w:rsidRDefault="00DC076C" w:rsidP="005A3B80">
      <w:pPr>
        <w:pStyle w:val="ListParagraph"/>
        <w:numPr>
          <w:ilvl w:val="0"/>
          <w:numId w:val="55"/>
        </w:numPr>
        <w:jc w:val="both"/>
        <w:rPr>
          <w:rFonts w:ascii="Times New Roman" w:hAnsi="Times New Roman" w:cs="Times New Roman"/>
          <w:b/>
          <w:sz w:val="20"/>
          <w:szCs w:val="20"/>
        </w:rPr>
      </w:pPr>
      <w:r w:rsidRPr="00DF5C94">
        <w:rPr>
          <w:rFonts w:ascii="Times New Roman" w:hAnsi="Times New Roman" w:cs="Times New Roman"/>
          <w:sz w:val="20"/>
          <w:szCs w:val="20"/>
        </w:rPr>
        <w:t>Justice Cockburn, if therefore though mental disease m</w:t>
      </w:r>
      <w:r w:rsidR="00B11903" w:rsidRPr="00DF5C94">
        <w:rPr>
          <w:rFonts w:ascii="Times New Roman" w:hAnsi="Times New Roman" w:cs="Times New Roman"/>
          <w:sz w:val="20"/>
          <w:szCs w:val="20"/>
        </w:rPr>
        <w:t>a</w:t>
      </w:r>
      <w:r w:rsidRPr="00DF5C94">
        <w:rPr>
          <w:rFonts w:ascii="Times New Roman" w:hAnsi="Times New Roman" w:cs="Times New Roman"/>
          <w:sz w:val="20"/>
          <w:szCs w:val="20"/>
        </w:rPr>
        <w:t xml:space="preserve">y exist, it prevents itself in such degree and form as not to interfere with the capacity to make a rational disposal of property. </w:t>
      </w:r>
      <w:r w:rsidR="00BE2E15" w:rsidRPr="00DF5C94">
        <w:rPr>
          <w:rFonts w:ascii="Times New Roman" w:hAnsi="Times New Roman" w:cs="Times New Roman"/>
          <w:sz w:val="20"/>
          <w:szCs w:val="20"/>
        </w:rPr>
        <w:t>[pg. 195]</w:t>
      </w:r>
    </w:p>
    <w:p w14:paraId="46BA2318" w14:textId="26D9B67B" w:rsidR="00B11903" w:rsidRPr="00DF5C94" w:rsidRDefault="00DF5C94" w:rsidP="005A3B80">
      <w:pPr>
        <w:pStyle w:val="ListParagraph"/>
        <w:numPr>
          <w:ilvl w:val="1"/>
          <w:numId w:val="55"/>
        </w:numPr>
        <w:jc w:val="both"/>
        <w:rPr>
          <w:rFonts w:ascii="Times New Roman" w:hAnsi="Times New Roman" w:cs="Times New Roman"/>
          <w:b/>
          <w:sz w:val="20"/>
          <w:szCs w:val="20"/>
        </w:rPr>
      </w:pPr>
      <w:r w:rsidRPr="00DF5C94">
        <w:rPr>
          <w:rFonts w:ascii="Times New Roman" w:hAnsi="Times New Roman" w:cs="Times New Roman"/>
          <w:sz w:val="20"/>
          <w:szCs w:val="20"/>
        </w:rPr>
        <w:t>Upholding that right to make a w</w:t>
      </w:r>
      <w:r w:rsidR="00B11903" w:rsidRPr="00DF5C94">
        <w:rPr>
          <w:rFonts w:ascii="Times New Roman" w:hAnsi="Times New Roman" w:cs="Times New Roman"/>
          <w:sz w:val="20"/>
          <w:szCs w:val="20"/>
        </w:rPr>
        <w:t xml:space="preserve">ill and essentially saying it has to be mental disease in such degree or form that it would </w:t>
      </w:r>
      <w:r w:rsidR="00B11903" w:rsidRPr="00DF5C94">
        <w:rPr>
          <w:rFonts w:ascii="Times New Roman" w:hAnsi="Times New Roman" w:cs="Times New Roman"/>
          <w:b/>
          <w:sz w:val="20"/>
          <w:szCs w:val="20"/>
          <w:u w:val="single"/>
        </w:rPr>
        <w:t>interfere with making rational disposal</w:t>
      </w:r>
      <w:r w:rsidR="00B11903" w:rsidRPr="00DF5C94">
        <w:rPr>
          <w:rFonts w:ascii="Times New Roman" w:hAnsi="Times New Roman" w:cs="Times New Roman"/>
          <w:sz w:val="20"/>
          <w:szCs w:val="20"/>
        </w:rPr>
        <w:t xml:space="preserve"> </w:t>
      </w:r>
    </w:p>
    <w:p w14:paraId="2916368F" w14:textId="5C63BE83" w:rsidR="00376C28" w:rsidRPr="00DF5C94" w:rsidRDefault="00376C28" w:rsidP="005A3B80">
      <w:pPr>
        <w:pStyle w:val="ListParagraph"/>
        <w:numPr>
          <w:ilvl w:val="1"/>
          <w:numId w:val="55"/>
        </w:numPr>
        <w:jc w:val="both"/>
        <w:rPr>
          <w:rFonts w:ascii="Times New Roman" w:hAnsi="Times New Roman" w:cs="Times New Roman"/>
          <w:b/>
          <w:sz w:val="20"/>
          <w:szCs w:val="20"/>
        </w:rPr>
      </w:pPr>
      <w:r w:rsidRPr="00DF5C94">
        <w:rPr>
          <w:rFonts w:ascii="Times New Roman" w:hAnsi="Times New Roman" w:cs="Times New Roman"/>
          <w:sz w:val="20"/>
          <w:szCs w:val="20"/>
        </w:rPr>
        <w:t>“</w:t>
      </w:r>
      <w:r w:rsidR="00DC076C" w:rsidRPr="00DF5C94">
        <w:rPr>
          <w:rFonts w:ascii="Times New Roman" w:hAnsi="Times New Roman" w:cs="Times New Roman"/>
          <w:sz w:val="20"/>
          <w:szCs w:val="20"/>
        </w:rPr>
        <w:t>A testator has want of intelligence occasioned by defective org</w:t>
      </w:r>
      <w:r w:rsidR="00B11903" w:rsidRPr="00DF5C94">
        <w:rPr>
          <w:rFonts w:ascii="Times New Roman" w:hAnsi="Times New Roman" w:cs="Times New Roman"/>
          <w:sz w:val="20"/>
          <w:szCs w:val="20"/>
        </w:rPr>
        <w:t>anization or</w:t>
      </w:r>
      <w:r w:rsidRPr="00DF5C94">
        <w:rPr>
          <w:rFonts w:ascii="Times New Roman" w:hAnsi="Times New Roman" w:cs="Times New Roman"/>
          <w:sz w:val="20"/>
          <w:szCs w:val="20"/>
        </w:rPr>
        <w:t xml:space="preserve"> supervening</w:t>
      </w:r>
      <w:r w:rsidR="00B11903" w:rsidRPr="00DF5C94">
        <w:rPr>
          <w:rFonts w:ascii="Times New Roman" w:hAnsi="Times New Roman" w:cs="Times New Roman"/>
          <w:sz w:val="20"/>
          <w:szCs w:val="20"/>
        </w:rPr>
        <w:t xml:space="preserve"> physical infirmi</w:t>
      </w:r>
      <w:r w:rsidRPr="00DF5C94">
        <w:rPr>
          <w:rFonts w:ascii="Times New Roman" w:hAnsi="Times New Roman" w:cs="Times New Roman"/>
          <w:sz w:val="20"/>
          <w:szCs w:val="20"/>
        </w:rPr>
        <w:t xml:space="preserve">ty or the decay of advancing age, as distinguished from mental derangement, such defect of intelligence being equally a cause of incapacity. In these cases is it admitted on all hands that though the mental power may be reduced below the ordinary standard, yet if there be sufficient intelligence to understand and appreciate the testamentary act in its different bearings, the power to make a will remains.” </w:t>
      </w:r>
    </w:p>
    <w:p w14:paraId="79909C2D" w14:textId="6E3D9863" w:rsidR="00376C28" w:rsidRPr="00DF5C94" w:rsidRDefault="00376C28" w:rsidP="005A3B80">
      <w:pPr>
        <w:pStyle w:val="ListParagraph"/>
        <w:numPr>
          <w:ilvl w:val="2"/>
          <w:numId w:val="55"/>
        </w:numPr>
        <w:jc w:val="both"/>
        <w:rPr>
          <w:rFonts w:ascii="Times New Roman" w:hAnsi="Times New Roman" w:cs="Times New Roman"/>
          <w:b/>
          <w:sz w:val="20"/>
          <w:szCs w:val="20"/>
        </w:rPr>
      </w:pPr>
      <w:r w:rsidRPr="00DF5C94">
        <w:rPr>
          <w:rFonts w:ascii="Times New Roman" w:hAnsi="Times New Roman" w:cs="Times New Roman"/>
          <w:sz w:val="20"/>
          <w:szCs w:val="20"/>
        </w:rPr>
        <w:t>Not just person has physical infirmity, or decay of age</w:t>
      </w:r>
      <w:r w:rsidR="00DF5C94" w:rsidRPr="00DF5C94">
        <w:rPr>
          <w:rFonts w:ascii="Times New Roman" w:hAnsi="Times New Roman" w:cs="Times New Roman"/>
          <w:sz w:val="20"/>
          <w:szCs w:val="20"/>
        </w:rPr>
        <w:t xml:space="preserve"> – the people can still make a w</w:t>
      </w:r>
      <w:r w:rsidRPr="00DF5C94">
        <w:rPr>
          <w:rFonts w:ascii="Times New Roman" w:hAnsi="Times New Roman" w:cs="Times New Roman"/>
          <w:sz w:val="20"/>
          <w:szCs w:val="20"/>
        </w:rPr>
        <w:t xml:space="preserve">ill. </w:t>
      </w:r>
    </w:p>
    <w:p w14:paraId="1F1ECEC5" w14:textId="77777777" w:rsidR="00511D54" w:rsidRPr="002479A4" w:rsidRDefault="00511D54" w:rsidP="00511D54">
      <w:pPr>
        <w:rPr>
          <w:rFonts w:ascii="Times New Roman" w:hAnsi="Times New Roman"/>
          <w:sz w:val="20"/>
          <w:szCs w:val="20"/>
        </w:rPr>
      </w:pPr>
    </w:p>
    <w:p w14:paraId="48650480" w14:textId="2C0E4C33" w:rsidR="00961D46" w:rsidRPr="002479A4" w:rsidRDefault="00511D54" w:rsidP="00511D54">
      <w:pPr>
        <w:rPr>
          <w:rFonts w:ascii="Times New Roman" w:hAnsi="Times New Roman"/>
          <w:sz w:val="20"/>
          <w:szCs w:val="20"/>
        </w:rPr>
      </w:pPr>
      <w:r w:rsidRPr="002479A4">
        <w:rPr>
          <w:rFonts w:ascii="Times New Roman" w:hAnsi="Times New Roman"/>
          <w:sz w:val="20"/>
          <w:szCs w:val="20"/>
        </w:rPr>
        <w:t xml:space="preserve">Recognized </w:t>
      </w:r>
      <w:r w:rsidRPr="002479A4">
        <w:rPr>
          <w:rFonts w:ascii="Times New Roman" w:hAnsi="Times New Roman"/>
          <w:b/>
          <w:sz w:val="20"/>
          <w:szCs w:val="20"/>
          <w:u w:val="single"/>
        </w:rPr>
        <w:t>testamentary freedom</w:t>
      </w:r>
      <w:r w:rsidR="00EF4ED0" w:rsidRPr="002479A4">
        <w:rPr>
          <w:rFonts w:ascii="Times New Roman" w:hAnsi="Times New Roman"/>
          <w:sz w:val="20"/>
          <w:szCs w:val="20"/>
        </w:rPr>
        <w:t xml:space="preserve"> (page 195)</w:t>
      </w:r>
    </w:p>
    <w:p w14:paraId="1C913123" w14:textId="1A5706F9" w:rsidR="00511D54" w:rsidRPr="002479A4" w:rsidRDefault="00511D54" w:rsidP="005A3B80">
      <w:pPr>
        <w:pStyle w:val="ListParagraph"/>
        <w:numPr>
          <w:ilvl w:val="0"/>
          <w:numId w:val="55"/>
        </w:numPr>
        <w:rPr>
          <w:rFonts w:ascii="Times New Roman" w:hAnsi="Times New Roman" w:cs="Times New Roman"/>
          <w:sz w:val="20"/>
          <w:szCs w:val="20"/>
        </w:rPr>
      </w:pPr>
      <w:r w:rsidRPr="002479A4">
        <w:rPr>
          <w:rFonts w:ascii="Times New Roman" w:hAnsi="Times New Roman" w:cs="Times New Roman"/>
          <w:sz w:val="20"/>
          <w:szCs w:val="20"/>
        </w:rPr>
        <w:t>“…</w:t>
      </w:r>
      <w:r w:rsidR="00EF4ED0" w:rsidRPr="002479A4">
        <w:rPr>
          <w:rFonts w:ascii="Times New Roman" w:hAnsi="Times New Roman" w:cs="Times New Roman"/>
          <w:sz w:val="20"/>
          <w:szCs w:val="20"/>
        </w:rPr>
        <w:t xml:space="preserve">if there be sufficient intelligence to understand and appreciate the testamentary act in its different bearings, the </w:t>
      </w:r>
      <w:r w:rsidRPr="002479A4">
        <w:rPr>
          <w:rFonts w:ascii="Times New Roman" w:hAnsi="Times New Roman" w:cs="Times New Roman"/>
          <w:sz w:val="20"/>
          <w:szCs w:val="20"/>
        </w:rPr>
        <w:t xml:space="preserve">power to make a will remains” </w:t>
      </w:r>
    </w:p>
    <w:p w14:paraId="6C87443F" w14:textId="370ECAEA" w:rsidR="00511D54" w:rsidRPr="002479A4" w:rsidRDefault="00511D54" w:rsidP="005A3B80">
      <w:pPr>
        <w:pStyle w:val="ListParagraph"/>
        <w:numPr>
          <w:ilvl w:val="0"/>
          <w:numId w:val="55"/>
        </w:numPr>
        <w:rPr>
          <w:rFonts w:ascii="Times New Roman" w:hAnsi="Times New Roman" w:cs="Times New Roman"/>
          <w:sz w:val="20"/>
          <w:szCs w:val="20"/>
        </w:rPr>
      </w:pPr>
      <w:r w:rsidRPr="002479A4">
        <w:rPr>
          <w:rFonts w:ascii="Times New Roman" w:hAnsi="Times New Roman" w:cs="Times New Roman"/>
          <w:sz w:val="20"/>
          <w:szCs w:val="20"/>
        </w:rPr>
        <w:t>Cases on testamentary capacity will be very fact driven</w:t>
      </w:r>
    </w:p>
    <w:p w14:paraId="4D8B46DA" w14:textId="55401DB3" w:rsidR="00511D54" w:rsidRPr="002479A4" w:rsidRDefault="00511D54" w:rsidP="005A3B80">
      <w:pPr>
        <w:pStyle w:val="ListParagraph"/>
        <w:numPr>
          <w:ilvl w:val="0"/>
          <w:numId w:val="55"/>
        </w:numPr>
        <w:rPr>
          <w:rFonts w:ascii="Times New Roman" w:hAnsi="Times New Roman" w:cs="Times New Roman"/>
          <w:sz w:val="20"/>
          <w:szCs w:val="20"/>
        </w:rPr>
      </w:pPr>
      <w:r w:rsidRPr="002479A4">
        <w:rPr>
          <w:rFonts w:ascii="Times New Roman" w:hAnsi="Times New Roman" w:cs="Times New Roman"/>
          <w:sz w:val="20"/>
          <w:szCs w:val="20"/>
        </w:rPr>
        <w:t xml:space="preserve">Court will want to hear from doctor, lawyer, ect. </w:t>
      </w:r>
    </w:p>
    <w:p w14:paraId="17C03DF6" w14:textId="0F4A1828" w:rsidR="00EF4ED0" w:rsidRPr="002479A4" w:rsidRDefault="00EF4ED0" w:rsidP="005A3B80">
      <w:pPr>
        <w:pStyle w:val="ListParagraph"/>
        <w:numPr>
          <w:ilvl w:val="0"/>
          <w:numId w:val="55"/>
        </w:numPr>
        <w:rPr>
          <w:rFonts w:ascii="Times New Roman" w:hAnsi="Times New Roman" w:cs="Times New Roman"/>
          <w:sz w:val="20"/>
          <w:szCs w:val="20"/>
        </w:rPr>
      </w:pPr>
      <w:r w:rsidRPr="002479A4">
        <w:rPr>
          <w:rFonts w:ascii="Times New Roman" w:hAnsi="Times New Roman" w:cs="Times New Roman"/>
          <w:sz w:val="20"/>
          <w:szCs w:val="20"/>
        </w:rPr>
        <w:t>“If it be conceded, as we think it must be, that the only legitimate or rational ground for denying T capacity to persons of unsound mind is the inability to take into account and give due effect to the considerations which OUGHT to be present to the mind of a T in making his will, and to influence his decision as to the disposal of his property, it follows that a degree or form of unsoundness which neither disturbs the exercise of the faculties necessary for such an act, nor is capable of influencing the result, ought not to take away the power of making a will, or place a person so circumstanced in a less advantageous position than others with regard to this right”</w:t>
      </w:r>
    </w:p>
    <w:p w14:paraId="50E53CE0" w14:textId="05BCDA59" w:rsidR="00511D54" w:rsidRDefault="00511D54" w:rsidP="00183DAF">
      <w:pPr>
        <w:pStyle w:val="Heading3"/>
        <w:rPr>
          <w:rFonts w:cs="Arial"/>
          <w:sz w:val="22"/>
          <w:szCs w:val="22"/>
        </w:rPr>
      </w:pPr>
      <w:bookmarkStart w:id="186" w:name="_Toc480493559"/>
    </w:p>
    <w:p w14:paraId="1D9FAA03" w14:textId="04494519" w:rsidR="00792BA2" w:rsidRDefault="00961D46" w:rsidP="00183DAF">
      <w:pPr>
        <w:pStyle w:val="Heading3"/>
        <w:rPr>
          <w:rFonts w:cs="Arial"/>
          <w:sz w:val="22"/>
          <w:szCs w:val="22"/>
        </w:rPr>
      </w:pPr>
      <w:r w:rsidRPr="004C4FA7">
        <w:rPr>
          <w:rFonts w:cs="Arial"/>
          <w:sz w:val="22"/>
          <w:szCs w:val="22"/>
        </w:rPr>
        <w:t>TWO TYPES OF UNSOUND MIND</w:t>
      </w:r>
      <w:bookmarkEnd w:id="186"/>
      <w:r w:rsidRPr="004C4FA7">
        <w:rPr>
          <w:rFonts w:cs="Arial"/>
          <w:sz w:val="22"/>
          <w:szCs w:val="22"/>
        </w:rPr>
        <w:t xml:space="preserve"> </w:t>
      </w:r>
    </w:p>
    <w:p w14:paraId="4FDF095F" w14:textId="77777777" w:rsidR="008F4A5C" w:rsidRPr="008F42EF" w:rsidRDefault="008F4A5C" w:rsidP="005A3B80">
      <w:pPr>
        <w:numPr>
          <w:ilvl w:val="0"/>
          <w:numId w:val="257"/>
        </w:numPr>
        <w:spacing w:after="60"/>
        <w:rPr>
          <w:rFonts w:ascii="Times New Roman" w:hAnsi="Times New Roman"/>
          <w:sz w:val="20"/>
          <w:szCs w:val="20"/>
        </w:rPr>
      </w:pPr>
      <w:r>
        <w:rPr>
          <w:rFonts w:ascii="Times New Roman" w:hAnsi="Times New Roman"/>
          <w:sz w:val="20"/>
          <w:szCs w:val="20"/>
        </w:rPr>
        <w:t>A</w:t>
      </w:r>
      <w:r w:rsidRPr="008F42EF">
        <w:rPr>
          <w:rFonts w:ascii="Times New Roman" w:hAnsi="Times New Roman"/>
          <w:sz w:val="20"/>
          <w:szCs w:val="20"/>
        </w:rPr>
        <w:t xml:space="preserve"> general insanity whether caused by a disease of the min</w:t>
      </w:r>
      <w:r>
        <w:rPr>
          <w:rFonts w:ascii="Times New Roman" w:hAnsi="Times New Roman"/>
          <w:sz w:val="20"/>
          <w:szCs w:val="20"/>
        </w:rPr>
        <w:t>d</w:t>
      </w:r>
      <w:r w:rsidRPr="008F42EF">
        <w:rPr>
          <w:rFonts w:ascii="Times New Roman" w:hAnsi="Times New Roman"/>
          <w:sz w:val="20"/>
          <w:szCs w:val="20"/>
        </w:rPr>
        <w:t xml:space="preserve">, congenital defect or advance age, and </w:t>
      </w:r>
    </w:p>
    <w:p w14:paraId="3A777101" w14:textId="77777777" w:rsidR="008F4A5C" w:rsidRPr="008F42EF" w:rsidRDefault="008F4A5C" w:rsidP="005A3B80">
      <w:pPr>
        <w:numPr>
          <w:ilvl w:val="0"/>
          <w:numId w:val="257"/>
        </w:numPr>
        <w:spacing w:after="60"/>
        <w:rPr>
          <w:rFonts w:ascii="Times New Roman" w:hAnsi="Times New Roman"/>
          <w:sz w:val="20"/>
          <w:szCs w:val="20"/>
        </w:rPr>
      </w:pPr>
      <w:r>
        <w:rPr>
          <w:rFonts w:ascii="Times New Roman" w:hAnsi="Times New Roman"/>
          <w:sz w:val="20"/>
          <w:szCs w:val="20"/>
        </w:rPr>
        <w:t>I</w:t>
      </w:r>
      <w:r w:rsidRPr="008F42EF">
        <w:rPr>
          <w:rFonts w:ascii="Times New Roman" w:hAnsi="Times New Roman"/>
          <w:sz w:val="20"/>
          <w:szCs w:val="20"/>
        </w:rPr>
        <w:t>nsane delusions</w:t>
      </w:r>
    </w:p>
    <w:p w14:paraId="09EC78B2" w14:textId="77777777" w:rsidR="008F4A5C" w:rsidRPr="008F4A5C" w:rsidRDefault="008F4A5C" w:rsidP="008F4A5C"/>
    <w:p w14:paraId="1149F2FC" w14:textId="5811C2FA" w:rsidR="00792BA2" w:rsidRPr="002479A4" w:rsidRDefault="00183DAF" w:rsidP="00183DAF">
      <w:pPr>
        <w:pStyle w:val="Heading4"/>
        <w:rPr>
          <w:rFonts w:ascii="Times New Roman" w:hAnsi="Times New Roman" w:cs="Times New Roman"/>
          <w:szCs w:val="20"/>
        </w:rPr>
      </w:pPr>
      <w:bookmarkStart w:id="187" w:name="_Toc480493560"/>
      <w:r w:rsidRPr="002479A4">
        <w:rPr>
          <w:rFonts w:ascii="Times New Roman" w:hAnsi="Times New Roman" w:cs="Times New Roman"/>
          <w:szCs w:val="20"/>
        </w:rPr>
        <w:t xml:space="preserve">1) </w:t>
      </w:r>
      <w:r w:rsidR="00724D10" w:rsidRPr="002479A4">
        <w:rPr>
          <w:rFonts w:ascii="Times New Roman" w:hAnsi="Times New Roman" w:cs="Times New Roman"/>
          <w:szCs w:val="20"/>
        </w:rPr>
        <w:t>G</w:t>
      </w:r>
      <w:r w:rsidR="00BF11E8" w:rsidRPr="002479A4">
        <w:rPr>
          <w:rFonts w:ascii="Times New Roman" w:hAnsi="Times New Roman" w:cs="Times New Roman"/>
          <w:szCs w:val="20"/>
        </w:rPr>
        <w:t>en</w:t>
      </w:r>
      <w:r w:rsidR="00724D10" w:rsidRPr="002479A4">
        <w:rPr>
          <w:rFonts w:ascii="Times New Roman" w:hAnsi="Times New Roman" w:cs="Times New Roman"/>
          <w:szCs w:val="20"/>
        </w:rPr>
        <w:t>eral</w:t>
      </w:r>
      <w:r w:rsidR="00BF11E8" w:rsidRPr="002479A4">
        <w:rPr>
          <w:rFonts w:ascii="Times New Roman" w:hAnsi="Times New Roman" w:cs="Times New Roman"/>
          <w:szCs w:val="20"/>
        </w:rPr>
        <w:t xml:space="preserve"> Insanity</w:t>
      </w:r>
      <w:r w:rsidR="00205073" w:rsidRPr="002479A4">
        <w:rPr>
          <w:rFonts w:ascii="Times New Roman" w:hAnsi="Times New Roman" w:cs="Times New Roman"/>
          <w:szCs w:val="20"/>
        </w:rPr>
        <w:t>/Lack of Capacity</w:t>
      </w:r>
      <w:r w:rsidRPr="002479A4">
        <w:rPr>
          <w:rFonts w:ascii="Times New Roman" w:hAnsi="Times New Roman" w:cs="Times New Roman"/>
          <w:szCs w:val="20"/>
        </w:rPr>
        <w:t xml:space="preserve"> [PG.195]</w:t>
      </w:r>
      <w:bookmarkEnd w:id="187"/>
    </w:p>
    <w:p w14:paraId="650DE605" w14:textId="77777777" w:rsidR="002479A4" w:rsidRDefault="002479A4" w:rsidP="002479A4">
      <w:pPr>
        <w:jc w:val="both"/>
        <w:rPr>
          <w:rFonts w:ascii="Times New Roman" w:hAnsi="Times New Roman"/>
          <w:b/>
          <w:i/>
          <w:sz w:val="20"/>
          <w:szCs w:val="20"/>
          <w:highlight w:val="yellow"/>
        </w:rPr>
      </w:pPr>
    </w:p>
    <w:p w14:paraId="1C99E3E1" w14:textId="2BD6A893" w:rsidR="00792BA2" w:rsidRPr="002479A4" w:rsidRDefault="00792BA2" w:rsidP="002479A4">
      <w:pPr>
        <w:jc w:val="both"/>
        <w:rPr>
          <w:rFonts w:ascii="Times New Roman" w:hAnsi="Times New Roman"/>
          <w:b/>
          <w:i/>
          <w:sz w:val="20"/>
          <w:szCs w:val="20"/>
        </w:rPr>
      </w:pPr>
      <w:r w:rsidRPr="002479A4">
        <w:rPr>
          <w:rFonts w:ascii="Times New Roman" w:hAnsi="Times New Roman"/>
          <w:b/>
          <w:i/>
          <w:sz w:val="20"/>
          <w:szCs w:val="20"/>
          <w:highlight w:val="yellow"/>
        </w:rPr>
        <w:t>Harwood v. Baker</w:t>
      </w:r>
      <w:r w:rsidRPr="002479A4">
        <w:rPr>
          <w:rFonts w:ascii="Times New Roman" w:hAnsi="Times New Roman"/>
          <w:b/>
          <w:i/>
          <w:sz w:val="20"/>
          <w:szCs w:val="20"/>
        </w:rPr>
        <w:t xml:space="preserve"> </w:t>
      </w:r>
      <w:r w:rsidR="00205073" w:rsidRPr="002479A4">
        <w:rPr>
          <w:rFonts w:ascii="Times New Roman" w:hAnsi="Times New Roman"/>
          <w:b/>
          <w:i/>
          <w:sz w:val="20"/>
          <w:szCs w:val="20"/>
        </w:rPr>
        <w:t xml:space="preserve">1840 </w:t>
      </w:r>
    </w:p>
    <w:p w14:paraId="0FC3A934" w14:textId="14636111" w:rsidR="00205073" w:rsidRPr="002479A4" w:rsidRDefault="00205073" w:rsidP="005A3B80">
      <w:pPr>
        <w:pStyle w:val="ListParagraph"/>
        <w:numPr>
          <w:ilvl w:val="0"/>
          <w:numId w:val="258"/>
        </w:numPr>
        <w:jc w:val="both"/>
        <w:rPr>
          <w:rFonts w:ascii="Times New Roman" w:hAnsi="Times New Roman"/>
          <w:b/>
          <w:sz w:val="20"/>
          <w:szCs w:val="20"/>
        </w:rPr>
      </w:pPr>
      <w:r w:rsidRPr="002479A4">
        <w:rPr>
          <w:rFonts w:ascii="Times New Roman" w:hAnsi="Times New Roman"/>
          <w:sz w:val="20"/>
          <w:szCs w:val="20"/>
        </w:rPr>
        <w:t xml:space="preserve">Precursor to </w:t>
      </w:r>
      <w:r w:rsidRPr="002479A4">
        <w:rPr>
          <w:rFonts w:ascii="Times New Roman" w:hAnsi="Times New Roman"/>
          <w:b/>
          <w:i/>
          <w:sz w:val="20"/>
          <w:szCs w:val="20"/>
          <w:highlight w:val="yellow"/>
        </w:rPr>
        <w:t>Banks v. Goodfellow</w:t>
      </w:r>
    </w:p>
    <w:p w14:paraId="41D5794F" w14:textId="12019A02" w:rsidR="001F5B21" w:rsidRPr="002479A4" w:rsidRDefault="00205073" w:rsidP="005A3B80">
      <w:pPr>
        <w:pStyle w:val="ListParagraph"/>
        <w:numPr>
          <w:ilvl w:val="0"/>
          <w:numId w:val="258"/>
        </w:numPr>
        <w:jc w:val="both"/>
        <w:rPr>
          <w:rFonts w:ascii="Times New Roman" w:hAnsi="Times New Roman"/>
          <w:b/>
          <w:sz w:val="20"/>
          <w:szCs w:val="20"/>
        </w:rPr>
      </w:pPr>
      <w:r w:rsidRPr="002479A4">
        <w:rPr>
          <w:rFonts w:ascii="Times New Roman" w:hAnsi="Times New Roman"/>
          <w:sz w:val="20"/>
          <w:szCs w:val="20"/>
        </w:rPr>
        <w:t xml:space="preserve">“Understanding that a person by his will is giving the whole of his property to one object of his regard, but he </w:t>
      </w:r>
      <w:r w:rsidRPr="002479A4">
        <w:rPr>
          <w:rFonts w:ascii="Times New Roman" w:hAnsi="Times New Roman"/>
          <w:b/>
          <w:sz w:val="20"/>
          <w:szCs w:val="20"/>
          <w:u w:val="single"/>
        </w:rPr>
        <w:t>must also have capacity to comprehend the extent of his property, and the nature of the claims of others</w:t>
      </w:r>
      <w:r w:rsidRPr="002479A4">
        <w:rPr>
          <w:rFonts w:ascii="Times New Roman" w:hAnsi="Times New Roman"/>
          <w:sz w:val="20"/>
          <w:szCs w:val="20"/>
        </w:rPr>
        <w:t xml:space="preserve">, whom by his will he is excluding from all participation in that property.” </w:t>
      </w:r>
      <w:bookmarkStart w:id="188" w:name="_Toc353472320"/>
    </w:p>
    <w:p w14:paraId="3F4A1D1E" w14:textId="77777777" w:rsidR="002479A4" w:rsidRPr="002479A4" w:rsidRDefault="00DB1126" w:rsidP="005A3B80">
      <w:pPr>
        <w:pStyle w:val="ListParagraph"/>
        <w:numPr>
          <w:ilvl w:val="0"/>
          <w:numId w:val="258"/>
        </w:numPr>
        <w:jc w:val="both"/>
        <w:rPr>
          <w:rFonts w:ascii="Times New Roman" w:hAnsi="Times New Roman"/>
          <w:b/>
          <w:sz w:val="20"/>
          <w:szCs w:val="20"/>
        </w:rPr>
      </w:pPr>
      <w:r w:rsidRPr="002479A4">
        <w:rPr>
          <w:rFonts w:ascii="Times New Roman" w:hAnsi="Times New Roman"/>
          <w:sz w:val="20"/>
          <w:szCs w:val="20"/>
        </w:rPr>
        <w:t xml:space="preserve">Doesn’t have to be expressed in the will WHY something is NOT being left to child </w:t>
      </w:r>
    </w:p>
    <w:p w14:paraId="5379F792" w14:textId="406D61B4" w:rsidR="00DB1126" w:rsidRPr="002479A4" w:rsidRDefault="00DB1126" w:rsidP="005A3B80">
      <w:pPr>
        <w:pStyle w:val="ListParagraph"/>
        <w:numPr>
          <w:ilvl w:val="1"/>
          <w:numId w:val="258"/>
        </w:numPr>
        <w:jc w:val="both"/>
        <w:rPr>
          <w:rFonts w:ascii="Times New Roman" w:hAnsi="Times New Roman"/>
          <w:b/>
          <w:sz w:val="20"/>
          <w:szCs w:val="20"/>
        </w:rPr>
      </w:pPr>
      <w:r w:rsidRPr="002479A4">
        <w:rPr>
          <w:rFonts w:ascii="Times New Roman" w:hAnsi="Times New Roman" w:cs="Times New Roman"/>
          <w:sz w:val="20"/>
          <w:szCs w:val="20"/>
        </w:rPr>
        <w:t xml:space="preserve">Not unusual to have those references in the lawyer’s notes </w:t>
      </w:r>
    </w:p>
    <w:p w14:paraId="2A1AE771" w14:textId="77777777" w:rsidR="002479A4" w:rsidRDefault="002479A4" w:rsidP="002479A4">
      <w:pPr>
        <w:jc w:val="both"/>
        <w:rPr>
          <w:rFonts w:ascii="Times New Roman" w:hAnsi="Times New Roman"/>
          <w:b/>
          <w:sz w:val="20"/>
          <w:szCs w:val="20"/>
        </w:rPr>
      </w:pPr>
    </w:p>
    <w:p w14:paraId="4CAF6D46" w14:textId="613E3242" w:rsidR="001F5B21" w:rsidRPr="002479A4" w:rsidRDefault="001F5B21" w:rsidP="002479A4">
      <w:pPr>
        <w:jc w:val="both"/>
        <w:rPr>
          <w:rFonts w:ascii="Times New Roman" w:hAnsi="Times New Roman"/>
          <w:b/>
          <w:sz w:val="20"/>
          <w:szCs w:val="20"/>
        </w:rPr>
      </w:pPr>
      <w:r w:rsidRPr="002479A4">
        <w:rPr>
          <w:rFonts w:ascii="Times New Roman" w:hAnsi="Times New Roman"/>
          <w:b/>
          <w:sz w:val="20"/>
          <w:szCs w:val="20"/>
        </w:rPr>
        <w:t xml:space="preserve">Test for capacity from </w:t>
      </w:r>
      <w:r w:rsidRPr="002479A4">
        <w:rPr>
          <w:rFonts w:ascii="Times New Roman" w:hAnsi="Times New Roman"/>
          <w:b/>
          <w:i/>
          <w:sz w:val="20"/>
          <w:szCs w:val="20"/>
          <w:highlight w:val="yellow"/>
        </w:rPr>
        <w:t>Harwood v. Baker</w:t>
      </w:r>
      <w:r w:rsidRPr="002479A4">
        <w:rPr>
          <w:rFonts w:ascii="Times New Roman" w:hAnsi="Times New Roman"/>
          <w:b/>
          <w:sz w:val="20"/>
          <w:szCs w:val="20"/>
        </w:rPr>
        <w:t>:</w:t>
      </w:r>
      <w:bookmarkEnd w:id="188"/>
    </w:p>
    <w:p w14:paraId="00FFF7C4" w14:textId="77777777" w:rsidR="001F5B21" w:rsidRPr="002479A4" w:rsidRDefault="001F5B21" w:rsidP="005A3B80">
      <w:pPr>
        <w:numPr>
          <w:ilvl w:val="2"/>
          <w:numId w:val="78"/>
        </w:numPr>
        <w:spacing w:after="60"/>
        <w:rPr>
          <w:rFonts w:ascii="Times New Roman" w:hAnsi="Times New Roman"/>
          <w:sz w:val="20"/>
          <w:szCs w:val="20"/>
        </w:rPr>
      </w:pPr>
      <w:r w:rsidRPr="002479A4">
        <w:rPr>
          <w:rFonts w:ascii="Times New Roman" w:hAnsi="Times New Roman"/>
          <w:sz w:val="20"/>
          <w:szCs w:val="20"/>
        </w:rPr>
        <w:t xml:space="preserve">Understand that he is by his will giving the </w:t>
      </w:r>
      <w:r w:rsidRPr="002479A4">
        <w:rPr>
          <w:rFonts w:ascii="Times New Roman" w:hAnsi="Times New Roman"/>
          <w:b/>
          <w:sz w:val="20"/>
          <w:szCs w:val="20"/>
          <w:u w:val="single"/>
        </w:rPr>
        <w:t>whole of his property</w:t>
      </w:r>
      <w:r w:rsidRPr="002479A4">
        <w:rPr>
          <w:rFonts w:ascii="Times New Roman" w:hAnsi="Times New Roman"/>
          <w:sz w:val="20"/>
          <w:szCs w:val="20"/>
        </w:rPr>
        <w:t xml:space="preserve"> to one object of his regard.</w:t>
      </w:r>
    </w:p>
    <w:p w14:paraId="76D0CBCD" w14:textId="77777777" w:rsidR="001F5B21" w:rsidRPr="002479A4" w:rsidRDefault="001F5B21" w:rsidP="005A3B80">
      <w:pPr>
        <w:numPr>
          <w:ilvl w:val="2"/>
          <w:numId w:val="78"/>
        </w:numPr>
        <w:spacing w:after="60"/>
        <w:rPr>
          <w:rFonts w:ascii="Times New Roman" w:hAnsi="Times New Roman"/>
          <w:sz w:val="20"/>
          <w:szCs w:val="20"/>
        </w:rPr>
      </w:pPr>
      <w:r w:rsidRPr="002479A4">
        <w:rPr>
          <w:rFonts w:ascii="Times New Roman" w:hAnsi="Times New Roman"/>
          <w:sz w:val="20"/>
          <w:szCs w:val="20"/>
        </w:rPr>
        <w:t xml:space="preserve">Must also have the capacity to comprehend the </w:t>
      </w:r>
      <w:r w:rsidRPr="002479A4">
        <w:rPr>
          <w:rFonts w:ascii="Times New Roman" w:hAnsi="Times New Roman"/>
          <w:b/>
          <w:sz w:val="20"/>
          <w:szCs w:val="20"/>
          <w:u w:val="single"/>
        </w:rPr>
        <w:t xml:space="preserve">extent </w:t>
      </w:r>
      <w:r w:rsidRPr="002479A4">
        <w:rPr>
          <w:rFonts w:ascii="Times New Roman" w:hAnsi="Times New Roman"/>
          <w:sz w:val="20"/>
          <w:szCs w:val="20"/>
        </w:rPr>
        <w:t>of his property</w:t>
      </w:r>
    </w:p>
    <w:p w14:paraId="4327811E" w14:textId="065D1CA8" w:rsidR="001F5B21" w:rsidRPr="002479A4" w:rsidRDefault="001F5B21" w:rsidP="005A3B80">
      <w:pPr>
        <w:numPr>
          <w:ilvl w:val="2"/>
          <w:numId w:val="78"/>
        </w:numPr>
        <w:spacing w:after="60"/>
        <w:rPr>
          <w:rFonts w:ascii="Times New Roman" w:hAnsi="Times New Roman"/>
          <w:sz w:val="20"/>
          <w:szCs w:val="20"/>
        </w:rPr>
      </w:pPr>
      <w:r w:rsidRPr="002479A4">
        <w:rPr>
          <w:rFonts w:ascii="Times New Roman" w:hAnsi="Times New Roman"/>
          <w:sz w:val="20"/>
          <w:szCs w:val="20"/>
        </w:rPr>
        <w:t xml:space="preserve">Understand </w:t>
      </w:r>
      <w:r w:rsidRPr="002479A4">
        <w:rPr>
          <w:rFonts w:ascii="Times New Roman" w:hAnsi="Times New Roman"/>
          <w:b/>
          <w:sz w:val="20"/>
          <w:szCs w:val="20"/>
          <w:u w:val="single"/>
        </w:rPr>
        <w:t>the nature of the claims of others</w:t>
      </w:r>
      <w:r w:rsidRPr="002479A4">
        <w:rPr>
          <w:rFonts w:ascii="Times New Roman" w:hAnsi="Times New Roman"/>
          <w:sz w:val="20"/>
          <w:szCs w:val="20"/>
        </w:rPr>
        <w:t xml:space="preserve"> whom by his will he is excluding from all participation in that property</w:t>
      </w:r>
    </w:p>
    <w:p w14:paraId="5D9134D6" w14:textId="77777777" w:rsidR="001F5B21" w:rsidRPr="002479A4" w:rsidRDefault="001F5B21" w:rsidP="005A3B80">
      <w:pPr>
        <w:numPr>
          <w:ilvl w:val="2"/>
          <w:numId w:val="78"/>
        </w:numPr>
        <w:spacing w:after="60"/>
        <w:rPr>
          <w:rFonts w:ascii="Times New Roman" w:hAnsi="Times New Roman"/>
          <w:sz w:val="20"/>
          <w:szCs w:val="20"/>
        </w:rPr>
      </w:pPr>
      <w:r w:rsidRPr="002479A4">
        <w:rPr>
          <w:rFonts w:ascii="Times New Roman" w:hAnsi="Times New Roman"/>
          <w:sz w:val="20"/>
          <w:szCs w:val="20"/>
        </w:rPr>
        <w:t>Understand that the law protects those who have enfeebled minds</w:t>
      </w:r>
    </w:p>
    <w:p w14:paraId="20AA9F56" w14:textId="39007AA0" w:rsidR="001F5B21" w:rsidRDefault="001F5B21" w:rsidP="005A3B80">
      <w:pPr>
        <w:numPr>
          <w:ilvl w:val="2"/>
          <w:numId w:val="78"/>
        </w:numPr>
        <w:spacing w:after="60"/>
        <w:rPr>
          <w:rFonts w:ascii="Times New Roman" w:hAnsi="Times New Roman"/>
          <w:sz w:val="20"/>
          <w:szCs w:val="20"/>
        </w:rPr>
      </w:pPr>
      <w:r w:rsidRPr="002479A4">
        <w:rPr>
          <w:rFonts w:ascii="Times New Roman" w:hAnsi="Times New Roman"/>
          <w:sz w:val="20"/>
          <w:szCs w:val="20"/>
        </w:rPr>
        <w:t>It matters not if the T is frivolous or seemingly unjust</w:t>
      </w:r>
    </w:p>
    <w:p w14:paraId="10000A49" w14:textId="74774908" w:rsidR="002479A4" w:rsidRDefault="002479A4" w:rsidP="005A3B80">
      <w:pPr>
        <w:numPr>
          <w:ilvl w:val="1"/>
          <w:numId w:val="78"/>
        </w:numPr>
        <w:spacing w:after="60"/>
        <w:rPr>
          <w:rFonts w:ascii="Times New Roman" w:hAnsi="Times New Roman"/>
          <w:sz w:val="20"/>
          <w:szCs w:val="20"/>
        </w:rPr>
      </w:pPr>
      <w:r w:rsidRPr="008F42EF">
        <w:rPr>
          <w:rFonts w:ascii="Times New Roman" w:hAnsi="Times New Roman"/>
          <w:sz w:val="20"/>
          <w:szCs w:val="20"/>
        </w:rPr>
        <w:t>The test to be met is high and onus falls on propounder of the will to prove capacity, including negativing the existence of an insane delusion</w:t>
      </w:r>
      <w:r w:rsidR="00C54611">
        <w:rPr>
          <w:rFonts w:ascii="Times New Roman" w:hAnsi="Times New Roman"/>
          <w:sz w:val="20"/>
          <w:szCs w:val="20"/>
        </w:rPr>
        <w:t xml:space="preserve"> (</w:t>
      </w:r>
      <w:r w:rsidR="00C54611" w:rsidRPr="00C54611">
        <w:rPr>
          <w:rFonts w:ascii="Times New Roman" w:hAnsi="Times New Roman"/>
          <w:b/>
          <w:i/>
          <w:sz w:val="20"/>
          <w:szCs w:val="20"/>
          <w:highlight w:val="yellow"/>
        </w:rPr>
        <w:t>Royal Trust Co v Ford</w:t>
      </w:r>
      <w:r w:rsidR="00C54611">
        <w:rPr>
          <w:rFonts w:ascii="Times New Roman" w:hAnsi="Times New Roman"/>
          <w:sz w:val="20"/>
          <w:szCs w:val="20"/>
        </w:rPr>
        <w:t>)</w:t>
      </w:r>
    </w:p>
    <w:p w14:paraId="6C974E16" w14:textId="0418953C" w:rsidR="002479A4" w:rsidRPr="002479A4" w:rsidRDefault="002479A4" w:rsidP="005A3B80">
      <w:pPr>
        <w:numPr>
          <w:ilvl w:val="1"/>
          <w:numId w:val="78"/>
        </w:numPr>
        <w:spacing w:after="60"/>
        <w:rPr>
          <w:rFonts w:ascii="Times New Roman" w:hAnsi="Times New Roman"/>
          <w:sz w:val="20"/>
          <w:szCs w:val="20"/>
        </w:rPr>
      </w:pPr>
      <w:r w:rsidRPr="002A4A08">
        <w:rPr>
          <w:rFonts w:ascii="Times New Roman" w:hAnsi="Times New Roman"/>
          <w:sz w:val="20"/>
          <w:szCs w:val="20"/>
        </w:rPr>
        <w:t xml:space="preserve">The test was applied in </w:t>
      </w:r>
      <w:r w:rsidRPr="002479A4">
        <w:rPr>
          <w:rFonts w:ascii="Times New Roman" w:hAnsi="Times New Roman"/>
          <w:b/>
          <w:i/>
          <w:sz w:val="20"/>
          <w:szCs w:val="20"/>
          <w:highlight w:val="yellow"/>
        </w:rPr>
        <w:t>Leger v. Poirier</w:t>
      </w:r>
      <w:r w:rsidRPr="002A4A08">
        <w:rPr>
          <w:rFonts w:ascii="Times New Roman" w:hAnsi="Times New Roman"/>
          <w:b/>
          <w:i/>
          <w:sz w:val="20"/>
          <w:szCs w:val="20"/>
        </w:rPr>
        <w:t xml:space="preserve"> </w:t>
      </w:r>
      <w:r w:rsidRPr="002A4A08">
        <w:rPr>
          <w:rFonts w:ascii="Times New Roman" w:hAnsi="Times New Roman"/>
          <w:b/>
          <w:sz w:val="20"/>
          <w:szCs w:val="20"/>
        </w:rPr>
        <w:t>SCC 1944</w:t>
      </w:r>
    </w:p>
    <w:p w14:paraId="3E21DA5E" w14:textId="33C30B23" w:rsidR="002479A4" w:rsidRDefault="002479A4" w:rsidP="002479A4">
      <w:pPr>
        <w:spacing w:after="60"/>
        <w:rPr>
          <w:rFonts w:ascii="Times New Roman" w:hAnsi="Times New Roman"/>
          <w:b/>
          <w:sz w:val="20"/>
          <w:szCs w:val="20"/>
        </w:rPr>
      </w:pPr>
    </w:p>
    <w:p w14:paraId="225815E0" w14:textId="77777777" w:rsidR="00B16E08" w:rsidRDefault="002479A4"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Jurisprudence that shows the </w:t>
      </w:r>
      <w:r w:rsidRPr="002479A4">
        <w:rPr>
          <w:rFonts w:ascii="Times New Roman" w:hAnsi="Times New Roman"/>
          <w:b/>
          <w:sz w:val="20"/>
          <w:szCs w:val="20"/>
        </w:rPr>
        <w:t>capacity to communicate the testamentary wishes is insufficient</w:t>
      </w:r>
      <w:r w:rsidRPr="008F42EF">
        <w:rPr>
          <w:rFonts w:ascii="Times New Roman" w:hAnsi="Times New Roman"/>
          <w:sz w:val="20"/>
          <w:szCs w:val="20"/>
        </w:rPr>
        <w:t xml:space="preserve"> – wishes must be shown to </w:t>
      </w:r>
      <w:r w:rsidRPr="008F42EF">
        <w:rPr>
          <w:rFonts w:ascii="Times New Roman" w:hAnsi="Times New Roman"/>
          <w:b/>
          <w:sz w:val="20"/>
          <w:szCs w:val="20"/>
        </w:rPr>
        <w:t>be of a sound mind</w:t>
      </w:r>
      <w:r>
        <w:rPr>
          <w:rFonts w:ascii="Times New Roman" w:hAnsi="Times New Roman"/>
          <w:sz w:val="20"/>
          <w:szCs w:val="20"/>
        </w:rPr>
        <w:t xml:space="preserve"> as described above (</w:t>
      </w:r>
      <w:r w:rsidRPr="002479A4">
        <w:rPr>
          <w:rFonts w:ascii="Times New Roman" w:hAnsi="Times New Roman"/>
          <w:b/>
          <w:i/>
          <w:sz w:val="20"/>
          <w:szCs w:val="20"/>
          <w:highlight w:val="yellow"/>
        </w:rPr>
        <w:t>Marsh v Tyrrell and Harding</w:t>
      </w:r>
      <w:r>
        <w:rPr>
          <w:rFonts w:ascii="Times New Roman" w:hAnsi="Times New Roman"/>
          <w:sz w:val="20"/>
          <w:szCs w:val="20"/>
        </w:rPr>
        <w:t>).</w:t>
      </w:r>
    </w:p>
    <w:p w14:paraId="1B73B048" w14:textId="03D48154" w:rsidR="00B16E08" w:rsidRDefault="00B16E08" w:rsidP="00B16E08">
      <w:pPr>
        <w:spacing w:after="60"/>
        <w:ind w:left="360"/>
        <w:rPr>
          <w:rFonts w:ascii="Times New Roman" w:hAnsi="Times New Roman"/>
          <w:sz w:val="20"/>
          <w:szCs w:val="20"/>
        </w:rPr>
      </w:pPr>
      <w:r w:rsidRPr="00B16E08">
        <w:rPr>
          <w:rFonts w:ascii="Times New Roman" w:hAnsi="Times New Roman"/>
          <w:sz w:val="20"/>
          <w:szCs w:val="20"/>
        </w:rPr>
        <w:t xml:space="preserve">“The competency of the mind must be judged of by the nature of the act to be done, and from a consideration of all the circumstances of the case.” </w:t>
      </w:r>
    </w:p>
    <w:p w14:paraId="5C8F0006" w14:textId="5ABCF6AB" w:rsidR="002479A4" w:rsidRPr="002A4A08" w:rsidRDefault="002479A4" w:rsidP="002479A4">
      <w:pPr>
        <w:spacing w:after="60"/>
        <w:rPr>
          <w:rFonts w:ascii="Times New Roman" w:hAnsi="Times New Roman"/>
          <w:sz w:val="20"/>
          <w:szCs w:val="20"/>
        </w:rPr>
      </w:pPr>
    </w:p>
    <w:p w14:paraId="386F4877" w14:textId="7945AE49" w:rsidR="00792BA2" w:rsidRDefault="00792BA2" w:rsidP="002479A4">
      <w:pPr>
        <w:jc w:val="both"/>
        <w:rPr>
          <w:rFonts w:ascii="Times New Roman" w:hAnsi="Times New Roman"/>
          <w:sz w:val="20"/>
          <w:szCs w:val="20"/>
        </w:rPr>
      </w:pPr>
      <w:r w:rsidRPr="002479A4">
        <w:rPr>
          <w:rFonts w:ascii="Times New Roman" w:hAnsi="Times New Roman"/>
          <w:b/>
          <w:i/>
          <w:sz w:val="20"/>
          <w:szCs w:val="20"/>
          <w:highlight w:val="yellow"/>
        </w:rPr>
        <w:t>Boughton v. Knight</w:t>
      </w:r>
      <w:r w:rsidR="00DB1126" w:rsidRPr="002479A4">
        <w:rPr>
          <w:rFonts w:ascii="Times New Roman" w:hAnsi="Times New Roman"/>
          <w:b/>
          <w:i/>
          <w:sz w:val="20"/>
          <w:szCs w:val="20"/>
        </w:rPr>
        <w:t xml:space="preserve"> </w:t>
      </w:r>
      <w:r w:rsidR="00DB1126" w:rsidRPr="002479A4">
        <w:rPr>
          <w:rFonts w:ascii="Times New Roman" w:hAnsi="Times New Roman"/>
          <w:b/>
          <w:sz w:val="20"/>
          <w:szCs w:val="20"/>
        </w:rPr>
        <w:t>1873</w:t>
      </w:r>
      <w:r w:rsidRPr="002479A4">
        <w:rPr>
          <w:rFonts w:ascii="Times New Roman" w:hAnsi="Times New Roman"/>
          <w:b/>
          <w:sz w:val="20"/>
          <w:szCs w:val="20"/>
        </w:rPr>
        <w:t xml:space="preserve"> </w:t>
      </w:r>
      <w:r w:rsidRPr="002479A4">
        <w:rPr>
          <w:rFonts w:ascii="Times New Roman" w:hAnsi="Times New Roman"/>
          <w:sz w:val="20"/>
          <w:szCs w:val="20"/>
        </w:rPr>
        <w:t>[pg. 196 ft 38]</w:t>
      </w:r>
    </w:p>
    <w:p w14:paraId="013C266D" w14:textId="522AB9D5" w:rsidR="002479A4" w:rsidRPr="002479A4" w:rsidRDefault="002479A4" w:rsidP="002479A4">
      <w:pPr>
        <w:jc w:val="both"/>
        <w:rPr>
          <w:rFonts w:ascii="Times New Roman" w:hAnsi="Times New Roman"/>
          <w:b/>
          <w:sz w:val="20"/>
          <w:szCs w:val="20"/>
        </w:rPr>
      </w:pPr>
      <w:bookmarkStart w:id="189" w:name="_Toc353472321"/>
      <w:r w:rsidRPr="008F42EF">
        <w:rPr>
          <w:rFonts w:ascii="Times New Roman" w:hAnsi="Times New Roman"/>
          <w:i/>
          <w:sz w:val="20"/>
          <w:szCs w:val="20"/>
        </w:rPr>
        <w:t>important point: T may make a will moved by capricious, frivolous, mean or bad motives and T can make a will to gratify spite or pride and all of this is irrelevant if T has testamentary capacity.</w:t>
      </w:r>
      <w:r w:rsidRPr="008F42EF">
        <w:rPr>
          <w:rFonts w:ascii="Times New Roman" w:hAnsi="Times New Roman"/>
          <w:sz w:val="20"/>
          <w:szCs w:val="20"/>
        </w:rPr>
        <w:t xml:space="preserve"> </w:t>
      </w:r>
      <w:r w:rsidRPr="008F42EF">
        <w:rPr>
          <w:rFonts w:ascii="Times New Roman" w:hAnsi="Times New Roman"/>
          <w:i/>
          <w:sz w:val="20"/>
          <w:szCs w:val="20"/>
        </w:rPr>
        <w:t>Those characteristics in and of themselves do not make T of unsound mind.</w:t>
      </w:r>
      <w:bookmarkEnd w:id="189"/>
    </w:p>
    <w:p w14:paraId="5AD6808E" w14:textId="32F9106C" w:rsidR="00940687" w:rsidRPr="002479A4" w:rsidRDefault="00940687" w:rsidP="005A3B80">
      <w:pPr>
        <w:pStyle w:val="ListParagraph"/>
        <w:numPr>
          <w:ilvl w:val="0"/>
          <w:numId w:val="259"/>
        </w:numPr>
        <w:jc w:val="both"/>
        <w:rPr>
          <w:rFonts w:ascii="Times New Roman" w:hAnsi="Times New Roman"/>
          <w:b/>
          <w:sz w:val="20"/>
          <w:szCs w:val="20"/>
        </w:rPr>
      </w:pPr>
      <w:r w:rsidRPr="002479A4">
        <w:rPr>
          <w:rFonts w:ascii="Times New Roman" w:hAnsi="Times New Roman"/>
          <w:sz w:val="20"/>
          <w:szCs w:val="20"/>
        </w:rPr>
        <w:t xml:space="preserve">“T may disinherit, either wholly or partially, his children and leave his property to strangers to </w:t>
      </w:r>
      <w:r w:rsidRPr="002479A4">
        <w:rPr>
          <w:rFonts w:ascii="Times New Roman" w:hAnsi="Times New Roman"/>
          <w:b/>
          <w:sz w:val="20"/>
          <w:szCs w:val="20"/>
          <w:u w:val="single"/>
        </w:rPr>
        <w:t>gratify his spite</w:t>
      </w:r>
      <w:r w:rsidRPr="002479A4">
        <w:rPr>
          <w:rFonts w:ascii="Times New Roman" w:hAnsi="Times New Roman"/>
          <w:sz w:val="20"/>
          <w:szCs w:val="20"/>
        </w:rPr>
        <w:t xml:space="preserve">, or to charities to </w:t>
      </w:r>
      <w:r w:rsidRPr="002479A4">
        <w:rPr>
          <w:rFonts w:ascii="Times New Roman" w:hAnsi="Times New Roman"/>
          <w:b/>
          <w:sz w:val="20"/>
          <w:szCs w:val="20"/>
          <w:u w:val="single"/>
        </w:rPr>
        <w:t>gratify his pride</w:t>
      </w:r>
      <w:r w:rsidRPr="002479A4">
        <w:rPr>
          <w:rFonts w:ascii="Times New Roman" w:hAnsi="Times New Roman"/>
          <w:sz w:val="20"/>
          <w:szCs w:val="20"/>
        </w:rPr>
        <w:t>.”</w:t>
      </w:r>
    </w:p>
    <w:p w14:paraId="19C94F77" w14:textId="68F3D4E8" w:rsidR="00DB1126" w:rsidRPr="002479A4" w:rsidRDefault="00DB1126" w:rsidP="005A3B80">
      <w:pPr>
        <w:pStyle w:val="ListParagraph"/>
        <w:numPr>
          <w:ilvl w:val="1"/>
          <w:numId w:val="55"/>
        </w:numPr>
        <w:jc w:val="both"/>
        <w:rPr>
          <w:rFonts w:ascii="Times New Roman" w:hAnsi="Times New Roman" w:cs="Times New Roman"/>
          <w:b/>
          <w:sz w:val="20"/>
          <w:szCs w:val="20"/>
        </w:rPr>
      </w:pPr>
      <w:r w:rsidRPr="002479A4">
        <w:rPr>
          <w:rFonts w:ascii="Times New Roman" w:hAnsi="Times New Roman" w:cs="Times New Roman"/>
          <w:sz w:val="20"/>
          <w:szCs w:val="20"/>
        </w:rPr>
        <w:t xml:space="preserve">Those wills, will still be valid </w:t>
      </w:r>
    </w:p>
    <w:p w14:paraId="6D3BC63C" w14:textId="6F82485A" w:rsidR="00DB1126" w:rsidRPr="00F4086D" w:rsidRDefault="00DB1126" w:rsidP="005A3B80">
      <w:pPr>
        <w:pStyle w:val="ListParagraph"/>
        <w:numPr>
          <w:ilvl w:val="1"/>
          <w:numId w:val="55"/>
        </w:numPr>
        <w:jc w:val="both"/>
        <w:rPr>
          <w:rFonts w:ascii="Times New Roman" w:hAnsi="Times New Roman" w:cs="Times New Roman"/>
          <w:b/>
          <w:sz w:val="20"/>
          <w:szCs w:val="20"/>
        </w:rPr>
      </w:pPr>
      <w:r w:rsidRPr="002479A4">
        <w:rPr>
          <w:rFonts w:ascii="Times New Roman" w:hAnsi="Times New Roman" w:cs="Times New Roman"/>
          <w:sz w:val="20"/>
          <w:szCs w:val="20"/>
        </w:rPr>
        <w:t xml:space="preserve">BUT just ensure that no undue influence </w:t>
      </w:r>
    </w:p>
    <w:p w14:paraId="3D0E9A18" w14:textId="77777777" w:rsidR="0094495C" w:rsidRPr="002479A4" w:rsidRDefault="0094495C" w:rsidP="0094495C">
      <w:pPr>
        <w:jc w:val="both"/>
        <w:rPr>
          <w:rFonts w:ascii="Times New Roman" w:hAnsi="Times New Roman"/>
          <w:b/>
          <w:sz w:val="20"/>
          <w:szCs w:val="20"/>
        </w:rPr>
      </w:pPr>
    </w:p>
    <w:p w14:paraId="33035773" w14:textId="7A7C2158" w:rsidR="00792BA2" w:rsidRPr="000552A8" w:rsidRDefault="00792BA2" w:rsidP="00B16E08">
      <w:pPr>
        <w:jc w:val="both"/>
        <w:rPr>
          <w:rFonts w:ascii="Times New Roman" w:hAnsi="Times New Roman"/>
          <w:b/>
          <w:sz w:val="20"/>
          <w:szCs w:val="20"/>
          <w:lang w:val="nb-NO"/>
        </w:rPr>
      </w:pPr>
      <w:r w:rsidRPr="000552A8">
        <w:rPr>
          <w:rFonts w:ascii="Times New Roman" w:hAnsi="Times New Roman"/>
          <w:b/>
          <w:i/>
          <w:sz w:val="20"/>
          <w:szCs w:val="20"/>
          <w:highlight w:val="yellow"/>
          <w:lang w:val="nb-NO"/>
        </w:rPr>
        <w:t>Leger v. Poirier</w:t>
      </w:r>
      <w:r w:rsidRPr="000552A8">
        <w:rPr>
          <w:rFonts w:ascii="Times New Roman" w:hAnsi="Times New Roman"/>
          <w:b/>
          <w:sz w:val="20"/>
          <w:szCs w:val="20"/>
          <w:lang w:val="nb-NO"/>
        </w:rPr>
        <w:t xml:space="preserve"> </w:t>
      </w:r>
      <w:r w:rsidR="00FB0BA2" w:rsidRPr="000552A8">
        <w:rPr>
          <w:rFonts w:ascii="Times New Roman" w:hAnsi="Times New Roman"/>
          <w:b/>
          <w:sz w:val="20"/>
          <w:szCs w:val="20"/>
          <w:lang w:val="nb-NO"/>
        </w:rPr>
        <w:t xml:space="preserve">1944 SCC </w:t>
      </w:r>
      <w:r w:rsidRPr="000552A8">
        <w:rPr>
          <w:rFonts w:ascii="Times New Roman" w:hAnsi="Times New Roman"/>
          <w:sz w:val="20"/>
          <w:szCs w:val="20"/>
          <w:lang w:val="nb-NO"/>
        </w:rPr>
        <w:t>[pg.196]</w:t>
      </w:r>
    </w:p>
    <w:p w14:paraId="0E169701" w14:textId="7A6A3F9C" w:rsidR="00B16E08" w:rsidRPr="00B16E08" w:rsidRDefault="00D856C5" w:rsidP="005A3B80">
      <w:pPr>
        <w:pStyle w:val="ListParagraph"/>
        <w:numPr>
          <w:ilvl w:val="0"/>
          <w:numId w:val="259"/>
        </w:numPr>
        <w:jc w:val="both"/>
        <w:rPr>
          <w:rFonts w:ascii="Times New Roman" w:hAnsi="Times New Roman"/>
          <w:b/>
          <w:sz w:val="20"/>
          <w:szCs w:val="20"/>
        </w:rPr>
      </w:pPr>
      <w:r w:rsidRPr="00B16E08">
        <w:rPr>
          <w:rFonts w:ascii="Times New Roman" w:hAnsi="Times New Roman"/>
          <w:b/>
          <w:i/>
          <w:sz w:val="20"/>
          <w:szCs w:val="20"/>
        </w:rPr>
        <w:t xml:space="preserve">Rand confirms the </w:t>
      </w:r>
      <w:r w:rsidRPr="00B16E08">
        <w:rPr>
          <w:rFonts w:ascii="Times New Roman" w:hAnsi="Times New Roman"/>
          <w:b/>
          <w:i/>
          <w:sz w:val="20"/>
          <w:szCs w:val="20"/>
          <w:u w:val="single"/>
        </w:rPr>
        <w:t>obligation</w:t>
      </w:r>
      <w:r w:rsidRPr="00B16E08">
        <w:rPr>
          <w:rFonts w:ascii="Times New Roman" w:hAnsi="Times New Roman"/>
          <w:b/>
          <w:i/>
          <w:sz w:val="20"/>
          <w:szCs w:val="20"/>
        </w:rPr>
        <w:t xml:space="preserve"> of lawyer to inquire about relatives, property and an existing will</w:t>
      </w:r>
    </w:p>
    <w:p w14:paraId="6D5CF111" w14:textId="77777777" w:rsidR="00B16E08" w:rsidRPr="008F42EF" w:rsidRDefault="00B16E08" w:rsidP="005A3B80">
      <w:pPr>
        <w:numPr>
          <w:ilvl w:val="0"/>
          <w:numId w:val="259"/>
        </w:numPr>
        <w:spacing w:after="60"/>
        <w:rPr>
          <w:rFonts w:ascii="Times New Roman" w:hAnsi="Times New Roman"/>
          <w:sz w:val="20"/>
          <w:szCs w:val="20"/>
        </w:rPr>
      </w:pPr>
      <w:r w:rsidRPr="008F42EF">
        <w:rPr>
          <w:rFonts w:ascii="Times New Roman" w:hAnsi="Times New Roman"/>
          <w:sz w:val="20"/>
          <w:szCs w:val="20"/>
        </w:rPr>
        <w:t xml:space="preserve">See an existing will to note the </w:t>
      </w:r>
      <w:r w:rsidRPr="00B16E08">
        <w:rPr>
          <w:rFonts w:ascii="Times New Roman" w:hAnsi="Times New Roman"/>
          <w:b/>
          <w:sz w:val="20"/>
          <w:szCs w:val="20"/>
          <w:u w:val="single"/>
        </w:rPr>
        <w:t>extent of the change</w:t>
      </w:r>
      <w:r w:rsidRPr="008F42EF">
        <w:rPr>
          <w:rFonts w:ascii="Times New Roman" w:hAnsi="Times New Roman"/>
          <w:sz w:val="20"/>
          <w:szCs w:val="20"/>
        </w:rPr>
        <w:t xml:space="preserve"> being made.  If it is a </w:t>
      </w:r>
      <w:r w:rsidRPr="008F42EF">
        <w:rPr>
          <w:rFonts w:ascii="Times New Roman" w:hAnsi="Times New Roman"/>
          <w:b/>
          <w:sz w:val="20"/>
          <w:szCs w:val="20"/>
        </w:rPr>
        <w:t>large change</w:t>
      </w:r>
      <w:r w:rsidRPr="008F42EF">
        <w:rPr>
          <w:rFonts w:ascii="Times New Roman" w:hAnsi="Times New Roman"/>
          <w:sz w:val="20"/>
          <w:szCs w:val="20"/>
        </w:rPr>
        <w:t xml:space="preserve">, then inquire as to why this change is coming about and consider if the other will is fairly recent. </w:t>
      </w:r>
    </w:p>
    <w:p w14:paraId="21990BF8" w14:textId="77777777" w:rsidR="00B16E08" w:rsidRPr="008F42EF" w:rsidRDefault="00B16E08" w:rsidP="005A3B80">
      <w:pPr>
        <w:numPr>
          <w:ilvl w:val="0"/>
          <w:numId w:val="259"/>
        </w:numPr>
        <w:spacing w:after="60"/>
        <w:rPr>
          <w:rFonts w:ascii="Times New Roman" w:hAnsi="Times New Roman"/>
          <w:sz w:val="20"/>
          <w:szCs w:val="20"/>
        </w:rPr>
      </w:pPr>
      <w:r w:rsidRPr="008F42EF">
        <w:rPr>
          <w:rFonts w:ascii="Times New Roman" w:hAnsi="Times New Roman"/>
          <w:sz w:val="20"/>
          <w:szCs w:val="20"/>
        </w:rPr>
        <w:t xml:space="preserve">We may have testamentary </w:t>
      </w:r>
      <w:r>
        <w:rPr>
          <w:rFonts w:ascii="Times New Roman" w:hAnsi="Times New Roman"/>
          <w:sz w:val="20"/>
          <w:szCs w:val="20"/>
        </w:rPr>
        <w:t>in</w:t>
      </w:r>
      <w:r w:rsidRPr="008F42EF">
        <w:rPr>
          <w:rFonts w:ascii="Times New Roman" w:hAnsi="Times New Roman"/>
          <w:sz w:val="20"/>
          <w:szCs w:val="20"/>
        </w:rPr>
        <w:t xml:space="preserve">capacity accompanied by a deceptive ability to answer questions of ordinary or usual matters. </w:t>
      </w:r>
    </w:p>
    <w:p w14:paraId="5917491E" w14:textId="076CE710" w:rsidR="00B16E08" w:rsidRPr="00B16E08" w:rsidRDefault="00B16E08" w:rsidP="005A3B80">
      <w:pPr>
        <w:pStyle w:val="ListParagraph"/>
        <w:numPr>
          <w:ilvl w:val="1"/>
          <w:numId w:val="259"/>
        </w:numPr>
        <w:jc w:val="both"/>
        <w:rPr>
          <w:rFonts w:ascii="Times New Roman" w:hAnsi="Times New Roman"/>
          <w:b/>
          <w:sz w:val="20"/>
          <w:szCs w:val="20"/>
        </w:rPr>
      </w:pPr>
      <w:r w:rsidRPr="008F42EF">
        <w:rPr>
          <w:rFonts w:ascii="Times New Roman" w:hAnsi="Times New Roman"/>
          <w:sz w:val="20"/>
          <w:szCs w:val="20"/>
        </w:rPr>
        <w:t>This is mostly geared to those suffering from the early stages of dementia or Alzheimer’s.</w:t>
      </w:r>
    </w:p>
    <w:p w14:paraId="5BF9AB30" w14:textId="7311D49E" w:rsidR="00DB1126" w:rsidRPr="00B16E08" w:rsidRDefault="00DB1126" w:rsidP="005A3B80">
      <w:pPr>
        <w:pStyle w:val="ListParagraph"/>
        <w:numPr>
          <w:ilvl w:val="0"/>
          <w:numId w:val="259"/>
        </w:numPr>
        <w:jc w:val="both"/>
        <w:rPr>
          <w:rFonts w:ascii="Times New Roman" w:hAnsi="Times New Roman"/>
          <w:b/>
          <w:sz w:val="20"/>
          <w:szCs w:val="20"/>
        </w:rPr>
      </w:pPr>
      <w:r w:rsidRPr="00B16E08">
        <w:rPr>
          <w:rFonts w:ascii="Times New Roman" w:hAnsi="Times New Roman" w:cs="Times New Roman"/>
          <w:sz w:val="20"/>
          <w:szCs w:val="20"/>
        </w:rPr>
        <w:t xml:space="preserve">Case involves people keeping the T confined </w:t>
      </w:r>
    </w:p>
    <w:p w14:paraId="223EADEC" w14:textId="38C70078" w:rsidR="00792BA2" w:rsidRPr="002479A4" w:rsidRDefault="00792BA2" w:rsidP="005A3B80">
      <w:pPr>
        <w:pStyle w:val="ListParagraph"/>
        <w:numPr>
          <w:ilvl w:val="1"/>
          <w:numId w:val="55"/>
        </w:numPr>
        <w:jc w:val="both"/>
        <w:rPr>
          <w:rFonts w:ascii="Times New Roman" w:hAnsi="Times New Roman" w:cs="Times New Roman"/>
          <w:b/>
          <w:sz w:val="20"/>
          <w:szCs w:val="20"/>
        </w:rPr>
      </w:pPr>
      <w:r w:rsidRPr="002479A4">
        <w:rPr>
          <w:rFonts w:ascii="Times New Roman" w:hAnsi="Times New Roman" w:cs="Times New Roman"/>
          <w:sz w:val="20"/>
          <w:szCs w:val="20"/>
        </w:rPr>
        <w:t>Elderly person is kept</w:t>
      </w:r>
      <w:r w:rsidR="00184267" w:rsidRPr="002479A4">
        <w:rPr>
          <w:rFonts w:ascii="Times New Roman" w:hAnsi="Times New Roman" w:cs="Times New Roman"/>
          <w:sz w:val="20"/>
          <w:szCs w:val="20"/>
        </w:rPr>
        <w:t xml:space="preserve"> from people, except people</w:t>
      </w:r>
      <w:r w:rsidRPr="002479A4">
        <w:rPr>
          <w:rFonts w:ascii="Times New Roman" w:hAnsi="Times New Roman" w:cs="Times New Roman"/>
          <w:sz w:val="20"/>
          <w:szCs w:val="20"/>
        </w:rPr>
        <w:t xml:space="preserve"> whom the bad party</w:t>
      </w:r>
      <w:r w:rsidR="00184267" w:rsidRPr="002479A4">
        <w:rPr>
          <w:rFonts w:ascii="Times New Roman" w:hAnsi="Times New Roman" w:cs="Times New Roman"/>
          <w:sz w:val="20"/>
          <w:szCs w:val="20"/>
        </w:rPr>
        <w:t xml:space="preserve"> wants to let person</w:t>
      </w:r>
      <w:r w:rsidRPr="002479A4">
        <w:rPr>
          <w:rFonts w:ascii="Times New Roman" w:hAnsi="Times New Roman" w:cs="Times New Roman"/>
          <w:sz w:val="20"/>
          <w:szCs w:val="20"/>
        </w:rPr>
        <w:t xml:space="preserve"> see. </w:t>
      </w:r>
      <w:r w:rsidR="00184267" w:rsidRPr="002479A4">
        <w:rPr>
          <w:rFonts w:ascii="Times New Roman" w:hAnsi="Times New Roman" w:cs="Times New Roman"/>
          <w:sz w:val="20"/>
          <w:szCs w:val="20"/>
        </w:rPr>
        <w:t xml:space="preserve">Elderly T is kept locked up from world. </w:t>
      </w:r>
    </w:p>
    <w:p w14:paraId="11471F51" w14:textId="77777777" w:rsidR="00B16E08" w:rsidRPr="00B16E08" w:rsidRDefault="00184267" w:rsidP="005A3B80">
      <w:pPr>
        <w:pStyle w:val="ListParagraph"/>
        <w:numPr>
          <w:ilvl w:val="0"/>
          <w:numId w:val="260"/>
        </w:numPr>
        <w:jc w:val="both"/>
        <w:rPr>
          <w:rFonts w:ascii="Times New Roman" w:hAnsi="Times New Roman"/>
          <w:b/>
          <w:sz w:val="20"/>
          <w:szCs w:val="20"/>
        </w:rPr>
      </w:pPr>
      <w:r w:rsidRPr="00B16E08">
        <w:rPr>
          <w:rFonts w:ascii="Times New Roman" w:hAnsi="Times New Roman"/>
          <w:sz w:val="20"/>
          <w:szCs w:val="20"/>
        </w:rPr>
        <w:t xml:space="preserve">Important: </w:t>
      </w:r>
      <w:r w:rsidR="00792BA2" w:rsidRPr="00B16E08">
        <w:rPr>
          <w:rFonts w:ascii="Times New Roman" w:hAnsi="Times New Roman"/>
          <w:sz w:val="20"/>
          <w:szCs w:val="20"/>
        </w:rPr>
        <w:t xml:space="preserve">J Rand, </w:t>
      </w:r>
      <w:r w:rsidRPr="00B16E08">
        <w:rPr>
          <w:rFonts w:ascii="Times New Roman" w:hAnsi="Times New Roman"/>
          <w:sz w:val="20"/>
          <w:szCs w:val="20"/>
        </w:rPr>
        <w:t>“</w:t>
      </w:r>
      <w:r w:rsidR="00792BA2" w:rsidRPr="00B16E08">
        <w:rPr>
          <w:rFonts w:ascii="Times New Roman" w:hAnsi="Times New Roman"/>
          <w:sz w:val="20"/>
          <w:szCs w:val="20"/>
        </w:rPr>
        <w:t xml:space="preserve">although the solicitor view of her relevance, he made no inquiries of any sort regarding them or her property or an existing </w:t>
      </w:r>
      <w:r w:rsidR="00B16E08">
        <w:rPr>
          <w:rFonts w:ascii="Times New Roman" w:hAnsi="Times New Roman"/>
          <w:sz w:val="20"/>
          <w:szCs w:val="20"/>
        </w:rPr>
        <w:t>w</w:t>
      </w:r>
      <w:r w:rsidR="00D56AE4" w:rsidRPr="00B16E08">
        <w:rPr>
          <w:rFonts w:ascii="Times New Roman" w:hAnsi="Times New Roman"/>
          <w:sz w:val="20"/>
          <w:szCs w:val="20"/>
        </w:rPr>
        <w:t>ill</w:t>
      </w:r>
      <w:r w:rsidRPr="00B16E08">
        <w:rPr>
          <w:rFonts w:ascii="Times New Roman" w:hAnsi="Times New Roman"/>
          <w:sz w:val="20"/>
          <w:szCs w:val="20"/>
        </w:rPr>
        <w:t>.  Opportunity to judge memory was of most limited kind”</w:t>
      </w:r>
      <w:r w:rsidR="00792BA2" w:rsidRPr="00B16E08">
        <w:rPr>
          <w:rFonts w:ascii="Times New Roman" w:hAnsi="Times New Roman"/>
          <w:sz w:val="20"/>
          <w:szCs w:val="20"/>
        </w:rPr>
        <w:t xml:space="preserve">. </w:t>
      </w:r>
      <w:r w:rsidRPr="00B16E08">
        <w:rPr>
          <w:rFonts w:ascii="Times New Roman" w:hAnsi="Times New Roman"/>
          <w:sz w:val="20"/>
          <w:szCs w:val="20"/>
        </w:rPr>
        <w:t>[pg. 197]</w:t>
      </w:r>
    </w:p>
    <w:p w14:paraId="16999139" w14:textId="77777777" w:rsidR="00B16E08" w:rsidRPr="00B16E08" w:rsidRDefault="00DB1126" w:rsidP="005A3B80">
      <w:pPr>
        <w:pStyle w:val="ListParagraph"/>
        <w:numPr>
          <w:ilvl w:val="1"/>
          <w:numId w:val="260"/>
        </w:numPr>
        <w:jc w:val="both"/>
        <w:rPr>
          <w:rFonts w:ascii="Times New Roman" w:hAnsi="Times New Roman"/>
          <w:b/>
          <w:sz w:val="20"/>
          <w:szCs w:val="20"/>
        </w:rPr>
      </w:pPr>
      <w:r w:rsidRPr="00B16E08">
        <w:rPr>
          <w:rFonts w:ascii="Times New Roman" w:hAnsi="Times New Roman" w:cs="Times New Roman"/>
          <w:sz w:val="20"/>
          <w:szCs w:val="20"/>
        </w:rPr>
        <w:t xml:space="preserve">Example: client has never told anyone about his assets. Explain to them why it is essential for a lawyer to have that knowledge </w:t>
      </w:r>
    </w:p>
    <w:p w14:paraId="7121D3F9" w14:textId="77777777" w:rsidR="00B16E08" w:rsidRPr="00B16E08" w:rsidRDefault="00DB1126" w:rsidP="005A3B80">
      <w:pPr>
        <w:pStyle w:val="ListParagraph"/>
        <w:numPr>
          <w:ilvl w:val="2"/>
          <w:numId w:val="260"/>
        </w:numPr>
        <w:jc w:val="both"/>
        <w:rPr>
          <w:rFonts w:ascii="Times New Roman" w:hAnsi="Times New Roman"/>
          <w:b/>
          <w:sz w:val="20"/>
          <w:szCs w:val="20"/>
        </w:rPr>
      </w:pPr>
      <w:r w:rsidRPr="00B16E08">
        <w:rPr>
          <w:rFonts w:ascii="Times New Roman" w:hAnsi="Times New Roman" w:cs="Times New Roman"/>
          <w:sz w:val="20"/>
          <w:szCs w:val="20"/>
        </w:rPr>
        <w:t xml:space="preserve">Make sure assets match the structure of your will </w:t>
      </w:r>
    </w:p>
    <w:p w14:paraId="48B1AC93" w14:textId="77777777" w:rsidR="00B16E08" w:rsidRPr="00B16E08" w:rsidRDefault="00DB1126" w:rsidP="005A3B80">
      <w:pPr>
        <w:pStyle w:val="ListParagraph"/>
        <w:numPr>
          <w:ilvl w:val="2"/>
          <w:numId w:val="260"/>
        </w:numPr>
        <w:jc w:val="both"/>
        <w:rPr>
          <w:rFonts w:ascii="Times New Roman" w:hAnsi="Times New Roman"/>
          <w:b/>
          <w:sz w:val="20"/>
          <w:szCs w:val="20"/>
        </w:rPr>
      </w:pPr>
      <w:r w:rsidRPr="00B16E08">
        <w:rPr>
          <w:rFonts w:ascii="Times New Roman" w:hAnsi="Times New Roman" w:cs="Times New Roman"/>
          <w:sz w:val="20"/>
          <w:szCs w:val="20"/>
        </w:rPr>
        <w:t xml:space="preserve">Example does not make sense to make 10 trusts of 10k each </w:t>
      </w:r>
    </w:p>
    <w:p w14:paraId="0182B3C0" w14:textId="77777777" w:rsidR="00B16E08" w:rsidRPr="00B16E08" w:rsidRDefault="00792BA2" w:rsidP="005A3B80">
      <w:pPr>
        <w:pStyle w:val="ListParagraph"/>
        <w:numPr>
          <w:ilvl w:val="0"/>
          <w:numId w:val="260"/>
        </w:numPr>
        <w:jc w:val="both"/>
        <w:rPr>
          <w:rFonts w:ascii="Times New Roman" w:hAnsi="Times New Roman"/>
          <w:b/>
          <w:sz w:val="20"/>
          <w:szCs w:val="20"/>
        </w:rPr>
      </w:pPr>
      <w:r w:rsidRPr="00B16E08">
        <w:rPr>
          <w:rFonts w:ascii="Times New Roman" w:hAnsi="Times New Roman"/>
          <w:sz w:val="20"/>
          <w:szCs w:val="20"/>
        </w:rPr>
        <w:t>J</w:t>
      </w:r>
      <w:r w:rsidR="00184267" w:rsidRPr="00B16E08">
        <w:rPr>
          <w:rFonts w:ascii="Times New Roman" w:hAnsi="Times New Roman"/>
          <w:sz w:val="20"/>
          <w:szCs w:val="20"/>
        </w:rPr>
        <w:t xml:space="preserve"> Rand confirms the </w:t>
      </w:r>
      <w:r w:rsidR="00184267" w:rsidRPr="00B16E08">
        <w:rPr>
          <w:rFonts w:ascii="Times New Roman" w:hAnsi="Times New Roman"/>
          <w:b/>
          <w:sz w:val="20"/>
          <w:szCs w:val="20"/>
        </w:rPr>
        <w:t>onus on propounder.</w:t>
      </w:r>
      <w:r w:rsidR="00184267" w:rsidRPr="00B16E08">
        <w:rPr>
          <w:rFonts w:ascii="Times New Roman" w:hAnsi="Times New Roman"/>
          <w:sz w:val="20"/>
          <w:szCs w:val="20"/>
        </w:rPr>
        <w:t xml:space="preserve"> </w:t>
      </w:r>
      <w:r w:rsidRPr="00B16E08">
        <w:rPr>
          <w:rFonts w:ascii="Times New Roman" w:hAnsi="Times New Roman"/>
          <w:sz w:val="20"/>
          <w:szCs w:val="20"/>
        </w:rPr>
        <w:t xml:space="preserve"> </w:t>
      </w:r>
    </w:p>
    <w:p w14:paraId="5DC5D403" w14:textId="77777777" w:rsidR="00B16E08" w:rsidRPr="00B16E08" w:rsidRDefault="000859FC" w:rsidP="005A3B80">
      <w:pPr>
        <w:pStyle w:val="ListParagraph"/>
        <w:numPr>
          <w:ilvl w:val="0"/>
          <w:numId w:val="260"/>
        </w:numPr>
        <w:jc w:val="both"/>
        <w:rPr>
          <w:rFonts w:ascii="Times New Roman" w:hAnsi="Times New Roman"/>
          <w:b/>
          <w:sz w:val="20"/>
          <w:szCs w:val="20"/>
        </w:rPr>
      </w:pPr>
      <w:r w:rsidRPr="00B16E08">
        <w:rPr>
          <w:rFonts w:ascii="Times New Roman" w:hAnsi="Times New Roman" w:cs="Times New Roman"/>
          <w:sz w:val="20"/>
          <w:szCs w:val="20"/>
        </w:rPr>
        <w:t>If existing will best practi</w:t>
      </w:r>
      <w:r w:rsidR="00B16E08" w:rsidRPr="00B16E08">
        <w:rPr>
          <w:rFonts w:ascii="Times New Roman" w:hAnsi="Times New Roman" w:cs="Times New Roman"/>
          <w:sz w:val="20"/>
          <w:szCs w:val="20"/>
        </w:rPr>
        <w:t>ce is to see original existing w</w:t>
      </w:r>
      <w:r w:rsidRPr="00B16E08">
        <w:rPr>
          <w:rFonts w:ascii="Times New Roman" w:hAnsi="Times New Roman" w:cs="Times New Roman"/>
          <w:sz w:val="20"/>
          <w:szCs w:val="20"/>
        </w:rPr>
        <w:t xml:space="preserve">ill – this is a negligence </w:t>
      </w:r>
      <w:r w:rsidR="00B16E08" w:rsidRPr="00B16E08">
        <w:rPr>
          <w:rFonts w:ascii="Times New Roman" w:hAnsi="Times New Roman" w:cs="Times New Roman"/>
          <w:sz w:val="20"/>
          <w:szCs w:val="20"/>
        </w:rPr>
        <w:t>issue to make sure that in new w</w:t>
      </w:r>
      <w:r w:rsidRPr="00B16E08">
        <w:rPr>
          <w:rFonts w:ascii="Times New Roman" w:hAnsi="Times New Roman" w:cs="Times New Roman"/>
          <w:sz w:val="20"/>
          <w:szCs w:val="20"/>
        </w:rPr>
        <w:t>ill or codicil that lawyer doesn’t put something that is inconsisten</w:t>
      </w:r>
      <w:r w:rsidR="00B16E08" w:rsidRPr="00B16E08">
        <w:rPr>
          <w:rFonts w:ascii="Times New Roman" w:hAnsi="Times New Roman" w:cs="Times New Roman"/>
          <w:sz w:val="20"/>
          <w:szCs w:val="20"/>
        </w:rPr>
        <w:t>t with what is in the existing w</w:t>
      </w:r>
      <w:r w:rsidRPr="00B16E08">
        <w:rPr>
          <w:rFonts w:ascii="Times New Roman" w:hAnsi="Times New Roman" w:cs="Times New Roman"/>
          <w:sz w:val="20"/>
          <w:szCs w:val="20"/>
        </w:rPr>
        <w:t xml:space="preserve">ill. </w:t>
      </w:r>
    </w:p>
    <w:p w14:paraId="0B3DDDC6" w14:textId="77777777" w:rsidR="00B16E08" w:rsidRPr="00B16E08" w:rsidRDefault="000859FC" w:rsidP="005A3B80">
      <w:pPr>
        <w:pStyle w:val="ListParagraph"/>
        <w:numPr>
          <w:ilvl w:val="0"/>
          <w:numId w:val="260"/>
        </w:numPr>
        <w:jc w:val="both"/>
        <w:rPr>
          <w:rFonts w:ascii="Times New Roman" w:hAnsi="Times New Roman"/>
          <w:b/>
          <w:sz w:val="20"/>
          <w:szCs w:val="20"/>
        </w:rPr>
      </w:pPr>
      <w:r w:rsidRPr="00B16E08">
        <w:rPr>
          <w:rFonts w:ascii="Times New Roman" w:hAnsi="Times New Roman" w:cs="Times New Roman"/>
          <w:sz w:val="20"/>
          <w:szCs w:val="20"/>
        </w:rPr>
        <w:t>“</w:t>
      </w:r>
      <w:r w:rsidR="007124C2" w:rsidRPr="00B16E08">
        <w:rPr>
          <w:rFonts w:ascii="Times New Roman" w:hAnsi="Times New Roman" w:cs="Times New Roman"/>
          <w:sz w:val="20"/>
          <w:szCs w:val="20"/>
        </w:rPr>
        <w:t>There is no doubt that we may have testamentary incapacity accompanied by a deceptive ability to answer questions of ordinary and usual matter.</w:t>
      </w:r>
      <w:r w:rsidRPr="00B16E08">
        <w:rPr>
          <w:rFonts w:ascii="Times New Roman" w:hAnsi="Times New Roman" w:cs="Times New Roman"/>
          <w:sz w:val="20"/>
          <w:szCs w:val="20"/>
        </w:rPr>
        <w:t>”</w:t>
      </w:r>
      <w:r w:rsidR="007124C2" w:rsidRPr="00B16E08">
        <w:rPr>
          <w:rFonts w:ascii="Times New Roman" w:hAnsi="Times New Roman" w:cs="Times New Roman"/>
          <w:sz w:val="20"/>
          <w:szCs w:val="20"/>
        </w:rPr>
        <w:t xml:space="preserve"> </w:t>
      </w:r>
      <w:r w:rsidR="00D25724" w:rsidRPr="00B16E08">
        <w:rPr>
          <w:rFonts w:ascii="Times New Roman" w:hAnsi="Times New Roman" w:cs="Times New Roman"/>
          <w:sz w:val="20"/>
          <w:szCs w:val="20"/>
        </w:rPr>
        <w:t>[pg.198]</w:t>
      </w:r>
    </w:p>
    <w:p w14:paraId="374AF05D" w14:textId="28BD93C7" w:rsidR="00DB1126" w:rsidRPr="00B16E08" w:rsidRDefault="00DB1126" w:rsidP="005A3B80">
      <w:pPr>
        <w:pStyle w:val="ListParagraph"/>
        <w:numPr>
          <w:ilvl w:val="1"/>
          <w:numId w:val="260"/>
        </w:numPr>
        <w:jc w:val="both"/>
        <w:rPr>
          <w:rFonts w:ascii="Times New Roman" w:hAnsi="Times New Roman"/>
          <w:b/>
          <w:sz w:val="20"/>
          <w:szCs w:val="20"/>
        </w:rPr>
      </w:pPr>
      <w:r w:rsidRPr="00B16E08">
        <w:rPr>
          <w:rFonts w:ascii="Times New Roman" w:hAnsi="Times New Roman" w:cs="Times New Roman"/>
          <w:sz w:val="20"/>
          <w:szCs w:val="20"/>
        </w:rPr>
        <w:t xml:space="preserve">Seems like responding to questions, but if you push further, clear that they just gave you their pat answer </w:t>
      </w:r>
    </w:p>
    <w:p w14:paraId="68AB9552" w14:textId="196C08F6" w:rsidR="00874F57" w:rsidRPr="00B16E08" w:rsidRDefault="00874F57" w:rsidP="005A3B80">
      <w:pPr>
        <w:pStyle w:val="ListParagraph"/>
        <w:numPr>
          <w:ilvl w:val="0"/>
          <w:numId w:val="261"/>
        </w:numPr>
        <w:jc w:val="both"/>
        <w:rPr>
          <w:rFonts w:ascii="Times New Roman" w:hAnsi="Times New Roman"/>
          <w:b/>
          <w:sz w:val="20"/>
          <w:szCs w:val="20"/>
        </w:rPr>
      </w:pPr>
      <w:r w:rsidRPr="00B16E08">
        <w:rPr>
          <w:rFonts w:ascii="Times New Roman" w:hAnsi="Times New Roman"/>
          <w:sz w:val="20"/>
          <w:szCs w:val="20"/>
        </w:rPr>
        <w:t>“</w:t>
      </w:r>
      <w:r w:rsidR="001A7122" w:rsidRPr="00B16E08">
        <w:rPr>
          <w:rFonts w:ascii="Times New Roman" w:hAnsi="Times New Roman"/>
          <w:sz w:val="20"/>
          <w:szCs w:val="20"/>
        </w:rPr>
        <w:t>A “</w:t>
      </w:r>
      <w:r w:rsidR="001A7122" w:rsidRPr="00B16E08">
        <w:rPr>
          <w:rFonts w:ascii="Times New Roman" w:hAnsi="Times New Roman"/>
          <w:b/>
          <w:sz w:val="20"/>
          <w:szCs w:val="20"/>
        </w:rPr>
        <w:t>disposing mind and memory</w:t>
      </w:r>
      <w:r w:rsidR="001A7122" w:rsidRPr="00B16E08">
        <w:rPr>
          <w:rFonts w:ascii="Times New Roman" w:hAnsi="Times New Roman"/>
          <w:sz w:val="20"/>
          <w:szCs w:val="20"/>
        </w:rPr>
        <w:t xml:space="preserve">” is one able to comprehend, of its own initiative and violation, the essential elements of </w:t>
      </w:r>
      <w:r w:rsidR="00B65069" w:rsidRPr="00B16E08">
        <w:rPr>
          <w:rFonts w:ascii="Times New Roman" w:hAnsi="Times New Roman"/>
          <w:sz w:val="20"/>
          <w:szCs w:val="20"/>
        </w:rPr>
        <w:t>w</w:t>
      </w:r>
      <w:r w:rsidR="00D56AE4" w:rsidRPr="00B16E08">
        <w:rPr>
          <w:rFonts w:ascii="Times New Roman" w:hAnsi="Times New Roman"/>
          <w:sz w:val="20"/>
          <w:szCs w:val="20"/>
        </w:rPr>
        <w:t>ill</w:t>
      </w:r>
      <w:r w:rsidR="001A7122" w:rsidRPr="00B16E08">
        <w:rPr>
          <w:rFonts w:ascii="Times New Roman" w:hAnsi="Times New Roman"/>
          <w:sz w:val="20"/>
          <w:szCs w:val="20"/>
        </w:rPr>
        <w:t>-making, property, objects, just claims to consideration, revocation of existing dispositions, and the like.</w:t>
      </w:r>
      <w:r w:rsidRPr="00B16E08">
        <w:rPr>
          <w:rFonts w:ascii="Times New Roman" w:hAnsi="Times New Roman"/>
          <w:sz w:val="20"/>
          <w:szCs w:val="20"/>
        </w:rPr>
        <w:t>”</w:t>
      </w:r>
    </w:p>
    <w:p w14:paraId="2B1B9C8B" w14:textId="77777777" w:rsidR="0052079C" w:rsidRPr="002479A4" w:rsidRDefault="0052079C" w:rsidP="0052079C">
      <w:pPr>
        <w:jc w:val="both"/>
        <w:rPr>
          <w:rFonts w:ascii="Times New Roman" w:hAnsi="Times New Roman"/>
          <w:b/>
          <w:sz w:val="20"/>
          <w:szCs w:val="20"/>
        </w:rPr>
      </w:pPr>
    </w:p>
    <w:p w14:paraId="389CAB77" w14:textId="2AF74678" w:rsidR="001A7122" w:rsidRPr="00B16E08" w:rsidRDefault="001A7122" w:rsidP="00B16E08">
      <w:pPr>
        <w:jc w:val="both"/>
        <w:rPr>
          <w:rFonts w:ascii="Times New Roman" w:hAnsi="Times New Roman"/>
          <w:b/>
          <w:sz w:val="20"/>
          <w:szCs w:val="20"/>
        </w:rPr>
      </w:pPr>
      <w:r w:rsidRPr="00B16E08">
        <w:rPr>
          <w:rFonts w:ascii="Times New Roman" w:hAnsi="Times New Roman"/>
          <w:b/>
          <w:i/>
          <w:sz w:val="20"/>
          <w:szCs w:val="20"/>
          <w:highlight w:val="yellow"/>
        </w:rPr>
        <w:t>Menzies v. White</w:t>
      </w:r>
      <w:r w:rsidRPr="00B16E08">
        <w:rPr>
          <w:rFonts w:ascii="Times New Roman" w:hAnsi="Times New Roman"/>
          <w:i/>
          <w:sz w:val="20"/>
          <w:szCs w:val="20"/>
        </w:rPr>
        <w:t xml:space="preserve"> </w:t>
      </w:r>
      <w:r w:rsidR="00A23325" w:rsidRPr="00B16E08">
        <w:rPr>
          <w:rFonts w:ascii="Times New Roman" w:hAnsi="Times New Roman"/>
          <w:i/>
          <w:sz w:val="20"/>
          <w:szCs w:val="20"/>
        </w:rPr>
        <w:t>[ft.45]</w:t>
      </w:r>
    </w:p>
    <w:p w14:paraId="44B9D4A5" w14:textId="502DDC7C" w:rsidR="001A7122" w:rsidRPr="00B16E08" w:rsidRDefault="001A7122" w:rsidP="00B16E08">
      <w:pPr>
        <w:jc w:val="both"/>
        <w:rPr>
          <w:rFonts w:ascii="Times New Roman" w:hAnsi="Times New Roman"/>
          <w:b/>
          <w:sz w:val="20"/>
          <w:szCs w:val="20"/>
        </w:rPr>
      </w:pPr>
      <w:r w:rsidRPr="00B16E08">
        <w:rPr>
          <w:rFonts w:ascii="Times New Roman" w:hAnsi="Times New Roman"/>
          <w:sz w:val="20"/>
          <w:szCs w:val="20"/>
        </w:rPr>
        <w:t xml:space="preserve">Merely to be able to make rational </w:t>
      </w:r>
      <w:r w:rsidR="00DD68E4" w:rsidRPr="00B16E08">
        <w:rPr>
          <w:rFonts w:ascii="Times New Roman" w:hAnsi="Times New Roman"/>
          <w:sz w:val="20"/>
          <w:szCs w:val="20"/>
        </w:rPr>
        <w:t>responses</w:t>
      </w:r>
      <w:r w:rsidRPr="00B16E08">
        <w:rPr>
          <w:rFonts w:ascii="Times New Roman" w:hAnsi="Times New Roman"/>
          <w:sz w:val="20"/>
          <w:szCs w:val="20"/>
        </w:rPr>
        <w:t xml:space="preserve"> is not enough, nor to repeat a tutored f</w:t>
      </w:r>
      <w:r w:rsidR="00A23325" w:rsidRPr="00B16E08">
        <w:rPr>
          <w:rFonts w:ascii="Times New Roman" w:hAnsi="Times New Roman"/>
          <w:sz w:val="20"/>
          <w:szCs w:val="20"/>
        </w:rPr>
        <w:t>ormula of simple terms, there mu</w:t>
      </w:r>
      <w:r w:rsidRPr="00B16E08">
        <w:rPr>
          <w:rFonts w:ascii="Times New Roman" w:hAnsi="Times New Roman"/>
          <w:sz w:val="20"/>
          <w:szCs w:val="20"/>
        </w:rPr>
        <w:t xml:space="preserve">st be </w:t>
      </w:r>
      <w:r w:rsidR="00A23325" w:rsidRPr="00B16E08">
        <w:rPr>
          <w:rFonts w:ascii="Times New Roman" w:hAnsi="Times New Roman"/>
          <w:sz w:val="20"/>
          <w:szCs w:val="20"/>
        </w:rPr>
        <w:t>a power to hold the essential fi</w:t>
      </w:r>
      <w:r w:rsidRPr="00B16E08">
        <w:rPr>
          <w:rFonts w:ascii="Times New Roman" w:hAnsi="Times New Roman"/>
          <w:sz w:val="20"/>
          <w:szCs w:val="20"/>
        </w:rPr>
        <w:t>eld of the mind in some degree of appreciation as a whole</w:t>
      </w:r>
      <w:r w:rsidR="00030C6E" w:rsidRPr="00B16E08">
        <w:rPr>
          <w:rFonts w:ascii="Times New Roman" w:hAnsi="Times New Roman"/>
          <w:sz w:val="20"/>
          <w:szCs w:val="20"/>
        </w:rPr>
        <w:t xml:space="preserve">.”  </w:t>
      </w:r>
      <w:r w:rsidRPr="00B16E08">
        <w:rPr>
          <w:rFonts w:ascii="Times New Roman" w:hAnsi="Times New Roman"/>
          <w:sz w:val="20"/>
          <w:szCs w:val="20"/>
        </w:rPr>
        <w:t xml:space="preserve"> </w:t>
      </w:r>
    </w:p>
    <w:p w14:paraId="7BE44E72" w14:textId="77777777" w:rsidR="0094495C" w:rsidRPr="002479A4" w:rsidRDefault="0094495C" w:rsidP="0094495C">
      <w:pPr>
        <w:jc w:val="both"/>
        <w:rPr>
          <w:rFonts w:ascii="Times New Roman" w:hAnsi="Times New Roman"/>
          <w:b/>
          <w:sz w:val="20"/>
          <w:szCs w:val="20"/>
        </w:rPr>
      </w:pPr>
    </w:p>
    <w:p w14:paraId="15741BA3" w14:textId="5CCCCDB8" w:rsidR="001A7122" w:rsidRPr="000552A8" w:rsidRDefault="001A7122" w:rsidP="00B16E08">
      <w:pPr>
        <w:jc w:val="both"/>
        <w:rPr>
          <w:rFonts w:ascii="Times New Roman" w:hAnsi="Times New Roman"/>
          <w:b/>
          <w:sz w:val="20"/>
          <w:szCs w:val="20"/>
          <w:lang w:val="pt-BR"/>
        </w:rPr>
      </w:pPr>
      <w:r w:rsidRPr="000552A8">
        <w:rPr>
          <w:rFonts w:ascii="Times New Roman" w:hAnsi="Times New Roman"/>
          <w:b/>
          <w:i/>
          <w:sz w:val="20"/>
          <w:szCs w:val="20"/>
          <w:highlight w:val="yellow"/>
          <w:lang w:val="pt-BR"/>
        </w:rPr>
        <w:t>Re Davis</w:t>
      </w:r>
      <w:r w:rsidRPr="000552A8">
        <w:rPr>
          <w:rFonts w:ascii="Times New Roman" w:hAnsi="Times New Roman"/>
          <w:b/>
          <w:sz w:val="20"/>
          <w:szCs w:val="20"/>
          <w:lang w:val="pt-BR"/>
        </w:rPr>
        <w:t xml:space="preserve"> </w:t>
      </w:r>
      <w:r w:rsidR="00B65069" w:rsidRPr="000552A8">
        <w:rPr>
          <w:rFonts w:ascii="Times New Roman" w:hAnsi="Times New Roman"/>
          <w:b/>
          <w:sz w:val="20"/>
          <w:szCs w:val="20"/>
          <w:lang w:val="pt-BR"/>
        </w:rPr>
        <w:t xml:space="preserve">ONCA 1963 </w:t>
      </w:r>
      <w:r w:rsidRPr="000552A8">
        <w:rPr>
          <w:rFonts w:ascii="Times New Roman" w:hAnsi="Times New Roman"/>
          <w:sz w:val="20"/>
          <w:szCs w:val="20"/>
          <w:lang w:val="pt-BR"/>
        </w:rPr>
        <w:t>[Note 1 pg. 199]</w:t>
      </w:r>
    </w:p>
    <w:p w14:paraId="4DBD2481" w14:textId="37FCE349" w:rsidR="001A7122" w:rsidRPr="00B16E08" w:rsidRDefault="00A557E8" w:rsidP="00B16E08">
      <w:pPr>
        <w:jc w:val="both"/>
        <w:rPr>
          <w:rFonts w:ascii="Times New Roman" w:hAnsi="Times New Roman"/>
          <w:b/>
          <w:sz w:val="20"/>
          <w:szCs w:val="20"/>
        </w:rPr>
      </w:pPr>
      <w:r w:rsidRPr="00B16E08">
        <w:rPr>
          <w:rFonts w:ascii="Times New Roman" w:hAnsi="Times New Roman"/>
          <w:sz w:val="20"/>
          <w:szCs w:val="20"/>
        </w:rPr>
        <w:t>J Shroeder “</w:t>
      </w:r>
      <w:r w:rsidR="001A7122" w:rsidRPr="00B16E08">
        <w:rPr>
          <w:rFonts w:ascii="Times New Roman" w:hAnsi="Times New Roman"/>
          <w:b/>
          <w:sz w:val="20"/>
          <w:szCs w:val="20"/>
        </w:rPr>
        <w:t>Whether a person has T</w:t>
      </w:r>
      <w:r w:rsidRPr="00B16E08">
        <w:rPr>
          <w:rFonts w:ascii="Times New Roman" w:hAnsi="Times New Roman"/>
          <w:b/>
          <w:sz w:val="20"/>
          <w:szCs w:val="20"/>
        </w:rPr>
        <w:t>estamentary</w:t>
      </w:r>
      <w:r w:rsidR="001A7122" w:rsidRPr="00B16E08">
        <w:rPr>
          <w:rFonts w:ascii="Times New Roman" w:hAnsi="Times New Roman"/>
          <w:b/>
          <w:sz w:val="20"/>
          <w:szCs w:val="20"/>
        </w:rPr>
        <w:t xml:space="preserve"> capacity, </w:t>
      </w:r>
      <w:r w:rsidRPr="00B16E08">
        <w:rPr>
          <w:rFonts w:ascii="Times New Roman" w:hAnsi="Times New Roman"/>
          <w:b/>
          <w:sz w:val="20"/>
          <w:szCs w:val="20"/>
        </w:rPr>
        <w:t>i</w:t>
      </w:r>
      <w:r w:rsidR="00B65069" w:rsidRPr="00B16E08">
        <w:rPr>
          <w:rFonts w:ascii="Times New Roman" w:hAnsi="Times New Roman"/>
          <w:b/>
          <w:sz w:val="20"/>
          <w:szCs w:val="20"/>
        </w:rPr>
        <w:t>.</w:t>
      </w:r>
      <w:r w:rsidRPr="00B16E08">
        <w:rPr>
          <w:rFonts w:ascii="Times New Roman" w:hAnsi="Times New Roman"/>
          <w:b/>
          <w:sz w:val="20"/>
          <w:szCs w:val="20"/>
        </w:rPr>
        <w:t xml:space="preserve">e. Where he has a sound and disposing mind, </w:t>
      </w:r>
      <w:r w:rsidR="001A7122" w:rsidRPr="00B16E08">
        <w:rPr>
          <w:rFonts w:ascii="Times New Roman" w:hAnsi="Times New Roman"/>
          <w:b/>
          <w:sz w:val="20"/>
          <w:szCs w:val="20"/>
        </w:rPr>
        <w:t>raises a practical question which</w:t>
      </w:r>
      <w:r w:rsidR="00F46AAE" w:rsidRPr="00B16E08">
        <w:rPr>
          <w:rFonts w:ascii="Times New Roman" w:hAnsi="Times New Roman"/>
          <w:b/>
          <w:sz w:val="20"/>
          <w:szCs w:val="20"/>
        </w:rPr>
        <w:t>,</w:t>
      </w:r>
      <w:r w:rsidR="001A7122" w:rsidRPr="00B16E08">
        <w:rPr>
          <w:rFonts w:ascii="Times New Roman" w:hAnsi="Times New Roman"/>
          <w:b/>
          <w:sz w:val="20"/>
          <w:szCs w:val="20"/>
        </w:rPr>
        <w:t xml:space="preserve"> so far as evidence based </w:t>
      </w:r>
      <w:r w:rsidR="00542DDE" w:rsidRPr="00B16E08">
        <w:rPr>
          <w:rFonts w:ascii="Times New Roman" w:hAnsi="Times New Roman"/>
          <w:b/>
          <w:sz w:val="20"/>
          <w:szCs w:val="20"/>
        </w:rPr>
        <w:t xml:space="preserve">on observation and </w:t>
      </w:r>
      <w:r w:rsidR="00DB1126" w:rsidRPr="00B16E08">
        <w:rPr>
          <w:rFonts w:ascii="Times New Roman" w:hAnsi="Times New Roman"/>
          <w:b/>
          <w:sz w:val="20"/>
          <w:szCs w:val="20"/>
        </w:rPr>
        <w:t>expertise</w:t>
      </w:r>
      <w:r w:rsidR="00F46AAE" w:rsidRPr="00B16E08">
        <w:rPr>
          <w:rFonts w:ascii="Times New Roman" w:hAnsi="Times New Roman"/>
          <w:b/>
          <w:sz w:val="20"/>
          <w:szCs w:val="20"/>
        </w:rPr>
        <w:t xml:space="preserve"> is concerned, as contrasted with evidence based on pathological findings, </w:t>
      </w:r>
      <w:r w:rsidR="001A7122" w:rsidRPr="00B16E08">
        <w:rPr>
          <w:rFonts w:ascii="Times New Roman" w:hAnsi="Times New Roman"/>
          <w:b/>
          <w:sz w:val="20"/>
          <w:szCs w:val="20"/>
          <w:u w:val="single"/>
        </w:rPr>
        <w:t>may be answered by lay people of good sense and by doctors</w:t>
      </w:r>
      <w:r w:rsidR="00F46AAE" w:rsidRPr="00B16E08">
        <w:rPr>
          <w:rFonts w:ascii="Times New Roman" w:hAnsi="Times New Roman"/>
          <w:b/>
          <w:sz w:val="20"/>
          <w:szCs w:val="20"/>
        </w:rPr>
        <w:t xml:space="preserve">.” </w:t>
      </w:r>
      <w:r w:rsidR="001A7122" w:rsidRPr="00B16E08">
        <w:rPr>
          <w:rFonts w:ascii="Times New Roman" w:hAnsi="Times New Roman"/>
          <w:b/>
          <w:sz w:val="20"/>
          <w:szCs w:val="20"/>
        </w:rPr>
        <w:t xml:space="preserve"> </w:t>
      </w:r>
    </w:p>
    <w:p w14:paraId="5F3EF620" w14:textId="77777777" w:rsidR="00B16E08" w:rsidRDefault="001A7122" w:rsidP="005A3B80">
      <w:pPr>
        <w:pStyle w:val="ListParagraph"/>
        <w:numPr>
          <w:ilvl w:val="0"/>
          <w:numId w:val="261"/>
        </w:numPr>
        <w:jc w:val="both"/>
        <w:rPr>
          <w:rFonts w:ascii="Times New Roman" w:hAnsi="Times New Roman"/>
          <w:sz w:val="20"/>
          <w:szCs w:val="20"/>
        </w:rPr>
      </w:pPr>
      <w:r w:rsidRPr="00B16E08">
        <w:rPr>
          <w:rFonts w:ascii="Times New Roman" w:hAnsi="Times New Roman"/>
          <w:sz w:val="20"/>
          <w:szCs w:val="20"/>
        </w:rPr>
        <w:t>So</w:t>
      </w:r>
      <w:r w:rsidR="00F46AAE" w:rsidRPr="00B16E08">
        <w:rPr>
          <w:rFonts w:ascii="Times New Roman" w:hAnsi="Times New Roman"/>
          <w:sz w:val="20"/>
          <w:szCs w:val="20"/>
        </w:rPr>
        <w:t>, where we have</w:t>
      </w:r>
      <w:r w:rsidR="00B16E08">
        <w:rPr>
          <w:rFonts w:ascii="Times New Roman" w:hAnsi="Times New Roman"/>
          <w:sz w:val="20"/>
          <w:szCs w:val="20"/>
        </w:rPr>
        <w:t xml:space="preserve"> T</w:t>
      </w:r>
      <w:r w:rsidR="00F46AAE" w:rsidRPr="00B16E08">
        <w:rPr>
          <w:rFonts w:ascii="Times New Roman" w:hAnsi="Times New Roman"/>
          <w:sz w:val="20"/>
          <w:szCs w:val="20"/>
        </w:rPr>
        <w:t xml:space="preserve"> capacity be</w:t>
      </w:r>
      <w:r w:rsidRPr="00B16E08">
        <w:rPr>
          <w:rFonts w:ascii="Times New Roman" w:hAnsi="Times New Roman"/>
          <w:sz w:val="20"/>
          <w:szCs w:val="20"/>
        </w:rPr>
        <w:t>in</w:t>
      </w:r>
      <w:r w:rsidR="00F46AAE" w:rsidRPr="00B16E08">
        <w:rPr>
          <w:rFonts w:ascii="Times New Roman" w:hAnsi="Times New Roman"/>
          <w:sz w:val="20"/>
          <w:szCs w:val="20"/>
        </w:rPr>
        <w:t>g</w:t>
      </w:r>
      <w:r w:rsidRPr="00B16E08">
        <w:rPr>
          <w:rFonts w:ascii="Times New Roman" w:hAnsi="Times New Roman"/>
          <w:sz w:val="20"/>
          <w:szCs w:val="20"/>
        </w:rPr>
        <w:t xml:space="preserve"> challenged J Shroeder is saying</w:t>
      </w:r>
      <w:r w:rsidR="00F46AAE" w:rsidRPr="00B16E08">
        <w:rPr>
          <w:rFonts w:ascii="Times New Roman" w:hAnsi="Times New Roman"/>
          <w:sz w:val="20"/>
          <w:szCs w:val="20"/>
        </w:rPr>
        <w:t>,</w:t>
      </w:r>
      <w:r w:rsidRPr="00B16E08">
        <w:rPr>
          <w:rFonts w:ascii="Times New Roman" w:hAnsi="Times New Roman"/>
          <w:sz w:val="20"/>
          <w:szCs w:val="20"/>
        </w:rPr>
        <w:t xml:space="preserve"> it </w:t>
      </w:r>
      <w:r w:rsidR="00F46AAE" w:rsidRPr="00B16E08">
        <w:rPr>
          <w:rFonts w:ascii="Times New Roman" w:hAnsi="Times New Roman"/>
          <w:sz w:val="20"/>
          <w:szCs w:val="20"/>
        </w:rPr>
        <w:t>is not just what the doctor said</w:t>
      </w:r>
      <w:r w:rsidRPr="00B16E08">
        <w:rPr>
          <w:rFonts w:ascii="Times New Roman" w:hAnsi="Times New Roman"/>
          <w:sz w:val="20"/>
          <w:szCs w:val="20"/>
        </w:rPr>
        <w:t xml:space="preserve">, particularly in </w:t>
      </w:r>
      <w:r w:rsidR="00F46AAE" w:rsidRPr="00B16E08">
        <w:rPr>
          <w:rFonts w:ascii="Times New Roman" w:hAnsi="Times New Roman"/>
          <w:sz w:val="20"/>
          <w:szCs w:val="20"/>
        </w:rPr>
        <w:t>case where no doctor saw person and doctor</w:t>
      </w:r>
      <w:r w:rsidRPr="00B16E08">
        <w:rPr>
          <w:rFonts w:ascii="Times New Roman" w:hAnsi="Times New Roman"/>
          <w:sz w:val="20"/>
          <w:szCs w:val="20"/>
        </w:rPr>
        <w:t xml:space="preserve"> giving evidence is person who has never met the person. </w:t>
      </w:r>
    </w:p>
    <w:p w14:paraId="0272A5FE" w14:textId="76A97D75" w:rsidR="00B65069" w:rsidRPr="00B16E08" w:rsidRDefault="00B65069" w:rsidP="005A3B80">
      <w:pPr>
        <w:pStyle w:val="ListParagraph"/>
        <w:numPr>
          <w:ilvl w:val="0"/>
          <w:numId w:val="261"/>
        </w:numPr>
        <w:jc w:val="both"/>
        <w:rPr>
          <w:rFonts w:ascii="Times New Roman" w:hAnsi="Times New Roman"/>
          <w:sz w:val="20"/>
          <w:szCs w:val="20"/>
        </w:rPr>
      </w:pPr>
      <w:r w:rsidRPr="00B16E08">
        <w:rPr>
          <w:rFonts w:ascii="Times New Roman" w:hAnsi="Times New Roman" w:cs="Times New Roman"/>
          <w:sz w:val="20"/>
          <w:szCs w:val="20"/>
        </w:rPr>
        <w:t xml:space="preserve">Helpful to look at a doctor’s report, but that is not conclusive. Also need to hear from lay people who were in regular contact with the testator </w:t>
      </w:r>
    </w:p>
    <w:p w14:paraId="6DB809B9" w14:textId="6CF1A62A" w:rsidR="00B16E08" w:rsidRPr="00B16E08" w:rsidRDefault="00B16E08" w:rsidP="005A3B80">
      <w:pPr>
        <w:numPr>
          <w:ilvl w:val="0"/>
          <w:numId w:val="55"/>
        </w:numPr>
        <w:spacing w:after="60"/>
        <w:rPr>
          <w:rFonts w:ascii="Times New Roman" w:hAnsi="Times New Roman"/>
          <w:sz w:val="20"/>
          <w:szCs w:val="20"/>
        </w:rPr>
      </w:pPr>
      <w:r w:rsidRPr="003F5555">
        <w:rPr>
          <w:rFonts w:ascii="Times New Roman" w:hAnsi="Times New Roman"/>
          <w:i/>
          <w:sz w:val="20"/>
          <w:szCs w:val="20"/>
        </w:rPr>
        <w:t>Warning sign</w:t>
      </w:r>
      <w:r w:rsidRPr="008F42EF">
        <w:rPr>
          <w:rFonts w:ascii="Times New Roman" w:hAnsi="Times New Roman"/>
          <w:sz w:val="20"/>
          <w:szCs w:val="20"/>
        </w:rPr>
        <w:t>: where a will is contrary or regardless to natural duty,</w:t>
      </w:r>
      <w:r>
        <w:rPr>
          <w:rFonts w:ascii="Times New Roman" w:hAnsi="Times New Roman"/>
          <w:sz w:val="20"/>
          <w:szCs w:val="20"/>
        </w:rPr>
        <w:t xml:space="preserve"> or</w:t>
      </w:r>
      <w:r w:rsidRPr="008F42EF">
        <w:rPr>
          <w:rFonts w:ascii="Times New Roman" w:hAnsi="Times New Roman"/>
          <w:sz w:val="20"/>
          <w:szCs w:val="20"/>
        </w:rPr>
        <w:t xml:space="preserve"> </w:t>
      </w:r>
      <w:r>
        <w:rPr>
          <w:rFonts w:ascii="Times New Roman" w:hAnsi="Times New Roman"/>
          <w:sz w:val="20"/>
          <w:szCs w:val="20"/>
        </w:rPr>
        <w:t xml:space="preserve">a </w:t>
      </w:r>
      <w:r w:rsidRPr="008F42EF">
        <w:rPr>
          <w:rFonts w:ascii="Times New Roman" w:hAnsi="Times New Roman"/>
          <w:sz w:val="20"/>
          <w:szCs w:val="20"/>
        </w:rPr>
        <w:t>marked departure from prior dispositions</w:t>
      </w:r>
      <w:r>
        <w:rPr>
          <w:rFonts w:ascii="Times New Roman" w:hAnsi="Times New Roman"/>
          <w:sz w:val="20"/>
          <w:szCs w:val="20"/>
        </w:rPr>
        <w:t>,</w:t>
      </w:r>
      <w:r w:rsidRPr="008F42EF">
        <w:rPr>
          <w:rFonts w:ascii="Times New Roman" w:hAnsi="Times New Roman"/>
          <w:sz w:val="20"/>
          <w:szCs w:val="20"/>
        </w:rPr>
        <w:t xml:space="preserve"> </w:t>
      </w:r>
      <w:r>
        <w:rPr>
          <w:rFonts w:ascii="Times New Roman" w:hAnsi="Times New Roman"/>
          <w:sz w:val="20"/>
          <w:szCs w:val="20"/>
        </w:rPr>
        <w:t xml:space="preserve">a change in character </w:t>
      </w:r>
      <w:r w:rsidRPr="008F42EF">
        <w:rPr>
          <w:rFonts w:ascii="Times New Roman" w:hAnsi="Times New Roman"/>
          <w:sz w:val="20"/>
          <w:szCs w:val="20"/>
        </w:rPr>
        <w:t xml:space="preserve">or where </w:t>
      </w:r>
      <w:r>
        <w:rPr>
          <w:rFonts w:ascii="Times New Roman" w:hAnsi="Times New Roman"/>
          <w:sz w:val="20"/>
          <w:szCs w:val="20"/>
        </w:rPr>
        <w:t xml:space="preserve">there’s a </w:t>
      </w:r>
      <w:r w:rsidRPr="008F42EF">
        <w:rPr>
          <w:rFonts w:ascii="Times New Roman" w:hAnsi="Times New Roman"/>
          <w:sz w:val="20"/>
          <w:szCs w:val="20"/>
        </w:rPr>
        <w:t xml:space="preserve">history of </w:t>
      </w:r>
      <w:r>
        <w:rPr>
          <w:rFonts w:ascii="Times New Roman" w:hAnsi="Times New Roman"/>
          <w:sz w:val="20"/>
          <w:szCs w:val="20"/>
        </w:rPr>
        <w:t>incapacity</w:t>
      </w:r>
      <w:r w:rsidRPr="008F42EF">
        <w:rPr>
          <w:rFonts w:ascii="Times New Roman" w:hAnsi="Times New Roman"/>
          <w:sz w:val="20"/>
          <w:szCs w:val="20"/>
        </w:rPr>
        <w:t xml:space="preserve">… </w:t>
      </w:r>
      <w:r>
        <w:rPr>
          <w:rFonts w:ascii="Times New Roman" w:hAnsi="Times New Roman"/>
          <w:sz w:val="20"/>
          <w:szCs w:val="20"/>
        </w:rPr>
        <w:t xml:space="preserve">the </w:t>
      </w:r>
      <w:r w:rsidRPr="008F42EF">
        <w:rPr>
          <w:rFonts w:ascii="Times New Roman" w:hAnsi="Times New Roman"/>
          <w:sz w:val="20"/>
          <w:szCs w:val="20"/>
        </w:rPr>
        <w:t>burden of proof is considerably</w:t>
      </w:r>
      <w:r>
        <w:rPr>
          <w:rFonts w:ascii="Times New Roman" w:hAnsi="Times New Roman"/>
          <w:sz w:val="20"/>
          <w:szCs w:val="20"/>
        </w:rPr>
        <w:t xml:space="preserve"> increased.</w:t>
      </w:r>
    </w:p>
    <w:p w14:paraId="75E40635" w14:textId="79A15EFB" w:rsidR="00B65069" w:rsidRPr="002479A4" w:rsidRDefault="00B65069" w:rsidP="005A3B80">
      <w:pPr>
        <w:pStyle w:val="ListParagraph"/>
        <w:numPr>
          <w:ilvl w:val="0"/>
          <w:numId w:val="55"/>
        </w:numPr>
        <w:jc w:val="both"/>
        <w:rPr>
          <w:rFonts w:ascii="Times New Roman" w:hAnsi="Times New Roman" w:cs="Times New Roman"/>
          <w:sz w:val="20"/>
          <w:szCs w:val="20"/>
        </w:rPr>
      </w:pPr>
      <w:r w:rsidRPr="002479A4">
        <w:rPr>
          <w:rFonts w:ascii="Times New Roman" w:hAnsi="Times New Roman" w:cs="Times New Roman"/>
          <w:sz w:val="20"/>
          <w:szCs w:val="20"/>
        </w:rPr>
        <w:t xml:space="preserve">Compare existing will with what they want drafted – see if there is a marked departure </w:t>
      </w:r>
    </w:p>
    <w:p w14:paraId="743A0EC7" w14:textId="77777777" w:rsidR="00B16E08" w:rsidRDefault="00B16E08" w:rsidP="00B16E08">
      <w:pPr>
        <w:jc w:val="both"/>
        <w:rPr>
          <w:rFonts w:ascii="Times New Roman" w:hAnsi="Times New Roman"/>
          <w:b/>
          <w:sz w:val="20"/>
          <w:szCs w:val="20"/>
        </w:rPr>
      </w:pPr>
    </w:p>
    <w:p w14:paraId="138BA97E" w14:textId="63BA1164" w:rsidR="00887A14" w:rsidRPr="00B16E08" w:rsidRDefault="00C55F8D" w:rsidP="00B16E08">
      <w:pPr>
        <w:jc w:val="both"/>
        <w:rPr>
          <w:rFonts w:ascii="Times New Roman" w:hAnsi="Times New Roman"/>
          <w:b/>
          <w:sz w:val="20"/>
          <w:szCs w:val="20"/>
        </w:rPr>
      </w:pPr>
      <w:r w:rsidRPr="00B16E08">
        <w:rPr>
          <w:rFonts w:ascii="Times New Roman" w:hAnsi="Times New Roman"/>
          <w:b/>
          <w:sz w:val="20"/>
          <w:szCs w:val="20"/>
        </w:rPr>
        <w:t xml:space="preserve">Practice points: </w:t>
      </w:r>
      <w:r w:rsidR="00887A14" w:rsidRPr="00B16E08">
        <w:rPr>
          <w:rFonts w:ascii="Times New Roman" w:hAnsi="Times New Roman"/>
          <w:b/>
          <w:sz w:val="20"/>
          <w:szCs w:val="20"/>
        </w:rPr>
        <w:t xml:space="preserve"> </w:t>
      </w:r>
    </w:p>
    <w:p w14:paraId="7909C9DF" w14:textId="7ACD3B02" w:rsidR="00C55F8D" w:rsidRPr="00B16E08" w:rsidRDefault="00C55F8D" w:rsidP="00B16E08">
      <w:pPr>
        <w:jc w:val="both"/>
        <w:rPr>
          <w:rFonts w:ascii="Times New Roman" w:hAnsi="Times New Roman"/>
          <w:sz w:val="20"/>
          <w:szCs w:val="20"/>
        </w:rPr>
      </w:pPr>
      <w:r w:rsidRPr="00B16E08">
        <w:rPr>
          <w:rFonts w:ascii="Times New Roman" w:hAnsi="Times New Roman"/>
          <w:sz w:val="20"/>
          <w:szCs w:val="20"/>
        </w:rPr>
        <w:t xml:space="preserve">1) Lawyer should make notes when making a </w:t>
      </w:r>
      <w:r w:rsidR="00B65069" w:rsidRPr="00B16E08">
        <w:rPr>
          <w:rFonts w:ascii="Times New Roman" w:hAnsi="Times New Roman"/>
          <w:sz w:val="20"/>
          <w:szCs w:val="20"/>
        </w:rPr>
        <w:t>w</w:t>
      </w:r>
      <w:r w:rsidR="00D56AE4" w:rsidRPr="00B16E08">
        <w:rPr>
          <w:rFonts w:ascii="Times New Roman" w:hAnsi="Times New Roman"/>
          <w:sz w:val="20"/>
          <w:szCs w:val="20"/>
        </w:rPr>
        <w:t>ill</w:t>
      </w:r>
      <w:r w:rsidRPr="00B16E08">
        <w:rPr>
          <w:rFonts w:ascii="Times New Roman" w:hAnsi="Times New Roman"/>
          <w:sz w:val="20"/>
          <w:szCs w:val="20"/>
        </w:rPr>
        <w:t xml:space="preserve"> in case it is challenged </w:t>
      </w:r>
    </w:p>
    <w:p w14:paraId="1AEF15AF" w14:textId="302C41A2" w:rsidR="00C55F8D" w:rsidRPr="00B16E08" w:rsidRDefault="00B65069" w:rsidP="00B16E08">
      <w:pPr>
        <w:jc w:val="both"/>
        <w:rPr>
          <w:rFonts w:ascii="Times New Roman" w:hAnsi="Times New Roman"/>
          <w:sz w:val="20"/>
          <w:szCs w:val="20"/>
        </w:rPr>
      </w:pPr>
      <w:r w:rsidRPr="00B16E08">
        <w:rPr>
          <w:rFonts w:ascii="Times New Roman" w:hAnsi="Times New Roman"/>
          <w:sz w:val="20"/>
          <w:szCs w:val="20"/>
        </w:rPr>
        <w:t>2) If drafted</w:t>
      </w:r>
      <w:r w:rsidR="00C55F8D" w:rsidRPr="00B16E08">
        <w:rPr>
          <w:rFonts w:ascii="Times New Roman" w:hAnsi="Times New Roman"/>
          <w:sz w:val="20"/>
          <w:szCs w:val="20"/>
        </w:rPr>
        <w:t xml:space="preserve"> </w:t>
      </w:r>
      <w:r w:rsidRPr="00B16E08">
        <w:rPr>
          <w:rFonts w:ascii="Times New Roman" w:hAnsi="Times New Roman"/>
          <w:sz w:val="20"/>
          <w:szCs w:val="20"/>
        </w:rPr>
        <w:t>w</w:t>
      </w:r>
      <w:r w:rsidR="00D56AE4" w:rsidRPr="00B16E08">
        <w:rPr>
          <w:rFonts w:ascii="Times New Roman" w:hAnsi="Times New Roman"/>
          <w:sz w:val="20"/>
          <w:szCs w:val="20"/>
        </w:rPr>
        <w:t>ill</w:t>
      </w:r>
      <w:r w:rsidR="00C55F8D" w:rsidRPr="00B16E08">
        <w:rPr>
          <w:rFonts w:ascii="Times New Roman" w:hAnsi="Times New Roman"/>
          <w:sz w:val="20"/>
          <w:szCs w:val="20"/>
        </w:rPr>
        <w:t xml:space="preserve"> then lawyer </w:t>
      </w:r>
      <w:r w:rsidRPr="00B16E08">
        <w:rPr>
          <w:rFonts w:ascii="Times New Roman" w:hAnsi="Times New Roman"/>
          <w:sz w:val="20"/>
          <w:szCs w:val="20"/>
        </w:rPr>
        <w:t>w</w:t>
      </w:r>
      <w:r w:rsidR="00D56AE4" w:rsidRPr="00B16E08">
        <w:rPr>
          <w:rFonts w:ascii="Times New Roman" w:hAnsi="Times New Roman"/>
          <w:sz w:val="20"/>
          <w:szCs w:val="20"/>
        </w:rPr>
        <w:t>ill</w:t>
      </w:r>
      <w:r w:rsidR="00C55F8D" w:rsidRPr="00B16E08">
        <w:rPr>
          <w:rFonts w:ascii="Times New Roman" w:hAnsi="Times New Roman"/>
          <w:sz w:val="20"/>
          <w:szCs w:val="20"/>
        </w:rPr>
        <w:t xml:space="preserve"> be a material witness in any litigation </w:t>
      </w:r>
      <w:r w:rsidRPr="00B16E08">
        <w:rPr>
          <w:rFonts w:ascii="Times New Roman" w:hAnsi="Times New Roman"/>
          <w:sz w:val="20"/>
          <w:szCs w:val="20"/>
        </w:rPr>
        <w:t>in regard to</w:t>
      </w:r>
      <w:r w:rsidR="00C55F8D" w:rsidRPr="00B16E08">
        <w:rPr>
          <w:rFonts w:ascii="Times New Roman" w:hAnsi="Times New Roman"/>
          <w:sz w:val="20"/>
          <w:szCs w:val="20"/>
        </w:rPr>
        <w:t xml:space="preserve"> validity of that </w:t>
      </w:r>
      <w:r w:rsidRPr="00B16E08">
        <w:rPr>
          <w:rFonts w:ascii="Times New Roman" w:hAnsi="Times New Roman"/>
          <w:sz w:val="20"/>
          <w:szCs w:val="20"/>
        </w:rPr>
        <w:t>w</w:t>
      </w:r>
      <w:r w:rsidR="00D56AE4" w:rsidRPr="00B16E08">
        <w:rPr>
          <w:rFonts w:ascii="Times New Roman" w:hAnsi="Times New Roman"/>
          <w:sz w:val="20"/>
          <w:szCs w:val="20"/>
        </w:rPr>
        <w:t>ill</w:t>
      </w:r>
      <w:r w:rsidR="00C55F8D" w:rsidRPr="00B16E08">
        <w:rPr>
          <w:rFonts w:ascii="Times New Roman" w:hAnsi="Times New Roman"/>
          <w:sz w:val="20"/>
          <w:szCs w:val="20"/>
        </w:rPr>
        <w:t xml:space="preserve"> and require</w:t>
      </w:r>
      <w:r w:rsidRPr="00B16E08">
        <w:rPr>
          <w:rFonts w:ascii="Times New Roman" w:hAnsi="Times New Roman"/>
          <w:sz w:val="20"/>
          <w:szCs w:val="20"/>
        </w:rPr>
        <w:t>s lawyer</w:t>
      </w:r>
      <w:r w:rsidR="00C55F8D" w:rsidRPr="00B16E08">
        <w:rPr>
          <w:rFonts w:ascii="Times New Roman" w:hAnsi="Times New Roman"/>
          <w:sz w:val="20"/>
          <w:szCs w:val="20"/>
        </w:rPr>
        <w:t xml:space="preserve"> to produce notes. If notes are not good</w:t>
      </w:r>
      <w:r w:rsidRPr="00B16E08">
        <w:rPr>
          <w:rFonts w:ascii="Times New Roman" w:hAnsi="Times New Roman"/>
          <w:sz w:val="20"/>
          <w:szCs w:val="20"/>
        </w:rPr>
        <w:t>,</w:t>
      </w:r>
      <w:r w:rsidR="00C55F8D" w:rsidRPr="00B16E08">
        <w:rPr>
          <w:rFonts w:ascii="Times New Roman" w:hAnsi="Times New Roman"/>
          <w:sz w:val="20"/>
          <w:szCs w:val="20"/>
        </w:rPr>
        <w:t xml:space="preserve"> </w:t>
      </w:r>
      <w:r w:rsidRPr="00B16E08">
        <w:rPr>
          <w:rFonts w:ascii="Times New Roman" w:hAnsi="Times New Roman"/>
          <w:sz w:val="20"/>
          <w:szCs w:val="20"/>
        </w:rPr>
        <w:t>w</w:t>
      </w:r>
      <w:r w:rsidR="00D56AE4" w:rsidRPr="00B16E08">
        <w:rPr>
          <w:rFonts w:ascii="Times New Roman" w:hAnsi="Times New Roman"/>
          <w:sz w:val="20"/>
          <w:szCs w:val="20"/>
        </w:rPr>
        <w:t>ill</w:t>
      </w:r>
      <w:r w:rsidR="00C55F8D" w:rsidRPr="00B16E08">
        <w:rPr>
          <w:rFonts w:ascii="Times New Roman" w:hAnsi="Times New Roman"/>
          <w:sz w:val="20"/>
          <w:szCs w:val="20"/>
        </w:rPr>
        <w:t xml:space="preserve"> look like a fool. </w:t>
      </w:r>
    </w:p>
    <w:p w14:paraId="1353EC24" w14:textId="5A1BFF3C" w:rsidR="00287FB2" w:rsidRDefault="00287FB2" w:rsidP="005A3B80">
      <w:pPr>
        <w:pStyle w:val="ListParagraph"/>
        <w:numPr>
          <w:ilvl w:val="0"/>
          <w:numId w:val="55"/>
        </w:numPr>
        <w:jc w:val="both"/>
        <w:rPr>
          <w:rFonts w:ascii="Times New Roman" w:hAnsi="Times New Roman" w:cs="Times New Roman"/>
          <w:sz w:val="20"/>
          <w:szCs w:val="20"/>
        </w:rPr>
      </w:pPr>
      <w:r w:rsidRPr="002479A4">
        <w:rPr>
          <w:rFonts w:ascii="Times New Roman" w:hAnsi="Times New Roman" w:cs="Times New Roman"/>
          <w:sz w:val="20"/>
          <w:szCs w:val="20"/>
        </w:rPr>
        <w:t xml:space="preserve">Other practical piece is if material witness in litigation then firm cannot be council in the litigation, independent council has to be retained for executor. </w:t>
      </w:r>
    </w:p>
    <w:p w14:paraId="264ACF9B" w14:textId="5E3883FE" w:rsidR="00B16E08" w:rsidRDefault="00B16E08" w:rsidP="00B16E08">
      <w:pPr>
        <w:spacing w:after="6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B16E08" w:rsidRPr="008F42EF" w14:paraId="66F583EE" w14:textId="77777777" w:rsidTr="003635BE">
        <w:trPr>
          <w:trHeight w:val="137"/>
        </w:trPr>
        <w:tc>
          <w:tcPr>
            <w:tcW w:w="11023" w:type="dxa"/>
            <w:tcBorders>
              <w:bottom w:val="single" w:sz="4" w:space="0" w:color="auto"/>
            </w:tcBorders>
          </w:tcPr>
          <w:p w14:paraId="1F0B3132" w14:textId="77777777" w:rsidR="00B16E08" w:rsidRPr="00CC63BA" w:rsidRDefault="00B16E08" w:rsidP="003635BE">
            <w:pPr>
              <w:pStyle w:val="TOCCASEBRIEF"/>
              <w:spacing w:after="60"/>
              <w:rPr>
                <w:rFonts w:ascii="Times New Roman" w:hAnsi="Times New Roman"/>
                <w:i w:val="0"/>
                <w:sz w:val="20"/>
                <w:szCs w:val="20"/>
              </w:rPr>
            </w:pPr>
            <w:bookmarkStart w:id="190" w:name="_Toc353472325"/>
            <w:r w:rsidRPr="00043D89">
              <w:rPr>
                <w:rFonts w:ascii="Times New Roman" w:hAnsi="Times New Roman"/>
                <w:sz w:val="20"/>
                <w:szCs w:val="20"/>
                <w:highlight w:val="yellow"/>
              </w:rPr>
              <w:t>Sharp v Adam</w:t>
            </w:r>
            <w:r w:rsidRPr="008F42EF">
              <w:rPr>
                <w:rFonts w:ascii="Times New Roman" w:hAnsi="Times New Roman"/>
                <w:sz w:val="20"/>
                <w:szCs w:val="20"/>
              </w:rPr>
              <w:t xml:space="preserve"> </w:t>
            </w:r>
            <w:r w:rsidRPr="008F42EF">
              <w:rPr>
                <w:rFonts w:ascii="Times New Roman" w:hAnsi="Times New Roman"/>
                <w:i w:val="0"/>
                <w:sz w:val="20"/>
                <w:szCs w:val="20"/>
              </w:rPr>
              <w:t xml:space="preserve">– </w:t>
            </w:r>
            <w:r>
              <w:rPr>
                <w:rFonts w:ascii="Times New Roman" w:hAnsi="Times New Roman"/>
                <w:i w:val="0"/>
                <w:sz w:val="20"/>
                <w:szCs w:val="20"/>
              </w:rPr>
              <w:t xml:space="preserve">Step 4 of </w:t>
            </w:r>
            <w:r>
              <w:rPr>
                <w:rFonts w:ascii="Times New Roman" w:hAnsi="Times New Roman"/>
                <w:sz w:val="20"/>
                <w:szCs w:val="20"/>
              </w:rPr>
              <w:t>Goodfellow</w:t>
            </w:r>
            <w:r>
              <w:rPr>
                <w:rFonts w:ascii="Times New Roman" w:hAnsi="Times New Roman"/>
                <w:i w:val="0"/>
                <w:sz w:val="20"/>
                <w:szCs w:val="20"/>
              </w:rPr>
              <w:t xml:space="preserve"> test concerned with mood as well as cognition.</w:t>
            </w:r>
            <w:bookmarkEnd w:id="190"/>
          </w:p>
          <w:p w14:paraId="0B6B145F" w14:textId="31418289" w:rsidR="00B16E08" w:rsidRDefault="00B16E0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Deceased suffered from ALS, which affected his mind, but lawyer drafting will took care to establish capacity.</w:t>
            </w:r>
            <w:r w:rsidRPr="008F42EF">
              <w:rPr>
                <w:rFonts w:ascii="Times New Roman" w:hAnsi="Times New Roman"/>
                <w:sz w:val="20"/>
                <w:szCs w:val="20"/>
              </w:rPr>
              <w:t xml:space="preserve"> </w:t>
            </w:r>
            <w:r>
              <w:rPr>
                <w:rFonts w:ascii="Times New Roman" w:hAnsi="Times New Roman"/>
                <w:sz w:val="20"/>
                <w:szCs w:val="20"/>
              </w:rPr>
              <w:t xml:space="preserve">TJ found deceased had satisfied steps 1-3 of the </w:t>
            </w:r>
            <w:r w:rsidRPr="00B16E08">
              <w:rPr>
                <w:rFonts w:ascii="Times New Roman" w:hAnsi="Times New Roman"/>
                <w:b/>
                <w:i/>
                <w:sz w:val="20"/>
                <w:szCs w:val="20"/>
                <w:highlight w:val="yellow"/>
              </w:rPr>
              <w:t>Goodfellow</w:t>
            </w:r>
            <w:r>
              <w:rPr>
                <w:rFonts w:ascii="Times New Roman" w:hAnsi="Times New Roman"/>
                <w:sz w:val="20"/>
                <w:szCs w:val="20"/>
              </w:rPr>
              <w:t xml:space="preserve"> test, but that there was a temporary poisoning of his affection for his daughters (left out of final will), so step 4 failed.</w:t>
            </w:r>
          </w:p>
          <w:p w14:paraId="25F945BF" w14:textId="77777777" w:rsidR="00B16E08" w:rsidRPr="008F42EF" w:rsidRDefault="00B16E0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 xml:space="preserve">CA confirmed that </w:t>
            </w:r>
            <w:r w:rsidRPr="00B16E08">
              <w:rPr>
                <w:rFonts w:ascii="Times New Roman" w:hAnsi="Times New Roman"/>
                <w:b/>
                <w:sz w:val="20"/>
                <w:szCs w:val="20"/>
                <w:u w:val="single"/>
              </w:rPr>
              <w:t>moral responsibility was a relevant factor</w:t>
            </w:r>
            <w:r>
              <w:rPr>
                <w:rFonts w:ascii="Times New Roman" w:hAnsi="Times New Roman"/>
                <w:sz w:val="20"/>
                <w:szCs w:val="20"/>
              </w:rPr>
              <w:t xml:space="preserve">, but not determinative. Said </w:t>
            </w:r>
            <w:r>
              <w:rPr>
                <w:rFonts w:ascii="Times New Roman" w:hAnsi="Times New Roman"/>
                <w:b/>
                <w:sz w:val="20"/>
                <w:szCs w:val="20"/>
              </w:rPr>
              <w:t>4</w:t>
            </w:r>
            <w:r w:rsidRPr="00CC63BA">
              <w:rPr>
                <w:rFonts w:ascii="Times New Roman" w:hAnsi="Times New Roman"/>
                <w:b/>
                <w:sz w:val="20"/>
                <w:szCs w:val="20"/>
                <w:vertAlign w:val="superscript"/>
              </w:rPr>
              <w:t>th</w:t>
            </w:r>
            <w:r>
              <w:rPr>
                <w:rFonts w:ascii="Times New Roman" w:hAnsi="Times New Roman"/>
                <w:b/>
                <w:sz w:val="20"/>
                <w:szCs w:val="20"/>
              </w:rPr>
              <w:t xml:space="preserve"> step is as concerned with mood as cognition</w:t>
            </w:r>
            <w:r>
              <w:rPr>
                <w:rFonts w:ascii="Times New Roman" w:hAnsi="Times New Roman"/>
                <w:sz w:val="20"/>
                <w:szCs w:val="20"/>
              </w:rPr>
              <w:t>, and since relationship with daughters was a happy one so leaving nothing to them was not sensible. Step 4 failed.</w:t>
            </w:r>
          </w:p>
        </w:tc>
      </w:tr>
    </w:tbl>
    <w:p w14:paraId="73D32F9A" w14:textId="77777777" w:rsidR="00B16E08" w:rsidRPr="008F42EF" w:rsidRDefault="00B16E08" w:rsidP="00B16E08">
      <w:pPr>
        <w:spacing w:after="60"/>
        <w:rPr>
          <w:rFonts w:ascii="Times New Roman" w:hAnsi="Times New Roman"/>
          <w:sz w:val="20"/>
          <w:szCs w:val="20"/>
        </w:rPr>
      </w:pPr>
    </w:p>
    <w:p w14:paraId="07D6279A" w14:textId="77777777" w:rsidR="00B16E08" w:rsidRPr="003F240C" w:rsidRDefault="00B16E0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Disinterested physician testimony on capacity has substantial weight (</w:t>
      </w:r>
      <w:r w:rsidRPr="00B16E08">
        <w:rPr>
          <w:rFonts w:ascii="Times New Roman" w:hAnsi="Times New Roman"/>
          <w:b/>
          <w:i/>
          <w:sz w:val="20"/>
          <w:szCs w:val="20"/>
          <w:highlight w:val="yellow"/>
        </w:rPr>
        <w:t>Re Davies</w:t>
      </w:r>
      <w:r>
        <w:rPr>
          <w:rFonts w:ascii="Times New Roman" w:hAnsi="Times New Roman"/>
          <w:sz w:val="20"/>
          <w:szCs w:val="20"/>
        </w:rPr>
        <w:t>). So does evidence of will’s solicitor if he took care in determining capacity (i.e. by probing questions and notes) (</w:t>
      </w:r>
      <w:r w:rsidRPr="00B16E08">
        <w:rPr>
          <w:rFonts w:ascii="Times New Roman" w:hAnsi="Times New Roman"/>
          <w:b/>
          <w:i/>
          <w:sz w:val="20"/>
          <w:szCs w:val="20"/>
          <w:highlight w:val="yellow"/>
        </w:rPr>
        <w:t>Stevens v Crawford</w:t>
      </w:r>
      <w:r>
        <w:rPr>
          <w:rFonts w:ascii="Times New Roman" w:hAnsi="Times New Roman"/>
          <w:sz w:val="20"/>
          <w:szCs w:val="20"/>
        </w:rPr>
        <w:t>).</w:t>
      </w:r>
    </w:p>
    <w:p w14:paraId="3DB9EDC7" w14:textId="77777777" w:rsidR="00B16E08" w:rsidRDefault="00B16E0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A</w:t>
      </w:r>
      <w:r w:rsidRPr="008F42EF">
        <w:rPr>
          <w:rFonts w:ascii="Times New Roman" w:hAnsi="Times New Roman"/>
          <w:sz w:val="20"/>
          <w:szCs w:val="20"/>
        </w:rPr>
        <w:t xml:space="preserve"> person who suffers from a disease of the mind is not necessarily</w:t>
      </w:r>
      <w:r>
        <w:rPr>
          <w:rFonts w:ascii="Times New Roman" w:hAnsi="Times New Roman"/>
          <w:sz w:val="20"/>
          <w:szCs w:val="20"/>
        </w:rPr>
        <w:t xml:space="preserve"> intestable for that reason (</w:t>
      </w:r>
      <w:r w:rsidRPr="00B16E08">
        <w:rPr>
          <w:rFonts w:ascii="Times New Roman" w:hAnsi="Times New Roman"/>
          <w:b/>
          <w:i/>
          <w:sz w:val="20"/>
          <w:szCs w:val="20"/>
          <w:highlight w:val="yellow"/>
        </w:rPr>
        <w:t>Stevens v Crawford</w:t>
      </w:r>
      <w:r>
        <w:rPr>
          <w:rFonts w:ascii="Times New Roman" w:hAnsi="Times New Roman"/>
          <w:sz w:val="20"/>
          <w:szCs w:val="20"/>
        </w:rPr>
        <w:t>).</w:t>
      </w:r>
    </w:p>
    <w:p w14:paraId="20E3B2ED" w14:textId="77777777" w:rsidR="00B16E08" w:rsidRDefault="00B16E08"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A</w:t>
      </w:r>
      <w:r w:rsidRPr="00CC63BA">
        <w:rPr>
          <w:rFonts w:ascii="Times New Roman" w:hAnsi="Times New Roman"/>
          <w:sz w:val="20"/>
          <w:szCs w:val="20"/>
        </w:rPr>
        <w:t xml:space="preserve"> person who suffers from manic depression has capacity while not affected by those symptoms</w:t>
      </w:r>
      <w:r>
        <w:rPr>
          <w:rFonts w:ascii="Times New Roman" w:hAnsi="Times New Roman"/>
          <w:sz w:val="20"/>
          <w:szCs w:val="20"/>
        </w:rPr>
        <w:t xml:space="preserve"> (</w:t>
      </w:r>
      <w:r w:rsidRPr="00B16E08">
        <w:rPr>
          <w:rFonts w:ascii="Times New Roman" w:hAnsi="Times New Roman"/>
          <w:b/>
          <w:i/>
          <w:sz w:val="20"/>
          <w:szCs w:val="20"/>
          <w:highlight w:val="yellow"/>
        </w:rPr>
        <w:t>Hamilton v Sutherland</w:t>
      </w:r>
      <w:r>
        <w:rPr>
          <w:rFonts w:ascii="Times New Roman" w:hAnsi="Times New Roman"/>
          <w:sz w:val="20"/>
          <w:szCs w:val="20"/>
        </w:rPr>
        <w:t>).</w:t>
      </w:r>
    </w:p>
    <w:p w14:paraId="5A53FA73" w14:textId="77777777" w:rsidR="00B16E08" w:rsidRPr="008F42EF" w:rsidRDefault="00B16E08" w:rsidP="00B16E08">
      <w:pPr>
        <w:spacing w:after="60"/>
        <w:rPr>
          <w:rFonts w:ascii="Times New Roman" w:hAnsi="Times New Roman"/>
          <w:sz w:val="20"/>
          <w:szCs w:val="20"/>
        </w:rPr>
      </w:pPr>
      <w:r w:rsidRPr="008F42EF">
        <w:rPr>
          <w:rFonts w:ascii="Times New Roman" w:hAnsi="Times New Roman"/>
          <w:sz w:val="20"/>
          <w:szCs w:val="20"/>
        </w:rPr>
        <w:t xml:space="preserve">KEEP </w:t>
      </w:r>
      <w:r>
        <w:rPr>
          <w:rFonts w:ascii="Times New Roman" w:hAnsi="Times New Roman"/>
          <w:sz w:val="20"/>
          <w:szCs w:val="20"/>
        </w:rPr>
        <w:t xml:space="preserve">DETAILED </w:t>
      </w:r>
      <w:r w:rsidRPr="008F42EF">
        <w:rPr>
          <w:rFonts w:ascii="Times New Roman" w:hAnsi="Times New Roman"/>
          <w:sz w:val="20"/>
          <w:szCs w:val="20"/>
        </w:rPr>
        <w:t>NOTES OF MEETINGS WITH OUR CLIENTS. WE MAY BE MATERIAL WITNESSES IN LITIGATION</w:t>
      </w:r>
    </w:p>
    <w:p w14:paraId="3DDC4CC1" w14:textId="77777777" w:rsidR="00B16E08" w:rsidRPr="00B16E08" w:rsidRDefault="00B16E08" w:rsidP="00B16E08">
      <w:pPr>
        <w:jc w:val="both"/>
        <w:rPr>
          <w:rFonts w:ascii="Times New Roman" w:hAnsi="Times New Roman"/>
          <w:sz w:val="20"/>
          <w:szCs w:val="20"/>
        </w:rPr>
      </w:pPr>
    </w:p>
    <w:p w14:paraId="3C30226F" w14:textId="704A75E7" w:rsidR="00B65069" w:rsidRPr="002479A4" w:rsidRDefault="00B65069" w:rsidP="00784796">
      <w:pPr>
        <w:rPr>
          <w:rFonts w:ascii="Times New Roman" w:hAnsi="Times New Roman"/>
          <w:b/>
          <w:sz w:val="20"/>
          <w:szCs w:val="20"/>
        </w:rPr>
      </w:pPr>
      <w:r w:rsidRPr="002479A4">
        <w:rPr>
          <w:rFonts w:ascii="Times New Roman" w:hAnsi="Times New Roman"/>
          <w:b/>
          <w:sz w:val="20"/>
          <w:szCs w:val="20"/>
        </w:rPr>
        <w:t>Note 6 on page 203</w:t>
      </w:r>
    </w:p>
    <w:p w14:paraId="55DD0F2A" w14:textId="243324BF" w:rsidR="00B65069" w:rsidRDefault="00B65069" w:rsidP="00784796">
      <w:pPr>
        <w:rPr>
          <w:rFonts w:ascii="Times New Roman" w:hAnsi="Times New Roman"/>
          <w:sz w:val="20"/>
          <w:szCs w:val="20"/>
        </w:rPr>
      </w:pPr>
      <w:r w:rsidRPr="002479A4">
        <w:rPr>
          <w:rFonts w:ascii="Times New Roman" w:hAnsi="Times New Roman"/>
          <w:sz w:val="20"/>
          <w:szCs w:val="20"/>
        </w:rPr>
        <w:t xml:space="preserve">If declared incapable of managing property, doesn’t follow as a manner of course that does not have testamentary capacity. Still follow the principles from </w:t>
      </w:r>
      <w:r w:rsidR="0023523E" w:rsidRPr="00B16E08">
        <w:rPr>
          <w:rFonts w:ascii="Times New Roman" w:hAnsi="Times New Roman"/>
          <w:b/>
          <w:i/>
          <w:sz w:val="20"/>
          <w:szCs w:val="20"/>
          <w:highlight w:val="yellow"/>
        </w:rPr>
        <w:t xml:space="preserve">Banks v </w:t>
      </w:r>
      <w:r w:rsidRPr="00B16E08">
        <w:rPr>
          <w:rFonts w:ascii="Times New Roman" w:hAnsi="Times New Roman"/>
          <w:b/>
          <w:i/>
          <w:sz w:val="20"/>
          <w:szCs w:val="20"/>
          <w:highlight w:val="yellow"/>
        </w:rPr>
        <w:t>Goodfellow</w:t>
      </w:r>
      <w:r w:rsidRPr="002479A4">
        <w:rPr>
          <w:rFonts w:ascii="Times New Roman" w:hAnsi="Times New Roman"/>
          <w:sz w:val="20"/>
          <w:szCs w:val="20"/>
        </w:rPr>
        <w:t xml:space="preserve"> to see if there is testamentary capacity </w:t>
      </w:r>
      <w:r w:rsidR="00CE2918">
        <w:rPr>
          <w:rFonts w:ascii="Times New Roman" w:hAnsi="Times New Roman"/>
          <w:sz w:val="20"/>
          <w:szCs w:val="20"/>
        </w:rPr>
        <w:t>(</w:t>
      </w:r>
      <w:r w:rsidR="00CE2918" w:rsidRPr="00CE2918">
        <w:rPr>
          <w:rFonts w:ascii="Times New Roman" w:hAnsi="Times New Roman"/>
          <w:b/>
          <w:i/>
          <w:sz w:val="20"/>
          <w:szCs w:val="20"/>
          <w:highlight w:val="yellow"/>
        </w:rPr>
        <w:t>O’Neil v Royal Trust Co</w:t>
      </w:r>
      <w:r w:rsidR="00CE2918">
        <w:rPr>
          <w:rFonts w:ascii="Times New Roman" w:hAnsi="Times New Roman"/>
          <w:sz w:val="20"/>
          <w:szCs w:val="20"/>
        </w:rPr>
        <w:t>)</w:t>
      </w:r>
    </w:p>
    <w:p w14:paraId="77761189" w14:textId="078BBD5E" w:rsidR="00B16E08" w:rsidRDefault="00B16E08" w:rsidP="00784796">
      <w:pPr>
        <w:rPr>
          <w:rFonts w:ascii="Times New Roman" w:hAnsi="Times New Roman"/>
          <w:sz w:val="20"/>
          <w:szCs w:val="20"/>
        </w:rPr>
      </w:pPr>
    </w:p>
    <w:p w14:paraId="08B9AD02" w14:textId="77777777" w:rsidR="00B16E08" w:rsidRPr="002479A4" w:rsidRDefault="00B16E08" w:rsidP="00B16E08">
      <w:pPr>
        <w:spacing w:after="60"/>
        <w:rPr>
          <w:rFonts w:ascii="Times New Roman" w:hAnsi="Times New Roman"/>
          <w:b/>
          <w:sz w:val="20"/>
          <w:szCs w:val="20"/>
          <w:u w:val="single"/>
        </w:rPr>
      </w:pPr>
      <w:r w:rsidRPr="002479A4">
        <w:rPr>
          <w:rFonts w:ascii="Times New Roman" w:hAnsi="Times New Roman"/>
          <w:b/>
          <w:sz w:val="20"/>
          <w:szCs w:val="20"/>
          <w:u w:val="single"/>
        </w:rPr>
        <w:t>SOLICITORS DUTIES</w:t>
      </w:r>
    </w:p>
    <w:p w14:paraId="562ECD10" w14:textId="77777777" w:rsidR="00B16E08" w:rsidRPr="008F42EF" w:rsidRDefault="00B16E0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Reference to </w:t>
      </w:r>
      <w:r w:rsidRPr="002479A4">
        <w:rPr>
          <w:rFonts w:ascii="Times New Roman" w:hAnsi="Times New Roman"/>
          <w:b/>
          <w:i/>
          <w:sz w:val="20"/>
          <w:szCs w:val="20"/>
          <w:highlight w:val="yellow"/>
        </w:rPr>
        <w:t>Harwood v. Baker</w:t>
      </w:r>
      <w:r w:rsidRPr="008F42EF">
        <w:rPr>
          <w:rFonts w:ascii="Times New Roman" w:hAnsi="Times New Roman"/>
          <w:sz w:val="20"/>
          <w:szCs w:val="20"/>
        </w:rPr>
        <w:t xml:space="preserve"> – restating the fundam</w:t>
      </w:r>
      <w:r>
        <w:rPr>
          <w:rFonts w:ascii="Times New Roman" w:hAnsi="Times New Roman"/>
          <w:sz w:val="20"/>
          <w:szCs w:val="20"/>
        </w:rPr>
        <w:t>entals of testamentary capacity</w:t>
      </w:r>
      <w:r w:rsidRPr="008F42EF">
        <w:rPr>
          <w:rFonts w:ascii="Times New Roman" w:hAnsi="Times New Roman"/>
          <w:sz w:val="20"/>
          <w:szCs w:val="20"/>
        </w:rPr>
        <w:t xml:space="preserve">: para 22 – a solicitor who undertakes to prepare a will has a </w:t>
      </w:r>
      <w:r w:rsidRPr="002479A4">
        <w:rPr>
          <w:rFonts w:ascii="Times New Roman" w:hAnsi="Times New Roman"/>
          <w:b/>
          <w:sz w:val="20"/>
          <w:szCs w:val="20"/>
        </w:rPr>
        <w:t>duty to inquire</w:t>
      </w:r>
      <w:r w:rsidRPr="008F42EF">
        <w:rPr>
          <w:rFonts w:ascii="Times New Roman" w:hAnsi="Times New Roman"/>
          <w:sz w:val="20"/>
          <w:szCs w:val="20"/>
        </w:rPr>
        <w:t xml:space="preserve"> into the client’s testamentary capacity. </w:t>
      </w:r>
    </w:p>
    <w:p w14:paraId="5C7DC683" w14:textId="77777777" w:rsidR="00B16E08" w:rsidRPr="008F42EF" w:rsidRDefault="00B16E0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Reference to </w:t>
      </w:r>
      <w:r w:rsidRPr="002479A4">
        <w:rPr>
          <w:rFonts w:ascii="Times New Roman" w:hAnsi="Times New Roman"/>
          <w:b/>
          <w:i/>
          <w:sz w:val="20"/>
          <w:szCs w:val="20"/>
          <w:highlight w:val="yellow"/>
        </w:rPr>
        <w:t>Murphy v. Lemphier</w:t>
      </w:r>
      <w:r w:rsidRPr="008F42EF">
        <w:rPr>
          <w:rFonts w:ascii="Times New Roman" w:hAnsi="Times New Roman"/>
          <w:sz w:val="20"/>
          <w:szCs w:val="20"/>
        </w:rPr>
        <w:t xml:space="preserve"> – the solicitor is brought in to ascertain the mind of the testator … </w:t>
      </w:r>
    </w:p>
    <w:p w14:paraId="6035786A" w14:textId="77777777" w:rsidR="00B16E08" w:rsidRPr="008F42EF" w:rsidRDefault="00B16E0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Suspicious circumstances are numerous and cannot be listed </w:t>
      </w:r>
    </w:p>
    <w:p w14:paraId="7E5958C4" w14:textId="77777777" w:rsidR="00B16E08" w:rsidRPr="008F42EF" w:rsidRDefault="00B16E0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 xml:space="preserve">Serious illness that affects mental state is one of the most common circumstances. </w:t>
      </w:r>
    </w:p>
    <w:p w14:paraId="275116D7" w14:textId="2D6D9C47" w:rsidR="0023523E" w:rsidRPr="00CE2918" w:rsidRDefault="00B16E08" w:rsidP="005A3B80">
      <w:pPr>
        <w:numPr>
          <w:ilvl w:val="1"/>
          <w:numId w:val="76"/>
        </w:numPr>
        <w:tabs>
          <w:tab w:val="clear" w:pos="2880"/>
          <w:tab w:val="num" w:pos="1440"/>
        </w:tabs>
        <w:spacing w:after="60"/>
        <w:ind w:left="1440"/>
        <w:rPr>
          <w:rFonts w:ascii="Times New Roman" w:hAnsi="Times New Roman"/>
          <w:sz w:val="20"/>
          <w:szCs w:val="20"/>
        </w:rPr>
      </w:pPr>
      <w:r w:rsidRPr="008F42EF">
        <w:rPr>
          <w:rFonts w:ascii="Times New Roman" w:hAnsi="Times New Roman"/>
          <w:sz w:val="20"/>
          <w:szCs w:val="20"/>
        </w:rPr>
        <w:t>The onus is there to assess testamentar</w:t>
      </w:r>
      <w:r w:rsidR="00CE2918">
        <w:rPr>
          <w:rFonts w:ascii="Times New Roman" w:hAnsi="Times New Roman"/>
          <w:sz w:val="20"/>
          <w:szCs w:val="20"/>
        </w:rPr>
        <w:t>y capacity</w:t>
      </w:r>
    </w:p>
    <w:p w14:paraId="50F5E8F9" w14:textId="4665932E" w:rsidR="0023523E" w:rsidRPr="00B16E08" w:rsidRDefault="0023523E" w:rsidP="00784796">
      <w:pPr>
        <w:rPr>
          <w:rFonts w:ascii="Times New Roman" w:hAnsi="Times New Roman"/>
          <w:color w:val="FF0000"/>
          <w:sz w:val="20"/>
          <w:szCs w:val="20"/>
        </w:rPr>
      </w:pPr>
      <w:r w:rsidRPr="00B16E08">
        <w:rPr>
          <w:rFonts w:ascii="Times New Roman" w:hAnsi="Times New Roman"/>
          <w:b/>
          <w:i/>
          <w:color w:val="FF0000"/>
          <w:sz w:val="20"/>
          <w:szCs w:val="20"/>
        </w:rPr>
        <w:t>Hall v Bennett</w:t>
      </w:r>
      <w:r w:rsidRPr="00B16E08">
        <w:rPr>
          <w:rFonts w:ascii="Times New Roman" w:hAnsi="Times New Roman"/>
          <w:color w:val="FF0000"/>
          <w:sz w:val="20"/>
          <w:szCs w:val="20"/>
        </w:rPr>
        <w:t xml:space="preserve"> (Uploaded to OWL) </w:t>
      </w:r>
    </w:p>
    <w:p w14:paraId="41CC31C3" w14:textId="038D59F5" w:rsidR="0023523E" w:rsidRPr="00B16E08" w:rsidRDefault="0023523E" w:rsidP="00784796">
      <w:pPr>
        <w:rPr>
          <w:rFonts w:ascii="Times New Roman" w:hAnsi="Times New Roman"/>
          <w:color w:val="FF0000"/>
          <w:sz w:val="20"/>
          <w:szCs w:val="20"/>
        </w:rPr>
      </w:pPr>
      <w:r w:rsidRPr="00B16E08">
        <w:rPr>
          <w:rFonts w:ascii="Times New Roman" w:hAnsi="Times New Roman"/>
          <w:color w:val="FF0000"/>
          <w:sz w:val="20"/>
          <w:szCs w:val="20"/>
        </w:rPr>
        <w:t xml:space="preserve">Key paras: 14-27 </w:t>
      </w:r>
    </w:p>
    <w:p w14:paraId="60C0C519" w14:textId="2465297D" w:rsidR="0023523E" w:rsidRPr="002479A4" w:rsidRDefault="0023523E" w:rsidP="00784796">
      <w:pPr>
        <w:rPr>
          <w:rFonts w:ascii="Times New Roman" w:hAnsi="Times New Roman"/>
          <w:sz w:val="20"/>
          <w:szCs w:val="20"/>
        </w:rPr>
      </w:pPr>
      <w:r w:rsidRPr="002479A4">
        <w:rPr>
          <w:rFonts w:ascii="Times New Roman" w:hAnsi="Times New Roman"/>
          <w:sz w:val="20"/>
          <w:szCs w:val="20"/>
        </w:rPr>
        <w:t xml:space="preserve">ONCA repeats with approval the criteria from </w:t>
      </w:r>
      <w:r w:rsidRPr="00B16E08">
        <w:rPr>
          <w:rFonts w:ascii="Times New Roman" w:hAnsi="Times New Roman"/>
          <w:b/>
          <w:i/>
          <w:sz w:val="20"/>
          <w:szCs w:val="20"/>
          <w:highlight w:val="yellow"/>
        </w:rPr>
        <w:t>Banks v Goodfellow.</w:t>
      </w:r>
      <w:r w:rsidRPr="002479A4">
        <w:rPr>
          <w:rFonts w:ascii="Times New Roman" w:hAnsi="Times New Roman"/>
          <w:sz w:val="20"/>
          <w:szCs w:val="20"/>
        </w:rPr>
        <w:t xml:space="preserve"> </w:t>
      </w:r>
    </w:p>
    <w:p w14:paraId="57F563EB" w14:textId="49981934" w:rsidR="0023523E" w:rsidRPr="002479A4" w:rsidRDefault="00B16E08" w:rsidP="00784796">
      <w:pPr>
        <w:rPr>
          <w:rFonts w:ascii="Times New Roman" w:hAnsi="Times New Roman"/>
          <w:sz w:val="20"/>
          <w:szCs w:val="20"/>
        </w:rPr>
      </w:pPr>
      <w:r>
        <w:rPr>
          <w:rFonts w:ascii="Times New Roman" w:hAnsi="Times New Roman"/>
          <w:sz w:val="20"/>
          <w:szCs w:val="20"/>
        </w:rPr>
        <w:t>Para 26: J</w:t>
      </w:r>
      <w:r w:rsidR="0023523E" w:rsidRPr="002479A4">
        <w:rPr>
          <w:rFonts w:ascii="Times New Roman" w:hAnsi="Times New Roman"/>
          <w:sz w:val="20"/>
          <w:szCs w:val="20"/>
        </w:rPr>
        <w:t>ustice Sheron – a range of wrong things – solicitor’s common errors</w:t>
      </w:r>
    </w:p>
    <w:p w14:paraId="2B44ECB0" w14:textId="1530E12A"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Failure to obtain a mental status examination</w:t>
      </w:r>
    </w:p>
    <w:p w14:paraId="1A5354B7" w14:textId="504AA1FA"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Failure to interview the client in sufficient depth </w:t>
      </w:r>
    </w:p>
    <w:p w14:paraId="5F79BC57" w14:textId="2EA686A8"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Failure to properly record or maintain notes </w:t>
      </w:r>
    </w:p>
    <w:p w14:paraId="4588AC54" w14:textId="766173F5"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Failure to ascertain the suspicious circumstances </w:t>
      </w:r>
    </w:p>
    <w:p w14:paraId="13AA79F0" w14:textId="09CCC2F7"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Failure to react properly to the existence to suspicious circumstances </w:t>
      </w:r>
    </w:p>
    <w:p w14:paraId="46A76BFA" w14:textId="0907EECB"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Failure to provide proper interview conditions </w:t>
      </w:r>
    </w:p>
    <w:p w14:paraId="1060A4E3" w14:textId="0B85CE78"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Existence of improper relationship between solicitor and client </w:t>
      </w:r>
    </w:p>
    <w:p w14:paraId="274E8CA4" w14:textId="621049F0" w:rsidR="0023523E" w:rsidRPr="002479A4" w:rsidRDefault="0023523E" w:rsidP="005A3B80">
      <w:pPr>
        <w:pStyle w:val="ListParagraph"/>
        <w:numPr>
          <w:ilvl w:val="0"/>
          <w:numId w:val="194"/>
        </w:numPr>
        <w:rPr>
          <w:rFonts w:ascii="Times New Roman" w:hAnsi="Times New Roman" w:cs="Times New Roman"/>
          <w:sz w:val="20"/>
          <w:szCs w:val="20"/>
        </w:rPr>
      </w:pPr>
      <w:r w:rsidRPr="002479A4">
        <w:rPr>
          <w:rFonts w:ascii="Times New Roman" w:hAnsi="Times New Roman" w:cs="Times New Roman"/>
          <w:sz w:val="20"/>
          <w:szCs w:val="20"/>
        </w:rPr>
        <w:t xml:space="preserve">Failing to take steps to test for capacity </w:t>
      </w:r>
    </w:p>
    <w:p w14:paraId="25F1744D" w14:textId="0000F827" w:rsidR="00880614" w:rsidRPr="002479A4" w:rsidRDefault="00880614" w:rsidP="005A3B80">
      <w:pPr>
        <w:pStyle w:val="ListParagraph"/>
        <w:numPr>
          <w:ilvl w:val="1"/>
          <w:numId w:val="194"/>
        </w:numPr>
        <w:rPr>
          <w:rFonts w:ascii="Times New Roman" w:hAnsi="Times New Roman" w:cs="Times New Roman"/>
          <w:sz w:val="20"/>
          <w:szCs w:val="20"/>
        </w:rPr>
      </w:pPr>
      <w:r w:rsidRPr="002479A4">
        <w:rPr>
          <w:rFonts w:ascii="Times New Roman" w:hAnsi="Times New Roman" w:cs="Times New Roman"/>
          <w:sz w:val="20"/>
          <w:szCs w:val="20"/>
        </w:rPr>
        <w:t xml:space="preserve">Uploaded on OWL – the Montreal Cognitive Assessment – standard test used by physicians </w:t>
      </w:r>
    </w:p>
    <w:p w14:paraId="403CAEF5" w14:textId="2BB3F341" w:rsidR="00880614" w:rsidRPr="002479A4" w:rsidRDefault="00880614" w:rsidP="005A3B80">
      <w:pPr>
        <w:pStyle w:val="ListParagraph"/>
        <w:numPr>
          <w:ilvl w:val="1"/>
          <w:numId w:val="194"/>
        </w:numPr>
        <w:rPr>
          <w:rFonts w:ascii="Times New Roman" w:hAnsi="Times New Roman" w:cs="Times New Roman"/>
          <w:sz w:val="20"/>
          <w:szCs w:val="20"/>
        </w:rPr>
      </w:pPr>
      <w:r w:rsidRPr="002479A4">
        <w:rPr>
          <w:rFonts w:ascii="Times New Roman" w:hAnsi="Times New Roman" w:cs="Times New Roman"/>
          <w:sz w:val="20"/>
          <w:szCs w:val="20"/>
        </w:rPr>
        <w:t xml:space="preserve">Establish a baseline – apply the test every few months </w:t>
      </w:r>
    </w:p>
    <w:p w14:paraId="392423FF" w14:textId="190A28C0" w:rsidR="00880614" w:rsidRPr="002479A4" w:rsidRDefault="00880614" w:rsidP="005A3B80">
      <w:pPr>
        <w:pStyle w:val="ListParagraph"/>
        <w:numPr>
          <w:ilvl w:val="1"/>
          <w:numId w:val="194"/>
        </w:numPr>
        <w:rPr>
          <w:rFonts w:ascii="Times New Roman" w:hAnsi="Times New Roman" w:cs="Times New Roman"/>
          <w:sz w:val="20"/>
          <w:szCs w:val="20"/>
        </w:rPr>
      </w:pPr>
      <w:r w:rsidRPr="002479A4">
        <w:rPr>
          <w:rFonts w:ascii="Times New Roman" w:hAnsi="Times New Roman" w:cs="Times New Roman"/>
          <w:sz w:val="20"/>
          <w:szCs w:val="20"/>
        </w:rPr>
        <w:t xml:space="preserve">Lawyer can use varying parts with client rather than send out for full capacity assessment </w:t>
      </w:r>
    </w:p>
    <w:p w14:paraId="35CA1D8D" w14:textId="7E083CCB" w:rsidR="00880614" w:rsidRPr="002479A4" w:rsidRDefault="00880614" w:rsidP="005A3B80">
      <w:pPr>
        <w:pStyle w:val="ListParagraph"/>
        <w:numPr>
          <w:ilvl w:val="2"/>
          <w:numId w:val="194"/>
        </w:numPr>
        <w:rPr>
          <w:rFonts w:ascii="Times New Roman" w:hAnsi="Times New Roman" w:cs="Times New Roman"/>
          <w:sz w:val="20"/>
          <w:szCs w:val="20"/>
        </w:rPr>
      </w:pPr>
      <w:r w:rsidRPr="002479A4">
        <w:rPr>
          <w:rFonts w:ascii="Times New Roman" w:hAnsi="Times New Roman" w:cs="Times New Roman"/>
          <w:sz w:val="20"/>
          <w:szCs w:val="20"/>
        </w:rPr>
        <w:t xml:space="preserve">Draw a clock </w:t>
      </w:r>
    </w:p>
    <w:p w14:paraId="1D112704" w14:textId="7BC67C92" w:rsidR="00880614" w:rsidRPr="002479A4" w:rsidRDefault="00880614" w:rsidP="005A3B80">
      <w:pPr>
        <w:pStyle w:val="ListParagraph"/>
        <w:numPr>
          <w:ilvl w:val="2"/>
          <w:numId w:val="194"/>
        </w:numPr>
        <w:rPr>
          <w:rFonts w:ascii="Times New Roman" w:hAnsi="Times New Roman" w:cs="Times New Roman"/>
          <w:sz w:val="20"/>
          <w:szCs w:val="20"/>
        </w:rPr>
      </w:pPr>
      <w:r w:rsidRPr="002479A4">
        <w:rPr>
          <w:rFonts w:ascii="Times New Roman" w:hAnsi="Times New Roman" w:cs="Times New Roman"/>
          <w:sz w:val="20"/>
          <w:szCs w:val="20"/>
        </w:rPr>
        <w:t xml:space="preserve">Count change </w:t>
      </w:r>
    </w:p>
    <w:p w14:paraId="08A5D62B" w14:textId="52D2E751" w:rsidR="00880614" w:rsidRPr="002479A4" w:rsidRDefault="00880614" w:rsidP="005A3B80">
      <w:pPr>
        <w:pStyle w:val="ListParagraph"/>
        <w:numPr>
          <w:ilvl w:val="2"/>
          <w:numId w:val="194"/>
        </w:numPr>
        <w:rPr>
          <w:rFonts w:ascii="Times New Roman" w:hAnsi="Times New Roman" w:cs="Times New Roman"/>
          <w:sz w:val="20"/>
          <w:szCs w:val="20"/>
        </w:rPr>
      </w:pPr>
      <w:r w:rsidRPr="002479A4">
        <w:rPr>
          <w:rFonts w:ascii="Times New Roman" w:hAnsi="Times New Roman" w:cs="Times New Roman"/>
          <w:sz w:val="20"/>
          <w:szCs w:val="20"/>
        </w:rPr>
        <w:t xml:space="preserve">Count backwards from 100, going down by 7 </w:t>
      </w:r>
    </w:p>
    <w:p w14:paraId="3EB22BF1" w14:textId="07D934B2" w:rsidR="002A578A" w:rsidRPr="004C4FA7" w:rsidRDefault="002A578A" w:rsidP="004E0763">
      <w:pPr>
        <w:jc w:val="both"/>
        <w:rPr>
          <w:rFonts w:cs="Arial"/>
          <w:sz w:val="22"/>
          <w:szCs w:val="22"/>
        </w:rPr>
      </w:pPr>
    </w:p>
    <w:p w14:paraId="00C63D37" w14:textId="5FEB0A04" w:rsidR="00B25203" w:rsidRPr="00CE2918" w:rsidRDefault="00B25203" w:rsidP="00183DAF">
      <w:pPr>
        <w:pStyle w:val="Heading4"/>
        <w:rPr>
          <w:rFonts w:ascii="Times New Roman" w:hAnsi="Times New Roman" w:cs="Times New Roman"/>
          <w:szCs w:val="20"/>
        </w:rPr>
      </w:pPr>
      <w:bookmarkStart w:id="191" w:name="_Toc480493562"/>
      <w:r w:rsidRPr="00CE2918">
        <w:rPr>
          <w:rFonts w:ascii="Times New Roman" w:hAnsi="Times New Roman" w:cs="Times New Roman"/>
          <w:szCs w:val="20"/>
        </w:rPr>
        <w:t xml:space="preserve">2) Insane Delusions </w:t>
      </w:r>
      <w:r w:rsidR="002909CE" w:rsidRPr="00CE2918">
        <w:rPr>
          <w:rFonts w:ascii="Times New Roman" w:hAnsi="Times New Roman" w:cs="Times New Roman"/>
          <w:szCs w:val="20"/>
        </w:rPr>
        <w:t>[pg. 204]</w:t>
      </w:r>
      <w:bookmarkEnd w:id="191"/>
    </w:p>
    <w:p w14:paraId="06EA7683" w14:textId="56BC10D9" w:rsidR="00287FB2" w:rsidRPr="00CE2918" w:rsidRDefault="0097370D" w:rsidP="005A3B80">
      <w:pPr>
        <w:pStyle w:val="ListParagraph"/>
        <w:numPr>
          <w:ilvl w:val="2"/>
          <w:numId w:val="55"/>
        </w:numPr>
        <w:ind w:left="360"/>
        <w:jc w:val="both"/>
        <w:rPr>
          <w:rFonts w:ascii="Times New Roman" w:hAnsi="Times New Roman" w:cs="Times New Roman"/>
          <w:sz w:val="20"/>
          <w:szCs w:val="20"/>
        </w:rPr>
      </w:pPr>
      <w:r w:rsidRPr="00CE2918">
        <w:rPr>
          <w:rFonts w:ascii="Times New Roman" w:hAnsi="Times New Roman" w:cs="Times New Roman"/>
          <w:sz w:val="20"/>
          <w:szCs w:val="20"/>
        </w:rPr>
        <w:t xml:space="preserve">Definition: </w:t>
      </w:r>
      <w:r w:rsidR="002909CE" w:rsidRPr="00CE2918">
        <w:rPr>
          <w:rFonts w:ascii="Times New Roman" w:hAnsi="Times New Roman" w:cs="Times New Roman"/>
          <w:sz w:val="20"/>
          <w:szCs w:val="20"/>
        </w:rPr>
        <w:t xml:space="preserve">An irrational belief in a state of facts that </w:t>
      </w:r>
      <w:r w:rsidR="00CE2918">
        <w:rPr>
          <w:rFonts w:ascii="Times New Roman" w:hAnsi="Times New Roman" w:cs="Times New Roman"/>
          <w:sz w:val="20"/>
          <w:szCs w:val="20"/>
        </w:rPr>
        <w:t>are</w:t>
      </w:r>
      <w:r w:rsidR="002909CE" w:rsidRPr="00CE2918">
        <w:rPr>
          <w:rFonts w:ascii="Times New Roman" w:hAnsi="Times New Roman" w:cs="Times New Roman"/>
          <w:sz w:val="20"/>
          <w:szCs w:val="20"/>
        </w:rPr>
        <w:t xml:space="preserve"> not true. </w:t>
      </w:r>
    </w:p>
    <w:p w14:paraId="56EC17C4" w14:textId="0247A05C" w:rsidR="002909CE" w:rsidRPr="00CE2918" w:rsidRDefault="002909CE" w:rsidP="00396C67">
      <w:pPr>
        <w:pStyle w:val="ListParagraph"/>
        <w:ind w:left="360"/>
        <w:jc w:val="both"/>
        <w:rPr>
          <w:rFonts w:ascii="Times New Roman" w:hAnsi="Times New Roman" w:cs="Times New Roman"/>
          <w:i/>
          <w:sz w:val="20"/>
          <w:szCs w:val="20"/>
        </w:rPr>
      </w:pPr>
      <w:r w:rsidRPr="00CE2918">
        <w:rPr>
          <w:rFonts w:ascii="Times New Roman" w:hAnsi="Times New Roman" w:cs="Times New Roman"/>
          <w:b/>
          <w:i/>
          <w:sz w:val="20"/>
          <w:szCs w:val="20"/>
          <w:highlight w:val="yellow"/>
        </w:rPr>
        <w:t>Banks v. Goodfell</w:t>
      </w:r>
      <w:r w:rsidR="005A268F" w:rsidRPr="00CE2918">
        <w:rPr>
          <w:rFonts w:ascii="Times New Roman" w:hAnsi="Times New Roman" w:cs="Times New Roman"/>
          <w:b/>
          <w:i/>
          <w:sz w:val="20"/>
          <w:szCs w:val="20"/>
          <w:highlight w:val="yellow"/>
        </w:rPr>
        <w:t>ow</w:t>
      </w:r>
    </w:p>
    <w:p w14:paraId="62E8026D" w14:textId="77777777" w:rsidR="00CE2918" w:rsidRDefault="0012453E"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cs="Times New Roman"/>
          <w:sz w:val="20"/>
          <w:szCs w:val="20"/>
        </w:rPr>
        <w:t xml:space="preserve">The testator suffered from insane delusions, but those insane delusions did not affect or have any influence on the provisions of the </w:t>
      </w:r>
      <w:r w:rsidR="0097370D" w:rsidRPr="00CE2918">
        <w:rPr>
          <w:rFonts w:ascii="Times New Roman" w:hAnsi="Times New Roman" w:cs="Times New Roman"/>
          <w:sz w:val="20"/>
          <w:szCs w:val="20"/>
        </w:rPr>
        <w:t>w</w:t>
      </w:r>
      <w:r w:rsidR="00D56AE4" w:rsidRPr="00CE2918">
        <w:rPr>
          <w:rFonts w:ascii="Times New Roman" w:hAnsi="Times New Roman" w:cs="Times New Roman"/>
          <w:sz w:val="20"/>
          <w:szCs w:val="20"/>
        </w:rPr>
        <w:t>ill</w:t>
      </w:r>
      <w:r w:rsidRPr="00CE2918">
        <w:rPr>
          <w:rFonts w:ascii="Times New Roman" w:hAnsi="Times New Roman" w:cs="Times New Roman"/>
          <w:sz w:val="20"/>
          <w:szCs w:val="20"/>
        </w:rPr>
        <w:t>. In this instance</w:t>
      </w:r>
      <w:r w:rsidR="001D524F" w:rsidRPr="00CE2918">
        <w:rPr>
          <w:rFonts w:ascii="Times New Roman" w:hAnsi="Times New Roman" w:cs="Times New Roman"/>
          <w:sz w:val="20"/>
          <w:szCs w:val="20"/>
        </w:rPr>
        <w:t>,</w:t>
      </w:r>
      <w:r w:rsidRPr="00CE2918">
        <w:rPr>
          <w:rFonts w:ascii="Times New Roman" w:hAnsi="Times New Roman" w:cs="Times New Roman"/>
          <w:sz w:val="20"/>
          <w:szCs w:val="20"/>
        </w:rPr>
        <w:t xml:space="preserve"> the </w:t>
      </w:r>
      <w:r w:rsidR="0097370D" w:rsidRPr="00CE2918">
        <w:rPr>
          <w:rFonts w:ascii="Times New Roman" w:hAnsi="Times New Roman" w:cs="Times New Roman"/>
          <w:sz w:val="20"/>
          <w:szCs w:val="20"/>
        </w:rPr>
        <w:t>w</w:t>
      </w:r>
      <w:r w:rsidR="00D56AE4" w:rsidRPr="00CE2918">
        <w:rPr>
          <w:rFonts w:ascii="Times New Roman" w:hAnsi="Times New Roman" w:cs="Times New Roman"/>
          <w:sz w:val="20"/>
          <w:szCs w:val="20"/>
        </w:rPr>
        <w:t>ill</w:t>
      </w:r>
      <w:r w:rsidRPr="00CE2918">
        <w:rPr>
          <w:rFonts w:ascii="Times New Roman" w:hAnsi="Times New Roman" w:cs="Times New Roman"/>
          <w:sz w:val="20"/>
          <w:szCs w:val="20"/>
        </w:rPr>
        <w:t xml:space="preserve"> can be found to be valid</w:t>
      </w:r>
      <w:r w:rsidR="001D524F" w:rsidRPr="00CE2918">
        <w:rPr>
          <w:rFonts w:ascii="Times New Roman" w:hAnsi="Times New Roman" w:cs="Times New Roman"/>
          <w:sz w:val="20"/>
          <w:szCs w:val="20"/>
        </w:rPr>
        <w:t xml:space="preserve">. </w:t>
      </w:r>
      <w:r w:rsidRPr="00CE2918">
        <w:rPr>
          <w:rFonts w:ascii="Times New Roman" w:hAnsi="Times New Roman" w:cs="Times New Roman"/>
          <w:sz w:val="20"/>
          <w:szCs w:val="20"/>
        </w:rPr>
        <w:t xml:space="preserve"> </w:t>
      </w:r>
    </w:p>
    <w:p w14:paraId="021E6F15" w14:textId="0BD76FC8" w:rsidR="00CE2918" w:rsidRPr="00CE2918" w:rsidRDefault="00CE2918"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sz w:val="20"/>
          <w:szCs w:val="20"/>
        </w:rPr>
        <w:t xml:space="preserve">Note though that this case also made it clear that if the delusion was one that could influence the disposition of the will, the will </w:t>
      </w:r>
      <w:r w:rsidRPr="00CE2918">
        <w:rPr>
          <w:rFonts w:ascii="Times New Roman" w:hAnsi="Times New Roman"/>
          <w:i/>
          <w:sz w:val="20"/>
          <w:szCs w:val="20"/>
        </w:rPr>
        <w:t>might</w:t>
      </w:r>
      <w:r w:rsidRPr="00CE2918">
        <w:rPr>
          <w:rFonts w:ascii="Times New Roman" w:hAnsi="Times New Roman"/>
          <w:sz w:val="20"/>
          <w:szCs w:val="20"/>
        </w:rPr>
        <w:t xml:space="preserve"> be invalid even if it was not manifest at the time the will was made, but was latent.  So not simply that the person is </w:t>
      </w:r>
      <w:r w:rsidRPr="00CE2918">
        <w:rPr>
          <w:rFonts w:ascii="Times New Roman" w:hAnsi="Times New Roman"/>
          <w:i/>
          <w:sz w:val="20"/>
          <w:szCs w:val="20"/>
        </w:rPr>
        <w:t>experiencing</w:t>
      </w:r>
      <w:r w:rsidRPr="00CE2918">
        <w:rPr>
          <w:rFonts w:ascii="Times New Roman" w:hAnsi="Times New Roman"/>
          <w:sz w:val="20"/>
          <w:szCs w:val="20"/>
        </w:rPr>
        <w:t xml:space="preserve"> the delusions; those delusions MUST have an effect on the will. This is confirmed in </w:t>
      </w:r>
      <w:r w:rsidRPr="00CE2918">
        <w:rPr>
          <w:rFonts w:ascii="Times New Roman" w:hAnsi="Times New Roman"/>
          <w:b/>
          <w:i/>
          <w:sz w:val="20"/>
          <w:szCs w:val="20"/>
          <w:highlight w:val="yellow"/>
        </w:rPr>
        <w:t>O’Neil</w:t>
      </w:r>
      <w:r w:rsidRPr="00CE2918">
        <w:rPr>
          <w:rFonts w:ascii="Times New Roman" w:hAnsi="Times New Roman"/>
          <w:b/>
          <w:sz w:val="20"/>
          <w:szCs w:val="20"/>
          <w:highlight w:val="yellow"/>
        </w:rPr>
        <w:t>.</w:t>
      </w:r>
    </w:p>
    <w:p w14:paraId="79DF2F17" w14:textId="77777777" w:rsidR="00CE2918" w:rsidRPr="00CE2918" w:rsidRDefault="00CE2918" w:rsidP="00CE2918">
      <w:pPr>
        <w:pStyle w:val="ListParagraph"/>
        <w:ind w:left="1080"/>
        <w:jc w:val="both"/>
        <w:rPr>
          <w:rFonts w:ascii="Times New Roman" w:hAnsi="Times New Roman" w:cs="Times New Roman"/>
          <w:sz w:val="20"/>
          <w:szCs w:val="20"/>
        </w:rPr>
      </w:pPr>
    </w:p>
    <w:p w14:paraId="64FBA3DE" w14:textId="77777777" w:rsidR="00CE2918" w:rsidRDefault="00CE2918" w:rsidP="00396C67">
      <w:pPr>
        <w:pStyle w:val="ListParagraph"/>
        <w:ind w:left="360"/>
        <w:jc w:val="both"/>
        <w:rPr>
          <w:rFonts w:ascii="Times New Roman" w:hAnsi="Times New Roman" w:cs="Times New Roman"/>
          <w:b/>
          <w:i/>
          <w:sz w:val="20"/>
          <w:szCs w:val="20"/>
          <w:highlight w:val="yellow"/>
        </w:rPr>
      </w:pPr>
    </w:p>
    <w:p w14:paraId="42B6D09C" w14:textId="06A78DE8" w:rsidR="0012453E" w:rsidRPr="00CE2918" w:rsidRDefault="0097370D" w:rsidP="00396C67">
      <w:pPr>
        <w:pStyle w:val="ListParagraph"/>
        <w:ind w:left="360"/>
        <w:jc w:val="both"/>
        <w:rPr>
          <w:rFonts w:ascii="Times New Roman" w:hAnsi="Times New Roman" w:cs="Times New Roman"/>
          <w:i/>
          <w:sz w:val="20"/>
          <w:szCs w:val="20"/>
        </w:rPr>
      </w:pPr>
      <w:r w:rsidRPr="00CE2918">
        <w:rPr>
          <w:rFonts w:ascii="Times New Roman" w:hAnsi="Times New Roman" w:cs="Times New Roman"/>
          <w:b/>
          <w:i/>
          <w:sz w:val="20"/>
          <w:szCs w:val="20"/>
          <w:highlight w:val="yellow"/>
        </w:rPr>
        <w:t>O’N</w:t>
      </w:r>
      <w:r w:rsidR="0012453E" w:rsidRPr="00CE2918">
        <w:rPr>
          <w:rFonts w:ascii="Times New Roman" w:hAnsi="Times New Roman" w:cs="Times New Roman"/>
          <w:b/>
          <w:i/>
          <w:sz w:val="20"/>
          <w:szCs w:val="20"/>
          <w:highlight w:val="yellow"/>
        </w:rPr>
        <w:t>eil v. Royal Trust</w:t>
      </w:r>
      <w:r w:rsidRPr="00CE2918">
        <w:rPr>
          <w:rFonts w:ascii="Times New Roman" w:hAnsi="Times New Roman" w:cs="Times New Roman"/>
          <w:b/>
          <w:i/>
          <w:sz w:val="20"/>
          <w:szCs w:val="20"/>
        </w:rPr>
        <w:t xml:space="preserve"> 1946</w:t>
      </w:r>
      <w:r w:rsidR="0012453E" w:rsidRPr="00CE2918">
        <w:rPr>
          <w:rFonts w:ascii="Times New Roman" w:hAnsi="Times New Roman" w:cs="Times New Roman"/>
          <w:b/>
          <w:i/>
          <w:sz w:val="20"/>
          <w:szCs w:val="20"/>
        </w:rPr>
        <w:t xml:space="preserve"> </w:t>
      </w:r>
      <w:r w:rsidR="0012453E" w:rsidRPr="00CE2918">
        <w:rPr>
          <w:rFonts w:ascii="Times New Roman" w:hAnsi="Times New Roman" w:cs="Times New Roman"/>
          <w:i/>
          <w:sz w:val="20"/>
          <w:szCs w:val="20"/>
        </w:rPr>
        <w:t>SCC [pg. 205]</w:t>
      </w:r>
    </w:p>
    <w:p w14:paraId="74D4654F" w14:textId="4E3FF5F4" w:rsidR="005C2101" w:rsidRPr="00CE2918" w:rsidRDefault="0012453E"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cs="Times New Roman"/>
          <w:sz w:val="20"/>
          <w:szCs w:val="20"/>
        </w:rPr>
        <w:t xml:space="preserve">T suffered from hallucinations and </w:t>
      </w:r>
      <w:r w:rsidR="0097370D" w:rsidRPr="00CE2918">
        <w:rPr>
          <w:rFonts w:ascii="Times New Roman" w:hAnsi="Times New Roman" w:cs="Times New Roman"/>
          <w:sz w:val="20"/>
          <w:szCs w:val="20"/>
        </w:rPr>
        <w:t>delusions,</w:t>
      </w:r>
      <w:r w:rsidRPr="00CE2918">
        <w:rPr>
          <w:rFonts w:ascii="Times New Roman" w:hAnsi="Times New Roman" w:cs="Times New Roman"/>
          <w:sz w:val="20"/>
          <w:szCs w:val="20"/>
        </w:rPr>
        <w:t xml:space="preserve"> but they were not connected with motives/reasons for making the </w:t>
      </w:r>
      <w:r w:rsidR="0097370D" w:rsidRPr="00CE2918">
        <w:rPr>
          <w:rFonts w:ascii="Times New Roman" w:hAnsi="Times New Roman" w:cs="Times New Roman"/>
          <w:sz w:val="20"/>
          <w:szCs w:val="20"/>
        </w:rPr>
        <w:t>w</w:t>
      </w:r>
      <w:r w:rsidR="00D56AE4" w:rsidRPr="00CE2918">
        <w:rPr>
          <w:rFonts w:ascii="Times New Roman" w:hAnsi="Times New Roman" w:cs="Times New Roman"/>
          <w:sz w:val="20"/>
          <w:szCs w:val="20"/>
        </w:rPr>
        <w:t>ill</w:t>
      </w:r>
      <w:r w:rsidRPr="00CE2918">
        <w:rPr>
          <w:rFonts w:ascii="Times New Roman" w:hAnsi="Times New Roman" w:cs="Times New Roman"/>
          <w:sz w:val="20"/>
          <w:szCs w:val="20"/>
        </w:rPr>
        <w:t xml:space="preserve">. </w:t>
      </w:r>
    </w:p>
    <w:p w14:paraId="6965E9CF" w14:textId="77777777" w:rsidR="00CE2918" w:rsidRDefault="005C2101"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cs="Times New Roman"/>
          <w:sz w:val="20"/>
          <w:szCs w:val="20"/>
        </w:rPr>
        <w:t xml:space="preserve">SCC said the proved hallucinations were not connected with the motives and reasons that led to changing the will in question, so the changes were valid. </w:t>
      </w:r>
    </w:p>
    <w:p w14:paraId="533DD880" w14:textId="77777777" w:rsidR="00CE2918" w:rsidRDefault="005C2101"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cs="Times New Roman"/>
          <w:sz w:val="20"/>
          <w:szCs w:val="20"/>
        </w:rPr>
        <w:t xml:space="preserve">Court also noted, though, that it is possible for a person to conduct herself in a rational manner, and make a rational will, but for it to still be invalid for being motivated by insane delusions. </w:t>
      </w:r>
    </w:p>
    <w:p w14:paraId="38E842EC" w14:textId="05C78B76" w:rsidR="005C2101" w:rsidRPr="00CE2918" w:rsidRDefault="005C2101" w:rsidP="005A3B80">
      <w:pPr>
        <w:pStyle w:val="ListParagraph"/>
        <w:numPr>
          <w:ilvl w:val="3"/>
          <w:numId w:val="55"/>
        </w:numPr>
        <w:ind w:left="1080"/>
        <w:jc w:val="both"/>
        <w:rPr>
          <w:rFonts w:ascii="Times New Roman" w:hAnsi="Times New Roman" w:cs="Times New Roman"/>
          <w:sz w:val="20"/>
          <w:szCs w:val="20"/>
        </w:rPr>
      </w:pPr>
      <w:r w:rsidRPr="00CE2918">
        <w:rPr>
          <w:rFonts w:ascii="Times New Roman" w:hAnsi="Times New Roman" w:cs="Times New Roman"/>
          <w:b/>
          <w:sz w:val="20"/>
          <w:szCs w:val="20"/>
        </w:rPr>
        <w:t>Test of whether delusion motivates the will is delusion’s nature and subject matter, and its relation in the mind of the testator to the matters material to testamentary disposition.</w:t>
      </w:r>
    </w:p>
    <w:p w14:paraId="5414B172" w14:textId="5343CB24" w:rsidR="005C2101" w:rsidRPr="00CE2918" w:rsidRDefault="005C2101" w:rsidP="005A3B80">
      <w:pPr>
        <w:numPr>
          <w:ilvl w:val="1"/>
          <w:numId w:val="55"/>
        </w:numPr>
        <w:spacing w:after="60"/>
        <w:rPr>
          <w:rFonts w:ascii="Times New Roman" w:hAnsi="Times New Roman"/>
          <w:sz w:val="20"/>
          <w:szCs w:val="20"/>
        </w:rPr>
      </w:pPr>
      <w:r w:rsidRPr="00CE2918">
        <w:rPr>
          <w:rFonts w:ascii="Times New Roman" w:hAnsi="Times New Roman"/>
          <w:sz w:val="20"/>
          <w:szCs w:val="20"/>
        </w:rPr>
        <w:t>Note that even if will is reasonable, it can still be invalid if delusions motivated dispositions (</w:t>
      </w:r>
      <w:r w:rsidRPr="00CE2918">
        <w:rPr>
          <w:rFonts w:ascii="Times New Roman" w:hAnsi="Times New Roman"/>
          <w:b/>
          <w:i/>
          <w:sz w:val="20"/>
          <w:szCs w:val="20"/>
          <w:highlight w:val="yellow"/>
        </w:rPr>
        <w:t>Montreal Trust v McKay</w:t>
      </w:r>
      <w:r w:rsidRPr="00CE2918">
        <w:rPr>
          <w:rFonts w:ascii="Times New Roman" w:hAnsi="Times New Roman"/>
          <w:sz w:val="20"/>
          <w:szCs w:val="20"/>
          <w:lang w:val="en-CA"/>
        </w:rPr>
        <w:t>).</w:t>
      </w:r>
    </w:p>
    <w:p w14:paraId="04606A01" w14:textId="77777777" w:rsidR="00CE2918" w:rsidRDefault="00CE2918" w:rsidP="00396C67">
      <w:pPr>
        <w:pStyle w:val="ListParagraph"/>
        <w:ind w:left="360"/>
        <w:jc w:val="both"/>
        <w:rPr>
          <w:rFonts w:ascii="Times New Roman" w:hAnsi="Times New Roman" w:cs="Times New Roman"/>
          <w:b/>
          <w:i/>
          <w:sz w:val="20"/>
          <w:szCs w:val="20"/>
        </w:rPr>
      </w:pPr>
    </w:p>
    <w:p w14:paraId="14235D81" w14:textId="24CA6A65" w:rsidR="0012453E" w:rsidRPr="00CE2918" w:rsidRDefault="0012453E" w:rsidP="00396C67">
      <w:pPr>
        <w:pStyle w:val="ListParagraph"/>
        <w:ind w:left="360"/>
        <w:jc w:val="both"/>
        <w:rPr>
          <w:rFonts w:ascii="Times New Roman" w:hAnsi="Times New Roman" w:cs="Times New Roman"/>
          <w:sz w:val="20"/>
          <w:szCs w:val="20"/>
        </w:rPr>
      </w:pPr>
      <w:r w:rsidRPr="00CE2918">
        <w:rPr>
          <w:rFonts w:ascii="Times New Roman" w:hAnsi="Times New Roman" w:cs="Times New Roman"/>
          <w:b/>
          <w:i/>
          <w:sz w:val="20"/>
          <w:szCs w:val="20"/>
          <w:highlight w:val="yellow"/>
        </w:rPr>
        <w:t>Skinner v. Farquharson</w:t>
      </w:r>
      <w:r w:rsidRPr="00CE2918">
        <w:rPr>
          <w:rFonts w:ascii="Times New Roman" w:hAnsi="Times New Roman" w:cs="Times New Roman"/>
          <w:b/>
          <w:sz w:val="20"/>
          <w:szCs w:val="20"/>
        </w:rPr>
        <w:t xml:space="preserve"> </w:t>
      </w:r>
      <w:r w:rsidRPr="00CE2918">
        <w:rPr>
          <w:rFonts w:ascii="Times New Roman" w:hAnsi="Times New Roman" w:cs="Times New Roman"/>
          <w:sz w:val="20"/>
          <w:szCs w:val="20"/>
        </w:rPr>
        <w:t xml:space="preserve">[Note 1 pg. 208] </w:t>
      </w:r>
    </w:p>
    <w:p w14:paraId="6D4ED4B5" w14:textId="073A1FD0" w:rsidR="00CE2918" w:rsidRDefault="005C2101" w:rsidP="005A3B80">
      <w:pPr>
        <w:pStyle w:val="ListParagraph"/>
        <w:numPr>
          <w:ilvl w:val="0"/>
          <w:numId w:val="79"/>
        </w:numPr>
        <w:jc w:val="both"/>
        <w:rPr>
          <w:rFonts w:ascii="Times New Roman" w:hAnsi="Times New Roman" w:cs="Times New Roman"/>
          <w:sz w:val="20"/>
          <w:szCs w:val="20"/>
        </w:rPr>
      </w:pPr>
      <w:r w:rsidRPr="00CE2918">
        <w:rPr>
          <w:rFonts w:ascii="Times New Roman" w:hAnsi="Times New Roman" w:cs="Times New Roman"/>
          <w:sz w:val="20"/>
          <w:szCs w:val="20"/>
        </w:rPr>
        <w:t>Deceased left less to 2</w:t>
      </w:r>
      <w:r w:rsidRPr="00CE2918">
        <w:rPr>
          <w:rFonts w:ascii="Times New Roman" w:hAnsi="Times New Roman" w:cs="Times New Roman"/>
          <w:sz w:val="20"/>
          <w:szCs w:val="20"/>
          <w:vertAlign w:val="superscript"/>
        </w:rPr>
        <w:t>nd</w:t>
      </w:r>
      <w:r w:rsidR="00CE2918">
        <w:rPr>
          <w:rFonts w:ascii="Times New Roman" w:hAnsi="Times New Roman" w:cs="Times New Roman"/>
          <w:sz w:val="20"/>
          <w:szCs w:val="20"/>
        </w:rPr>
        <w:t xml:space="preserve"> wife and son in </w:t>
      </w:r>
      <w:r w:rsidR="005A6D0D">
        <w:rPr>
          <w:rFonts w:ascii="Times New Roman" w:hAnsi="Times New Roman" w:cs="Times New Roman"/>
          <w:sz w:val="20"/>
          <w:szCs w:val="20"/>
        </w:rPr>
        <w:t xml:space="preserve">second </w:t>
      </w:r>
      <w:r w:rsidR="00CE2918">
        <w:rPr>
          <w:rFonts w:ascii="Times New Roman" w:hAnsi="Times New Roman" w:cs="Times New Roman"/>
          <w:sz w:val="20"/>
          <w:szCs w:val="20"/>
        </w:rPr>
        <w:t>will.</w:t>
      </w:r>
    </w:p>
    <w:p w14:paraId="442E373F" w14:textId="77777777" w:rsidR="00CE2918" w:rsidRDefault="00CE2918" w:rsidP="005A3B80">
      <w:pPr>
        <w:pStyle w:val="ListParagraph"/>
        <w:numPr>
          <w:ilvl w:val="0"/>
          <w:numId w:val="79"/>
        </w:numPr>
        <w:jc w:val="both"/>
        <w:rPr>
          <w:rFonts w:ascii="Times New Roman" w:hAnsi="Times New Roman" w:cs="Times New Roman"/>
          <w:sz w:val="20"/>
          <w:szCs w:val="20"/>
        </w:rPr>
      </w:pPr>
      <w:r>
        <w:rPr>
          <w:rFonts w:ascii="Times New Roman" w:hAnsi="Times New Roman" w:cs="Times New Roman"/>
          <w:sz w:val="20"/>
          <w:szCs w:val="20"/>
        </w:rPr>
        <w:t>T</w:t>
      </w:r>
      <w:r w:rsidR="005C2101" w:rsidRPr="00CE2918">
        <w:rPr>
          <w:rFonts w:ascii="Times New Roman" w:hAnsi="Times New Roman" w:cs="Times New Roman"/>
          <w:sz w:val="20"/>
          <w:szCs w:val="20"/>
        </w:rPr>
        <w:t xml:space="preserve">hey contested his delusion that they were having an incestuous relationship clouded his judgment. </w:t>
      </w:r>
    </w:p>
    <w:p w14:paraId="490B3203" w14:textId="77777777" w:rsidR="00CE2918" w:rsidRDefault="005C2101" w:rsidP="005A3B80">
      <w:pPr>
        <w:pStyle w:val="ListParagraph"/>
        <w:numPr>
          <w:ilvl w:val="0"/>
          <w:numId w:val="79"/>
        </w:numPr>
        <w:jc w:val="both"/>
        <w:rPr>
          <w:rFonts w:ascii="Times New Roman" w:hAnsi="Times New Roman" w:cs="Times New Roman"/>
          <w:sz w:val="20"/>
          <w:szCs w:val="20"/>
        </w:rPr>
      </w:pPr>
      <w:r w:rsidRPr="00CE2918">
        <w:rPr>
          <w:rFonts w:ascii="Times New Roman" w:hAnsi="Times New Roman" w:cs="Times New Roman"/>
          <w:sz w:val="20"/>
          <w:szCs w:val="20"/>
        </w:rPr>
        <w:t xml:space="preserve">However, solicitor had dealt with the client over a number of years and had an opportunity to </w:t>
      </w:r>
      <w:r w:rsidR="00CE2918">
        <w:rPr>
          <w:rFonts w:ascii="Times New Roman" w:hAnsi="Times New Roman" w:cs="Times New Roman"/>
          <w:sz w:val="20"/>
          <w:szCs w:val="20"/>
        </w:rPr>
        <w:t>observe over a period of time.</w:t>
      </w:r>
    </w:p>
    <w:p w14:paraId="0934C581" w14:textId="674E7C80" w:rsidR="005C2101" w:rsidRPr="00CE2918" w:rsidRDefault="005C2101" w:rsidP="005A3B80">
      <w:pPr>
        <w:pStyle w:val="ListParagraph"/>
        <w:numPr>
          <w:ilvl w:val="0"/>
          <w:numId w:val="79"/>
        </w:numPr>
        <w:jc w:val="both"/>
        <w:rPr>
          <w:rFonts w:ascii="Times New Roman" w:hAnsi="Times New Roman" w:cs="Times New Roman"/>
          <w:sz w:val="20"/>
          <w:szCs w:val="20"/>
        </w:rPr>
      </w:pPr>
      <w:r w:rsidRPr="00CE2918">
        <w:rPr>
          <w:rFonts w:ascii="Times New Roman" w:hAnsi="Times New Roman" w:cs="Times New Roman"/>
          <w:sz w:val="20"/>
          <w:szCs w:val="20"/>
        </w:rPr>
        <w:t xml:space="preserve">Based on this, fact that will was not unjust, and that large amounts were still left to wife / son and wife named co-executrix suggested that the delusion did </w:t>
      </w:r>
      <w:r w:rsidRPr="00CE2918">
        <w:rPr>
          <w:rFonts w:ascii="Times New Roman" w:hAnsi="Times New Roman" w:cs="Times New Roman"/>
          <w:i/>
          <w:sz w:val="20"/>
          <w:szCs w:val="20"/>
        </w:rPr>
        <w:t>not</w:t>
      </w:r>
      <w:r w:rsidRPr="00CE2918">
        <w:rPr>
          <w:rFonts w:ascii="Times New Roman" w:hAnsi="Times New Roman" w:cs="Times New Roman"/>
          <w:sz w:val="20"/>
          <w:szCs w:val="20"/>
        </w:rPr>
        <w:t xml:space="preserve"> influence the will and so will was valid.</w:t>
      </w:r>
    </w:p>
    <w:p w14:paraId="435CBA9A" w14:textId="754B62FA" w:rsidR="00334C85" w:rsidRDefault="00334C85" w:rsidP="0097370D">
      <w:pPr>
        <w:jc w:val="both"/>
        <w:rPr>
          <w:rFonts w:ascii="Times New Roman" w:hAnsi="Times New Roman"/>
          <w:sz w:val="20"/>
          <w:szCs w:val="20"/>
          <w:highlight w:val="yellow"/>
        </w:rPr>
      </w:pPr>
    </w:p>
    <w:p w14:paraId="68211537" w14:textId="5357767A" w:rsidR="00334C85" w:rsidRDefault="00334C85" w:rsidP="0097370D">
      <w:pPr>
        <w:jc w:val="both"/>
        <w:rPr>
          <w:rFonts w:ascii="Times New Roman" w:hAnsi="Times New Roman"/>
          <w:b/>
          <w:sz w:val="20"/>
          <w:szCs w:val="20"/>
        </w:rPr>
      </w:pPr>
      <w:r w:rsidRPr="00334C85">
        <w:rPr>
          <w:rFonts w:ascii="Times New Roman" w:hAnsi="Times New Roman"/>
          <w:b/>
          <w:sz w:val="20"/>
          <w:szCs w:val="20"/>
        </w:rPr>
        <w:t xml:space="preserve">Wills that have been struck down for </w:t>
      </w:r>
      <w:r>
        <w:rPr>
          <w:rFonts w:ascii="Times New Roman" w:hAnsi="Times New Roman"/>
          <w:b/>
          <w:sz w:val="20"/>
          <w:szCs w:val="20"/>
        </w:rPr>
        <w:t xml:space="preserve">the following </w:t>
      </w:r>
      <w:r w:rsidRPr="00334C85">
        <w:rPr>
          <w:rFonts w:ascii="Times New Roman" w:hAnsi="Times New Roman"/>
          <w:b/>
          <w:sz w:val="20"/>
          <w:szCs w:val="20"/>
        </w:rPr>
        <w:t>delusions</w:t>
      </w:r>
      <w:r>
        <w:rPr>
          <w:rFonts w:ascii="Times New Roman" w:hAnsi="Times New Roman"/>
          <w:b/>
          <w:sz w:val="20"/>
          <w:szCs w:val="20"/>
        </w:rPr>
        <w:t xml:space="preserve"> which resulted in partial or total disinheritance of family</w:t>
      </w:r>
      <w:r w:rsidRPr="00334C85">
        <w:rPr>
          <w:rFonts w:ascii="Times New Roman" w:hAnsi="Times New Roman"/>
          <w:b/>
          <w:sz w:val="20"/>
          <w:szCs w:val="20"/>
        </w:rPr>
        <w:t>:</w:t>
      </w:r>
    </w:p>
    <w:p w14:paraId="37E4245F" w14:textId="5D690853"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A belief that T was the illegitimate son of George IV (</w:t>
      </w:r>
      <w:r w:rsidRPr="00334C85">
        <w:rPr>
          <w:rFonts w:ascii="Times New Roman" w:hAnsi="Times New Roman"/>
          <w:b/>
          <w:i/>
          <w:sz w:val="20"/>
          <w:szCs w:val="20"/>
          <w:highlight w:val="yellow"/>
        </w:rPr>
        <w:t>Smee</w:t>
      </w:r>
      <w:r>
        <w:rPr>
          <w:rFonts w:ascii="Times New Roman" w:hAnsi="Times New Roman"/>
          <w:sz w:val="20"/>
          <w:szCs w:val="20"/>
        </w:rPr>
        <w:t>)</w:t>
      </w:r>
    </w:p>
    <w:p w14:paraId="21714879" w14:textId="5B10C329"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A belief that relative was stealing T’s property (</w:t>
      </w:r>
      <w:r w:rsidRPr="00334C85">
        <w:rPr>
          <w:rFonts w:ascii="Times New Roman" w:hAnsi="Times New Roman"/>
          <w:b/>
          <w:i/>
          <w:sz w:val="20"/>
          <w:szCs w:val="20"/>
          <w:highlight w:val="yellow"/>
        </w:rPr>
        <w:t>Re Wilcinsky</w:t>
      </w:r>
      <w:r>
        <w:rPr>
          <w:rFonts w:ascii="Times New Roman" w:hAnsi="Times New Roman"/>
          <w:sz w:val="20"/>
          <w:szCs w:val="20"/>
        </w:rPr>
        <w:t xml:space="preserve">; </w:t>
      </w:r>
      <w:r w:rsidRPr="00334C85">
        <w:rPr>
          <w:rFonts w:ascii="Times New Roman" w:hAnsi="Times New Roman"/>
          <w:b/>
          <w:i/>
          <w:sz w:val="20"/>
          <w:szCs w:val="20"/>
          <w:highlight w:val="yellow"/>
        </w:rPr>
        <w:t>Schulze v Ruzas</w:t>
      </w:r>
      <w:r>
        <w:rPr>
          <w:rFonts w:ascii="Times New Roman" w:hAnsi="Times New Roman"/>
          <w:sz w:val="20"/>
          <w:szCs w:val="20"/>
        </w:rPr>
        <w:t>)</w:t>
      </w:r>
    </w:p>
    <w:p w14:paraId="2D1BE0E6" w14:textId="1741C814"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That T’s daughter had wired his chair and was shocking him (</w:t>
      </w:r>
      <w:r w:rsidRPr="00334C85">
        <w:rPr>
          <w:rFonts w:ascii="Times New Roman" w:hAnsi="Times New Roman"/>
          <w:b/>
          <w:i/>
          <w:sz w:val="20"/>
          <w:szCs w:val="20"/>
          <w:highlight w:val="yellow"/>
        </w:rPr>
        <w:t>Re Barter</w:t>
      </w:r>
      <w:r>
        <w:rPr>
          <w:rFonts w:ascii="Times New Roman" w:hAnsi="Times New Roman"/>
          <w:sz w:val="20"/>
          <w:szCs w:val="20"/>
        </w:rPr>
        <w:t>)</w:t>
      </w:r>
    </w:p>
    <w:p w14:paraId="51A55BB7" w14:textId="776B48E4"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Delusions that children opposed T’s connection with church (</w:t>
      </w:r>
      <w:r w:rsidRPr="00334C85">
        <w:rPr>
          <w:rFonts w:ascii="Times New Roman" w:hAnsi="Times New Roman"/>
          <w:b/>
          <w:i/>
          <w:sz w:val="20"/>
          <w:szCs w:val="20"/>
          <w:highlight w:val="yellow"/>
        </w:rPr>
        <w:t>Fuller Estate</w:t>
      </w:r>
      <w:r>
        <w:rPr>
          <w:rFonts w:ascii="Times New Roman" w:hAnsi="Times New Roman"/>
          <w:sz w:val="20"/>
          <w:szCs w:val="20"/>
        </w:rPr>
        <w:t>)</w:t>
      </w:r>
    </w:p>
    <w:p w14:paraId="69D85AF8" w14:textId="1EA7D727"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Delusion that wife (age 70) entertaining men for immoral purposes (</w:t>
      </w:r>
      <w:r w:rsidRPr="00334C85">
        <w:rPr>
          <w:rFonts w:ascii="Times New Roman" w:hAnsi="Times New Roman"/>
          <w:b/>
          <w:i/>
          <w:sz w:val="20"/>
          <w:szCs w:val="20"/>
          <w:highlight w:val="yellow"/>
        </w:rPr>
        <w:t>Ouderkirk</w:t>
      </w:r>
      <w:r>
        <w:rPr>
          <w:rFonts w:ascii="Times New Roman" w:hAnsi="Times New Roman"/>
          <w:sz w:val="20"/>
          <w:szCs w:val="20"/>
        </w:rPr>
        <w:t xml:space="preserve">) </w:t>
      </w:r>
    </w:p>
    <w:p w14:paraId="27F5B568" w14:textId="110886F5" w:rsidR="00334C85" w:rsidRPr="00334C85" w:rsidRDefault="00334C85" w:rsidP="005A3B80">
      <w:pPr>
        <w:pStyle w:val="ListParagraph"/>
        <w:numPr>
          <w:ilvl w:val="0"/>
          <w:numId w:val="263"/>
        </w:numPr>
        <w:jc w:val="both"/>
        <w:rPr>
          <w:rFonts w:ascii="Times New Roman" w:hAnsi="Times New Roman"/>
          <w:b/>
          <w:sz w:val="20"/>
          <w:szCs w:val="20"/>
        </w:rPr>
      </w:pPr>
      <w:r>
        <w:rPr>
          <w:rFonts w:ascii="Times New Roman" w:hAnsi="Times New Roman"/>
          <w:sz w:val="20"/>
          <w:szCs w:val="20"/>
        </w:rPr>
        <w:t>Delusion that brothers alienating her from mother (</w:t>
      </w:r>
      <w:r w:rsidRPr="00334C85">
        <w:rPr>
          <w:rFonts w:ascii="Times New Roman" w:hAnsi="Times New Roman"/>
          <w:b/>
          <w:i/>
          <w:sz w:val="20"/>
          <w:szCs w:val="20"/>
          <w:highlight w:val="yellow"/>
        </w:rPr>
        <w:t>Re Fawson Estate</w:t>
      </w:r>
      <w:r>
        <w:rPr>
          <w:rFonts w:ascii="Times New Roman" w:hAnsi="Times New Roman"/>
          <w:sz w:val="20"/>
          <w:szCs w:val="20"/>
        </w:rPr>
        <w:t>)</w:t>
      </w:r>
    </w:p>
    <w:p w14:paraId="687556FF" w14:textId="77777777" w:rsidR="00334C85" w:rsidRPr="00CE2918" w:rsidRDefault="00334C85" w:rsidP="0097370D">
      <w:pPr>
        <w:jc w:val="both"/>
        <w:rPr>
          <w:rFonts w:ascii="Times New Roman" w:hAnsi="Times New Roman"/>
          <w:sz w:val="20"/>
          <w:szCs w:val="20"/>
          <w:highlight w:val="yellow"/>
        </w:rPr>
      </w:pPr>
    </w:p>
    <w:p w14:paraId="762B9042" w14:textId="0F2E157C" w:rsidR="00CE2918" w:rsidRDefault="00CE2918"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A will cannot be set aside if the alleged delusio</w:t>
      </w:r>
      <w:r>
        <w:rPr>
          <w:rFonts w:ascii="Times New Roman" w:hAnsi="Times New Roman"/>
          <w:sz w:val="20"/>
          <w:szCs w:val="20"/>
        </w:rPr>
        <w:t>n can be explained (</w:t>
      </w:r>
      <w:r w:rsidRPr="00CE2918">
        <w:rPr>
          <w:rFonts w:ascii="Times New Roman" w:hAnsi="Times New Roman"/>
          <w:b/>
          <w:i/>
          <w:sz w:val="20"/>
          <w:szCs w:val="20"/>
          <w:highlight w:val="yellow"/>
        </w:rPr>
        <w:t>Re Schwartz</w:t>
      </w:r>
      <w:r w:rsidRPr="00CE2918">
        <w:rPr>
          <w:rFonts w:ascii="Times New Roman" w:hAnsi="Times New Roman"/>
          <w:b/>
          <w:sz w:val="20"/>
          <w:szCs w:val="20"/>
        </w:rPr>
        <w:t xml:space="preserve"> </w:t>
      </w:r>
      <w:r>
        <w:rPr>
          <w:rFonts w:ascii="Times New Roman" w:hAnsi="Times New Roman"/>
          <w:sz w:val="20"/>
          <w:szCs w:val="20"/>
        </w:rPr>
        <w:t xml:space="preserve">and </w:t>
      </w:r>
      <w:r w:rsidRPr="00CE2918">
        <w:rPr>
          <w:rFonts w:ascii="Times New Roman" w:hAnsi="Times New Roman"/>
          <w:b/>
          <w:i/>
          <w:sz w:val="20"/>
          <w:szCs w:val="20"/>
          <w:highlight w:val="yellow"/>
        </w:rPr>
        <w:t>Beal v Henri</w:t>
      </w:r>
      <w:r>
        <w:rPr>
          <w:rFonts w:ascii="Times New Roman" w:hAnsi="Times New Roman"/>
          <w:sz w:val="20"/>
          <w:szCs w:val="20"/>
        </w:rPr>
        <w:t>).</w:t>
      </w:r>
    </w:p>
    <w:p w14:paraId="75FAFD87" w14:textId="42C500D3" w:rsidR="00334C85" w:rsidRPr="00334C85" w:rsidRDefault="00334C85" w:rsidP="005A3B80">
      <w:pPr>
        <w:pStyle w:val="ListParagraph"/>
        <w:numPr>
          <w:ilvl w:val="0"/>
          <w:numId w:val="264"/>
        </w:numPr>
        <w:spacing w:after="60"/>
        <w:rPr>
          <w:rFonts w:ascii="Times New Roman" w:hAnsi="Times New Roman"/>
          <w:sz w:val="20"/>
          <w:szCs w:val="20"/>
        </w:rPr>
      </w:pPr>
      <w:r>
        <w:rPr>
          <w:rFonts w:ascii="Times New Roman" w:hAnsi="Times New Roman"/>
          <w:sz w:val="20"/>
          <w:szCs w:val="20"/>
        </w:rPr>
        <w:t xml:space="preserve">Example: business disputes </w:t>
      </w:r>
    </w:p>
    <w:p w14:paraId="5D35B3FA" w14:textId="77777777" w:rsidR="00CE2918" w:rsidRDefault="00CE2918" w:rsidP="005A3B80">
      <w:pPr>
        <w:numPr>
          <w:ilvl w:val="0"/>
          <w:numId w:val="76"/>
        </w:numPr>
        <w:tabs>
          <w:tab w:val="num" w:pos="360"/>
        </w:tabs>
        <w:spacing w:after="60"/>
        <w:ind w:left="360"/>
        <w:rPr>
          <w:rFonts w:ascii="Times New Roman" w:hAnsi="Times New Roman"/>
          <w:sz w:val="20"/>
          <w:szCs w:val="20"/>
        </w:rPr>
      </w:pPr>
      <w:r>
        <w:rPr>
          <w:rFonts w:ascii="Times New Roman" w:hAnsi="Times New Roman"/>
          <w:b/>
          <w:sz w:val="20"/>
          <w:szCs w:val="20"/>
        </w:rPr>
        <w:t xml:space="preserve">Practice Tip: </w:t>
      </w:r>
      <w:r w:rsidRPr="008F42EF">
        <w:rPr>
          <w:rFonts w:ascii="Times New Roman" w:hAnsi="Times New Roman"/>
          <w:sz w:val="20"/>
          <w:szCs w:val="20"/>
        </w:rPr>
        <w:t xml:space="preserve">A new elderly client is a </w:t>
      </w:r>
      <w:r w:rsidRPr="008F42EF">
        <w:rPr>
          <w:rFonts w:ascii="Times New Roman" w:hAnsi="Times New Roman"/>
          <w:sz w:val="20"/>
          <w:szCs w:val="20"/>
          <w:u w:val="single"/>
        </w:rPr>
        <w:t>danger sign</w:t>
      </w:r>
      <w:r w:rsidRPr="008F42EF">
        <w:rPr>
          <w:rFonts w:ascii="Times New Roman" w:hAnsi="Times New Roman"/>
          <w:sz w:val="20"/>
          <w:szCs w:val="20"/>
        </w:rPr>
        <w:t xml:space="preserve"> for drawing a will (over 65, never met this person before … </w:t>
      </w:r>
      <w:r>
        <w:rPr>
          <w:rFonts w:ascii="Times New Roman" w:hAnsi="Times New Roman"/>
          <w:sz w:val="20"/>
          <w:szCs w:val="20"/>
        </w:rPr>
        <w:t>get previous wills</w:t>
      </w:r>
      <w:r w:rsidRPr="008F42EF">
        <w:rPr>
          <w:rFonts w:ascii="Times New Roman" w:hAnsi="Times New Roman"/>
          <w:sz w:val="20"/>
          <w:szCs w:val="20"/>
        </w:rPr>
        <w:t>).</w:t>
      </w:r>
    </w:p>
    <w:p w14:paraId="2CD88CBE" w14:textId="77777777" w:rsidR="00334C85" w:rsidRDefault="0097370D" w:rsidP="005A3B80">
      <w:pPr>
        <w:pStyle w:val="ListParagraph"/>
        <w:numPr>
          <w:ilvl w:val="0"/>
          <w:numId w:val="262"/>
        </w:numPr>
        <w:spacing w:after="60"/>
        <w:rPr>
          <w:rFonts w:ascii="Times New Roman" w:hAnsi="Times New Roman"/>
          <w:sz w:val="20"/>
          <w:szCs w:val="20"/>
        </w:rPr>
      </w:pPr>
      <w:r w:rsidRPr="00CE2918">
        <w:rPr>
          <w:rFonts w:ascii="Times New Roman" w:hAnsi="Times New Roman"/>
          <w:sz w:val="20"/>
          <w:szCs w:val="20"/>
        </w:rPr>
        <w:t xml:space="preserve">Order assessment if you think it is necessary. </w:t>
      </w:r>
    </w:p>
    <w:p w14:paraId="787B4424" w14:textId="77777777" w:rsidR="00334C85" w:rsidRDefault="00334C85" w:rsidP="00334C85">
      <w:pPr>
        <w:spacing w:after="60"/>
        <w:rPr>
          <w:rFonts w:ascii="Times New Roman" w:hAnsi="Times New Roman"/>
          <w:sz w:val="20"/>
          <w:szCs w:val="20"/>
        </w:rPr>
      </w:pPr>
    </w:p>
    <w:p w14:paraId="76496EAA" w14:textId="48AAF2A5" w:rsidR="007058B6" w:rsidRDefault="00334C85" w:rsidP="00334C85">
      <w:pPr>
        <w:spacing w:after="60"/>
        <w:rPr>
          <w:rFonts w:ascii="Times New Roman" w:hAnsi="Times New Roman"/>
          <w:sz w:val="20"/>
          <w:szCs w:val="20"/>
        </w:rPr>
      </w:pPr>
      <w:r w:rsidRPr="00334C85">
        <w:rPr>
          <w:rFonts w:ascii="Times New Roman" w:hAnsi="Times New Roman"/>
          <w:sz w:val="20"/>
          <w:szCs w:val="20"/>
        </w:rPr>
        <w:t>If it is merely a suspicion or doubt (not delusion) then</w:t>
      </w:r>
      <w:r>
        <w:rPr>
          <w:rFonts w:ascii="Times New Roman" w:hAnsi="Times New Roman"/>
          <w:sz w:val="20"/>
          <w:szCs w:val="20"/>
        </w:rPr>
        <w:t xml:space="preserve"> SHOULD be admitted to probate (</w:t>
      </w:r>
      <w:r w:rsidRPr="00334C85">
        <w:rPr>
          <w:rFonts w:ascii="Times New Roman" w:hAnsi="Times New Roman"/>
          <w:b/>
          <w:i/>
          <w:sz w:val="20"/>
          <w:szCs w:val="20"/>
          <w:highlight w:val="yellow"/>
        </w:rPr>
        <w:t>Royal Trust Co v Ford</w:t>
      </w:r>
      <w:r>
        <w:rPr>
          <w:rFonts w:ascii="Times New Roman" w:hAnsi="Times New Roman"/>
          <w:sz w:val="20"/>
          <w:szCs w:val="20"/>
        </w:rPr>
        <w:t>)</w:t>
      </w:r>
    </w:p>
    <w:p w14:paraId="612B7217" w14:textId="36F3C337" w:rsidR="00C54611" w:rsidRDefault="00C54611" w:rsidP="005A3B80">
      <w:pPr>
        <w:pStyle w:val="ListParagraph"/>
        <w:numPr>
          <w:ilvl w:val="0"/>
          <w:numId w:val="265"/>
        </w:numPr>
        <w:spacing w:after="60"/>
        <w:rPr>
          <w:rFonts w:ascii="Times New Roman" w:hAnsi="Times New Roman"/>
          <w:sz w:val="20"/>
          <w:szCs w:val="20"/>
        </w:rPr>
      </w:pPr>
      <w:r>
        <w:rPr>
          <w:rFonts w:ascii="Times New Roman" w:hAnsi="Times New Roman"/>
          <w:sz w:val="20"/>
          <w:szCs w:val="20"/>
        </w:rPr>
        <w:t xml:space="preserve">Suspicious of paternity, not a delusion </w:t>
      </w:r>
    </w:p>
    <w:p w14:paraId="4094D485" w14:textId="20C29C83" w:rsidR="00C54611" w:rsidRDefault="00C54611" w:rsidP="00C54611">
      <w:pPr>
        <w:spacing w:after="60"/>
        <w:rPr>
          <w:rFonts w:ascii="Times New Roman" w:hAnsi="Times New Roman"/>
          <w:sz w:val="20"/>
          <w:szCs w:val="20"/>
        </w:rPr>
      </w:pPr>
      <w:r>
        <w:rPr>
          <w:rFonts w:ascii="Times New Roman" w:hAnsi="Times New Roman"/>
          <w:sz w:val="20"/>
          <w:szCs w:val="20"/>
        </w:rPr>
        <w:t xml:space="preserve">ONUS is on propounder to prove capacity, including the onus of negativing the alleged existence of an insane delusion </w:t>
      </w:r>
    </w:p>
    <w:p w14:paraId="64FB058F" w14:textId="06AF4677" w:rsidR="00C54611" w:rsidRDefault="00C54611" w:rsidP="005A3B80">
      <w:pPr>
        <w:pStyle w:val="ListParagraph"/>
        <w:numPr>
          <w:ilvl w:val="0"/>
          <w:numId w:val="265"/>
        </w:numPr>
        <w:spacing w:after="60"/>
        <w:rPr>
          <w:rFonts w:ascii="Times New Roman" w:hAnsi="Times New Roman"/>
          <w:sz w:val="20"/>
          <w:szCs w:val="20"/>
        </w:rPr>
      </w:pPr>
      <w:r>
        <w:rPr>
          <w:rFonts w:ascii="Times New Roman" w:hAnsi="Times New Roman"/>
          <w:sz w:val="20"/>
          <w:szCs w:val="20"/>
        </w:rPr>
        <w:t>If there is a delusion, then must be shown that the delusion did not affect the dispositions in the will</w:t>
      </w:r>
    </w:p>
    <w:p w14:paraId="7E601B73" w14:textId="680D0027" w:rsidR="00C54611" w:rsidRDefault="00C54611" w:rsidP="005A3B80">
      <w:pPr>
        <w:pStyle w:val="ListParagraph"/>
        <w:numPr>
          <w:ilvl w:val="0"/>
          <w:numId w:val="265"/>
        </w:numPr>
        <w:spacing w:after="60"/>
        <w:rPr>
          <w:rFonts w:ascii="Times New Roman" w:hAnsi="Times New Roman"/>
          <w:sz w:val="20"/>
          <w:szCs w:val="20"/>
        </w:rPr>
      </w:pPr>
      <w:r>
        <w:rPr>
          <w:rFonts w:ascii="Times New Roman" w:hAnsi="Times New Roman"/>
          <w:sz w:val="20"/>
          <w:szCs w:val="20"/>
        </w:rPr>
        <w:t>If there is doubt about the matter, then the onus is not met (</w:t>
      </w:r>
      <w:r w:rsidRPr="00C54611">
        <w:rPr>
          <w:rFonts w:ascii="Times New Roman" w:hAnsi="Times New Roman"/>
          <w:b/>
          <w:i/>
          <w:sz w:val="20"/>
          <w:szCs w:val="20"/>
          <w:highlight w:val="yellow"/>
        </w:rPr>
        <w:t>Smee</w:t>
      </w:r>
      <w:r>
        <w:rPr>
          <w:rFonts w:ascii="Times New Roman" w:hAnsi="Times New Roman"/>
          <w:sz w:val="20"/>
          <w:szCs w:val="20"/>
        </w:rPr>
        <w:t xml:space="preserve">; </w:t>
      </w:r>
      <w:r w:rsidRPr="00C54611">
        <w:rPr>
          <w:rFonts w:ascii="Times New Roman" w:hAnsi="Times New Roman"/>
          <w:b/>
          <w:i/>
          <w:sz w:val="20"/>
          <w:szCs w:val="20"/>
          <w:highlight w:val="yellow"/>
        </w:rPr>
        <w:t>Ouderkirk</w:t>
      </w:r>
      <w:r>
        <w:rPr>
          <w:rFonts w:ascii="Times New Roman" w:hAnsi="Times New Roman"/>
          <w:sz w:val="20"/>
          <w:szCs w:val="20"/>
        </w:rPr>
        <w:t>)</w:t>
      </w:r>
    </w:p>
    <w:p w14:paraId="55CBB4DA" w14:textId="58239575" w:rsidR="00C54611" w:rsidRPr="00C54611" w:rsidRDefault="00C54611" w:rsidP="005A3B80">
      <w:pPr>
        <w:pStyle w:val="ListParagraph"/>
        <w:numPr>
          <w:ilvl w:val="0"/>
          <w:numId w:val="265"/>
        </w:numPr>
        <w:spacing w:after="60"/>
        <w:rPr>
          <w:rFonts w:ascii="Times New Roman" w:hAnsi="Times New Roman"/>
          <w:sz w:val="20"/>
          <w:szCs w:val="20"/>
        </w:rPr>
      </w:pPr>
      <w:r>
        <w:rPr>
          <w:rFonts w:ascii="Times New Roman" w:hAnsi="Times New Roman"/>
          <w:sz w:val="20"/>
          <w:szCs w:val="20"/>
        </w:rPr>
        <w:t>Will itself may show that there was no delusion (</w:t>
      </w:r>
      <w:r w:rsidRPr="00CE2918">
        <w:rPr>
          <w:rFonts w:ascii="Times New Roman" w:hAnsi="Times New Roman" w:cs="Times New Roman"/>
          <w:b/>
          <w:i/>
          <w:sz w:val="20"/>
          <w:szCs w:val="20"/>
          <w:highlight w:val="yellow"/>
        </w:rPr>
        <w:t>Skinner v. Farquharson</w:t>
      </w:r>
      <w:r>
        <w:rPr>
          <w:rFonts w:ascii="Times New Roman" w:hAnsi="Times New Roman" w:cs="Times New Roman"/>
          <w:b/>
          <w:i/>
          <w:sz w:val="20"/>
          <w:szCs w:val="20"/>
        </w:rPr>
        <w:t>)</w:t>
      </w:r>
    </w:p>
    <w:p w14:paraId="39F79B2E" w14:textId="6765968E" w:rsidR="00BF31BA" w:rsidRPr="004C4FA7" w:rsidRDefault="00BF31BA" w:rsidP="00183DAF">
      <w:pPr>
        <w:jc w:val="both"/>
        <w:rPr>
          <w:rFonts w:cs="Arial"/>
          <w:sz w:val="22"/>
          <w:szCs w:val="22"/>
        </w:rPr>
      </w:pPr>
    </w:p>
    <w:p w14:paraId="0BB7DA21" w14:textId="1B905B3D" w:rsidR="009810F5" w:rsidRDefault="009810F5" w:rsidP="009810F5">
      <w:pPr>
        <w:pStyle w:val="Heading2"/>
        <w:rPr>
          <w:rFonts w:ascii="Times New Roman" w:hAnsi="Times New Roman" w:cs="Times New Roman"/>
          <w:sz w:val="20"/>
          <w:szCs w:val="20"/>
        </w:rPr>
      </w:pPr>
      <w:bookmarkStart w:id="192" w:name="_Toc480493563"/>
      <w:r w:rsidRPr="00683CED">
        <w:rPr>
          <w:rFonts w:ascii="Times New Roman" w:hAnsi="Times New Roman" w:cs="Times New Roman"/>
          <w:sz w:val="20"/>
          <w:szCs w:val="20"/>
        </w:rPr>
        <w:t>Onus of Proof</w:t>
      </w:r>
      <w:r w:rsidR="006F237B" w:rsidRPr="00683CED">
        <w:rPr>
          <w:rFonts w:ascii="Times New Roman" w:hAnsi="Times New Roman" w:cs="Times New Roman"/>
          <w:sz w:val="20"/>
          <w:szCs w:val="20"/>
        </w:rPr>
        <w:t xml:space="preserve"> </w:t>
      </w:r>
      <w:r w:rsidRPr="00683CED">
        <w:rPr>
          <w:rFonts w:ascii="Times New Roman" w:hAnsi="Times New Roman" w:cs="Times New Roman"/>
          <w:sz w:val="20"/>
          <w:szCs w:val="20"/>
        </w:rPr>
        <w:t xml:space="preserve"> [pg. 214 note 1]</w:t>
      </w:r>
      <w:bookmarkEnd w:id="192"/>
    </w:p>
    <w:p w14:paraId="4E1A1AA7" w14:textId="77777777" w:rsidR="00683CED" w:rsidRDefault="00683CED" w:rsidP="005A3B80">
      <w:pPr>
        <w:numPr>
          <w:ilvl w:val="0"/>
          <w:numId w:val="76"/>
        </w:numPr>
        <w:tabs>
          <w:tab w:val="num" w:pos="360"/>
        </w:tabs>
        <w:spacing w:after="60"/>
        <w:ind w:left="360"/>
        <w:rPr>
          <w:rFonts w:ascii="Times New Roman" w:hAnsi="Times New Roman"/>
          <w:sz w:val="20"/>
          <w:szCs w:val="20"/>
        </w:rPr>
      </w:pPr>
      <w:r w:rsidRPr="00DD0AB3">
        <w:rPr>
          <w:rFonts w:ascii="Times New Roman" w:hAnsi="Times New Roman"/>
          <w:sz w:val="20"/>
          <w:szCs w:val="20"/>
        </w:rPr>
        <w:t xml:space="preserve">Onus lies on propounder to prove the last will was from </w:t>
      </w:r>
      <w:r w:rsidRPr="00683CED">
        <w:rPr>
          <w:rFonts w:ascii="Times New Roman" w:hAnsi="Times New Roman"/>
          <w:b/>
          <w:sz w:val="20"/>
          <w:szCs w:val="20"/>
          <w:u w:val="single"/>
        </w:rPr>
        <w:t>a free and capable</w:t>
      </w:r>
      <w:r w:rsidRPr="00DD0AB3">
        <w:rPr>
          <w:rFonts w:ascii="Times New Roman" w:hAnsi="Times New Roman"/>
          <w:sz w:val="20"/>
          <w:szCs w:val="20"/>
        </w:rPr>
        <w:t xml:space="preserve"> testator (</w:t>
      </w:r>
      <w:r w:rsidRPr="00683CED">
        <w:rPr>
          <w:rFonts w:ascii="Times New Roman" w:hAnsi="Times New Roman"/>
          <w:b/>
          <w:i/>
          <w:sz w:val="20"/>
          <w:szCs w:val="20"/>
          <w:highlight w:val="yellow"/>
        </w:rPr>
        <w:t>Barry v Butlin</w:t>
      </w:r>
      <w:r w:rsidRPr="00DD0AB3">
        <w:rPr>
          <w:rFonts w:ascii="Times New Roman" w:hAnsi="Times New Roman"/>
          <w:sz w:val="20"/>
          <w:szCs w:val="20"/>
        </w:rPr>
        <w:t>).</w:t>
      </w:r>
    </w:p>
    <w:p w14:paraId="5A7D4C70" w14:textId="77777777" w:rsidR="00683CED" w:rsidRDefault="00683CED"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P</w:t>
      </w:r>
      <w:r w:rsidRPr="00303E4D">
        <w:rPr>
          <w:rFonts w:ascii="Times New Roman" w:hAnsi="Times New Roman"/>
          <w:sz w:val="20"/>
          <w:szCs w:val="20"/>
        </w:rPr>
        <w:t>robate of a will in common form</w:t>
      </w:r>
      <w:r w:rsidRPr="008F42EF">
        <w:rPr>
          <w:rFonts w:ascii="Times New Roman" w:hAnsi="Times New Roman"/>
          <w:sz w:val="20"/>
          <w:szCs w:val="20"/>
        </w:rPr>
        <w:t xml:space="preserve"> </w:t>
      </w:r>
      <w:r>
        <w:rPr>
          <w:rFonts w:ascii="Times New Roman" w:hAnsi="Times New Roman"/>
          <w:sz w:val="20"/>
          <w:szCs w:val="20"/>
          <w:lang w:val="en-CA"/>
        </w:rPr>
        <w:t xml:space="preserve">[i.e. without trial] in Ontario </w:t>
      </w:r>
      <w:r w:rsidRPr="008F42EF">
        <w:rPr>
          <w:rFonts w:ascii="Times New Roman" w:hAnsi="Times New Roman"/>
          <w:sz w:val="20"/>
          <w:szCs w:val="20"/>
        </w:rPr>
        <w:t xml:space="preserve">is </w:t>
      </w:r>
      <w:r w:rsidRPr="00723A61">
        <w:rPr>
          <w:rFonts w:ascii="Times New Roman" w:hAnsi="Times New Roman"/>
          <w:i/>
          <w:sz w:val="20"/>
          <w:szCs w:val="20"/>
        </w:rPr>
        <w:t>prima facie</w:t>
      </w:r>
      <w:r w:rsidRPr="008F42EF">
        <w:rPr>
          <w:rFonts w:ascii="Times New Roman" w:hAnsi="Times New Roman"/>
          <w:sz w:val="20"/>
          <w:szCs w:val="20"/>
        </w:rPr>
        <w:t xml:space="preserve"> </w:t>
      </w:r>
      <w:r>
        <w:rPr>
          <w:rFonts w:ascii="Times New Roman" w:hAnsi="Times New Roman"/>
          <w:sz w:val="20"/>
          <w:szCs w:val="20"/>
        </w:rPr>
        <w:t>evidence of testamentary capacity. A</w:t>
      </w:r>
      <w:r w:rsidRPr="008F42EF">
        <w:rPr>
          <w:rFonts w:ascii="Times New Roman" w:hAnsi="Times New Roman"/>
          <w:sz w:val="20"/>
          <w:szCs w:val="20"/>
        </w:rPr>
        <w:t xml:space="preserve">fter </w:t>
      </w:r>
      <w:r>
        <w:rPr>
          <w:rFonts w:ascii="Times New Roman" w:hAnsi="Times New Roman"/>
          <w:sz w:val="20"/>
          <w:szCs w:val="20"/>
        </w:rPr>
        <w:t xml:space="preserve">probate is </w:t>
      </w:r>
      <w:r w:rsidRPr="008F42EF">
        <w:rPr>
          <w:rFonts w:ascii="Times New Roman" w:hAnsi="Times New Roman"/>
          <w:sz w:val="20"/>
          <w:szCs w:val="20"/>
        </w:rPr>
        <w:t xml:space="preserve">obtained, all the </w:t>
      </w:r>
      <w:r w:rsidRPr="00723A61">
        <w:rPr>
          <w:rFonts w:ascii="Times New Roman" w:hAnsi="Times New Roman"/>
          <w:b/>
          <w:sz w:val="20"/>
          <w:szCs w:val="20"/>
        </w:rPr>
        <w:t>onus shifts</w:t>
      </w:r>
      <w:r w:rsidRPr="008F42EF">
        <w:rPr>
          <w:rFonts w:ascii="Times New Roman" w:hAnsi="Times New Roman"/>
          <w:b/>
          <w:sz w:val="20"/>
          <w:szCs w:val="20"/>
        </w:rPr>
        <w:t xml:space="preserve"> </w:t>
      </w:r>
      <w:r w:rsidRPr="00723A61">
        <w:rPr>
          <w:rFonts w:ascii="Times New Roman" w:hAnsi="Times New Roman"/>
          <w:b/>
          <w:sz w:val="20"/>
          <w:szCs w:val="20"/>
        </w:rPr>
        <w:t>to those attacking the will</w:t>
      </w:r>
      <w:r w:rsidRPr="008F42EF">
        <w:rPr>
          <w:rFonts w:ascii="Times New Roman" w:hAnsi="Times New Roman"/>
          <w:sz w:val="20"/>
          <w:szCs w:val="20"/>
        </w:rPr>
        <w:t xml:space="preserve"> to displace the presumption and show </w:t>
      </w:r>
      <w:r>
        <w:rPr>
          <w:rFonts w:ascii="Times New Roman" w:hAnsi="Times New Roman"/>
          <w:sz w:val="20"/>
          <w:szCs w:val="20"/>
        </w:rPr>
        <w:t>lack of capacity (</w:t>
      </w:r>
      <w:r w:rsidRPr="00683CED">
        <w:rPr>
          <w:rFonts w:ascii="Times New Roman" w:hAnsi="Times New Roman"/>
          <w:b/>
          <w:i/>
          <w:sz w:val="20"/>
          <w:szCs w:val="20"/>
          <w:highlight w:val="yellow"/>
        </w:rPr>
        <w:t>Badenach v Inglis</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(usually try</w:t>
      </w:r>
      <w:r w:rsidRPr="008F42EF">
        <w:rPr>
          <w:rFonts w:ascii="Times New Roman" w:hAnsi="Times New Roman"/>
          <w:sz w:val="20"/>
          <w:szCs w:val="20"/>
        </w:rPr>
        <w:t xml:space="preserve"> to get probate as quickly as possible and any concerns about the validity of the will should be filed as soon as </w:t>
      </w:r>
      <w:r>
        <w:rPr>
          <w:rFonts w:ascii="Times New Roman" w:hAnsi="Times New Roman"/>
          <w:sz w:val="20"/>
          <w:szCs w:val="20"/>
        </w:rPr>
        <w:t>possible to stop the process so that</w:t>
      </w:r>
      <w:r w:rsidRPr="008F42EF">
        <w:rPr>
          <w:rFonts w:ascii="Times New Roman" w:hAnsi="Times New Roman"/>
          <w:sz w:val="20"/>
          <w:szCs w:val="20"/>
        </w:rPr>
        <w:t xml:space="preserve"> onus stays in the original position</w:t>
      </w:r>
      <w:r>
        <w:rPr>
          <w:rFonts w:ascii="Times New Roman" w:hAnsi="Times New Roman"/>
          <w:sz w:val="20"/>
          <w:szCs w:val="20"/>
        </w:rPr>
        <w:t>). [</w:t>
      </w:r>
      <w:r>
        <w:rPr>
          <w:rFonts w:ascii="Times New Roman" w:hAnsi="Times New Roman"/>
          <w:i/>
          <w:sz w:val="20"/>
          <w:szCs w:val="20"/>
        </w:rPr>
        <w:t>Could be challenged:</w:t>
      </w:r>
      <w:r w:rsidRPr="00D27E0F">
        <w:rPr>
          <w:rFonts w:ascii="Times New Roman" w:hAnsi="Times New Roman"/>
          <w:i/>
          <w:sz w:val="20"/>
          <w:szCs w:val="20"/>
        </w:rPr>
        <w:t xml:space="preserve"> </w:t>
      </w:r>
      <w:r>
        <w:rPr>
          <w:rFonts w:ascii="Times New Roman" w:hAnsi="Times New Roman"/>
          <w:i/>
          <w:sz w:val="20"/>
          <w:szCs w:val="20"/>
        </w:rPr>
        <w:t>this</w:t>
      </w:r>
      <w:r w:rsidRPr="00D27E0F">
        <w:rPr>
          <w:rFonts w:ascii="Times New Roman" w:hAnsi="Times New Roman"/>
          <w:i/>
          <w:sz w:val="20"/>
          <w:szCs w:val="20"/>
        </w:rPr>
        <w:t xml:space="preserve"> differs from the rest of country and England</w:t>
      </w:r>
      <w:r>
        <w:rPr>
          <w:rFonts w:ascii="Times New Roman" w:hAnsi="Times New Roman"/>
          <w:sz w:val="20"/>
          <w:szCs w:val="20"/>
        </w:rPr>
        <w:t>]</w:t>
      </w:r>
    </w:p>
    <w:p w14:paraId="13EA4160" w14:textId="77777777" w:rsidR="00683CED" w:rsidRPr="00683CED" w:rsidRDefault="00683CED" w:rsidP="005A3B80">
      <w:pPr>
        <w:numPr>
          <w:ilvl w:val="0"/>
          <w:numId w:val="76"/>
        </w:numPr>
        <w:tabs>
          <w:tab w:val="num" w:pos="360"/>
        </w:tabs>
        <w:spacing w:after="60"/>
        <w:ind w:left="360"/>
        <w:rPr>
          <w:rFonts w:ascii="Times New Roman" w:hAnsi="Times New Roman"/>
          <w:b/>
          <w:sz w:val="20"/>
          <w:szCs w:val="20"/>
          <w:highlight w:val="yellow"/>
        </w:rPr>
      </w:pPr>
      <w:r>
        <w:rPr>
          <w:rFonts w:ascii="Times New Roman" w:hAnsi="Times New Roman"/>
          <w:sz w:val="20"/>
          <w:szCs w:val="20"/>
        </w:rPr>
        <w:t xml:space="preserve">If a party raises a </w:t>
      </w:r>
      <w:r w:rsidRPr="00DD37DA">
        <w:rPr>
          <w:rFonts w:ascii="Times New Roman" w:hAnsi="Times New Roman"/>
          <w:i/>
          <w:sz w:val="20"/>
          <w:szCs w:val="20"/>
        </w:rPr>
        <w:t>genuine</w:t>
      </w:r>
      <w:r>
        <w:rPr>
          <w:rFonts w:ascii="Times New Roman" w:hAnsi="Times New Roman"/>
          <w:sz w:val="20"/>
          <w:szCs w:val="20"/>
        </w:rPr>
        <w:t xml:space="preserve"> issue of capacity (may be </w:t>
      </w:r>
      <w:r w:rsidRPr="006A5B66">
        <w:rPr>
          <w:rFonts w:ascii="Times New Roman" w:hAnsi="Times New Roman"/>
          <w:b/>
          <w:sz w:val="20"/>
          <w:szCs w:val="20"/>
        </w:rPr>
        <w:t>cost consequences</w:t>
      </w:r>
      <w:r>
        <w:rPr>
          <w:rFonts w:ascii="Times New Roman" w:hAnsi="Times New Roman"/>
          <w:sz w:val="20"/>
          <w:szCs w:val="20"/>
        </w:rPr>
        <w:t xml:space="preserve"> if there is no reasonable basis for proceedings – </w:t>
      </w:r>
      <w:r w:rsidRPr="00683CED">
        <w:rPr>
          <w:rFonts w:ascii="Times New Roman" w:hAnsi="Times New Roman"/>
          <w:b/>
          <w:i/>
          <w:sz w:val="20"/>
          <w:szCs w:val="20"/>
          <w:highlight w:val="yellow"/>
        </w:rPr>
        <w:t>Royal Trust v Ritchie</w:t>
      </w:r>
      <w:r w:rsidRPr="00683CED">
        <w:rPr>
          <w:rFonts w:ascii="Times New Roman" w:hAnsi="Times New Roman"/>
          <w:b/>
          <w:sz w:val="20"/>
          <w:szCs w:val="20"/>
          <w:highlight w:val="yellow"/>
        </w:rPr>
        <w:t>)</w:t>
      </w:r>
      <w:r>
        <w:rPr>
          <w:rFonts w:ascii="Times New Roman" w:hAnsi="Times New Roman"/>
          <w:sz w:val="20"/>
          <w:szCs w:val="20"/>
        </w:rPr>
        <w:t>, or will suggests a possible lack of capacity, a trial is required and capacity must then be proved on BOP (</w:t>
      </w:r>
      <w:r w:rsidRPr="00683CED">
        <w:rPr>
          <w:rFonts w:ascii="Times New Roman" w:hAnsi="Times New Roman"/>
          <w:b/>
          <w:i/>
          <w:sz w:val="20"/>
          <w:szCs w:val="20"/>
          <w:highlight w:val="yellow"/>
        </w:rPr>
        <w:t>Re Barter</w:t>
      </w:r>
      <w:r w:rsidRPr="00683CED">
        <w:rPr>
          <w:rFonts w:ascii="Times New Roman" w:hAnsi="Times New Roman"/>
          <w:b/>
          <w:sz w:val="20"/>
          <w:szCs w:val="20"/>
          <w:highlight w:val="yellow"/>
        </w:rPr>
        <w:t>).</w:t>
      </w:r>
    </w:p>
    <w:p w14:paraId="1CDACDCE" w14:textId="77777777" w:rsidR="00683CED" w:rsidRPr="00DD0AB3" w:rsidRDefault="00683CED" w:rsidP="005A3B80">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 xml:space="preserve">Basically, onus lies with propounder to prove capacity and knowledge </w:t>
      </w:r>
      <w:r>
        <w:rPr>
          <w:rFonts w:ascii="Times New Roman" w:hAnsi="Times New Roman"/>
          <w:sz w:val="20"/>
          <w:szCs w:val="20"/>
          <w:lang w:val="en-CA"/>
        </w:rPr>
        <w:t>/ approval of will; onus lies with one attacking will to prove undue influence / fraud (</w:t>
      </w:r>
      <w:r w:rsidRPr="00683CED">
        <w:rPr>
          <w:rFonts w:ascii="Times New Roman" w:hAnsi="Times New Roman"/>
          <w:b/>
          <w:i/>
          <w:sz w:val="20"/>
          <w:szCs w:val="20"/>
          <w:highlight w:val="yellow"/>
          <w:lang w:val="en-CA"/>
        </w:rPr>
        <w:t>Vout v Hay</w:t>
      </w:r>
      <w:r>
        <w:rPr>
          <w:rFonts w:ascii="Times New Roman" w:hAnsi="Times New Roman"/>
          <w:sz w:val="20"/>
          <w:szCs w:val="20"/>
          <w:lang w:val="en-CA"/>
        </w:rPr>
        <w:t>).</w:t>
      </w:r>
    </w:p>
    <w:p w14:paraId="0C08F134" w14:textId="77777777" w:rsidR="00683CED" w:rsidRPr="00683CED" w:rsidRDefault="00683CED" w:rsidP="00683CED">
      <w:pPr>
        <w:rPr>
          <w:lang w:val="en-CA"/>
        </w:rPr>
      </w:pPr>
    </w:p>
    <w:p w14:paraId="522D329F" w14:textId="727719AC" w:rsidR="0097370D" w:rsidRPr="000B5DAC" w:rsidRDefault="0097370D" w:rsidP="000B5DAC">
      <w:pPr>
        <w:jc w:val="both"/>
        <w:rPr>
          <w:rFonts w:ascii="Times New Roman" w:hAnsi="Times New Roman"/>
          <w:sz w:val="20"/>
          <w:szCs w:val="20"/>
        </w:rPr>
      </w:pPr>
      <w:r w:rsidRPr="000B5DAC">
        <w:rPr>
          <w:rFonts w:ascii="Times New Roman" w:hAnsi="Times New Roman"/>
          <w:sz w:val="20"/>
          <w:szCs w:val="20"/>
        </w:rPr>
        <w:t xml:space="preserve">Example: I have a client that dies. I have the will. I will </w:t>
      </w:r>
      <w:r w:rsidR="000B5DAC" w:rsidRPr="000B5DAC">
        <w:rPr>
          <w:rFonts w:ascii="Times New Roman" w:hAnsi="Times New Roman"/>
          <w:sz w:val="20"/>
          <w:szCs w:val="20"/>
        </w:rPr>
        <w:t xml:space="preserve">fill </w:t>
      </w:r>
      <w:r w:rsidRPr="000B5DAC">
        <w:rPr>
          <w:rFonts w:ascii="Times New Roman" w:hAnsi="Times New Roman"/>
          <w:sz w:val="20"/>
          <w:szCs w:val="20"/>
        </w:rPr>
        <w:t>out the application for probate and file with the court. The application contains NO STATEMENT about testamentary capacity. Get call from courthouse to pick up the probate when ready (enables you to deal with 3</w:t>
      </w:r>
      <w:r w:rsidRPr="000B5DAC">
        <w:rPr>
          <w:rFonts w:ascii="Times New Roman" w:hAnsi="Times New Roman"/>
          <w:sz w:val="20"/>
          <w:szCs w:val="20"/>
          <w:vertAlign w:val="superscript"/>
        </w:rPr>
        <w:t>rd</w:t>
      </w:r>
      <w:r w:rsidRPr="000B5DAC">
        <w:rPr>
          <w:rFonts w:ascii="Times New Roman" w:hAnsi="Times New Roman"/>
          <w:sz w:val="20"/>
          <w:szCs w:val="20"/>
        </w:rPr>
        <w:t xml:space="preserve"> parties). </w:t>
      </w:r>
    </w:p>
    <w:p w14:paraId="424E9319" w14:textId="5B6DF0A2" w:rsidR="000B5DAC" w:rsidRDefault="00DC19B5" w:rsidP="005A3B80">
      <w:pPr>
        <w:pStyle w:val="ListParagraph"/>
        <w:numPr>
          <w:ilvl w:val="0"/>
          <w:numId w:val="55"/>
        </w:numPr>
        <w:jc w:val="both"/>
        <w:rPr>
          <w:rFonts w:ascii="Times New Roman" w:hAnsi="Times New Roman" w:cs="Times New Roman"/>
          <w:sz w:val="20"/>
          <w:szCs w:val="20"/>
        </w:rPr>
      </w:pPr>
      <w:r w:rsidRPr="00683CED">
        <w:rPr>
          <w:rFonts w:ascii="Times New Roman" w:hAnsi="Times New Roman" w:cs="Times New Roman"/>
          <w:sz w:val="20"/>
          <w:szCs w:val="20"/>
        </w:rPr>
        <w:t xml:space="preserve">Once a certificate of </w:t>
      </w:r>
      <w:r w:rsidR="00DE56A2" w:rsidRPr="00683CED">
        <w:rPr>
          <w:rFonts w:ascii="Times New Roman" w:hAnsi="Times New Roman" w:cs="Times New Roman"/>
          <w:sz w:val="20"/>
          <w:szCs w:val="20"/>
        </w:rPr>
        <w:t>appointment</w:t>
      </w:r>
      <w:r w:rsidRPr="00683CED">
        <w:rPr>
          <w:rFonts w:ascii="Times New Roman" w:hAnsi="Times New Roman" w:cs="Times New Roman"/>
          <w:sz w:val="20"/>
          <w:szCs w:val="20"/>
        </w:rPr>
        <w:t xml:space="preserve"> of estate trustee is obtained</w:t>
      </w:r>
      <w:r w:rsidR="00BF31BA" w:rsidRPr="00683CED">
        <w:rPr>
          <w:rFonts w:ascii="Times New Roman" w:hAnsi="Times New Roman" w:cs="Times New Roman"/>
          <w:sz w:val="20"/>
          <w:szCs w:val="20"/>
        </w:rPr>
        <w:t>,</w:t>
      </w:r>
      <w:r w:rsidRPr="00683CED">
        <w:rPr>
          <w:rFonts w:ascii="Times New Roman" w:hAnsi="Times New Roman" w:cs="Times New Roman"/>
          <w:sz w:val="20"/>
          <w:szCs w:val="20"/>
        </w:rPr>
        <w:t xml:space="preserve"> it establishes that all the above </w:t>
      </w:r>
      <w:r w:rsidR="00DE56A2" w:rsidRPr="00683CED">
        <w:rPr>
          <w:rFonts w:ascii="Times New Roman" w:hAnsi="Times New Roman" w:cs="Times New Roman"/>
          <w:sz w:val="20"/>
          <w:szCs w:val="20"/>
        </w:rPr>
        <w:t>criteria</w:t>
      </w:r>
      <w:r w:rsidRPr="00683CED">
        <w:rPr>
          <w:rFonts w:ascii="Times New Roman" w:hAnsi="Times New Roman" w:cs="Times New Roman"/>
          <w:sz w:val="20"/>
          <w:szCs w:val="20"/>
        </w:rPr>
        <w:t xml:space="preserve"> have been proven by the party </w:t>
      </w:r>
      <w:r w:rsidR="00DE56A2" w:rsidRPr="00683CED">
        <w:rPr>
          <w:rFonts w:ascii="Times New Roman" w:hAnsi="Times New Roman" w:cs="Times New Roman"/>
          <w:sz w:val="20"/>
          <w:szCs w:val="20"/>
        </w:rPr>
        <w:t>propounding</w:t>
      </w:r>
      <w:r w:rsidRPr="00683CED">
        <w:rPr>
          <w:rFonts w:ascii="Times New Roman" w:hAnsi="Times New Roman" w:cs="Times New Roman"/>
          <w:sz w:val="20"/>
          <w:szCs w:val="20"/>
        </w:rPr>
        <w:t xml:space="preserve"> the </w:t>
      </w:r>
      <w:r w:rsidR="0097370D" w:rsidRPr="00683CED">
        <w:rPr>
          <w:rFonts w:ascii="Times New Roman" w:hAnsi="Times New Roman" w:cs="Times New Roman"/>
          <w:sz w:val="20"/>
          <w:szCs w:val="20"/>
        </w:rPr>
        <w:t>w</w:t>
      </w:r>
      <w:r w:rsidR="00D56AE4" w:rsidRPr="00683CED">
        <w:rPr>
          <w:rFonts w:ascii="Times New Roman" w:hAnsi="Times New Roman" w:cs="Times New Roman"/>
          <w:sz w:val="20"/>
          <w:szCs w:val="20"/>
        </w:rPr>
        <w:t>ill</w:t>
      </w:r>
      <w:r w:rsidRPr="00683CED">
        <w:rPr>
          <w:rFonts w:ascii="Times New Roman" w:hAnsi="Times New Roman" w:cs="Times New Roman"/>
          <w:sz w:val="20"/>
          <w:szCs w:val="20"/>
        </w:rPr>
        <w:t xml:space="preserve"> and party seeking to challenge </w:t>
      </w:r>
      <w:r w:rsidR="0097370D" w:rsidRPr="00683CED">
        <w:rPr>
          <w:rFonts w:ascii="Times New Roman" w:hAnsi="Times New Roman" w:cs="Times New Roman"/>
          <w:sz w:val="20"/>
          <w:szCs w:val="20"/>
        </w:rPr>
        <w:t>w</w:t>
      </w:r>
      <w:r w:rsidR="00D56AE4" w:rsidRPr="00683CED">
        <w:rPr>
          <w:rFonts w:ascii="Times New Roman" w:hAnsi="Times New Roman" w:cs="Times New Roman"/>
          <w:sz w:val="20"/>
          <w:szCs w:val="20"/>
        </w:rPr>
        <w:t>ill</w:t>
      </w:r>
      <w:r w:rsidRPr="00683CED">
        <w:rPr>
          <w:rFonts w:ascii="Times New Roman" w:hAnsi="Times New Roman" w:cs="Times New Roman"/>
          <w:sz w:val="20"/>
          <w:szCs w:val="20"/>
        </w:rPr>
        <w:t xml:space="preserve"> af</w:t>
      </w:r>
      <w:r w:rsidR="00C04521" w:rsidRPr="00683CED">
        <w:rPr>
          <w:rFonts w:ascii="Times New Roman" w:hAnsi="Times New Roman" w:cs="Times New Roman"/>
          <w:sz w:val="20"/>
          <w:szCs w:val="20"/>
        </w:rPr>
        <w:t xml:space="preserve">ter certificate of appointment </w:t>
      </w:r>
      <w:r w:rsidRPr="00683CED">
        <w:rPr>
          <w:rFonts w:ascii="Times New Roman" w:hAnsi="Times New Roman" w:cs="Times New Roman"/>
          <w:sz w:val="20"/>
          <w:szCs w:val="20"/>
        </w:rPr>
        <w:t>h</w:t>
      </w:r>
      <w:r w:rsidR="00C04521" w:rsidRPr="00683CED">
        <w:rPr>
          <w:rFonts w:ascii="Times New Roman" w:hAnsi="Times New Roman" w:cs="Times New Roman"/>
          <w:sz w:val="20"/>
          <w:szCs w:val="20"/>
        </w:rPr>
        <w:t>a</w:t>
      </w:r>
      <w:r w:rsidRPr="00683CED">
        <w:rPr>
          <w:rFonts w:ascii="Times New Roman" w:hAnsi="Times New Roman" w:cs="Times New Roman"/>
          <w:sz w:val="20"/>
          <w:szCs w:val="20"/>
        </w:rPr>
        <w:t xml:space="preserve">s been </w:t>
      </w:r>
      <w:r w:rsidR="00DE56A2" w:rsidRPr="00683CED">
        <w:rPr>
          <w:rFonts w:ascii="Times New Roman" w:hAnsi="Times New Roman" w:cs="Times New Roman"/>
          <w:sz w:val="20"/>
          <w:szCs w:val="20"/>
        </w:rPr>
        <w:t xml:space="preserve">given, then that party has </w:t>
      </w:r>
      <w:r w:rsidR="006F237B" w:rsidRPr="00683CED">
        <w:rPr>
          <w:rFonts w:ascii="Times New Roman" w:hAnsi="Times New Roman" w:cs="Times New Roman"/>
          <w:sz w:val="20"/>
          <w:szCs w:val="20"/>
        </w:rPr>
        <w:t xml:space="preserve">the onus to establishing whatever the issue is. </w:t>
      </w:r>
    </w:p>
    <w:p w14:paraId="23B56CCA" w14:textId="77777777" w:rsidR="000B5DAC" w:rsidRDefault="000B5DAC" w:rsidP="000B5DAC">
      <w:pPr>
        <w:pStyle w:val="ListParagraph"/>
        <w:jc w:val="both"/>
        <w:rPr>
          <w:rFonts w:ascii="Times New Roman" w:hAnsi="Times New Roman" w:cs="Times New Roman"/>
          <w:sz w:val="20"/>
          <w:szCs w:val="20"/>
        </w:rPr>
      </w:pPr>
    </w:p>
    <w:p w14:paraId="22AA0A9D" w14:textId="77777777" w:rsidR="000B5DAC" w:rsidRPr="000B5DAC" w:rsidRDefault="0097711F" w:rsidP="000B5DAC">
      <w:pPr>
        <w:jc w:val="both"/>
        <w:rPr>
          <w:rFonts w:ascii="Times New Roman" w:hAnsi="Times New Roman"/>
          <w:sz w:val="20"/>
          <w:szCs w:val="20"/>
        </w:rPr>
      </w:pPr>
      <w:r w:rsidRPr="000B5DAC">
        <w:rPr>
          <w:rFonts w:ascii="Times New Roman" w:hAnsi="Times New Roman"/>
          <w:sz w:val="20"/>
          <w:szCs w:val="20"/>
        </w:rPr>
        <w:t xml:space="preserve">So, if we are acting for party challenging the </w:t>
      </w:r>
      <w:r w:rsidR="000B5DAC" w:rsidRPr="000B5DAC">
        <w:rPr>
          <w:rFonts w:ascii="Times New Roman" w:hAnsi="Times New Roman"/>
          <w:sz w:val="20"/>
          <w:szCs w:val="20"/>
        </w:rPr>
        <w:t>w</w:t>
      </w:r>
      <w:r w:rsidR="00D56AE4" w:rsidRPr="000B5DAC">
        <w:rPr>
          <w:rFonts w:ascii="Times New Roman" w:hAnsi="Times New Roman"/>
          <w:sz w:val="20"/>
          <w:szCs w:val="20"/>
        </w:rPr>
        <w:t>ill</w:t>
      </w:r>
      <w:r w:rsidR="00DE56A2" w:rsidRPr="000B5DAC">
        <w:rPr>
          <w:rFonts w:ascii="Times New Roman" w:hAnsi="Times New Roman"/>
          <w:sz w:val="20"/>
          <w:szCs w:val="20"/>
        </w:rPr>
        <w:t xml:space="preserve"> what steps can we take to ensure that we do not get to the point where the onus is on our client?</w:t>
      </w:r>
    </w:p>
    <w:p w14:paraId="4856AB99" w14:textId="77777777" w:rsidR="000B5DAC" w:rsidRPr="000B5DAC" w:rsidRDefault="00DE56A2" w:rsidP="005A3B80">
      <w:pPr>
        <w:pStyle w:val="ListParagraph"/>
        <w:numPr>
          <w:ilvl w:val="0"/>
          <w:numId w:val="55"/>
        </w:numPr>
        <w:jc w:val="both"/>
        <w:rPr>
          <w:rFonts w:ascii="Times New Roman" w:hAnsi="Times New Roman"/>
          <w:sz w:val="20"/>
          <w:szCs w:val="20"/>
        </w:rPr>
      </w:pPr>
      <w:r w:rsidRPr="000B5DAC">
        <w:rPr>
          <w:rFonts w:ascii="Times New Roman" w:hAnsi="Times New Roman"/>
          <w:b/>
          <w:sz w:val="20"/>
          <w:szCs w:val="20"/>
        </w:rPr>
        <w:t xml:space="preserve">File an objection. </w:t>
      </w:r>
    </w:p>
    <w:p w14:paraId="24027515" w14:textId="195436A6" w:rsidR="000B5DAC" w:rsidRPr="000B5DAC" w:rsidRDefault="00DE56A2" w:rsidP="005A3B80">
      <w:pPr>
        <w:pStyle w:val="ListParagraph"/>
        <w:numPr>
          <w:ilvl w:val="0"/>
          <w:numId w:val="55"/>
        </w:numPr>
        <w:jc w:val="both"/>
        <w:rPr>
          <w:rFonts w:ascii="Times New Roman" w:hAnsi="Times New Roman"/>
          <w:sz w:val="20"/>
          <w:szCs w:val="20"/>
        </w:rPr>
      </w:pPr>
      <w:r w:rsidRPr="000B5DAC">
        <w:rPr>
          <w:rFonts w:ascii="Times New Roman" w:hAnsi="Times New Roman" w:cs="Times New Roman"/>
          <w:sz w:val="20"/>
          <w:szCs w:val="20"/>
        </w:rPr>
        <w:t xml:space="preserve">Once this happens then certificate of appointment </w:t>
      </w:r>
      <w:r w:rsidRPr="000B5DAC">
        <w:rPr>
          <w:rFonts w:ascii="Times New Roman" w:hAnsi="Times New Roman" w:cs="Times New Roman"/>
          <w:i/>
          <w:sz w:val="20"/>
          <w:szCs w:val="20"/>
        </w:rPr>
        <w:t>canno</w:t>
      </w:r>
      <w:r w:rsidR="00EA2B8E" w:rsidRPr="000B5DAC">
        <w:rPr>
          <w:rFonts w:ascii="Times New Roman" w:hAnsi="Times New Roman" w:cs="Times New Roman"/>
          <w:i/>
          <w:sz w:val="20"/>
          <w:szCs w:val="20"/>
        </w:rPr>
        <w:t xml:space="preserve">t be issued except on </w:t>
      </w:r>
      <w:r w:rsidRPr="000B5DAC">
        <w:rPr>
          <w:rFonts w:ascii="Times New Roman" w:hAnsi="Times New Roman" w:cs="Times New Roman"/>
          <w:i/>
          <w:sz w:val="20"/>
          <w:szCs w:val="20"/>
        </w:rPr>
        <w:t>notice</w:t>
      </w:r>
      <w:r w:rsidR="00EA2B8E" w:rsidRPr="000B5DAC">
        <w:rPr>
          <w:rFonts w:ascii="Times New Roman" w:hAnsi="Times New Roman" w:cs="Times New Roman"/>
          <w:i/>
          <w:sz w:val="20"/>
          <w:szCs w:val="20"/>
        </w:rPr>
        <w:t xml:space="preserve"> to party objecting</w:t>
      </w:r>
      <w:r w:rsidRPr="000B5DAC">
        <w:rPr>
          <w:rFonts w:ascii="Times New Roman" w:hAnsi="Times New Roman" w:cs="Times New Roman"/>
          <w:sz w:val="20"/>
          <w:szCs w:val="20"/>
        </w:rPr>
        <w:t xml:space="preserve">. Once notice is received, our client has to decide whether to pursue litigation. </w:t>
      </w:r>
    </w:p>
    <w:p w14:paraId="4EC12F62" w14:textId="77777777" w:rsidR="000B5DAC" w:rsidRPr="000B5DAC" w:rsidRDefault="000B5DAC" w:rsidP="000B5DAC">
      <w:pPr>
        <w:pStyle w:val="ListParagraph"/>
        <w:jc w:val="both"/>
        <w:rPr>
          <w:rFonts w:ascii="Times New Roman" w:hAnsi="Times New Roman"/>
          <w:sz w:val="20"/>
          <w:szCs w:val="20"/>
        </w:rPr>
      </w:pPr>
    </w:p>
    <w:p w14:paraId="3414A4F0" w14:textId="77777777" w:rsidR="00683CED" w:rsidRPr="00683CED" w:rsidRDefault="00683CED" w:rsidP="005A3B80">
      <w:pPr>
        <w:pStyle w:val="ListParagraph"/>
        <w:numPr>
          <w:ilvl w:val="2"/>
          <w:numId w:val="55"/>
        </w:numPr>
        <w:ind w:left="360"/>
        <w:jc w:val="both"/>
        <w:rPr>
          <w:rFonts w:ascii="Times New Roman" w:hAnsi="Times New Roman" w:cs="Times New Roman"/>
          <w:sz w:val="20"/>
          <w:szCs w:val="20"/>
        </w:rPr>
      </w:pPr>
      <w:r w:rsidRPr="00683CED">
        <w:rPr>
          <w:rFonts w:ascii="Times New Roman" w:hAnsi="Times New Roman" w:cs="Times New Roman"/>
          <w:sz w:val="20"/>
          <w:szCs w:val="20"/>
        </w:rPr>
        <w:t xml:space="preserve">In cases like </w:t>
      </w:r>
      <w:r w:rsidRPr="000B5DAC">
        <w:rPr>
          <w:rFonts w:ascii="Times New Roman" w:hAnsi="Times New Roman" w:cs="Times New Roman"/>
          <w:b/>
          <w:i/>
          <w:sz w:val="20"/>
          <w:szCs w:val="20"/>
          <w:highlight w:val="yellow"/>
        </w:rPr>
        <w:t>O’Neil</w:t>
      </w:r>
      <w:r w:rsidRPr="00683CED">
        <w:rPr>
          <w:rFonts w:ascii="Times New Roman" w:hAnsi="Times New Roman" w:cs="Times New Roman"/>
          <w:b/>
          <w:sz w:val="20"/>
          <w:szCs w:val="20"/>
        </w:rPr>
        <w:t xml:space="preserve"> &amp; </w:t>
      </w:r>
      <w:r w:rsidRPr="000B5DAC">
        <w:rPr>
          <w:rFonts w:ascii="Times New Roman" w:hAnsi="Times New Roman" w:cs="Times New Roman"/>
          <w:b/>
          <w:i/>
          <w:sz w:val="20"/>
          <w:szCs w:val="20"/>
          <w:highlight w:val="yellow"/>
        </w:rPr>
        <w:t>Skinner</w:t>
      </w:r>
      <w:r w:rsidRPr="00683CED">
        <w:rPr>
          <w:rFonts w:ascii="Times New Roman" w:hAnsi="Times New Roman" w:cs="Times New Roman"/>
          <w:sz w:val="20"/>
          <w:szCs w:val="20"/>
        </w:rPr>
        <w:t xml:space="preserve">, what we see is a lawyer who had acted for a client over a number of years and therefore had opportunity to observe the client and tease out these issues about testamentary capacity. </w:t>
      </w:r>
    </w:p>
    <w:p w14:paraId="1708488E" w14:textId="77777777" w:rsidR="00683CED" w:rsidRPr="00683CED" w:rsidRDefault="00683CED" w:rsidP="005A3B80">
      <w:pPr>
        <w:pStyle w:val="ListParagraph"/>
        <w:numPr>
          <w:ilvl w:val="2"/>
          <w:numId w:val="55"/>
        </w:numPr>
        <w:ind w:left="360"/>
        <w:jc w:val="both"/>
        <w:rPr>
          <w:rFonts w:ascii="Times New Roman" w:hAnsi="Times New Roman" w:cs="Times New Roman"/>
          <w:sz w:val="20"/>
          <w:szCs w:val="20"/>
        </w:rPr>
      </w:pPr>
      <w:r w:rsidRPr="00683CED">
        <w:rPr>
          <w:rFonts w:ascii="Times New Roman" w:hAnsi="Times New Roman" w:cs="Times New Roman"/>
          <w:sz w:val="20"/>
          <w:szCs w:val="20"/>
        </w:rPr>
        <w:t xml:space="preserve">The party propounding Will has onus to establish the age requirements, statutory requirements, knowledge and approval, testamentary capacity </w:t>
      </w:r>
    </w:p>
    <w:p w14:paraId="14F851EC" w14:textId="72EE10C8" w:rsidR="0052079C" w:rsidRDefault="0052079C" w:rsidP="004E0763">
      <w:pPr>
        <w:pStyle w:val="Heading2"/>
        <w:jc w:val="both"/>
        <w:rPr>
          <w:rFonts w:cs="Arial"/>
          <w:sz w:val="22"/>
          <w:szCs w:val="22"/>
        </w:rPr>
      </w:pPr>
    </w:p>
    <w:p w14:paraId="2D2F98C8" w14:textId="45D95179" w:rsidR="00BF31BA" w:rsidRPr="00892623" w:rsidRDefault="00BF31BA" w:rsidP="004E0763">
      <w:pPr>
        <w:pStyle w:val="Heading2"/>
        <w:jc w:val="both"/>
        <w:rPr>
          <w:rFonts w:ascii="Times New Roman" w:hAnsi="Times New Roman" w:cs="Times New Roman"/>
          <w:b w:val="0"/>
          <w:sz w:val="20"/>
          <w:szCs w:val="20"/>
        </w:rPr>
      </w:pPr>
      <w:bookmarkStart w:id="193" w:name="_Toc480493564"/>
      <w:r w:rsidRPr="00892623">
        <w:rPr>
          <w:rFonts w:ascii="Times New Roman" w:hAnsi="Times New Roman" w:cs="Times New Roman"/>
          <w:sz w:val="20"/>
          <w:szCs w:val="20"/>
        </w:rPr>
        <w:t xml:space="preserve">Suspicious Circumstances </w:t>
      </w:r>
      <w:r w:rsidRPr="00892623">
        <w:rPr>
          <w:rFonts w:ascii="Times New Roman" w:hAnsi="Times New Roman" w:cs="Times New Roman"/>
          <w:b w:val="0"/>
          <w:sz w:val="20"/>
          <w:szCs w:val="20"/>
        </w:rPr>
        <w:t>[pg.215]</w:t>
      </w:r>
      <w:bookmarkEnd w:id="193"/>
    </w:p>
    <w:p w14:paraId="4510D7CF" w14:textId="77777777" w:rsidR="00892623" w:rsidRPr="00892623" w:rsidRDefault="00892623" w:rsidP="00892623">
      <w:pPr>
        <w:spacing w:after="60"/>
        <w:rPr>
          <w:rFonts w:ascii="Times New Roman" w:hAnsi="Times New Roman"/>
          <w:sz w:val="20"/>
          <w:szCs w:val="20"/>
        </w:rPr>
      </w:pPr>
      <w:r w:rsidRPr="00892623">
        <w:rPr>
          <w:rFonts w:ascii="Times New Roman" w:hAnsi="Times New Roman"/>
          <w:sz w:val="20"/>
          <w:szCs w:val="20"/>
        </w:rPr>
        <w:t>“</w:t>
      </w:r>
      <w:r w:rsidRPr="00892623">
        <w:rPr>
          <w:rFonts w:ascii="Times New Roman" w:hAnsi="Times New Roman"/>
          <w:b/>
          <w:sz w:val="20"/>
          <w:szCs w:val="20"/>
        </w:rPr>
        <w:t>Suspicious circumstances</w:t>
      </w:r>
      <w:r w:rsidRPr="00892623">
        <w:rPr>
          <w:rFonts w:ascii="Times New Roman" w:hAnsi="Times New Roman"/>
          <w:sz w:val="20"/>
          <w:szCs w:val="20"/>
        </w:rPr>
        <w:t>” are “circumstances which create a specific and founded suspicion that the testator may not have known and approved of the contents of the will” (</w:t>
      </w:r>
      <w:r w:rsidRPr="00892623">
        <w:rPr>
          <w:rFonts w:ascii="Times New Roman" w:hAnsi="Times New Roman"/>
          <w:b/>
          <w:i/>
          <w:sz w:val="20"/>
          <w:szCs w:val="20"/>
          <w:highlight w:val="yellow"/>
        </w:rPr>
        <w:t>Clark v Nash</w:t>
      </w:r>
      <w:r w:rsidRPr="00892623">
        <w:rPr>
          <w:rFonts w:ascii="Times New Roman" w:hAnsi="Times New Roman"/>
          <w:sz w:val="20"/>
          <w:szCs w:val="20"/>
        </w:rPr>
        <w:t>).</w:t>
      </w:r>
    </w:p>
    <w:p w14:paraId="3D1761D4" w14:textId="77777777" w:rsidR="00892623" w:rsidRPr="00892623" w:rsidRDefault="00892623" w:rsidP="00892623">
      <w:pPr>
        <w:rPr>
          <w:rFonts w:ascii="Times New Roman" w:hAnsi="Times New Roman"/>
          <w:sz w:val="20"/>
          <w:szCs w:val="20"/>
          <w:lang w:val="en-CA"/>
        </w:rPr>
      </w:pPr>
    </w:p>
    <w:p w14:paraId="0A0A08D9" w14:textId="044A373F" w:rsidR="00BF31BA" w:rsidRPr="00892623" w:rsidRDefault="00892623" w:rsidP="00892623">
      <w:pPr>
        <w:jc w:val="both"/>
        <w:rPr>
          <w:rFonts w:ascii="Times New Roman" w:hAnsi="Times New Roman"/>
          <w:sz w:val="20"/>
          <w:szCs w:val="20"/>
        </w:rPr>
      </w:pPr>
      <w:r w:rsidRPr="00892623">
        <w:rPr>
          <w:rFonts w:ascii="Times New Roman" w:hAnsi="Times New Roman"/>
          <w:b/>
          <w:i/>
          <w:sz w:val="20"/>
          <w:szCs w:val="20"/>
          <w:highlight w:val="yellow"/>
        </w:rPr>
        <w:t>Eady v</w:t>
      </w:r>
      <w:r w:rsidR="00BF31BA" w:rsidRPr="00892623">
        <w:rPr>
          <w:rFonts w:ascii="Times New Roman" w:hAnsi="Times New Roman"/>
          <w:b/>
          <w:i/>
          <w:sz w:val="20"/>
          <w:szCs w:val="20"/>
          <w:highlight w:val="yellow"/>
        </w:rPr>
        <w:t xml:space="preserve"> Waring</w:t>
      </w:r>
      <w:r w:rsidR="00BF31BA" w:rsidRPr="00892623">
        <w:rPr>
          <w:rFonts w:ascii="Times New Roman" w:hAnsi="Times New Roman"/>
          <w:b/>
          <w:sz w:val="20"/>
          <w:szCs w:val="20"/>
        </w:rPr>
        <w:t xml:space="preserve"> </w:t>
      </w:r>
      <w:r w:rsidR="00BF31BA" w:rsidRPr="00892623">
        <w:rPr>
          <w:rFonts w:ascii="Times New Roman" w:hAnsi="Times New Roman"/>
          <w:sz w:val="20"/>
          <w:szCs w:val="20"/>
        </w:rPr>
        <w:t>[Note 6 pg. 225]</w:t>
      </w:r>
    </w:p>
    <w:p w14:paraId="202894C2" w14:textId="5D92EF41" w:rsidR="00BF31BA" w:rsidRPr="00892623" w:rsidRDefault="00BF31BA" w:rsidP="00892623">
      <w:pPr>
        <w:jc w:val="both"/>
        <w:rPr>
          <w:rFonts w:ascii="Times New Roman" w:hAnsi="Times New Roman"/>
          <w:sz w:val="20"/>
          <w:szCs w:val="20"/>
        </w:rPr>
      </w:pPr>
      <w:r w:rsidRPr="00892623">
        <w:rPr>
          <w:rFonts w:ascii="Times New Roman" w:hAnsi="Times New Roman"/>
          <w:sz w:val="20"/>
          <w:szCs w:val="20"/>
        </w:rPr>
        <w:t xml:space="preserve">Definition of suspicious circumstances in the </w:t>
      </w:r>
      <w:r w:rsidR="00D56AE4" w:rsidRPr="00892623">
        <w:rPr>
          <w:rFonts w:ascii="Times New Roman" w:hAnsi="Times New Roman"/>
          <w:sz w:val="20"/>
          <w:szCs w:val="20"/>
        </w:rPr>
        <w:t>Will</w:t>
      </w:r>
      <w:r w:rsidRPr="00892623">
        <w:rPr>
          <w:rFonts w:ascii="Times New Roman" w:hAnsi="Times New Roman"/>
          <w:sz w:val="20"/>
          <w:szCs w:val="20"/>
        </w:rPr>
        <w:t xml:space="preserve"> context </w:t>
      </w:r>
    </w:p>
    <w:p w14:paraId="0B02E0F1" w14:textId="77777777" w:rsidR="00283CA1" w:rsidRPr="00892623" w:rsidRDefault="00BF31BA" w:rsidP="00892623">
      <w:pPr>
        <w:jc w:val="both"/>
        <w:rPr>
          <w:rFonts w:ascii="Times New Roman" w:hAnsi="Times New Roman"/>
          <w:i/>
          <w:sz w:val="20"/>
          <w:szCs w:val="20"/>
        </w:rPr>
      </w:pPr>
      <w:r w:rsidRPr="00892623">
        <w:rPr>
          <w:rFonts w:ascii="Times New Roman" w:hAnsi="Times New Roman"/>
          <w:i/>
          <w:sz w:val="20"/>
          <w:szCs w:val="20"/>
        </w:rPr>
        <w:t>Suspicious Circumstances arise in cases where</w:t>
      </w:r>
      <w:r w:rsidR="00283CA1" w:rsidRPr="00892623">
        <w:rPr>
          <w:rFonts w:ascii="Times New Roman" w:hAnsi="Times New Roman"/>
          <w:i/>
          <w:sz w:val="20"/>
          <w:szCs w:val="20"/>
        </w:rPr>
        <w:t xml:space="preserve">: </w:t>
      </w:r>
    </w:p>
    <w:p w14:paraId="477A2999" w14:textId="77777777" w:rsidR="00283CA1" w:rsidRPr="00892623" w:rsidRDefault="00283CA1" w:rsidP="00892623">
      <w:pPr>
        <w:jc w:val="both"/>
        <w:rPr>
          <w:rFonts w:ascii="Times New Roman" w:hAnsi="Times New Roman"/>
          <w:i/>
          <w:sz w:val="20"/>
          <w:szCs w:val="20"/>
        </w:rPr>
      </w:pPr>
      <w:r w:rsidRPr="00892623">
        <w:rPr>
          <w:rFonts w:ascii="Times New Roman" w:hAnsi="Times New Roman"/>
          <w:i/>
          <w:sz w:val="20"/>
          <w:szCs w:val="20"/>
        </w:rPr>
        <w:t>1)</w:t>
      </w:r>
      <w:r w:rsidR="00BF31BA" w:rsidRPr="00892623">
        <w:rPr>
          <w:rFonts w:ascii="Times New Roman" w:hAnsi="Times New Roman"/>
          <w:i/>
          <w:sz w:val="20"/>
          <w:szCs w:val="20"/>
        </w:rPr>
        <w:t xml:space="preserve"> beneficiary prepares a </w:t>
      </w:r>
      <w:r w:rsidR="00D56AE4" w:rsidRPr="00892623">
        <w:rPr>
          <w:rFonts w:ascii="Times New Roman" w:hAnsi="Times New Roman"/>
          <w:i/>
          <w:sz w:val="20"/>
          <w:szCs w:val="20"/>
        </w:rPr>
        <w:t>Will</w:t>
      </w:r>
      <w:r w:rsidR="00BF31BA" w:rsidRPr="00892623">
        <w:rPr>
          <w:rFonts w:ascii="Times New Roman" w:hAnsi="Times New Roman"/>
          <w:i/>
          <w:sz w:val="20"/>
          <w:szCs w:val="20"/>
        </w:rPr>
        <w:t xml:space="preserve"> or </w:t>
      </w:r>
    </w:p>
    <w:p w14:paraId="4DC2DCCE" w14:textId="77777777" w:rsidR="00283CA1" w:rsidRPr="00892623" w:rsidRDefault="00283CA1" w:rsidP="00892623">
      <w:pPr>
        <w:jc w:val="both"/>
        <w:rPr>
          <w:rFonts w:ascii="Times New Roman" w:hAnsi="Times New Roman"/>
          <w:i/>
          <w:sz w:val="20"/>
          <w:szCs w:val="20"/>
        </w:rPr>
      </w:pPr>
      <w:r w:rsidRPr="00892623">
        <w:rPr>
          <w:rFonts w:ascii="Times New Roman" w:hAnsi="Times New Roman"/>
          <w:i/>
          <w:sz w:val="20"/>
          <w:szCs w:val="20"/>
        </w:rPr>
        <w:t xml:space="preserve">2) </w:t>
      </w:r>
      <w:r w:rsidR="00BF31BA" w:rsidRPr="00892623">
        <w:rPr>
          <w:rFonts w:ascii="Times New Roman" w:hAnsi="Times New Roman"/>
          <w:i/>
          <w:sz w:val="20"/>
          <w:szCs w:val="20"/>
        </w:rPr>
        <w:t xml:space="preserve">is instrumental in preparing a </w:t>
      </w:r>
      <w:r w:rsidR="00D56AE4" w:rsidRPr="00892623">
        <w:rPr>
          <w:rFonts w:ascii="Times New Roman" w:hAnsi="Times New Roman"/>
          <w:i/>
          <w:sz w:val="20"/>
          <w:szCs w:val="20"/>
        </w:rPr>
        <w:t>Will</w:t>
      </w:r>
      <w:r w:rsidR="00BF31BA" w:rsidRPr="00892623">
        <w:rPr>
          <w:rFonts w:ascii="Times New Roman" w:hAnsi="Times New Roman"/>
          <w:i/>
          <w:sz w:val="20"/>
          <w:szCs w:val="20"/>
        </w:rPr>
        <w:t xml:space="preserve"> or</w:t>
      </w:r>
    </w:p>
    <w:p w14:paraId="46F681D6" w14:textId="0758A04A" w:rsidR="00BF31BA" w:rsidRPr="00892623" w:rsidRDefault="00283CA1" w:rsidP="00892623">
      <w:pPr>
        <w:jc w:val="both"/>
        <w:rPr>
          <w:rFonts w:ascii="Times New Roman" w:hAnsi="Times New Roman"/>
          <w:i/>
          <w:sz w:val="20"/>
          <w:szCs w:val="20"/>
        </w:rPr>
      </w:pPr>
      <w:r w:rsidRPr="00892623">
        <w:rPr>
          <w:rFonts w:ascii="Times New Roman" w:hAnsi="Times New Roman"/>
          <w:i/>
          <w:sz w:val="20"/>
          <w:szCs w:val="20"/>
        </w:rPr>
        <w:t>3)</w:t>
      </w:r>
      <w:r w:rsidR="00BF31BA" w:rsidRPr="00892623">
        <w:rPr>
          <w:rFonts w:ascii="Times New Roman" w:hAnsi="Times New Roman"/>
          <w:i/>
          <w:sz w:val="20"/>
          <w:szCs w:val="20"/>
        </w:rPr>
        <w:t xml:space="preserve"> under circumstances which raise a </w:t>
      </w:r>
      <w:r w:rsidR="00F5524F" w:rsidRPr="00892623">
        <w:rPr>
          <w:rFonts w:ascii="Times New Roman" w:hAnsi="Times New Roman"/>
          <w:i/>
          <w:sz w:val="20"/>
          <w:szCs w:val="20"/>
        </w:rPr>
        <w:t>well-grounded</w:t>
      </w:r>
      <w:r w:rsidR="00BF31BA" w:rsidRPr="00892623">
        <w:rPr>
          <w:rFonts w:ascii="Times New Roman" w:hAnsi="Times New Roman"/>
          <w:i/>
          <w:sz w:val="20"/>
          <w:szCs w:val="20"/>
        </w:rPr>
        <w:t xml:space="preserve"> suspicion that the </w:t>
      </w:r>
      <w:r w:rsidR="00D56AE4" w:rsidRPr="00892623">
        <w:rPr>
          <w:rFonts w:ascii="Times New Roman" w:hAnsi="Times New Roman"/>
          <w:i/>
          <w:sz w:val="20"/>
          <w:szCs w:val="20"/>
        </w:rPr>
        <w:t>Will</w:t>
      </w:r>
      <w:r w:rsidR="00BF31BA" w:rsidRPr="00892623">
        <w:rPr>
          <w:rFonts w:ascii="Times New Roman" w:hAnsi="Times New Roman"/>
          <w:i/>
          <w:sz w:val="20"/>
          <w:szCs w:val="20"/>
        </w:rPr>
        <w:t xml:space="preserve"> does not represent that mind of a testator. </w:t>
      </w:r>
    </w:p>
    <w:p w14:paraId="6947C33E" w14:textId="0C87C793" w:rsidR="00BF31BA" w:rsidRPr="00892623" w:rsidRDefault="00BF31BA" w:rsidP="005A3B80">
      <w:pPr>
        <w:pStyle w:val="ListParagraph"/>
        <w:numPr>
          <w:ilvl w:val="0"/>
          <w:numId w:val="268"/>
        </w:numPr>
        <w:jc w:val="both"/>
        <w:rPr>
          <w:rFonts w:ascii="Times New Roman" w:hAnsi="Times New Roman"/>
          <w:sz w:val="20"/>
          <w:szCs w:val="20"/>
        </w:rPr>
      </w:pPr>
      <w:r w:rsidRPr="00892623">
        <w:rPr>
          <w:rFonts w:ascii="Times New Roman" w:hAnsi="Times New Roman"/>
          <w:sz w:val="20"/>
          <w:szCs w:val="20"/>
        </w:rPr>
        <w:t xml:space="preserve">Where we have suspicious circumstances as defined by </w:t>
      </w:r>
      <w:r w:rsidRPr="00892623">
        <w:rPr>
          <w:rFonts w:ascii="Times New Roman" w:hAnsi="Times New Roman"/>
          <w:b/>
          <w:i/>
          <w:sz w:val="20"/>
          <w:szCs w:val="20"/>
          <w:highlight w:val="yellow"/>
        </w:rPr>
        <w:t>Eady v. Waring</w:t>
      </w:r>
      <w:r w:rsidRPr="00892623">
        <w:rPr>
          <w:rFonts w:ascii="Times New Roman" w:hAnsi="Times New Roman"/>
          <w:sz w:val="20"/>
          <w:szCs w:val="20"/>
        </w:rPr>
        <w:t xml:space="preserve"> then </w:t>
      </w:r>
      <w:r w:rsidRPr="00892623">
        <w:rPr>
          <w:rFonts w:ascii="Times New Roman" w:hAnsi="Times New Roman"/>
          <w:b/>
          <w:sz w:val="20"/>
          <w:szCs w:val="20"/>
        </w:rPr>
        <w:t xml:space="preserve">party propounding the </w:t>
      </w:r>
      <w:r w:rsidR="00D56AE4" w:rsidRPr="00892623">
        <w:rPr>
          <w:rFonts w:ascii="Times New Roman" w:hAnsi="Times New Roman"/>
          <w:b/>
          <w:sz w:val="20"/>
          <w:szCs w:val="20"/>
        </w:rPr>
        <w:t>Will</w:t>
      </w:r>
      <w:r w:rsidRPr="00892623">
        <w:rPr>
          <w:rFonts w:ascii="Times New Roman" w:hAnsi="Times New Roman"/>
          <w:b/>
          <w:sz w:val="20"/>
          <w:szCs w:val="20"/>
        </w:rPr>
        <w:t xml:space="preserve"> bears the onus of removing the suspicion </w:t>
      </w:r>
      <w:r w:rsidR="00283CA1" w:rsidRPr="00892623">
        <w:rPr>
          <w:rFonts w:ascii="Times New Roman" w:hAnsi="Times New Roman"/>
          <w:sz w:val="20"/>
          <w:szCs w:val="20"/>
        </w:rPr>
        <w:t>&amp;</w:t>
      </w:r>
      <w:r w:rsidRPr="00892623">
        <w:rPr>
          <w:rFonts w:ascii="Times New Roman" w:hAnsi="Times New Roman"/>
          <w:sz w:val="20"/>
          <w:szCs w:val="20"/>
        </w:rPr>
        <w:t xml:space="preserve"> </w:t>
      </w:r>
      <w:r w:rsidRPr="00892623">
        <w:rPr>
          <w:rFonts w:ascii="Times New Roman" w:hAnsi="Times New Roman"/>
          <w:b/>
          <w:sz w:val="20"/>
          <w:szCs w:val="20"/>
        </w:rPr>
        <w:t>bears the onus of tendering evidence</w:t>
      </w:r>
      <w:r w:rsidRPr="00892623">
        <w:rPr>
          <w:rFonts w:ascii="Times New Roman" w:hAnsi="Times New Roman"/>
          <w:sz w:val="20"/>
          <w:szCs w:val="20"/>
        </w:rPr>
        <w:t xml:space="preserve"> to establish court that </w:t>
      </w:r>
      <w:r w:rsidR="00D56AE4" w:rsidRPr="00892623">
        <w:rPr>
          <w:rFonts w:ascii="Times New Roman" w:hAnsi="Times New Roman"/>
          <w:sz w:val="20"/>
          <w:szCs w:val="20"/>
        </w:rPr>
        <w:t>Will</w:t>
      </w:r>
      <w:r w:rsidRPr="00892623">
        <w:rPr>
          <w:rFonts w:ascii="Times New Roman" w:hAnsi="Times New Roman"/>
          <w:sz w:val="20"/>
          <w:szCs w:val="20"/>
        </w:rPr>
        <w:t xml:space="preserve"> expresses true wishes of testator. </w:t>
      </w:r>
    </w:p>
    <w:p w14:paraId="06C2CA01" w14:textId="08E4A8DB" w:rsidR="00E10BCB" w:rsidRDefault="00892623" w:rsidP="005A3B80">
      <w:pPr>
        <w:pStyle w:val="ListParagraph"/>
        <w:numPr>
          <w:ilvl w:val="0"/>
          <w:numId w:val="267"/>
        </w:numPr>
        <w:jc w:val="both"/>
        <w:rPr>
          <w:rFonts w:ascii="Times New Roman" w:hAnsi="Times New Roman" w:cs="Times New Roman"/>
          <w:sz w:val="20"/>
          <w:szCs w:val="20"/>
        </w:rPr>
      </w:pPr>
      <w:r w:rsidRPr="00892623">
        <w:rPr>
          <w:rFonts w:ascii="Times New Roman" w:hAnsi="Times New Roman"/>
          <w:sz w:val="20"/>
          <w:szCs w:val="20"/>
        </w:rPr>
        <w:t>Ought not pronounce in favour of the will unless the suspicion is removed (</w:t>
      </w:r>
      <w:r w:rsidRPr="00892623">
        <w:rPr>
          <w:rFonts w:ascii="Times New Roman" w:hAnsi="Times New Roman"/>
          <w:b/>
          <w:i/>
          <w:sz w:val="20"/>
          <w:szCs w:val="20"/>
          <w:highlight w:val="yellow"/>
        </w:rPr>
        <w:t>Barry v Butlin</w:t>
      </w:r>
      <w:r w:rsidRPr="00892623">
        <w:rPr>
          <w:rFonts w:ascii="Times New Roman" w:hAnsi="Times New Roman"/>
          <w:sz w:val="20"/>
          <w:szCs w:val="20"/>
        </w:rPr>
        <w:t>)</w:t>
      </w:r>
      <w:r w:rsidR="00C94DBC" w:rsidRPr="00892623">
        <w:rPr>
          <w:rFonts w:ascii="Times New Roman" w:hAnsi="Times New Roman" w:cs="Times New Roman"/>
          <w:sz w:val="20"/>
          <w:szCs w:val="20"/>
        </w:rPr>
        <w:t xml:space="preserve"> </w:t>
      </w:r>
    </w:p>
    <w:p w14:paraId="472EA157" w14:textId="352AB8E7" w:rsidR="00892623" w:rsidRPr="00892623" w:rsidRDefault="00892623" w:rsidP="005A3B80">
      <w:pPr>
        <w:pStyle w:val="ListParagraph"/>
        <w:numPr>
          <w:ilvl w:val="0"/>
          <w:numId w:val="267"/>
        </w:numPr>
        <w:jc w:val="both"/>
        <w:rPr>
          <w:rFonts w:ascii="Times New Roman" w:hAnsi="Times New Roman" w:cs="Times New Roman"/>
          <w:sz w:val="20"/>
          <w:szCs w:val="20"/>
        </w:rPr>
      </w:pPr>
      <w:r>
        <w:rPr>
          <w:rFonts w:ascii="Times New Roman" w:hAnsi="Times New Roman" w:cs="Times New Roman"/>
          <w:sz w:val="20"/>
          <w:szCs w:val="20"/>
        </w:rPr>
        <w:t xml:space="preserve">Direct proof that the testator KNEW and UNDERSTOOD the contents of the will to remove suspicion </w:t>
      </w:r>
    </w:p>
    <w:p w14:paraId="743A70E4" w14:textId="0109C17C" w:rsidR="00C94DBC" w:rsidRPr="00892623" w:rsidRDefault="00C94DBC" w:rsidP="00E10BCB">
      <w:pPr>
        <w:jc w:val="both"/>
        <w:rPr>
          <w:rFonts w:ascii="Times New Roman" w:hAnsi="Times New Roman"/>
          <w:sz w:val="20"/>
          <w:szCs w:val="20"/>
        </w:rPr>
      </w:pPr>
    </w:p>
    <w:p w14:paraId="79CC3B76" w14:textId="77777777" w:rsidR="00E10BCB" w:rsidRPr="00892623" w:rsidRDefault="00E10BCB" w:rsidP="00E10BCB">
      <w:pPr>
        <w:pStyle w:val="Heading5"/>
        <w:rPr>
          <w:rFonts w:ascii="Times New Roman" w:hAnsi="Times New Roman" w:cs="Times New Roman"/>
          <w:sz w:val="20"/>
          <w:szCs w:val="20"/>
        </w:rPr>
      </w:pPr>
      <w:bookmarkStart w:id="194" w:name="_Toc353472329"/>
      <w:bookmarkStart w:id="195" w:name="_Toc480493565"/>
      <w:r w:rsidRPr="00892623">
        <w:rPr>
          <w:rFonts w:ascii="Times New Roman" w:hAnsi="Times New Roman" w:cs="Times New Roman"/>
          <w:sz w:val="20"/>
          <w:szCs w:val="20"/>
        </w:rPr>
        <w:t>Four Potentially Suspicious Circumstances:</w:t>
      </w:r>
      <w:bookmarkEnd w:id="194"/>
      <w:bookmarkEnd w:id="195"/>
      <w:r w:rsidRPr="00892623">
        <w:rPr>
          <w:rFonts w:ascii="Times New Roman" w:hAnsi="Times New Roman" w:cs="Times New Roman"/>
          <w:sz w:val="20"/>
          <w:szCs w:val="20"/>
        </w:rPr>
        <w:t xml:space="preserve"> </w:t>
      </w:r>
    </w:p>
    <w:p w14:paraId="2B12196D" w14:textId="77777777" w:rsidR="00E10BCB" w:rsidRPr="00892623" w:rsidRDefault="00E10BCB" w:rsidP="005A3B80">
      <w:pPr>
        <w:numPr>
          <w:ilvl w:val="0"/>
          <w:numId w:val="82"/>
        </w:numPr>
        <w:spacing w:after="60"/>
        <w:rPr>
          <w:rFonts w:ascii="Times New Roman" w:hAnsi="Times New Roman"/>
          <w:sz w:val="20"/>
          <w:szCs w:val="20"/>
        </w:rPr>
      </w:pPr>
      <w:r w:rsidRPr="00892623">
        <w:rPr>
          <w:rFonts w:ascii="Times New Roman" w:hAnsi="Times New Roman"/>
          <w:b/>
          <w:sz w:val="20"/>
          <w:szCs w:val="20"/>
        </w:rPr>
        <w:t>Beneficiary has involvement in the preparation</w:t>
      </w:r>
      <w:r w:rsidRPr="00892623">
        <w:rPr>
          <w:rFonts w:ascii="Times New Roman" w:hAnsi="Times New Roman"/>
          <w:sz w:val="20"/>
          <w:szCs w:val="20"/>
        </w:rPr>
        <w:t xml:space="preserve"> of the document - notes made in beneficiary handwriting and it is proven that T took the notes to the lawyer’s office - or any other circumstances suggesting the doc doesn’t express T’s mind (</w:t>
      </w:r>
      <w:r w:rsidRPr="00892623">
        <w:rPr>
          <w:rFonts w:ascii="Times New Roman" w:hAnsi="Times New Roman"/>
          <w:b/>
          <w:i/>
          <w:sz w:val="20"/>
          <w:szCs w:val="20"/>
          <w:highlight w:val="yellow"/>
        </w:rPr>
        <w:t>Eady v Waring</w:t>
      </w:r>
      <w:r w:rsidRPr="00892623">
        <w:rPr>
          <w:rFonts w:ascii="Times New Roman" w:hAnsi="Times New Roman"/>
          <w:sz w:val="20"/>
          <w:szCs w:val="20"/>
        </w:rPr>
        <w:t>)</w:t>
      </w:r>
    </w:p>
    <w:p w14:paraId="7066324D" w14:textId="77777777" w:rsidR="00E10BCB" w:rsidRPr="00892623" w:rsidRDefault="00E10BCB" w:rsidP="005A3B80">
      <w:pPr>
        <w:numPr>
          <w:ilvl w:val="0"/>
          <w:numId w:val="81"/>
        </w:numPr>
        <w:spacing w:after="60"/>
        <w:rPr>
          <w:rFonts w:ascii="Times New Roman" w:hAnsi="Times New Roman"/>
          <w:sz w:val="20"/>
          <w:szCs w:val="20"/>
        </w:rPr>
      </w:pPr>
      <w:r w:rsidRPr="00892623">
        <w:rPr>
          <w:rFonts w:ascii="Times New Roman" w:hAnsi="Times New Roman"/>
          <w:sz w:val="20"/>
          <w:szCs w:val="20"/>
        </w:rPr>
        <w:t>This could only mean that they are physically incapable of writing themselves though.</w:t>
      </w:r>
    </w:p>
    <w:p w14:paraId="1BA4ADA9" w14:textId="77777777" w:rsidR="00E10BCB" w:rsidRPr="00892623" w:rsidRDefault="00E10BCB" w:rsidP="005A3B80">
      <w:pPr>
        <w:numPr>
          <w:ilvl w:val="0"/>
          <w:numId w:val="82"/>
        </w:numPr>
        <w:spacing w:after="60"/>
        <w:rPr>
          <w:rFonts w:ascii="Times New Roman" w:hAnsi="Times New Roman"/>
          <w:sz w:val="20"/>
          <w:szCs w:val="20"/>
        </w:rPr>
      </w:pPr>
      <w:r w:rsidRPr="00892623">
        <w:rPr>
          <w:rFonts w:ascii="Times New Roman" w:hAnsi="Times New Roman"/>
          <w:b/>
          <w:sz w:val="20"/>
          <w:szCs w:val="20"/>
        </w:rPr>
        <w:t>Beneficiary is present</w:t>
      </w:r>
      <w:r w:rsidRPr="00892623">
        <w:rPr>
          <w:rFonts w:ascii="Times New Roman" w:hAnsi="Times New Roman"/>
          <w:sz w:val="20"/>
          <w:szCs w:val="20"/>
        </w:rPr>
        <w:t xml:space="preserve"> when instructions are given to the lawyer. </w:t>
      </w:r>
    </w:p>
    <w:p w14:paraId="17A6DF46" w14:textId="77777777" w:rsidR="00E10BCB" w:rsidRPr="00892623" w:rsidRDefault="00E10BCB" w:rsidP="005A3B80">
      <w:pPr>
        <w:numPr>
          <w:ilvl w:val="0"/>
          <w:numId w:val="81"/>
        </w:numPr>
        <w:spacing w:after="60"/>
        <w:rPr>
          <w:rFonts w:ascii="Times New Roman" w:hAnsi="Times New Roman"/>
          <w:sz w:val="20"/>
          <w:szCs w:val="20"/>
        </w:rPr>
      </w:pPr>
      <w:r w:rsidRPr="00892623">
        <w:rPr>
          <w:rFonts w:ascii="Times New Roman" w:hAnsi="Times New Roman"/>
          <w:sz w:val="20"/>
          <w:szCs w:val="20"/>
        </w:rPr>
        <w:t>Could just be nervous, needs beneficiary to translate, etc. But might show undue influence…</w:t>
      </w:r>
    </w:p>
    <w:p w14:paraId="77D040B7" w14:textId="77777777" w:rsidR="00E10BCB" w:rsidRPr="00892623" w:rsidRDefault="00E10BCB" w:rsidP="005A3B80">
      <w:pPr>
        <w:numPr>
          <w:ilvl w:val="0"/>
          <w:numId w:val="82"/>
        </w:numPr>
        <w:spacing w:after="60"/>
        <w:rPr>
          <w:rFonts w:ascii="Times New Roman" w:hAnsi="Times New Roman"/>
          <w:sz w:val="20"/>
          <w:szCs w:val="20"/>
        </w:rPr>
      </w:pPr>
      <w:r w:rsidRPr="00892623">
        <w:rPr>
          <w:rFonts w:ascii="Times New Roman" w:hAnsi="Times New Roman"/>
          <w:b/>
          <w:sz w:val="20"/>
          <w:szCs w:val="20"/>
        </w:rPr>
        <w:t>Beneficiary’s lawyer drafted the will</w:t>
      </w:r>
      <w:r w:rsidRPr="00892623">
        <w:rPr>
          <w:rFonts w:ascii="Times New Roman" w:hAnsi="Times New Roman"/>
          <w:sz w:val="20"/>
          <w:szCs w:val="20"/>
        </w:rPr>
        <w:t>.</w:t>
      </w:r>
    </w:p>
    <w:p w14:paraId="0B4FA6D8" w14:textId="77777777" w:rsidR="00E10BCB" w:rsidRPr="00892623" w:rsidRDefault="00E10BCB" w:rsidP="005A3B80">
      <w:pPr>
        <w:numPr>
          <w:ilvl w:val="0"/>
          <w:numId w:val="80"/>
        </w:numPr>
        <w:spacing w:after="60"/>
        <w:rPr>
          <w:rFonts w:ascii="Times New Roman" w:hAnsi="Times New Roman"/>
          <w:sz w:val="20"/>
          <w:szCs w:val="20"/>
        </w:rPr>
      </w:pPr>
      <w:r w:rsidRPr="00892623">
        <w:rPr>
          <w:rFonts w:ascii="Times New Roman" w:hAnsi="Times New Roman"/>
          <w:sz w:val="20"/>
          <w:szCs w:val="20"/>
        </w:rPr>
        <w:t>T could just be a demanding person and wanted it done right away.</w:t>
      </w:r>
    </w:p>
    <w:p w14:paraId="09C05169" w14:textId="77777777" w:rsidR="00E10BCB" w:rsidRPr="00892623" w:rsidRDefault="00E10BCB" w:rsidP="005A3B80">
      <w:pPr>
        <w:numPr>
          <w:ilvl w:val="0"/>
          <w:numId w:val="82"/>
        </w:numPr>
        <w:spacing w:after="60"/>
        <w:rPr>
          <w:rFonts w:ascii="Times New Roman" w:hAnsi="Times New Roman"/>
          <w:sz w:val="20"/>
          <w:szCs w:val="20"/>
        </w:rPr>
      </w:pPr>
      <w:r w:rsidRPr="00892623">
        <w:rPr>
          <w:rFonts w:ascii="Times New Roman" w:hAnsi="Times New Roman"/>
          <w:sz w:val="20"/>
          <w:szCs w:val="20"/>
        </w:rPr>
        <w:t xml:space="preserve">The </w:t>
      </w:r>
      <w:r w:rsidRPr="00892623">
        <w:rPr>
          <w:rFonts w:ascii="Times New Roman" w:hAnsi="Times New Roman"/>
          <w:b/>
          <w:sz w:val="20"/>
          <w:szCs w:val="20"/>
        </w:rPr>
        <w:t>lawyer is a beneficiary</w:t>
      </w:r>
      <w:r w:rsidRPr="00892623">
        <w:rPr>
          <w:rFonts w:ascii="Times New Roman" w:hAnsi="Times New Roman"/>
          <w:sz w:val="20"/>
          <w:szCs w:val="20"/>
        </w:rPr>
        <w:t xml:space="preserve"> (not a relative’s will).</w:t>
      </w:r>
    </w:p>
    <w:p w14:paraId="31FFF1AD" w14:textId="77777777" w:rsidR="00E10BCB" w:rsidRPr="00892623" w:rsidRDefault="00E10BCB" w:rsidP="005A3B80">
      <w:pPr>
        <w:numPr>
          <w:ilvl w:val="0"/>
          <w:numId w:val="76"/>
        </w:numPr>
        <w:spacing w:after="60"/>
        <w:rPr>
          <w:rFonts w:ascii="Times New Roman" w:hAnsi="Times New Roman"/>
          <w:sz w:val="20"/>
          <w:szCs w:val="20"/>
        </w:rPr>
      </w:pPr>
      <w:r w:rsidRPr="00892623">
        <w:rPr>
          <w:rFonts w:ascii="Times New Roman" w:hAnsi="Times New Roman"/>
          <w:sz w:val="20"/>
          <w:szCs w:val="20"/>
        </w:rPr>
        <w:t>There could be a legitimate explanation for any of these, but party propounding the will has the opportunity to explain.</w:t>
      </w:r>
    </w:p>
    <w:p w14:paraId="009CD96B" w14:textId="7862B976" w:rsidR="00892623" w:rsidRPr="00892623" w:rsidRDefault="00892623" w:rsidP="005A3B80">
      <w:pPr>
        <w:numPr>
          <w:ilvl w:val="0"/>
          <w:numId w:val="76"/>
        </w:numPr>
        <w:tabs>
          <w:tab w:val="num" w:pos="360"/>
        </w:tabs>
        <w:spacing w:after="60"/>
        <w:ind w:left="360"/>
        <w:rPr>
          <w:rFonts w:ascii="Times New Roman" w:hAnsi="Times New Roman"/>
          <w:sz w:val="20"/>
          <w:szCs w:val="20"/>
        </w:rPr>
      </w:pPr>
      <w:r w:rsidRPr="00892623">
        <w:rPr>
          <w:rFonts w:ascii="Times New Roman" w:hAnsi="Times New Roman"/>
          <w:b/>
          <w:i/>
          <w:sz w:val="20"/>
          <w:szCs w:val="20"/>
          <w:highlight w:val="yellow"/>
        </w:rPr>
        <w:t>Barry v Butlin</w:t>
      </w:r>
      <w:r w:rsidRPr="00892623">
        <w:rPr>
          <w:rFonts w:ascii="Times New Roman" w:hAnsi="Times New Roman"/>
          <w:sz w:val="20"/>
          <w:szCs w:val="20"/>
        </w:rPr>
        <w:t xml:space="preserve">: </w:t>
      </w:r>
      <w:r w:rsidRPr="00892623">
        <w:rPr>
          <w:rFonts w:ascii="Times New Roman" w:hAnsi="Times New Roman"/>
          <w:sz w:val="20"/>
          <w:szCs w:val="20"/>
          <w:lang w:val="en-CA"/>
        </w:rPr>
        <w:t>W</w:t>
      </w:r>
      <w:r w:rsidRPr="00892623">
        <w:rPr>
          <w:rFonts w:ascii="Times New Roman" w:hAnsi="Times New Roman"/>
          <w:sz w:val="20"/>
          <w:szCs w:val="20"/>
        </w:rPr>
        <w:t>here there are suspicious circumstances, court should not accept will until suspicion is removed or explained. This will vary with the facts though – e.g. will leaves $100k to family, $50 to lawyer who drafted will – no weight to suspicion.</w:t>
      </w:r>
    </w:p>
    <w:p w14:paraId="1C4D8942" w14:textId="77777777" w:rsidR="00892623" w:rsidRPr="00892623" w:rsidRDefault="00892623" w:rsidP="005A3B80">
      <w:pPr>
        <w:numPr>
          <w:ilvl w:val="0"/>
          <w:numId w:val="76"/>
        </w:numPr>
        <w:tabs>
          <w:tab w:val="num" w:pos="360"/>
        </w:tabs>
        <w:spacing w:after="60"/>
        <w:ind w:left="360"/>
        <w:rPr>
          <w:rFonts w:ascii="Times New Roman" w:hAnsi="Times New Roman"/>
          <w:sz w:val="20"/>
          <w:szCs w:val="20"/>
        </w:rPr>
      </w:pPr>
      <w:r w:rsidRPr="00892623">
        <w:rPr>
          <w:rFonts w:ascii="Times New Roman" w:hAnsi="Times New Roman"/>
          <w:sz w:val="20"/>
          <w:szCs w:val="20"/>
        </w:rPr>
        <w:t>The extent of proof required to remove the suspicion varies with the gravity of the suspicion and circumstances (</w:t>
      </w:r>
      <w:r w:rsidRPr="00892623">
        <w:rPr>
          <w:rFonts w:ascii="Times New Roman" w:hAnsi="Times New Roman"/>
          <w:i/>
          <w:sz w:val="20"/>
          <w:szCs w:val="20"/>
        </w:rPr>
        <w:t>Clark v Nash</w:t>
      </w:r>
      <w:r w:rsidRPr="00892623">
        <w:rPr>
          <w:rFonts w:ascii="Times New Roman" w:hAnsi="Times New Roman"/>
          <w:sz w:val="20"/>
          <w:szCs w:val="20"/>
          <w:lang w:val="en-CA"/>
        </w:rPr>
        <w:t>).</w:t>
      </w:r>
    </w:p>
    <w:p w14:paraId="1E9D6918" w14:textId="77777777" w:rsidR="00E10BCB" w:rsidRPr="00892623" w:rsidRDefault="00E10BCB" w:rsidP="00E10BCB">
      <w:pPr>
        <w:jc w:val="both"/>
        <w:rPr>
          <w:rFonts w:ascii="Times New Roman" w:hAnsi="Times New Roman"/>
          <w:sz w:val="20"/>
          <w:szCs w:val="20"/>
        </w:rPr>
      </w:pPr>
    </w:p>
    <w:p w14:paraId="63D5A921" w14:textId="0C1B2A78" w:rsidR="00BF31BA" w:rsidRPr="00892623" w:rsidRDefault="00BF31BA" w:rsidP="00892623">
      <w:pPr>
        <w:pStyle w:val="Heading3"/>
        <w:rPr>
          <w:rFonts w:ascii="Times New Roman" w:hAnsi="Times New Roman" w:cs="Times New Roman"/>
          <w:sz w:val="20"/>
          <w:szCs w:val="20"/>
        </w:rPr>
      </w:pPr>
      <w:bookmarkStart w:id="196" w:name="_Toc480493566"/>
      <w:r w:rsidRPr="00892623">
        <w:rPr>
          <w:rFonts w:ascii="Times New Roman" w:hAnsi="Times New Roman" w:cs="Times New Roman"/>
          <w:sz w:val="20"/>
          <w:szCs w:val="20"/>
        </w:rPr>
        <w:t>What is proof? How much proof?</w:t>
      </w:r>
      <w:bookmarkEnd w:id="196"/>
      <w:r w:rsidRPr="00892623">
        <w:rPr>
          <w:rFonts w:ascii="Times New Roman" w:hAnsi="Times New Roman" w:cs="Times New Roman"/>
          <w:sz w:val="20"/>
          <w:szCs w:val="20"/>
        </w:rPr>
        <w:t xml:space="preserve"> </w:t>
      </w:r>
    </w:p>
    <w:p w14:paraId="4CA8E159" w14:textId="461EA0F5" w:rsidR="00BF31BA" w:rsidRPr="000552A8" w:rsidRDefault="00BF31BA" w:rsidP="00892623">
      <w:pPr>
        <w:jc w:val="both"/>
        <w:rPr>
          <w:rFonts w:ascii="Times New Roman" w:hAnsi="Times New Roman"/>
          <w:sz w:val="20"/>
          <w:szCs w:val="20"/>
          <w:lang w:val="es-ES"/>
        </w:rPr>
      </w:pPr>
      <w:r w:rsidRPr="000552A8">
        <w:rPr>
          <w:rFonts w:ascii="Times New Roman" w:hAnsi="Times New Roman"/>
          <w:b/>
          <w:i/>
          <w:sz w:val="20"/>
          <w:szCs w:val="20"/>
          <w:highlight w:val="yellow"/>
          <w:lang w:val="es-ES"/>
        </w:rPr>
        <w:t>Vout v. Hay</w:t>
      </w:r>
      <w:r w:rsidRPr="000552A8">
        <w:rPr>
          <w:rFonts w:ascii="Times New Roman" w:hAnsi="Times New Roman"/>
          <w:b/>
          <w:sz w:val="20"/>
          <w:szCs w:val="20"/>
          <w:lang w:val="es-ES"/>
        </w:rPr>
        <w:t xml:space="preserve"> </w:t>
      </w:r>
      <w:r w:rsidR="00283CA1" w:rsidRPr="000552A8">
        <w:rPr>
          <w:rFonts w:ascii="Times New Roman" w:hAnsi="Times New Roman"/>
          <w:sz w:val="20"/>
          <w:szCs w:val="20"/>
          <w:lang w:val="es-ES"/>
        </w:rPr>
        <w:t>[para 24 &amp; 2</w:t>
      </w:r>
      <w:r w:rsidRPr="000552A8">
        <w:rPr>
          <w:rFonts w:ascii="Times New Roman" w:hAnsi="Times New Roman"/>
          <w:sz w:val="20"/>
          <w:szCs w:val="20"/>
          <w:lang w:val="es-ES"/>
        </w:rPr>
        <w:t>5 pg. 219</w:t>
      </w:r>
      <w:r w:rsidR="00283CA1" w:rsidRPr="000552A8">
        <w:rPr>
          <w:rFonts w:ascii="Times New Roman" w:hAnsi="Times New Roman"/>
          <w:sz w:val="20"/>
          <w:szCs w:val="20"/>
          <w:lang w:val="es-ES"/>
        </w:rPr>
        <w:t>, 220</w:t>
      </w:r>
      <w:r w:rsidRPr="000552A8">
        <w:rPr>
          <w:rFonts w:ascii="Times New Roman" w:hAnsi="Times New Roman"/>
          <w:sz w:val="20"/>
          <w:szCs w:val="20"/>
          <w:lang w:val="es-ES"/>
        </w:rPr>
        <w:t>]</w:t>
      </w:r>
    </w:p>
    <w:p w14:paraId="6CAA41A7" w14:textId="11406E85" w:rsidR="00BF31BA" w:rsidRPr="00892623" w:rsidRDefault="00BF31BA" w:rsidP="00892623">
      <w:pPr>
        <w:jc w:val="both"/>
        <w:rPr>
          <w:rFonts w:ascii="Times New Roman" w:hAnsi="Times New Roman"/>
          <w:i/>
          <w:sz w:val="20"/>
          <w:szCs w:val="20"/>
        </w:rPr>
      </w:pPr>
      <w:r w:rsidRPr="00892623">
        <w:rPr>
          <w:rFonts w:ascii="Times New Roman" w:hAnsi="Times New Roman"/>
          <w:b/>
          <w:i/>
          <w:sz w:val="20"/>
          <w:szCs w:val="20"/>
        </w:rPr>
        <w:t>The extent of proof required varies with gravity of suspicion and circumstances</w:t>
      </w:r>
      <w:r w:rsidRPr="00892623">
        <w:rPr>
          <w:rFonts w:ascii="Times New Roman" w:hAnsi="Times New Roman"/>
          <w:i/>
          <w:sz w:val="20"/>
          <w:szCs w:val="20"/>
        </w:rPr>
        <w:t xml:space="preserve">. </w:t>
      </w:r>
    </w:p>
    <w:p w14:paraId="5A4A89BF" w14:textId="77777777" w:rsidR="00892623" w:rsidRPr="00892623" w:rsidRDefault="00E10BCB" w:rsidP="005A3B80">
      <w:pPr>
        <w:pStyle w:val="ListParagraph"/>
        <w:numPr>
          <w:ilvl w:val="0"/>
          <w:numId w:val="266"/>
        </w:numPr>
        <w:jc w:val="both"/>
        <w:rPr>
          <w:rFonts w:ascii="Times New Roman" w:hAnsi="Times New Roman" w:cs="Times New Roman"/>
          <w:sz w:val="20"/>
          <w:szCs w:val="20"/>
        </w:rPr>
      </w:pPr>
      <w:r w:rsidRPr="00892623">
        <w:rPr>
          <w:rFonts w:ascii="Times New Roman" w:hAnsi="Times New Roman" w:cs="Times New Roman"/>
          <w:sz w:val="20"/>
          <w:szCs w:val="20"/>
        </w:rPr>
        <w:t xml:space="preserve">How much proof? No determination </w:t>
      </w:r>
    </w:p>
    <w:p w14:paraId="286FEA77" w14:textId="63EB7092" w:rsidR="009A291B" w:rsidRPr="00892623" w:rsidRDefault="009A291B" w:rsidP="005A3B80">
      <w:pPr>
        <w:pStyle w:val="ListParagraph"/>
        <w:numPr>
          <w:ilvl w:val="0"/>
          <w:numId w:val="266"/>
        </w:numPr>
        <w:jc w:val="both"/>
        <w:rPr>
          <w:rFonts w:ascii="Times New Roman" w:hAnsi="Times New Roman" w:cs="Times New Roman"/>
          <w:sz w:val="20"/>
          <w:szCs w:val="20"/>
        </w:rPr>
      </w:pPr>
      <w:r w:rsidRPr="00892623">
        <w:rPr>
          <w:rFonts w:ascii="Times New Roman" w:hAnsi="Times New Roman" w:cs="Times New Roman"/>
          <w:sz w:val="20"/>
          <w:szCs w:val="20"/>
        </w:rPr>
        <w:t xml:space="preserve">In a </w:t>
      </w:r>
      <w:r w:rsidR="00D56AE4" w:rsidRPr="00892623">
        <w:rPr>
          <w:rFonts w:ascii="Times New Roman" w:hAnsi="Times New Roman" w:cs="Times New Roman"/>
          <w:sz w:val="20"/>
          <w:szCs w:val="20"/>
        </w:rPr>
        <w:t>Will</w:t>
      </w:r>
      <w:r w:rsidRPr="00892623">
        <w:rPr>
          <w:rFonts w:ascii="Times New Roman" w:hAnsi="Times New Roman" w:cs="Times New Roman"/>
          <w:sz w:val="20"/>
          <w:szCs w:val="20"/>
        </w:rPr>
        <w:t xml:space="preserve"> </w:t>
      </w:r>
      <w:r w:rsidR="00E10BCB" w:rsidRPr="00892623">
        <w:rPr>
          <w:rFonts w:ascii="Times New Roman" w:hAnsi="Times New Roman" w:cs="Times New Roman"/>
          <w:sz w:val="20"/>
          <w:szCs w:val="20"/>
        </w:rPr>
        <w:t xml:space="preserve">case, </w:t>
      </w:r>
      <w:r w:rsidRPr="00892623">
        <w:rPr>
          <w:rFonts w:ascii="Times New Roman" w:hAnsi="Times New Roman" w:cs="Times New Roman"/>
          <w:sz w:val="20"/>
          <w:szCs w:val="20"/>
        </w:rPr>
        <w:t>all evidence should come out through discovery or live examination of witn</w:t>
      </w:r>
      <w:r w:rsidR="002B6450" w:rsidRPr="00892623">
        <w:rPr>
          <w:rFonts w:ascii="Times New Roman" w:hAnsi="Times New Roman" w:cs="Times New Roman"/>
          <w:sz w:val="20"/>
          <w:szCs w:val="20"/>
        </w:rPr>
        <w:t xml:space="preserve">esses and </w:t>
      </w:r>
      <w:r w:rsidR="00D56AE4" w:rsidRPr="00892623">
        <w:rPr>
          <w:rFonts w:ascii="Times New Roman" w:hAnsi="Times New Roman" w:cs="Times New Roman"/>
          <w:sz w:val="20"/>
          <w:szCs w:val="20"/>
        </w:rPr>
        <w:t>Will</w:t>
      </w:r>
      <w:r w:rsidR="002B6450" w:rsidRPr="00892623">
        <w:rPr>
          <w:rFonts w:ascii="Times New Roman" w:hAnsi="Times New Roman" w:cs="Times New Roman"/>
          <w:sz w:val="20"/>
          <w:szCs w:val="20"/>
        </w:rPr>
        <w:t xml:space="preserve"> be apparent. </w:t>
      </w:r>
    </w:p>
    <w:p w14:paraId="77AD5AD9" w14:textId="77777777" w:rsidR="00892623" w:rsidRPr="00892623" w:rsidRDefault="00892623" w:rsidP="00892623">
      <w:pPr>
        <w:jc w:val="both"/>
        <w:rPr>
          <w:rFonts w:ascii="Times New Roman" w:hAnsi="Times New Roman"/>
          <w:sz w:val="20"/>
          <w:szCs w:val="20"/>
        </w:rPr>
      </w:pPr>
    </w:p>
    <w:p w14:paraId="3E7507E2" w14:textId="440E67B5" w:rsidR="001F0429" w:rsidRPr="00892623" w:rsidRDefault="001F0429" w:rsidP="00892623">
      <w:pPr>
        <w:jc w:val="both"/>
        <w:rPr>
          <w:rFonts w:ascii="Times New Roman" w:hAnsi="Times New Roman"/>
          <w:sz w:val="20"/>
          <w:szCs w:val="20"/>
        </w:rPr>
      </w:pPr>
      <w:r w:rsidRPr="00892623">
        <w:rPr>
          <w:rFonts w:ascii="Times New Roman" w:hAnsi="Times New Roman"/>
          <w:sz w:val="20"/>
          <w:szCs w:val="20"/>
        </w:rPr>
        <w:t xml:space="preserve">Ex. Meeting with testator, and testator brought notes to lawyer that were made by third-party that happens to be major beneficiary of the </w:t>
      </w:r>
      <w:r w:rsidR="00D56AE4" w:rsidRPr="00892623">
        <w:rPr>
          <w:rFonts w:ascii="Times New Roman" w:hAnsi="Times New Roman"/>
          <w:sz w:val="20"/>
          <w:szCs w:val="20"/>
        </w:rPr>
        <w:t>Will</w:t>
      </w:r>
      <w:r w:rsidR="00E10BCB" w:rsidRPr="00892623">
        <w:rPr>
          <w:rFonts w:ascii="Times New Roman" w:hAnsi="Times New Roman"/>
          <w:sz w:val="20"/>
          <w:szCs w:val="20"/>
        </w:rPr>
        <w:t>. P</w:t>
      </w:r>
      <w:r w:rsidRPr="00892623">
        <w:rPr>
          <w:rFonts w:ascii="Times New Roman" w:hAnsi="Times New Roman"/>
          <w:sz w:val="20"/>
          <w:szCs w:val="20"/>
        </w:rPr>
        <w:t>roof</w:t>
      </w:r>
      <w:r w:rsidR="00E10BCB" w:rsidRPr="00892623">
        <w:rPr>
          <w:rFonts w:ascii="Times New Roman" w:hAnsi="Times New Roman"/>
          <w:sz w:val="20"/>
          <w:szCs w:val="20"/>
        </w:rPr>
        <w:t>:</w:t>
      </w:r>
      <w:r w:rsidRPr="00892623">
        <w:rPr>
          <w:rFonts w:ascii="Times New Roman" w:hAnsi="Times New Roman"/>
          <w:sz w:val="20"/>
          <w:szCs w:val="20"/>
        </w:rPr>
        <w:t xml:space="preserve"> could show that testator suffered from severe arthritis. </w:t>
      </w:r>
    </w:p>
    <w:p w14:paraId="7F0DB475" w14:textId="77777777" w:rsidR="00892623" w:rsidRPr="00892623" w:rsidRDefault="00892623" w:rsidP="00892623">
      <w:pPr>
        <w:jc w:val="both"/>
        <w:rPr>
          <w:rFonts w:ascii="Times New Roman" w:hAnsi="Times New Roman"/>
          <w:sz w:val="20"/>
          <w:szCs w:val="20"/>
        </w:rPr>
      </w:pPr>
    </w:p>
    <w:p w14:paraId="494D0136" w14:textId="03EEE682" w:rsidR="001F0429" w:rsidRPr="00892623" w:rsidRDefault="001F0429" w:rsidP="00892623">
      <w:pPr>
        <w:jc w:val="both"/>
        <w:rPr>
          <w:rFonts w:ascii="Times New Roman" w:hAnsi="Times New Roman"/>
          <w:sz w:val="20"/>
          <w:szCs w:val="20"/>
        </w:rPr>
      </w:pPr>
      <w:r w:rsidRPr="00892623">
        <w:rPr>
          <w:rFonts w:ascii="Times New Roman" w:hAnsi="Times New Roman"/>
          <w:sz w:val="20"/>
          <w:szCs w:val="20"/>
        </w:rPr>
        <w:t xml:space="preserve">Ex. Testator retained lawyer for 20 years and then had a </w:t>
      </w:r>
      <w:r w:rsidR="00D56AE4" w:rsidRPr="00892623">
        <w:rPr>
          <w:rFonts w:ascii="Times New Roman" w:hAnsi="Times New Roman"/>
          <w:sz w:val="20"/>
          <w:szCs w:val="20"/>
        </w:rPr>
        <w:t>Will</w:t>
      </w:r>
      <w:r w:rsidRPr="00892623">
        <w:rPr>
          <w:rFonts w:ascii="Times New Roman" w:hAnsi="Times New Roman"/>
          <w:sz w:val="20"/>
          <w:szCs w:val="20"/>
        </w:rPr>
        <w:t xml:space="preserve"> drawn at another lawyer</w:t>
      </w:r>
      <w:r w:rsidR="002D2C36" w:rsidRPr="00892623">
        <w:rPr>
          <w:rFonts w:ascii="Times New Roman" w:hAnsi="Times New Roman"/>
          <w:sz w:val="20"/>
          <w:szCs w:val="20"/>
        </w:rPr>
        <w:t>’</w:t>
      </w:r>
      <w:r w:rsidRPr="00892623">
        <w:rPr>
          <w:rFonts w:ascii="Times New Roman" w:hAnsi="Times New Roman"/>
          <w:sz w:val="20"/>
          <w:szCs w:val="20"/>
        </w:rPr>
        <w:t xml:space="preserve">s office. Proof: the first lawyer was away for a week and person was demanding service immediately </w:t>
      </w:r>
    </w:p>
    <w:p w14:paraId="1C6EE650" w14:textId="77777777" w:rsidR="00892623" w:rsidRPr="00892623" w:rsidRDefault="00892623" w:rsidP="00892623">
      <w:pPr>
        <w:jc w:val="both"/>
        <w:rPr>
          <w:rFonts w:ascii="Times New Roman" w:hAnsi="Times New Roman"/>
          <w:sz w:val="20"/>
          <w:szCs w:val="20"/>
        </w:rPr>
      </w:pPr>
    </w:p>
    <w:p w14:paraId="1A78C312" w14:textId="26DFDBEE" w:rsidR="001F0429" w:rsidRDefault="001F0429" w:rsidP="00892623">
      <w:pPr>
        <w:jc w:val="both"/>
        <w:rPr>
          <w:rFonts w:ascii="Times New Roman" w:hAnsi="Times New Roman"/>
          <w:sz w:val="20"/>
          <w:szCs w:val="20"/>
        </w:rPr>
      </w:pPr>
      <w:r w:rsidRPr="00892623">
        <w:rPr>
          <w:rFonts w:ascii="Times New Roman" w:hAnsi="Times New Roman"/>
          <w:sz w:val="20"/>
          <w:szCs w:val="20"/>
        </w:rPr>
        <w:t xml:space="preserve">Ex. Lawyer is beneficiary. </w:t>
      </w:r>
      <w:r w:rsidR="003D3E46" w:rsidRPr="00892623">
        <w:rPr>
          <w:rFonts w:ascii="Times New Roman" w:hAnsi="Times New Roman"/>
          <w:sz w:val="20"/>
          <w:szCs w:val="20"/>
        </w:rPr>
        <w:t>Lawyer is related to T or they are good friends. If</w:t>
      </w:r>
      <w:r w:rsidR="00765955">
        <w:rPr>
          <w:rFonts w:ascii="Times New Roman" w:hAnsi="Times New Roman"/>
          <w:sz w:val="20"/>
          <w:szCs w:val="20"/>
        </w:rPr>
        <w:t xml:space="preserve"> the size of estate is $600k</w:t>
      </w:r>
      <w:r w:rsidR="003D3E46" w:rsidRPr="00892623">
        <w:rPr>
          <w:rFonts w:ascii="Times New Roman" w:hAnsi="Times New Roman"/>
          <w:sz w:val="20"/>
          <w:szCs w:val="20"/>
        </w:rPr>
        <w:t xml:space="preserve"> and painting being given to lawyer is $500 not so much of an issue but if lawyer is receiving 20% then this could be an issue. Generally, best practice is if T wants to leave something for lawyer then they should go to a lawyer outside the firm. </w:t>
      </w:r>
    </w:p>
    <w:p w14:paraId="7504F853" w14:textId="5AB77133" w:rsidR="00765955" w:rsidRDefault="00765955" w:rsidP="00892623">
      <w:pPr>
        <w:jc w:val="both"/>
        <w:rPr>
          <w:rFonts w:ascii="Times New Roman" w:hAnsi="Times New Roman"/>
          <w:sz w:val="20"/>
          <w:szCs w:val="20"/>
        </w:rPr>
      </w:pPr>
    </w:p>
    <w:p w14:paraId="1E0AD133" w14:textId="77777777" w:rsidR="00765955" w:rsidRPr="00B0539A" w:rsidRDefault="00765955" w:rsidP="00765955">
      <w:pPr>
        <w:pStyle w:val="Heading4"/>
        <w:rPr>
          <w:rFonts w:ascii="Times New Roman" w:hAnsi="Times New Roman" w:cs="Times New Roman"/>
          <w:szCs w:val="20"/>
        </w:rPr>
      </w:pPr>
      <w:bookmarkStart w:id="197" w:name="_Toc480493555"/>
      <w:r w:rsidRPr="00B0539A">
        <w:rPr>
          <w:rFonts w:ascii="Times New Roman" w:hAnsi="Times New Roman" w:cs="Times New Roman"/>
          <w:i/>
          <w:szCs w:val="20"/>
          <w:highlight w:val="yellow"/>
        </w:rPr>
        <w:t>Vout v. Hay</w:t>
      </w:r>
      <w:r w:rsidRPr="00B0539A">
        <w:rPr>
          <w:rFonts w:ascii="Times New Roman" w:hAnsi="Times New Roman" w:cs="Times New Roman"/>
          <w:szCs w:val="20"/>
        </w:rPr>
        <w:t xml:space="preserve"> SCC [pg.217]</w:t>
      </w:r>
      <w:bookmarkEnd w:id="197"/>
    </w:p>
    <w:p w14:paraId="0DCCA82B" w14:textId="77777777" w:rsidR="000D4552" w:rsidRPr="000D4552" w:rsidRDefault="000D4552" w:rsidP="000D4552">
      <w:pPr>
        <w:jc w:val="both"/>
        <w:rPr>
          <w:rFonts w:ascii="Times New Roman" w:hAnsi="Times New Roman"/>
          <w:sz w:val="20"/>
          <w:szCs w:val="20"/>
        </w:rPr>
      </w:pPr>
      <w:r w:rsidRPr="000D4552">
        <w:rPr>
          <w:rFonts w:ascii="Times New Roman" w:hAnsi="Times New Roman"/>
          <w:b/>
          <w:sz w:val="20"/>
          <w:szCs w:val="20"/>
        </w:rPr>
        <w:t>Facts:</w:t>
      </w:r>
      <w:r w:rsidRPr="000D4552">
        <w:rPr>
          <w:rFonts w:ascii="Times New Roman" w:hAnsi="Times New Roman"/>
          <w:sz w:val="20"/>
          <w:szCs w:val="20"/>
        </w:rPr>
        <w:t xml:space="preserve"> T was murdered. Here the will was drawn by the secretary over the phone from whom she thought was Vout (i.e. the main beneficiary). Secretary also said Vout was also with the T when he read and signed the will. Vout denied both accusations. TJ held even if there were suspicious circumstances, the T did exactly what he intended and there was no undue influence. CA called for new trial to properly consider the suspicious circumstances.</w:t>
      </w:r>
    </w:p>
    <w:p w14:paraId="148ADEED" w14:textId="77777777" w:rsidR="009C4A57" w:rsidRPr="00B0539A" w:rsidRDefault="009C4A57" w:rsidP="009C4A57">
      <w:pPr>
        <w:jc w:val="both"/>
        <w:rPr>
          <w:rFonts w:ascii="Times New Roman" w:hAnsi="Times New Roman"/>
          <w:sz w:val="20"/>
          <w:szCs w:val="20"/>
        </w:rPr>
      </w:pPr>
      <w:r w:rsidRPr="00B0539A">
        <w:rPr>
          <w:rFonts w:ascii="Times New Roman" w:hAnsi="Times New Roman"/>
          <w:sz w:val="20"/>
          <w:szCs w:val="20"/>
        </w:rPr>
        <w:t xml:space="preserve">J sopinka: Once the propounders prove the will was properly executed and T appeared to understand the contents of the will, there is a </w:t>
      </w:r>
      <w:r w:rsidRPr="00B0539A">
        <w:rPr>
          <w:rFonts w:ascii="Times New Roman" w:hAnsi="Times New Roman"/>
          <w:b/>
          <w:i/>
          <w:sz w:val="20"/>
          <w:szCs w:val="20"/>
        </w:rPr>
        <w:t>rebuttable presumption</w:t>
      </w:r>
      <w:r w:rsidRPr="00B0539A">
        <w:rPr>
          <w:rFonts w:ascii="Times New Roman" w:hAnsi="Times New Roman"/>
          <w:sz w:val="20"/>
          <w:szCs w:val="20"/>
        </w:rPr>
        <w:t xml:space="preserve"> of T’s knowledge and approval of the will. </w:t>
      </w:r>
    </w:p>
    <w:p w14:paraId="2E96E43E" w14:textId="77777777" w:rsidR="009C4A57" w:rsidRPr="00B0539A" w:rsidRDefault="009C4A57" w:rsidP="005A3B80">
      <w:pPr>
        <w:pStyle w:val="ListParagraph"/>
        <w:numPr>
          <w:ilvl w:val="0"/>
          <w:numId w:val="255"/>
        </w:numPr>
        <w:jc w:val="both"/>
        <w:rPr>
          <w:rFonts w:ascii="Times New Roman" w:hAnsi="Times New Roman" w:cs="Times New Roman"/>
          <w:sz w:val="20"/>
          <w:szCs w:val="20"/>
        </w:rPr>
      </w:pPr>
      <w:r w:rsidRPr="00B0539A">
        <w:rPr>
          <w:rFonts w:ascii="Times New Roman" w:hAnsi="Times New Roman" w:cs="Times New Roman"/>
          <w:sz w:val="20"/>
          <w:szCs w:val="20"/>
        </w:rPr>
        <w:t xml:space="preserve">Precedes </w:t>
      </w:r>
      <w:r w:rsidRPr="00B0539A">
        <w:rPr>
          <w:rFonts w:ascii="Times New Roman" w:hAnsi="Times New Roman" w:cs="Times New Roman"/>
          <w:b/>
          <w:i/>
          <w:sz w:val="20"/>
          <w:szCs w:val="20"/>
          <w:highlight w:val="yellow"/>
        </w:rPr>
        <w:t>Hall v. Bennett</w:t>
      </w:r>
      <w:r w:rsidRPr="00B0539A">
        <w:rPr>
          <w:rFonts w:ascii="Times New Roman" w:hAnsi="Times New Roman" w:cs="Times New Roman"/>
          <w:sz w:val="20"/>
          <w:szCs w:val="20"/>
        </w:rPr>
        <w:t xml:space="preserve">, settles where the onus lies: </w:t>
      </w:r>
      <w:r w:rsidRPr="00765955">
        <w:rPr>
          <w:rFonts w:ascii="Times New Roman" w:hAnsi="Times New Roman" w:cs="Times New Roman"/>
          <w:b/>
          <w:sz w:val="20"/>
          <w:szCs w:val="20"/>
        </w:rPr>
        <w:t>propounder must prove knowledge &amp; capacity on BOP with degree of scrutiny in accordance with gravity of suspicion. Those attacking will must prove undue influence / fraud</w:t>
      </w:r>
      <w:r w:rsidRPr="00B0539A">
        <w:rPr>
          <w:rFonts w:ascii="Times New Roman" w:hAnsi="Times New Roman" w:cs="Times New Roman"/>
          <w:sz w:val="20"/>
          <w:szCs w:val="20"/>
        </w:rPr>
        <w:t xml:space="preserve"> .</w:t>
      </w:r>
    </w:p>
    <w:p w14:paraId="643F2655" w14:textId="77777777" w:rsidR="009C4A57" w:rsidRDefault="009C4A57" w:rsidP="009C4A57">
      <w:pPr>
        <w:jc w:val="both"/>
        <w:rPr>
          <w:rFonts w:ascii="Times New Roman" w:hAnsi="Times New Roman"/>
          <w:sz w:val="20"/>
          <w:szCs w:val="20"/>
        </w:rPr>
      </w:pPr>
    </w:p>
    <w:p w14:paraId="6DBEF690" w14:textId="0EB8D7E5" w:rsidR="009C4A57" w:rsidRPr="00B0539A" w:rsidRDefault="009C4A57" w:rsidP="009C4A57">
      <w:pPr>
        <w:jc w:val="both"/>
        <w:rPr>
          <w:rFonts w:ascii="Times New Roman" w:hAnsi="Times New Roman"/>
          <w:sz w:val="20"/>
          <w:szCs w:val="20"/>
        </w:rPr>
      </w:pPr>
      <w:r w:rsidRPr="00B0539A">
        <w:rPr>
          <w:rFonts w:ascii="Times New Roman" w:hAnsi="Times New Roman"/>
          <w:sz w:val="20"/>
          <w:szCs w:val="20"/>
        </w:rPr>
        <w:t xml:space="preserve">SCC: </w:t>
      </w:r>
      <w:r w:rsidRPr="00B0539A">
        <w:rPr>
          <w:rFonts w:ascii="Times New Roman" w:hAnsi="Times New Roman"/>
          <w:b/>
          <w:sz w:val="20"/>
          <w:szCs w:val="20"/>
        </w:rPr>
        <w:t>Three categories of suspicious circumstances</w:t>
      </w:r>
      <w:r w:rsidRPr="00B0539A">
        <w:rPr>
          <w:rFonts w:ascii="Times New Roman" w:hAnsi="Times New Roman"/>
          <w:sz w:val="20"/>
          <w:szCs w:val="20"/>
        </w:rPr>
        <w:t xml:space="preserve">: </w:t>
      </w:r>
    </w:p>
    <w:p w14:paraId="5205DC8F" w14:textId="77777777" w:rsidR="009C4A57" w:rsidRPr="00B0539A" w:rsidRDefault="009C4A57" w:rsidP="009C4A57">
      <w:pPr>
        <w:jc w:val="both"/>
        <w:rPr>
          <w:rFonts w:ascii="Times New Roman" w:hAnsi="Times New Roman"/>
          <w:sz w:val="20"/>
          <w:szCs w:val="20"/>
        </w:rPr>
      </w:pPr>
      <w:r w:rsidRPr="00B0539A">
        <w:rPr>
          <w:rFonts w:ascii="Times New Roman" w:hAnsi="Times New Roman"/>
          <w:i/>
          <w:sz w:val="20"/>
          <w:szCs w:val="20"/>
        </w:rPr>
        <w:t>1) surrounding preparation of will;</w:t>
      </w:r>
    </w:p>
    <w:p w14:paraId="45EB49AB" w14:textId="0A5BAA0D" w:rsidR="009C4A57" w:rsidRPr="00B0539A" w:rsidRDefault="009C4A57" w:rsidP="009C4A57">
      <w:pPr>
        <w:jc w:val="both"/>
        <w:rPr>
          <w:rFonts w:ascii="Times New Roman" w:hAnsi="Times New Roman"/>
          <w:sz w:val="20"/>
          <w:szCs w:val="20"/>
        </w:rPr>
      </w:pPr>
      <w:r w:rsidRPr="00B0539A">
        <w:rPr>
          <w:rFonts w:ascii="Times New Roman" w:hAnsi="Times New Roman"/>
          <w:i/>
          <w:sz w:val="20"/>
          <w:szCs w:val="20"/>
        </w:rPr>
        <w:t>2)</w:t>
      </w:r>
      <w:r>
        <w:rPr>
          <w:rFonts w:ascii="Times New Roman" w:hAnsi="Times New Roman"/>
          <w:i/>
          <w:sz w:val="20"/>
          <w:szCs w:val="20"/>
        </w:rPr>
        <w:t xml:space="preserve"> tending to call into question</w:t>
      </w:r>
      <w:r w:rsidRPr="00B0539A">
        <w:rPr>
          <w:rFonts w:ascii="Times New Roman" w:hAnsi="Times New Roman"/>
          <w:i/>
          <w:sz w:val="20"/>
          <w:szCs w:val="20"/>
        </w:rPr>
        <w:t xml:space="preserve"> capacity of T; </w:t>
      </w:r>
    </w:p>
    <w:p w14:paraId="6E75F84A" w14:textId="5A138797" w:rsidR="009C4A57" w:rsidRPr="00B0539A" w:rsidRDefault="009C4A57" w:rsidP="009C4A57">
      <w:pPr>
        <w:jc w:val="both"/>
        <w:rPr>
          <w:rFonts w:ascii="Times New Roman" w:hAnsi="Times New Roman"/>
          <w:sz w:val="20"/>
          <w:szCs w:val="20"/>
        </w:rPr>
      </w:pPr>
      <w:r w:rsidRPr="00B0539A">
        <w:rPr>
          <w:rFonts w:ascii="Times New Roman" w:hAnsi="Times New Roman"/>
          <w:i/>
          <w:sz w:val="20"/>
          <w:szCs w:val="20"/>
        </w:rPr>
        <w:t>3)</w:t>
      </w:r>
      <w:r w:rsidR="00485D4B">
        <w:rPr>
          <w:rFonts w:ascii="Times New Roman" w:hAnsi="Times New Roman"/>
          <w:i/>
          <w:sz w:val="20"/>
          <w:szCs w:val="20"/>
        </w:rPr>
        <w:t xml:space="preserve"> tending to show that the </w:t>
      </w:r>
      <w:r w:rsidRPr="00B0539A">
        <w:rPr>
          <w:rFonts w:ascii="Times New Roman" w:hAnsi="Times New Roman"/>
          <w:i/>
          <w:sz w:val="20"/>
          <w:szCs w:val="20"/>
        </w:rPr>
        <w:t>free will of T was overborne by acts of coercion or fraud.</w:t>
      </w:r>
      <w:r w:rsidRPr="00B0539A">
        <w:rPr>
          <w:rFonts w:ascii="Times New Roman" w:hAnsi="Times New Roman"/>
          <w:sz w:val="20"/>
          <w:szCs w:val="20"/>
        </w:rPr>
        <w:t xml:space="preserve"> </w:t>
      </w:r>
    </w:p>
    <w:p w14:paraId="3EC3208D" w14:textId="6E0D8788" w:rsidR="009C4A57" w:rsidRPr="00B0539A" w:rsidRDefault="009C4A57" w:rsidP="005A3B80">
      <w:pPr>
        <w:pStyle w:val="ListParagraph"/>
        <w:numPr>
          <w:ilvl w:val="0"/>
          <w:numId w:val="255"/>
        </w:numPr>
        <w:jc w:val="both"/>
        <w:rPr>
          <w:rFonts w:ascii="Times New Roman" w:hAnsi="Times New Roman" w:cs="Times New Roman"/>
          <w:sz w:val="20"/>
          <w:szCs w:val="20"/>
        </w:rPr>
      </w:pPr>
      <w:r w:rsidRPr="00B0539A">
        <w:rPr>
          <w:rFonts w:ascii="Times New Roman" w:hAnsi="Times New Roman" w:cs="Times New Roman"/>
          <w:sz w:val="20"/>
          <w:szCs w:val="20"/>
        </w:rPr>
        <w:t>For 1) &amp; 2) there is a presumption of knowledge / capacity</w:t>
      </w:r>
      <w:r w:rsidR="00485D4B">
        <w:rPr>
          <w:rFonts w:ascii="Times New Roman" w:hAnsi="Times New Roman" w:cs="Times New Roman"/>
          <w:sz w:val="20"/>
          <w:szCs w:val="20"/>
        </w:rPr>
        <w:t xml:space="preserve"> (upon proof that the will was duly executed with the requisite formalities, after having been read over or by a T who appeared to understand it)</w:t>
      </w:r>
      <w:r w:rsidRPr="00B0539A">
        <w:rPr>
          <w:rFonts w:ascii="Times New Roman" w:hAnsi="Times New Roman" w:cs="Times New Roman"/>
          <w:sz w:val="20"/>
          <w:szCs w:val="20"/>
        </w:rPr>
        <w:t xml:space="preserve">, </w:t>
      </w:r>
      <w:r w:rsidRPr="00485D4B">
        <w:rPr>
          <w:rFonts w:ascii="Times New Roman" w:hAnsi="Times New Roman" w:cs="Times New Roman"/>
          <w:b/>
          <w:sz w:val="20"/>
          <w:szCs w:val="20"/>
          <w:u w:val="single"/>
        </w:rPr>
        <w:t>but</w:t>
      </w:r>
      <w:r w:rsidRPr="00B0539A">
        <w:rPr>
          <w:rFonts w:ascii="Times New Roman" w:hAnsi="Times New Roman" w:cs="Times New Roman"/>
          <w:sz w:val="20"/>
          <w:szCs w:val="20"/>
        </w:rPr>
        <w:t xml:space="preserve"> if suspicious circumstances surround them, the presumption is spent and the burden is on propounder to prove </w:t>
      </w:r>
      <w:r w:rsidR="00485D4B">
        <w:rPr>
          <w:rFonts w:ascii="Times New Roman" w:hAnsi="Times New Roman" w:cs="Times New Roman"/>
          <w:sz w:val="20"/>
          <w:szCs w:val="20"/>
        </w:rPr>
        <w:t xml:space="preserve">knowledge and approval (or testamentary capacity) </w:t>
      </w:r>
      <w:r w:rsidRPr="00B0539A">
        <w:rPr>
          <w:rFonts w:ascii="Times New Roman" w:hAnsi="Times New Roman" w:cs="Times New Roman"/>
          <w:sz w:val="20"/>
          <w:szCs w:val="20"/>
        </w:rPr>
        <w:t xml:space="preserve">on BOP. The presumption is removed by the attackers of the will presenting some evidence which, if accepted, would tend to negative knowledge / capacity (then it is up to the propounder to prove). </w:t>
      </w:r>
    </w:p>
    <w:p w14:paraId="5EC489D4" w14:textId="77777777" w:rsidR="009C4A57" w:rsidRPr="00B0539A" w:rsidRDefault="009C4A57" w:rsidP="005A3B80">
      <w:pPr>
        <w:pStyle w:val="ListParagraph"/>
        <w:numPr>
          <w:ilvl w:val="0"/>
          <w:numId w:val="255"/>
        </w:numPr>
        <w:jc w:val="both"/>
        <w:rPr>
          <w:rFonts w:ascii="Times New Roman" w:hAnsi="Times New Roman" w:cs="Times New Roman"/>
          <w:sz w:val="20"/>
          <w:szCs w:val="20"/>
        </w:rPr>
      </w:pPr>
      <w:r w:rsidRPr="00B0539A">
        <w:rPr>
          <w:rFonts w:ascii="Times New Roman" w:hAnsi="Times New Roman" w:cs="Times New Roman"/>
          <w:sz w:val="20"/>
          <w:szCs w:val="20"/>
        </w:rPr>
        <w:t xml:space="preserve">3) is an affirmative defence that must be raised and proved by the attackers on BOP, even if the circumstances give rise to a suspicion of fraud or undue influence (i.e. it is </w:t>
      </w:r>
      <w:r w:rsidRPr="00B0539A">
        <w:rPr>
          <w:rFonts w:ascii="Times New Roman" w:hAnsi="Times New Roman" w:cs="Times New Roman"/>
          <w:i/>
          <w:sz w:val="20"/>
          <w:szCs w:val="20"/>
        </w:rPr>
        <w:t xml:space="preserve">not </w:t>
      </w:r>
      <w:r w:rsidRPr="00B0539A">
        <w:rPr>
          <w:rFonts w:ascii="Times New Roman" w:hAnsi="Times New Roman" w:cs="Times New Roman"/>
          <w:sz w:val="20"/>
          <w:szCs w:val="20"/>
        </w:rPr>
        <w:t>the propounder’s onus to disprove). There is overlap btn 1)-3) (proving 1) &amp; 2) might go a long way toward disproving 3)). Nonetheless they are distinct concepts.</w:t>
      </w:r>
    </w:p>
    <w:p w14:paraId="34E8643B" w14:textId="77777777" w:rsidR="009C4A57" w:rsidRPr="00B0539A" w:rsidRDefault="009C4A57" w:rsidP="009C4A57">
      <w:pPr>
        <w:jc w:val="both"/>
        <w:rPr>
          <w:rFonts w:ascii="Times New Roman" w:hAnsi="Times New Roman"/>
          <w:sz w:val="20"/>
          <w:szCs w:val="20"/>
        </w:rPr>
      </w:pPr>
      <w:r w:rsidRPr="00B0539A">
        <w:rPr>
          <w:rFonts w:ascii="Times New Roman" w:hAnsi="Times New Roman"/>
          <w:sz w:val="20"/>
          <w:szCs w:val="20"/>
        </w:rPr>
        <w:t xml:space="preserve">The Court upheld the TJ decision: </w:t>
      </w:r>
      <w:r w:rsidRPr="00B0539A">
        <w:rPr>
          <w:rFonts w:ascii="Times New Roman" w:hAnsi="Times New Roman"/>
          <w:b/>
          <w:sz w:val="20"/>
          <w:szCs w:val="20"/>
        </w:rPr>
        <w:t>CA erred to putting burden for undue influence on propounder</w:t>
      </w:r>
      <w:r w:rsidRPr="00B0539A">
        <w:rPr>
          <w:rFonts w:ascii="Times New Roman" w:hAnsi="Times New Roman"/>
          <w:sz w:val="20"/>
          <w:szCs w:val="20"/>
        </w:rPr>
        <w:t xml:space="preserve">. TJ </w:t>
      </w:r>
      <w:r w:rsidRPr="00B0539A">
        <w:rPr>
          <w:rFonts w:ascii="Times New Roman" w:hAnsi="Times New Roman"/>
          <w:i/>
          <w:sz w:val="20"/>
          <w:szCs w:val="20"/>
        </w:rPr>
        <w:t xml:space="preserve">did </w:t>
      </w:r>
      <w:r w:rsidRPr="00B0539A">
        <w:rPr>
          <w:rFonts w:ascii="Times New Roman" w:hAnsi="Times New Roman"/>
          <w:sz w:val="20"/>
          <w:szCs w:val="20"/>
        </w:rPr>
        <w:t>consider circumstances suspicious (and didn’t believe Vout) but found that facts showed T had not been unduly influenced.</w:t>
      </w:r>
    </w:p>
    <w:p w14:paraId="5259F995" w14:textId="77777777" w:rsidR="009C4A57" w:rsidRPr="00B0539A" w:rsidRDefault="009C4A57" w:rsidP="009C4A57">
      <w:pPr>
        <w:jc w:val="both"/>
        <w:rPr>
          <w:rFonts w:ascii="Times New Roman" w:hAnsi="Times New Roman"/>
          <w:sz w:val="20"/>
          <w:szCs w:val="20"/>
        </w:rPr>
      </w:pPr>
      <w:r w:rsidRPr="00B0539A">
        <w:rPr>
          <w:rFonts w:ascii="Times New Roman" w:hAnsi="Times New Roman"/>
          <w:b/>
          <w:sz w:val="20"/>
          <w:szCs w:val="20"/>
        </w:rPr>
        <w:t>Note</w:t>
      </w:r>
      <w:r w:rsidRPr="00B0539A">
        <w:rPr>
          <w:rFonts w:ascii="Times New Roman" w:hAnsi="Times New Roman"/>
          <w:sz w:val="20"/>
          <w:szCs w:val="20"/>
        </w:rPr>
        <w:t xml:space="preserve">: First the propounder must prove 1) &amp; 2), </w:t>
      </w:r>
      <w:r w:rsidRPr="00B0539A">
        <w:rPr>
          <w:rFonts w:ascii="Times New Roman" w:hAnsi="Times New Roman"/>
          <w:i/>
          <w:sz w:val="20"/>
          <w:szCs w:val="20"/>
        </w:rPr>
        <w:t>then</w:t>
      </w:r>
      <w:r w:rsidRPr="00B0539A">
        <w:rPr>
          <w:rFonts w:ascii="Times New Roman" w:hAnsi="Times New Roman"/>
          <w:sz w:val="20"/>
          <w:szCs w:val="20"/>
        </w:rPr>
        <w:t xml:space="preserve"> it is up to attackers to prove 3) (</w:t>
      </w:r>
      <w:r w:rsidRPr="00B0539A">
        <w:rPr>
          <w:rFonts w:ascii="Times New Roman" w:hAnsi="Times New Roman"/>
          <w:b/>
          <w:i/>
          <w:sz w:val="20"/>
          <w:szCs w:val="20"/>
          <w:highlight w:val="yellow"/>
        </w:rPr>
        <w:t>Riach v Ferris</w:t>
      </w:r>
      <w:r w:rsidRPr="00B0539A">
        <w:rPr>
          <w:rFonts w:ascii="Times New Roman" w:hAnsi="Times New Roman"/>
          <w:sz w:val="20"/>
          <w:szCs w:val="20"/>
        </w:rPr>
        <w:t>).</w:t>
      </w:r>
    </w:p>
    <w:p w14:paraId="1E390DA1" w14:textId="77777777" w:rsidR="000D4552" w:rsidRDefault="000D4552" w:rsidP="00765955">
      <w:pPr>
        <w:jc w:val="both"/>
        <w:rPr>
          <w:rFonts w:ascii="Times New Roman" w:hAnsi="Times New Roman"/>
          <w:sz w:val="20"/>
          <w:szCs w:val="20"/>
        </w:rPr>
      </w:pPr>
    </w:p>
    <w:p w14:paraId="2EF54589" w14:textId="35FF4CFB" w:rsidR="00765955" w:rsidRPr="00765955" w:rsidRDefault="00765955" w:rsidP="00765955">
      <w:pPr>
        <w:jc w:val="both"/>
        <w:rPr>
          <w:rFonts w:ascii="Times New Roman" w:hAnsi="Times New Roman"/>
          <w:sz w:val="20"/>
          <w:szCs w:val="20"/>
        </w:rPr>
      </w:pPr>
      <w:r w:rsidRPr="009C4A57">
        <w:rPr>
          <w:rFonts w:ascii="Times New Roman" w:hAnsi="Times New Roman"/>
          <w:b/>
          <w:sz w:val="20"/>
          <w:szCs w:val="20"/>
        </w:rPr>
        <w:t>Suspicious circumstances around the creation of the will</w:t>
      </w:r>
      <w:r w:rsidRPr="00765955">
        <w:rPr>
          <w:rFonts w:ascii="Times New Roman" w:hAnsi="Times New Roman"/>
          <w:sz w:val="20"/>
          <w:szCs w:val="20"/>
        </w:rPr>
        <w:t>. Examples:</w:t>
      </w:r>
    </w:p>
    <w:p w14:paraId="0C6BBB76" w14:textId="77777777" w:rsidR="00765955" w:rsidRDefault="00765955" w:rsidP="005A3B80">
      <w:pPr>
        <w:pStyle w:val="ListParagraph"/>
        <w:numPr>
          <w:ilvl w:val="0"/>
          <w:numId w:val="53"/>
        </w:numPr>
        <w:jc w:val="both"/>
        <w:rPr>
          <w:rFonts w:ascii="Times New Roman" w:hAnsi="Times New Roman"/>
          <w:sz w:val="20"/>
          <w:szCs w:val="20"/>
        </w:rPr>
      </w:pPr>
      <w:r w:rsidRPr="00765955">
        <w:rPr>
          <w:rFonts w:ascii="Times New Roman" w:hAnsi="Times New Roman"/>
          <w:sz w:val="20"/>
          <w:szCs w:val="20"/>
        </w:rPr>
        <w:t xml:space="preserve">Beneficiary prepared the will </w:t>
      </w:r>
    </w:p>
    <w:p w14:paraId="16D03255" w14:textId="77777777" w:rsidR="00765955" w:rsidRPr="00765955" w:rsidRDefault="00765955" w:rsidP="005A3B80">
      <w:pPr>
        <w:pStyle w:val="ListParagraph"/>
        <w:numPr>
          <w:ilvl w:val="0"/>
          <w:numId w:val="53"/>
        </w:numPr>
        <w:jc w:val="both"/>
        <w:rPr>
          <w:rFonts w:ascii="Times New Roman" w:hAnsi="Times New Roman"/>
          <w:sz w:val="20"/>
          <w:szCs w:val="20"/>
        </w:rPr>
      </w:pPr>
      <w:r w:rsidRPr="00765955">
        <w:rPr>
          <w:rFonts w:ascii="Times New Roman" w:hAnsi="Times New Roman" w:cs="Times New Roman"/>
          <w:sz w:val="20"/>
          <w:szCs w:val="20"/>
        </w:rPr>
        <w:t xml:space="preserve">Beneficiary has been instrumental in having the will prepared </w:t>
      </w:r>
    </w:p>
    <w:p w14:paraId="495D67BC" w14:textId="77777777" w:rsidR="00765955" w:rsidRPr="00765955" w:rsidRDefault="00765955" w:rsidP="005A3B80">
      <w:pPr>
        <w:pStyle w:val="ListParagraph"/>
        <w:numPr>
          <w:ilvl w:val="1"/>
          <w:numId w:val="53"/>
        </w:numPr>
        <w:jc w:val="both"/>
        <w:rPr>
          <w:rFonts w:ascii="Times New Roman" w:hAnsi="Times New Roman"/>
          <w:sz w:val="20"/>
          <w:szCs w:val="20"/>
        </w:rPr>
      </w:pPr>
      <w:r w:rsidRPr="00765955">
        <w:rPr>
          <w:rFonts w:ascii="Times New Roman" w:hAnsi="Times New Roman" w:cs="Times New Roman"/>
          <w:sz w:val="20"/>
          <w:szCs w:val="20"/>
        </w:rPr>
        <w:t>Then the rebuttable presumption does NOT come into play</w:t>
      </w:r>
    </w:p>
    <w:p w14:paraId="312557CF" w14:textId="77777777" w:rsidR="00765955" w:rsidRPr="00765955" w:rsidRDefault="00765955" w:rsidP="005A3B80">
      <w:pPr>
        <w:pStyle w:val="ListParagraph"/>
        <w:numPr>
          <w:ilvl w:val="1"/>
          <w:numId w:val="53"/>
        </w:numPr>
        <w:jc w:val="both"/>
        <w:rPr>
          <w:rFonts w:ascii="Times New Roman" w:hAnsi="Times New Roman"/>
          <w:sz w:val="20"/>
          <w:szCs w:val="20"/>
        </w:rPr>
      </w:pPr>
      <w:r w:rsidRPr="00765955">
        <w:rPr>
          <w:rFonts w:ascii="Times New Roman" w:hAnsi="Times New Roman" w:cs="Times New Roman"/>
          <w:sz w:val="20"/>
          <w:szCs w:val="20"/>
        </w:rPr>
        <w:t xml:space="preserve">Propounder has the onus to prove </w:t>
      </w:r>
    </w:p>
    <w:p w14:paraId="4CE20C44" w14:textId="1AB1C6D3" w:rsidR="00765955" w:rsidRPr="00765955" w:rsidRDefault="00765955" w:rsidP="005A3B80">
      <w:pPr>
        <w:pStyle w:val="ListParagraph"/>
        <w:numPr>
          <w:ilvl w:val="1"/>
          <w:numId w:val="53"/>
        </w:numPr>
        <w:jc w:val="both"/>
        <w:rPr>
          <w:rFonts w:ascii="Times New Roman" w:hAnsi="Times New Roman"/>
          <w:sz w:val="20"/>
          <w:szCs w:val="20"/>
        </w:rPr>
      </w:pPr>
      <w:r w:rsidRPr="00765955">
        <w:rPr>
          <w:rFonts w:ascii="Times New Roman" w:hAnsi="Times New Roman" w:cs="Times New Roman"/>
          <w:sz w:val="20"/>
          <w:szCs w:val="20"/>
        </w:rPr>
        <w:t xml:space="preserve">Lawyer would be a material witness </w:t>
      </w:r>
    </w:p>
    <w:p w14:paraId="4A7EA4D7" w14:textId="00A65ACC" w:rsidR="00765955" w:rsidRPr="00892623" w:rsidRDefault="00765955" w:rsidP="00892623">
      <w:pPr>
        <w:jc w:val="both"/>
        <w:rPr>
          <w:rFonts w:ascii="Times New Roman" w:hAnsi="Times New Roman"/>
          <w:sz w:val="20"/>
          <w:szCs w:val="20"/>
        </w:rPr>
      </w:pPr>
    </w:p>
    <w:p w14:paraId="42E74D18" w14:textId="77777777" w:rsidR="00E10BCB" w:rsidRPr="00892623" w:rsidRDefault="00E10BCB" w:rsidP="00E10BCB">
      <w:pPr>
        <w:jc w:val="both"/>
        <w:rPr>
          <w:rFonts w:ascii="Times New Roman" w:hAnsi="Times New Roman"/>
          <w:sz w:val="20"/>
          <w:szCs w:val="20"/>
        </w:rPr>
      </w:pPr>
    </w:p>
    <w:p w14:paraId="7005690A" w14:textId="6E54561D" w:rsidR="001815E4" w:rsidRPr="00DB21D9" w:rsidRDefault="001815E4" w:rsidP="00DB21D9">
      <w:pPr>
        <w:jc w:val="both"/>
        <w:rPr>
          <w:rFonts w:ascii="Times New Roman" w:hAnsi="Times New Roman"/>
          <w:sz w:val="20"/>
          <w:szCs w:val="20"/>
        </w:rPr>
      </w:pPr>
      <w:r w:rsidRPr="00DB21D9">
        <w:rPr>
          <w:rFonts w:ascii="Times New Roman" w:hAnsi="Times New Roman"/>
          <w:b/>
          <w:i/>
          <w:sz w:val="20"/>
          <w:szCs w:val="20"/>
          <w:highlight w:val="yellow"/>
        </w:rPr>
        <w:t>Scott v. Cousins</w:t>
      </w:r>
      <w:r w:rsidRPr="00DB21D9">
        <w:rPr>
          <w:rFonts w:ascii="Times New Roman" w:hAnsi="Times New Roman"/>
          <w:b/>
          <w:sz w:val="20"/>
          <w:szCs w:val="20"/>
        </w:rPr>
        <w:t xml:space="preserve"> </w:t>
      </w:r>
      <w:r w:rsidRPr="00DB21D9">
        <w:rPr>
          <w:rFonts w:ascii="Times New Roman" w:hAnsi="Times New Roman"/>
          <w:sz w:val="20"/>
          <w:szCs w:val="20"/>
        </w:rPr>
        <w:t>[Note 2 pg. 221]</w:t>
      </w:r>
    </w:p>
    <w:p w14:paraId="34787851" w14:textId="259B0955" w:rsidR="001815E4" w:rsidRPr="00DB21D9" w:rsidRDefault="001815E4" w:rsidP="00DB21D9">
      <w:pPr>
        <w:jc w:val="both"/>
        <w:rPr>
          <w:rFonts w:ascii="Times New Roman" w:hAnsi="Times New Roman"/>
          <w:i/>
          <w:sz w:val="20"/>
          <w:szCs w:val="20"/>
        </w:rPr>
      </w:pPr>
      <w:r w:rsidRPr="00DB21D9">
        <w:rPr>
          <w:rFonts w:ascii="Times New Roman" w:hAnsi="Times New Roman"/>
          <w:i/>
          <w:sz w:val="20"/>
          <w:szCs w:val="20"/>
        </w:rPr>
        <w:t xml:space="preserve">Summarizes </w:t>
      </w:r>
      <w:r w:rsidRPr="00DB21D9">
        <w:rPr>
          <w:rFonts w:ascii="Times New Roman" w:hAnsi="Times New Roman"/>
          <w:b/>
          <w:i/>
          <w:sz w:val="20"/>
          <w:szCs w:val="20"/>
          <w:highlight w:val="yellow"/>
        </w:rPr>
        <w:t>Vout v. Hay</w:t>
      </w:r>
      <w:r w:rsidRPr="00DB21D9">
        <w:rPr>
          <w:rFonts w:ascii="Times New Roman" w:hAnsi="Times New Roman"/>
          <w:i/>
          <w:sz w:val="20"/>
          <w:szCs w:val="20"/>
        </w:rPr>
        <w:t xml:space="preserve"> principle </w:t>
      </w:r>
    </w:p>
    <w:p w14:paraId="7C3650B3" w14:textId="22E67ED5" w:rsidR="00063F15" w:rsidRPr="00DB21D9" w:rsidRDefault="00E10BCB" w:rsidP="00DB21D9">
      <w:pPr>
        <w:jc w:val="both"/>
        <w:rPr>
          <w:rFonts w:ascii="Times New Roman" w:hAnsi="Times New Roman"/>
          <w:sz w:val="20"/>
          <w:szCs w:val="20"/>
        </w:rPr>
      </w:pPr>
      <w:r w:rsidRPr="00DB21D9">
        <w:rPr>
          <w:rFonts w:ascii="Times New Roman" w:hAnsi="Times New Roman"/>
          <w:sz w:val="20"/>
          <w:szCs w:val="20"/>
        </w:rPr>
        <w:t xml:space="preserve">J Cullity: </w:t>
      </w:r>
    </w:p>
    <w:p w14:paraId="0C296021" w14:textId="77777777" w:rsid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sz w:val="20"/>
          <w:szCs w:val="20"/>
        </w:rPr>
        <w:t>The person propounding the will has the legal burden of proof with respect to due execution, knowledge and approval and testamentary capacity.</w:t>
      </w:r>
    </w:p>
    <w:p w14:paraId="3DD2B9B4"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A person opposing probate has the legal burden of proving undue influence.</w:t>
      </w:r>
    </w:p>
    <w:p w14:paraId="17C3AFAF"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The standard of proof on each of the above issues is the civil standard of proof on a balance of probabilities.</w:t>
      </w:r>
    </w:p>
    <w:p w14:paraId="2BD4A488"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In attempting to discharge the burden of proof of knowledge and approval and testamentary capacity, the propounder of the will is aided by a rebuttable presumption.</w:t>
      </w:r>
    </w:p>
    <w:p w14:paraId="3BB46430" w14:textId="77777777" w:rsidR="00DB21D9" w:rsidRPr="00DB21D9" w:rsidRDefault="00063F15" w:rsidP="005A3B80">
      <w:pPr>
        <w:pStyle w:val="ListParagraph"/>
        <w:numPr>
          <w:ilvl w:val="1"/>
          <w:numId w:val="83"/>
        </w:numPr>
        <w:rPr>
          <w:rFonts w:ascii="Times New Roman" w:hAnsi="Times New Roman"/>
          <w:sz w:val="20"/>
          <w:szCs w:val="20"/>
        </w:rPr>
      </w:pPr>
      <w:r w:rsidRPr="00DB21D9">
        <w:rPr>
          <w:rFonts w:ascii="Times New Roman" w:hAnsi="Times New Roman" w:cs="Times New Roman"/>
          <w:color w:val="111111"/>
          <w:sz w:val="20"/>
          <w:szCs w:val="20"/>
        </w:rPr>
        <w:t>Upon proof that the will was duly executed with the requisite formalities, after having been read over to or by a testator who appeared to understand it, it will generally be presumed that the testator knew and approved of the contents and had the necessary testamentary capacity.</w:t>
      </w:r>
    </w:p>
    <w:p w14:paraId="5F1B8F3A"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This presumption “simply casts an evidential burden on those attacking the will.”</w:t>
      </w:r>
    </w:p>
    <w:p w14:paraId="077A30ED"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The evidential burden can be satisfied by introducing evidence of suspicious circumstances – namely, “evidence which, if accepted, would tend to negative knowledge and approval or testamentary capacity. In this event, the legal burden reverts to the propounder.”</w:t>
      </w:r>
    </w:p>
    <w:p w14:paraId="2AF491B0"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 xml:space="preserve">The existence of suspicious circumstances does not impose a higher standard of proof on the propounder of the will than the civil standard of proof on a </w:t>
      </w:r>
      <w:r w:rsidR="00DB21D9">
        <w:rPr>
          <w:rFonts w:ascii="Times New Roman" w:hAnsi="Times New Roman" w:cs="Times New Roman"/>
          <w:sz w:val="20"/>
          <w:szCs w:val="20"/>
        </w:rPr>
        <w:t>BOP</w:t>
      </w:r>
      <w:r w:rsidRPr="00DB21D9">
        <w:rPr>
          <w:rFonts w:ascii="Times New Roman" w:hAnsi="Times New Roman" w:cs="Times New Roman"/>
          <w:sz w:val="20"/>
          <w:szCs w:val="20"/>
        </w:rPr>
        <w:t>. However, the extent of the proof required is proportionate to the gravity of the suspicion.</w:t>
      </w:r>
    </w:p>
    <w:p w14:paraId="54A5C8DF" w14:textId="77777777" w:rsidR="00DB21D9" w:rsidRPr="00DB21D9" w:rsidRDefault="00063F15" w:rsidP="005A3B80">
      <w:pPr>
        <w:pStyle w:val="ListParagraph"/>
        <w:numPr>
          <w:ilvl w:val="0"/>
          <w:numId w:val="83"/>
        </w:numPr>
        <w:rPr>
          <w:rFonts w:ascii="Times New Roman" w:hAnsi="Times New Roman"/>
          <w:sz w:val="20"/>
          <w:szCs w:val="20"/>
        </w:rPr>
      </w:pPr>
      <w:r w:rsidRPr="00DB21D9">
        <w:rPr>
          <w:rFonts w:ascii="Times New Roman" w:hAnsi="Times New Roman" w:cs="Times New Roman"/>
          <w:sz w:val="20"/>
          <w:szCs w:val="20"/>
        </w:rPr>
        <w:t>A well-grounded suspicion of undue influence will not, per se, discharge the burden of proving undue influence on those challenging the will:</w:t>
      </w:r>
    </w:p>
    <w:p w14:paraId="0F757BE7" w14:textId="6192B7E5" w:rsidR="00063F15" w:rsidRPr="00DB21D9" w:rsidRDefault="00063F15" w:rsidP="005A3B80">
      <w:pPr>
        <w:pStyle w:val="ListParagraph"/>
        <w:numPr>
          <w:ilvl w:val="1"/>
          <w:numId w:val="83"/>
        </w:numPr>
        <w:rPr>
          <w:rFonts w:ascii="Times New Roman" w:hAnsi="Times New Roman"/>
          <w:sz w:val="20"/>
          <w:szCs w:val="20"/>
        </w:rPr>
      </w:pPr>
      <w:r w:rsidRPr="00DB21D9">
        <w:rPr>
          <w:rFonts w:ascii="Times New Roman" w:hAnsi="Times New Roman" w:cs="Times New Roman"/>
          <w:color w:val="111111"/>
          <w:sz w:val="20"/>
          <w:szCs w:val="20"/>
        </w:rPr>
        <w:t>It has been authoritatively established that suspicious circumstances, even though they may raise a suspicion concerning the presence of fraud or undue influence, do no more than rebut the presumption to which I have referred. This requires the propounder of the will to prove knowledge and approval and testamentary capacity. The burden of proof with respect and fraud and undue influence remains with those attacking the will.</w:t>
      </w:r>
    </w:p>
    <w:p w14:paraId="4F94CD0E" w14:textId="77777777" w:rsidR="00063F15" w:rsidRPr="00892623" w:rsidRDefault="00063F15" w:rsidP="00B93020">
      <w:pPr>
        <w:jc w:val="both"/>
        <w:rPr>
          <w:rFonts w:ascii="Times New Roman" w:hAnsi="Times New Roman"/>
          <w:sz w:val="20"/>
          <w:szCs w:val="20"/>
        </w:rPr>
      </w:pPr>
    </w:p>
    <w:p w14:paraId="4676E8F5" w14:textId="77777777" w:rsidR="009C5781" w:rsidRPr="00892623" w:rsidRDefault="001815E4" w:rsidP="00476316">
      <w:pPr>
        <w:pStyle w:val="Heading4"/>
        <w:rPr>
          <w:rFonts w:ascii="Times New Roman" w:hAnsi="Times New Roman" w:cs="Times New Roman"/>
          <w:szCs w:val="20"/>
        </w:rPr>
      </w:pPr>
      <w:bookmarkStart w:id="198" w:name="_Toc480493567"/>
      <w:r w:rsidRPr="00892623">
        <w:rPr>
          <w:rFonts w:ascii="Times New Roman" w:hAnsi="Times New Roman" w:cs="Times New Roman"/>
          <w:i/>
          <w:szCs w:val="20"/>
          <w:highlight w:val="yellow"/>
        </w:rPr>
        <w:t>Banton v. Banton</w:t>
      </w:r>
      <w:r w:rsidRPr="00892623">
        <w:rPr>
          <w:rFonts w:ascii="Times New Roman" w:hAnsi="Times New Roman" w:cs="Times New Roman"/>
          <w:szCs w:val="20"/>
        </w:rPr>
        <w:t xml:space="preserve"> [Note 9 pg. 226]</w:t>
      </w:r>
      <w:bookmarkEnd w:id="198"/>
    </w:p>
    <w:p w14:paraId="5A76CFC3" w14:textId="6CAFCC34" w:rsidR="009C5781" w:rsidRPr="00534FFB" w:rsidRDefault="00534FFB" w:rsidP="00534FFB">
      <w:pPr>
        <w:jc w:val="both"/>
        <w:rPr>
          <w:rFonts w:ascii="Times New Roman" w:hAnsi="Times New Roman"/>
          <w:sz w:val="20"/>
          <w:szCs w:val="20"/>
        </w:rPr>
      </w:pPr>
      <w:r w:rsidRPr="00534FFB">
        <w:rPr>
          <w:rFonts w:ascii="Times New Roman" w:hAnsi="Times New Roman"/>
          <w:b/>
          <w:sz w:val="20"/>
          <w:szCs w:val="20"/>
        </w:rPr>
        <w:t>Facts:</w:t>
      </w:r>
      <w:r>
        <w:rPr>
          <w:rFonts w:ascii="Times New Roman" w:hAnsi="Times New Roman"/>
          <w:sz w:val="20"/>
          <w:szCs w:val="20"/>
        </w:rPr>
        <w:t xml:space="preserve"> </w:t>
      </w:r>
      <w:r w:rsidR="009C5781" w:rsidRPr="00534FFB">
        <w:rPr>
          <w:rFonts w:ascii="Times New Roman" w:hAnsi="Times New Roman"/>
          <w:sz w:val="20"/>
          <w:szCs w:val="20"/>
        </w:rPr>
        <w:t xml:space="preserve">Elderly man moves into nursing home and forms relationship with a staff member </w:t>
      </w:r>
      <w:r w:rsidR="00D75EA1" w:rsidRPr="00534FFB">
        <w:rPr>
          <w:rFonts w:ascii="Times New Roman" w:hAnsi="Times New Roman"/>
          <w:sz w:val="20"/>
          <w:szCs w:val="20"/>
        </w:rPr>
        <w:t xml:space="preserve">(much younger) </w:t>
      </w:r>
      <w:r w:rsidR="009C5781" w:rsidRPr="00534FFB">
        <w:rPr>
          <w:rFonts w:ascii="Times New Roman" w:hAnsi="Times New Roman"/>
          <w:sz w:val="20"/>
          <w:szCs w:val="20"/>
        </w:rPr>
        <w:t xml:space="preserve">in restaurant who takes advantage of him – </w:t>
      </w:r>
      <w:r>
        <w:rPr>
          <w:rFonts w:ascii="Times New Roman" w:hAnsi="Times New Roman"/>
          <w:sz w:val="20"/>
          <w:szCs w:val="20"/>
        </w:rPr>
        <w:t xml:space="preserve">has solicitor prepare will and POA in private -- </w:t>
      </w:r>
      <w:r w:rsidR="009C5781" w:rsidRPr="00534FFB">
        <w:rPr>
          <w:rFonts w:ascii="Times New Roman" w:hAnsi="Times New Roman"/>
          <w:sz w:val="20"/>
          <w:szCs w:val="20"/>
        </w:rPr>
        <w:t>question of capacity – capacity to marry but not to make will</w:t>
      </w:r>
    </w:p>
    <w:p w14:paraId="1B0D63A7" w14:textId="1FE7741C" w:rsidR="009C5781" w:rsidRPr="00892623" w:rsidRDefault="00534FFB" w:rsidP="00534FFB">
      <w:pPr>
        <w:spacing w:after="60"/>
        <w:rPr>
          <w:rFonts w:ascii="Times New Roman" w:hAnsi="Times New Roman"/>
          <w:sz w:val="20"/>
          <w:szCs w:val="20"/>
        </w:rPr>
      </w:pPr>
      <w:r w:rsidRPr="00534FFB">
        <w:rPr>
          <w:rFonts w:ascii="Times New Roman" w:hAnsi="Times New Roman"/>
          <w:b/>
          <w:sz w:val="20"/>
          <w:szCs w:val="20"/>
        </w:rPr>
        <w:t>Held:</w:t>
      </w:r>
      <w:r>
        <w:rPr>
          <w:rFonts w:ascii="Times New Roman" w:hAnsi="Times New Roman"/>
          <w:sz w:val="20"/>
          <w:szCs w:val="20"/>
        </w:rPr>
        <w:t xml:space="preserve"> </w:t>
      </w:r>
      <w:r w:rsidR="009C5781" w:rsidRPr="00892623">
        <w:rPr>
          <w:rFonts w:ascii="Times New Roman" w:hAnsi="Times New Roman"/>
          <w:sz w:val="20"/>
          <w:szCs w:val="20"/>
        </w:rPr>
        <w:t xml:space="preserve">Court finds he lacked T capacity so </w:t>
      </w:r>
      <w:r w:rsidR="009C5781" w:rsidRPr="00534FFB">
        <w:rPr>
          <w:rFonts w:ascii="Times New Roman" w:hAnsi="Times New Roman"/>
          <w:b/>
          <w:sz w:val="20"/>
          <w:szCs w:val="20"/>
          <w:u w:val="single"/>
        </w:rPr>
        <w:t>will was invalid.</w:t>
      </w:r>
      <w:r w:rsidR="009C5781" w:rsidRPr="00892623">
        <w:rPr>
          <w:rFonts w:ascii="Times New Roman" w:hAnsi="Times New Roman"/>
          <w:sz w:val="20"/>
          <w:szCs w:val="20"/>
        </w:rPr>
        <w:t xml:space="preserve"> </w:t>
      </w:r>
    </w:p>
    <w:p w14:paraId="62AD55F8" w14:textId="5CA3ADB3" w:rsidR="00534FFB" w:rsidRDefault="009C5781" w:rsidP="005A3B80">
      <w:pPr>
        <w:pStyle w:val="ListParagraph"/>
        <w:numPr>
          <w:ilvl w:val="0"/>
          <w:numId w:val="270"/>
        </w:numPr>
        <w:spacing w:after="60"/>
        <w:rPr>
          <w:rFonts w:ascii="Times New Roman" w:hAnsi="Times New Roman"/>
          <w:sz w:val="20"/>
          <w:szCs w:val="20"/>
        </w:rPr>
      </w:pPr>
      <w:r w:rsidRPr="00534FFB">
        <w:rPr>
          <w:rFonts w:ascii="Times New Roman" w:hAnsi="Times New Roman"/>
          <w:sz w:val="20"/>
          <w:szCs w:val="20"/>
        </w:rPr>
        <w:t xml:space="preserve">Also discussed his capacity to marry and found that he had capacity to marry (less stringent capacity required to marry than required to draft a will) – this means that any previous will is revoked, so </w:t>
      </w:r>
      <w:r w:rsidRPr="00534FFB">
        <w:rPr>
          <w:rFonts w:ascii="Times New Roman" w:hAnsi="Times New Roman"/>
          <w:b/>
          <w:sz w:val="20"/>
          <w:szCs w:val="20"/>
          <w:u w:val="single"/>
        </w:rPr>
        <w:t>she is entitled to intestacy</w:t>
      </w:r>
      <w:r w:rsidRPr="00534FFB">
        <w:rPr>
          <w:rFonts w:ascii="Times New Roman" w:hAnsi="Times New Roman"/>
          <w:sz w:val="20"/>
          <w:szCs w:val="20"/>
        </w:rPr>
        <w:t>.</w:t>
      </w:r>
    </w:p>
    <w:p w14:paraId="0E4B9920" w14:textId="0662BD9A" w:rsidR="00CE488F" w:rsidRDefault="00CE488F" w:rsidP="005A3B80">
      <w:pPr>
        <w:pStyle w:val="ListParagraph"/>
        <w:numPr>
          <w:ilvl w:val="0"/>
          <w:numId w:val="270"/>
        </w:numPr>
        <w:spacing w:after="60"/>
        <w:rPr>
          <w:rFonts w:ascii="Times New Roman" w:hAnsi="Times New Roman"/>
          <w:sz w:val="20"/>
          <w:szCs w:val="20"/>
        </w:rPr>
      </w:pPr>
      <w:r>
        <w:rPr>
          <w:rFonts w:ascii="Times New Roman" w:hAnsi="Times New Roman"/>
          <w:sz w:val="20"/>
          <w:szCs w:val="20"/>
        </w:rPr>
        <w:t xml:space="preserve">No longer had the ability to understand and appreciate the moral claims of his children because of a delusion </w:t>
      </w:r>
    </w:p>
    <w:p w14:paraId="6ECA8411" w14:textId="77777777" w:rsidR="00534FFB" w:rsidRPr="00534FFB" w:rsidRDefault="009C5781" w:rsidP="005A3B80">
      <w:pPr>
        <w:pStyle w:val="ListParagraph"/>
        <w:numPr>
          <w:ilvl w:val="0"/>
          <w:numId w:val="270"/>
        </w:numPr>
        <w:spacing w:after="60"/>
        <w:rPr>
          <w:rFonts w:ascii="Times New Roman" w:hAnsi="Times New Roman"/>
          <w:sz w:val="20"/>
          <w:szCs w:val="20"/>
        </w:rPr>
      </w:pPr>
      <w:r w:rsidRPr="00534FFB">
        <w:rPr>
          <w:rFonts w:ascii="Times New Roman" w:hAnsi="Times New Roman" w:cs="Times New Roman"/>
          <w:sz w:val="20"/>
          <w:szCs w:val="20"/>
        </w:rPr>
        <w:t xml:space="preserve">Court also found ample evidence of </w:t>
      </w:r>
      <w:r w:rsidRPr="00534FFB">
        <w:rPr>
          <w:rFonts w:ascii="Times New Roman" w:hAnsi="Times New Roman" w:cs="Times New Roman"/>
          <w:b/>
          <w:sz w:val="20"/>
          <w:szCs w:val="20"/>
          <w:u w:val="single"/>
        </w:rPr>
        <w:t>undue influence</w:t>
      </w:r>
      <w:r w:rsidRPr="00534FFB">
        <w:rPr>
          <w:rFonts w:ascii="Times New Roman" w:hAnsi="Times New Roman" w:cs="Times New Roman"/>
          <w:sz w:val="20"/>
          <w:szCs w:val="20"/>
        </w:rPr>
        <w:t xml:space="preserve"> exerted against T by the woman. </w:t>
      </w:r>
      <w:r w:rsidR="002643ED" w:rsidRPr="00534FFB">
        <w:rPr>
          <w:rFonts w:ascii="Times New Roman" w:hAnsi="Times New Roman" w:cs="Times New Roman"/>
          <w:sz w:val="20"/>
          <w:szCs w:val="20"/>
        </w:rPr>
        <w:t xml:space="preserve">Case is instructive on issue of testamentary capacity. </w:t>
      </w:r>
    </w:p>
    <w:p w14:paraId="6AD25969" w14:textId="77777777" w:rsidR="00534FFB" w:rsidRPr="00534FFB" w:rsidRDefault="002643ED" w:rsidP="005A3B80">
      <w:pPr>
        <w:pStyle w:val="ListParagraph"/>
        <w:numPr>
          <w:ilvl w:val="1"/>
          <w:numId w:val="270"/>
        </w:numPr>
        <w:spacing w:after="60"/>
        <w:rPr>
          <w:rFonts w:ascii="Times New Roman" w:hAnsi="Times New Roman"/>
          <w:sz w:val="20"/>
          <w:szCs w:val="20"/>
        </w:rPr>
      </w:pPr>
      <w:r w:rsidRPr="00534FFB">
        <w:rPr>
          <w:rFonts w:ascii="Times New Roman" w:hAnsi="Times New Roman" w:cs="Times New Roman"/>
          <w:sz w:val="20"/>
          <w:szCs w:val="20"/>
        </w:rPr>
        <w:t xml:space="preserve">Also instructive on law related to capacity to marry. </w:t>
      </w:r>
    </w:p>
    <w:p w14:paraId="3EB59AEB" w14:textId="4BE9FE6C" w:rsidR="002643ED" w:rsidRPr="00534FFB" w:rsidRDefault="002643ED" w:rsidP="005A3B80">
      <w:pPr>
        <w:pStyle w:val="ListParagraph"/>
        <w:numPr>
          <w:ilvl w:val="1"/>
          <w:numId w:val="270"/>
        </w:numPr>
        <w:spacing w:after="60"/>
        <w:rPr>
          <w:rFonts w:ascii="Times New Roman" w:hAnsi="Times New Roman"/>
          <w:sz w:val="20"/>
          <w:szCs w:val="20"/>
        </w:rPr>
      </w:pPr>
      <w:r w:rsidRPr="00534FFB">
        <w:rPr>
          <w:rFonts w:ascii="Times New Roman" w:hAnsi="Times New Roman" w:cs="Times New Roman"/>
          <w:sz w:val="20"/>
          <w:szCs w:val="20"/>
        </w:rPr>
        <w:t xml:space="preserve">In Canada, the capacity to marry is substantially lower than testamentary capacity. </w:t>
      </w:r>
    </w:p>
    <w:p w14:paraId="1CD5155C" w14:textId="4977BEB4" w:rsidR="00B41BAE" w:rsidRPr="008F42EF" w:rsidRDefault="00B41BAE" w:rsidP="00B41BAE">
      <w:pPr>
        <w:spacing w:after="60"/>
        <w:rPr>
          <w:rFonts w:ascii="Times New Roman" w:hAnsi="Times New Roman"/>
          <w:sz w:val="20"/>
          <w:szCs w:val="20"/>
        </w:rPr>
      </w:pPr>
    </w:p>
    <w:p w14:paraId="0520E2E6" w14:textId="77777777" w:rsidR="00B41BAE" w:rsidRPr="008F42EF" w:rsidRDefault="00B41BAE" w:rsidP="005A3B80">
      <w:pPr>
        <w:numPr>
          <w:ilvl w:val="0"/>
          <w:numId w:val="269"/>
        </w:numPr>
        <w:spacing w:after="60"/>
        <w:rPr>
          <w:rFonts w:ascii="Times New Roman" w:hAnsi="Times New Roman"/>
          <w:sz w:val="20"/>
          <w:szCs w:val="20"/>
        </w:rPr>
      </w:pPr>
      <w:r w:rsidRPr="00534FFB">
        <w:rPr>
          <w:rFonts w:ascii="Times New Roman" w:hAnsi="Times New Roman"/>
          <w:b/>
          <w:i/>
          <w:iCs/>
          <w:sz w:val="20"/>
          <w:szCs w:val="20"/>
          <w:highlight w:val="yellow"/>
        </w:rPr>
        <w:t>Barry v. Butlin</w:t>
      </w:r>
      <w:r w:rsidRPr="008F42EF">
        <w:rPr>
          <w:rFonts w:ascii="Times New Roman" w:hAnsi="Times New Roman"/>
          <w:i/>
          <w:iCs/>
          <w:sz w:val="20"/>
          <w:szCs w:val="20"/>
        </w:rPr>
        <w:t xml:space="preserve"> – </w:t>
      </w:r>
      <w:r w:rsidRPr="008F42EF">
        <w:rPr>
          <w:rFonts w:ascii="Times New Roman" w:hAnsi="Times New Roman"/>
          <w:sz w:val="20"/>
          <w:szCs w:val="20"/>
        </w:rPr>
        <w:t>court should not pronounce in favour of the will until suspicion removed</w:t>
      </w:r>
    </w:p>
    <w:p w14:paraId="59AD3871" w14:textId="77777777" w:rsidR="00B41BAE" w:rsidRPr="003D03C9" w:rsidRDefault="00B41BAE" w:rsidP="005A3B80">
      <w:pPr>
        <w:numPr>
          <w:ilvl w:val="0"/>
          <w:numId w:val="269"/>
        </w:numPr>
        <w:spacing w:after="60"/>
        <w:rPr>
          <w:rFonts w:ascii="Times New Roman" w:hAnsi="Times New Roman"/>
          <w:sz w:val="20"/>
          <w:szCs w:val="20"/>
        </w:rPr>
      </w:pPr>
      <w:r w:rsidRPr="00534FFB">
        <w:rPr>
          <w:rFonts w:ascii="Times New Roman" w:hAnsi="Times New Roman"/>
          <w:b/>
          <w:i/>
          <w:sz w:val="20"/>
          <w:szCs w:val="20"/>
          <w:highlight w:val="yellow"/>
        </w:rPr>
        <w:t>Fuller v Strum</w:t>
      </w:r>
      <w:r>
        <w:rPr>
          <w:rFonts w:ascii="Times New Roman" w:hAnsi="Times New Roman"/>
          <w:sz w:val="20"/>
          <w:szCs w:val="20"/>
        </w:rPr>
        <w:t xml:space="preserve"> – Court should not refuse a probate simply because they morally disapprove of the will as long as knowledge / capacity are satisfied. (In this case will contained derogatory language about son).</w:t>
      </w:r>
    </w:p>
    <w:p w14:paraId="655B2B4E" w14:textId="3210A444" w:rsidR="00B41BAE" w:rsidRDefault="00B41BAE" w:rsidP="005A3B80">
      <w:pPr>
        <w:numPr>
          <w:ilvl w:val="0"/>
          <w:numId w:val="269"/>
        </w:numPr>
        <w:spacing w:after="60"/>
        <w:rPr>
          <w:rFonts w:ascii="Times New Roman" w:hAnsi="Times New Roman"/>
          <w:sz w:val="20"/>
          <w:szCs w:val="20"/>
        </w:rPr>
      </w:pPr>
      <w:r w:rsidRPr="00534FFB">
        <w:rPr>
          <w:rFonts w:ascii="Times New Roman" w:hAnsi="Times New Roman"/>
          <w:b/>
          <w:i/>
          <w:iCs/>
          <w:sz w:val="20"/>
          <w:szCs w:val="20"/>
          <w:highlight w:val="yellow"/>
        </w:rPr>
        <w:t>Eady v. Waring</w:t>
      </w:r>
      <w:r w:rsidRPr="008F42EF">
        <w:rPr>
          <w:rFonts w:ascii="Times New Roman" w:hAnsi="Times New Roman"/>
          <w:i/>
          <w:iCs/>
          <w:sz w:val="20"/>
          <w:szCs w:val="20"/>
        </w:rPr>
        <w:t xml:space="preserve"> – </w:t>
      </w:r>
      <w:r>
        <w:rPr>
          <w:rFonts w:ascii="Times New Roman" w:hAnsi="Times New Roman"/>
          <w:iCs/>
          <w:sz w:val="20"/>
          <w:szCs w:val="20"/>
        </w:rPr>
        <w:t xml:space="preserve">Suspicious </w:t>
      </w:r>
      <w:r w:rsidR="00534FFB">
        <w:rPr>
          <w:rFonts w:ascii="Times New Roman" w:hAnsi="Times New Roman"/>
          <w:iCs/>
          <w:sz w:val="20"/>
          <w:szCs w:val="20"/>
        </w:rPr>
        <w:t>circumstances</w:t>
      </w:r>
      <w:r>
        <w:rPr>
          <w:rFonts w:ascii="Times New Roman" w:hAnsi="Times New Roman"/>
          <w:iCs/>
          <w:sz w:val="20"/>
          <w:szCs w:val="20"/>
        </w:rPr>
        <w:t xml:space="preserve"> doctrine </w:t>
      </w:r>
      <w:r w:rsidRPr="008F42EF">
        <w:rPr>
          <w:rFonts w:ascii="Times New Roman" w:hAnsi="Times New Roman"/>
          <w:sz w:val="20"/>
          <w:szCs w:val="20"/>
        </w:rPr>
        <w:t xml:space="preserve">also arises </w:t>
      </w:r>
      <w:r>
        <w:rPr>
          <w:rFonts w:ascii="Times New Roman" w:hAnsi="Times New Roman"/>
          <w:sz w:val="20"/>
          <w:szCs w:val="20"/>
        </w:rPr>
        <w:t>when the</w:t>
      </w:r>
      <w:r w:rsidRPr="008F42EF">
        <w:rPr>
          <w:rFonts w:ascii="Times New Roman" w:hAnsi="Times New Roman"/>
          <w:sz w:val="20"/>
          <w:szCs w:val="20"/>
        </w:rPr>
        <w:t xml:space="preserve"> will is prepared </w:t>
      </w:r>
      <w:r>
        <w:rPr>
          <w:rFonts w:ascii="Times New Roman" w:hAnsi="Times New Roman"/>
          <w:sz w:val="20"/>
          <w:szCs w:val="20"/>
        </w:rPr>
        <w:t xml:space="preserve">in circumstances raising </w:t>
      </w:r>
      <w:r w:rsidRPr="008F42EF">
        <w:rPr>
          <w:rFonts w:ascii="Times New Roman" w:hAnsi="Times New Roman"/>
          <w:sz w:val="20"/>
          <w:szCs w:val="20"/>
        </w:rPr>
        <w:t>a well-grounded suspicion that it does not e</w:t>
      </w:r>
      <w:r>
        <w:rPr>
          <w:rFonts w:ascii="Times New Roman" w:hAnsi="Times New Roman"/>
          <w:sz w:val="20"/>
          <w:szCs w:val="20"/>
        </w:rPr>
        <w:t xml:space="preserve">xpress the mind of the testator (i.e. not </w:t>
      </w:r>
      <w:r w:rsidRPr="00B6389F">
        <w:rPr>
          <w:rFonts w:ascii="Times New Roman" w:hAnsi="Times New Roman"/>
          <w:i/>
          <w:sz w:val="20"/>
          <w:szCs w:val="20"/>
        </w:rPr>
        <w:t>only</w:t>
      </w:r>
      <w:r>
        <w:rPr>
          <w:rFonts w:ascii="Times New Roman" w:hAnsi="Times New Roman"/>
          <w:sz w:val="20"/>
          <w:szCs w:val="20"/>
        </w:rPr>
        <w:t xml:space="preserve"> when beneficiary was involved in its preparation).</w:t>
      </w:r>
    </w:p>
    <w:p w14:paraId="4D4CF2C0" w14:textId="15108242" w:rsidR="00D75EA1" w:rsidRPr="00892623" w:rsidRDefault="00D75EA1" w:rsidP="00D75EA1">
      <w:pPr>
        <w:jc w:val="both"/>
        <w:rPr>
          <w:rFonts w:ascii="Times New Roman" w:hAnsi="Times New Roman"/>
          <w:sz w:val="20"/>
          <w:szCs w:val="20"/>
        </w:rPr>
      </w:pPr>
    </w:p>
    <w:p w14:paraId="6D0F4607" w14:textId="4EEF879D" w:rsidR="00D75EA1" w:rsidRPr="00CE488F" w:rsidRDefault="00D75EA1" w:rsidP="00D75EA1">
      <w:pPr>
        <w:jc w:val="both"/>
        <w:rPr>
          <w:rFonts w:ascii="Times New Roman" w:hAnsi="Times New Roman"/>
          <w:b/>
          <w:sz w:val="20"/>
          <w:szCs w:val="20"/>
        </w:rPr>
      </w:pPr>
      <w:r w:rsidRPr="00CE488F">
        <w:rPr>
          <w:rFonts w:ascii="Times New Roman" w:hAnsi="Times New Roman"/>
          <w:b/>
          <w:sz w:val="20"/>
          <w:szCs w:val="20"/>
        </w:rPr>
        <w:t>Example:</w:t>
      </w:r>
    </w:p>
    <w:p w14:paraId="2EEFEE94" w14:textId="42793254" w:rsidR="00D75EA1" w:rsidRPr="00892623" w:rsidRDefault="00D75EA1" w:rsidP="00D75EA1">
      <w:pPr>
        <w:jc w:val="both"/>
        <w:rPr>
          <w:rFonts w:ascii="Times New Roman" w:hAnsi="Times New Roman"/>
          <w:sz w:val="20"/>
          <w:szCs w:val="20"/>
        </w:rPr>
      </w:pPr>
      <w:r w:rsidRPr="00892623">
        <w:rPr>
          <w:rFonts w:ascii="Times New Roman" w:hAnsi="Times New Roman"/>
          <w:sz w:val="20"/>
          <w:szCs w:val="20"/>
        </w:rPr>
        <w:t xml:space="preserve">If I were meeting with client alone, and they are 84 who in response to one of my initial questions (can you give me an email address) the person says ughh I don’t know anything about email and I don’t have a computer but as I look across the desk, I can see that he is reading from typed notes. Could be evidence of suspicious circumstances because </w:t>
      </w:r>
      <w:r w:rsidRPr="00CE488F">
        <w:rPr>
          <w:rFonts w:ascii="Times New Roman" w:hAnsi="Times New Roman"/>
          <w:b/>
          <w:sz w:val="20"/>
          <w:szCs w:val="20"/>
          <w:u w:val="single"/>
        </w:rPr>
        <w:t>highly unlikely that he prepared</w:t>
      </w:r>
      <w:r w:rsidRPr="00892623">
        <w:rPr>
          <w:rFonts w:ascii="Times New Roman" w:hAnsi="Times New Roman"/>
          <w:sz w:val="20"/>
          <w:szCs w:val="20"/>
        </w:rPr>
        <w:t xml:space="preserve">. Party propounding would have to submit evidence explaining away those notes. </w:t>
      </w:r>
    </w:p>
    <w:p w14:paraId="3E8C8766" w14:textId="1B9B994D" w:rsidR="00D75EA1" w:rsidRPr="00892623" w:rsidRDefault="00D75EA1" w:rsidP="005A3B80">
      <w:pPr>
        <w:pStyle w:val="ListParagraph"/>
        <w:numPr>
          <w:ilvl w:val="0"/>
          <w:numId w:val="76"/>
        </w:numPr>
        <w:jc w:val="both"/>
        <w:rPr>
          <w:rFonts w:ascii="Times New Roman" w:hAnsi="Times New Roman" w:cs="Times New Roman"/>
          <w:sz w:val="20"/>
          <w:szCs w:val="20"/>
        </w:rPr>
      </w:pPr>
      <w:r w:rsidRPr="00892623">
        <w:rPr>
          <w:rFonts w:ascii="Times New Roman" w:hAnsi="Times New Roman" w:cs="Times New Roman"/>
          <w:sz w:val="20"/>
          <w:szCs w:val="20"/>
        </w:rPr>
        <w:t xml:space="preserve">Could have severe arthritis and he dictated to someone to type </w:t>
      </w:r>
    </w:p>
    <w:p w14:paraId="3B54D658" w14:textId="59CDD43C" w:rsidR="00D75EA1" w:rsidRPr="00892623" w:rsidRDefault="00D75EA1" w:rsidP="00D75EA1">
      <w:pPr>
        <w:jc w:val="both"/>
        <w:rPr>
          <w:rFonts w:ascii="Times New Roman" w:hAnsi="Times New Roman"/>
          <w:sz w:val="20"/>
          <w:szCs w:val="20"/>
        </w:rPr>
      </w:pPr>
    </w:p>
    <w:p w14:paraId="4853E78D" w14:textId="11800999" w:rsidR="00D75EA1" w:rsidRPr="00CE488F" w:rsidRDefault="00D75EA1" w:rsidP="00D75EA1">
      <w:pPr>
        <w:jc w:val="both"/>
        <w:rPr>
          <w:rFonts w:ascii="Times New Roman" w:hAnsi="Times New Roman"/>
          <w:b/>
          <w:sz w:val="20"/>
          <w:szCs w:val="20"/>
        </w:rPr>
      </w:pPr>
      <w:r w:rsidRPr="00CE488F">
        <w:rPr>
          <w:rFonts w:ascii="Times New Roman" w:hAnsi="Times New Roman"/>
          <w:b/>
          <w:sz w:val="20"/>
          <w:szCs w:val="20"/>
        </w:rPr>
        <w:t>Example:</w:t>
      </w:r>
    </w:p>
    <w:p w14:paraId="77FCE78E" w14:textId="48EC7325" w:rsidR="00D75EA1" w:rsidRPr="00892623" w:rsidRDefault="00D75EA1" w:rsidP="00D75EA1">
      <w:pPr>
        <w:jc w:val="both"/>
        <w:rPr>
          <w:rFonts w:ascii="Times New Roman" w:hAnsi="Times New Roman"/>
          <w:sz w:val="20"/>
          <w:szCs w:val="20"/>
        </w:rPr>
      </w:pPr>
      <w:r w:rsidRPr="00892623">
        <w:rPr>
          <w:rFonts w:ascii="Times New Roman" w:hAnsi="Times New Roman"/>
          <w:sz w:val="20"/>
          <w:szCs w:val="20"/>
        </w:rPr>
        <w:t xml:space="preserve">The beneficiary was present when the instructions are given. </w:t>
      </w:r>
    </w:p>
    <w:p w14:paraId="320A277C" w14:textId="0CD4E32F" w:rsidR="00D75EA1" w:rsidRPr="00892623" w:rsidRDefault="00D75EA1" w:rsidP="00D75EA1">
      <w:pPr>
        <w:jc w:val="both"/>
        <w:rPr>
          <w:rFonts w:ascii="Times New Roman" w:hAnsi="Times New Roman"/>
          <w:sz w:val="20"/>
          <w:szCs w:val="20"/>
        </w:rPr>
      </w:pPr>
      <w:r w:rsidRPr="00892623">
        <w:rPr>
          <w:rFonts w:ascii="Times New Roman" w:hAnsi="Times New Roman"/>
          <w:sz w:val="20"/>
          <w:szCs w:val="20"/>
        </w:rPr>
        <w:t xml:space="preserve">Golden rule (or rule of perfection) = meet ONLY with the client. No one else is in the room. </w:t>
      </w:r>
    </w:p>
    <w:p w14:paraId="5E1C3746" w14:textId="02713714" w:rsidR="00D75EA1" w:rsidRPr="00892623" w:rsidRDefault="00D75EA1" w:rsidP="00D75EA1">
      <w:pPr>
        <w:jc w:val="both"/>
        <w:rPr>
          <w:rFonts w:ascii="Times New Roman" w:hAnsi="Times New Roman"/>
          <w:sz w:val="20"/>
          <w:szCs w:val="20"/>
        </w:rPr>
      </w:pPr>
      <w:r w:rsidRPr="00892623">
        <w:rPr>
          <w:rFonts w:ascii="Times New Roman" w:hAnsi="Times New Roman"/>
          <w:sz w:val="20"/>
          <w:szCs w:val="20"/>
        </w:rPr>
        <w:t>Danger in having someone else in the room is that it raises suspicious circumstances – especially if that person is getting a substantial part of the estate</w:t>
      </w:r>
    </w:p>
    <w:p w14:paraId="4C5A9F5B" w14:textId="7278A0C1" w:rsidR="00D75EA1" w:rsidRPr="00892623" w:rsidRDefault="00D75EA1" w:rsidP="00D75EA1">
      <w:pPr>
        <w:jc w:val="both"/>
        <w:rPr>
          <w:rFonts w:ascii="Times New Roman" w:hAnsi="Times New Roman"/>
          <w:sz w:val="20"/>
          <w:szCs w:val="20"/>
        </w:rPr>
      </w:pPr>
      <w:r w:rsidRPr="00892623">
        <w:rPr>
          <w:rFonts w:ascii="Times New Roman" w:hAnsi="Times New Roman"/>
          <w:sz w:val="20"/>
          <w:szCs w:val="20"/>
        </w:rPr>
        <w:t>If brand new client (and sr citizen) – be much less willing to allow someone in the meeting room vs a client who you have known for 25 years (because have a baseline for capacity and a sense of the family</w:t>
      </w:r>
      <w:r w:rsidR="00AE17B4" w:rsidRPr="00892623">
        <w:rPr>
          <w:rFonts w:ascii="Times New Roman" w:hAnsi="Times New Roman"/>
          <w:sz w:val="20"/>
          <w:szCs w:val="20"/>
        </w:rPr>
        <w:t xml:space="preserve"> + series of wills that shows patterns</w:t>
      </w:r>
      <w:r w:rsidRPr="00892623">
        <w:rPr>
          <w:rFonts w:ascii="Times New Roman" w:hAnsi="Times New Roman"/>
          <w:sz w:val="20"/>
          <w:szCs w:val="20"/>
        </w:rPr>
        <w:t xml:space="preserve">) </w:t>
      </w:r>
    </w:p>
    <w:p w14:paraId="48819BF7" w14:textId="52AE6C3A" w:rsidR="00AE17B4" w:rsidRPr="00892623" w:rsidRDefault="00AE17B4" w:rsidP="00D75EA1">
      <w:pPr>
        <w:jc w:val="both"/>
        <w:rPr>
          <w:rFonts w:ascii="Times New Roman" w:hAnsi="Times New Roman"/>
          <w:sz w:val="20"/>
          <w:szCs w:val="20"/>
        </w:rPr>
      </w:pPr>
      <w:r w:rsidRPr="00892623">
        <w:rPr>
          <w:rFonts w:ascii="Times New Roman" w:hAnsi="Times New Roman"/>
          <w:sz w:val="20"/>
          <w:szCs w:val="20"/>
        </w:rPr>
        <w:t xml:space="preserve">Make sure to get clear consent from client for breach of confidentiality if there is someone else in room </w:t>
      </w:r>
    </w:p>
    <w:p w14:paraId="087ABF0C" w14:textId="67FFD7E5" w:rsidR="00AE17B4" w:rsidRPr="00892623" w:rsidRDefault="00AE17B4" w:rsidP="00D75EA1">
      <w:pPr>
        <w:jc w:val="both"/>
        <w:rPr>
          <w:rFonts w:ascii="Times New Roman" w:hAnsi="Times New Roman"/>
          <w:sz w:val="20"/>
          <w:szCs w:val="20"/>
        </w:rPr>
      </w:pPr>
    </w:p>
    <w:p w14:paraId="5D0A504B" w14:textId="2CD93406" w:rsidR="00AE17B4" w:rsidRPr="00CE488F" w:rsidRDefault="00AE17B4" w:rsidP="00D75EA1">
      <w:pPr>
        <w:jc w:val="both"/>
        <w:rPr>
          <w:rFonts w:ascii="Times New Roman" w:hAnsi="Times New Roman"/>
          <w:b/>
          <w:sz w:val="20"/>
          <w:szCs w:val="20"/>
        </w:rPr>
      </w:pPr>
      <w:r w:rsidRPr="00CE488F">
        <w:rPr>
          <w:rFonts w:ascii="Times New Roman" w:hAnsi="Times New Roman"/>
          <w:b/>
          <w:sz w:val="20"/>
          <w:szCs w:val="20"/>
        </w:rPr>
        <w:t>Example:</w:t>
      </w:r>
    </w:p>
    <w:p w14:paraId="23AD97CF" w14:textId="1F469190" w:rsidR="00AE17B4" w:rsidRPr="00892623" w:rsidRDefault="00AE17B4" w:rsidP="00D75EA1">
      <w:pPr>
        <w:jc w:val="both"/>
        <w:rPr>
          <w:rFonts w:ascii="Times New Roman" w:hAnsi="Times New Roman"/>
          <w:sz w:val="20"/>
          <w:szCs w:val="20"/>
        </w:rPr>
      </w:pPr>
      <w:r w:rsidRPr="00892623">
        <w:rPr>
          <w:rFonts w:ascii="Times New Roman" w:hAnsi="Times New Roman"/>
          <w:sz w:val="20"/>
          <w:szCs w:val="20"/>
        </w:rPr>
        <w:t>New elderly client calls – ask how they came to call them? Son says that should call. Have you had a will before? Yes, about 5-6. Well why see me now? Make sure to get a valid answer</w:t>
      </w:r>
    </w:p>
    <w:p w14:paraId="714B15AE" w14:textId="688BA247" w:rsidR="00AE17B4" w:rsidRPr="00892623" w:rsidRDefault="00AE17B4" w:rsidP="00D75EA1">
      <w:pPr>
        <w:jc w:val="both"/>
        <w:rPr>
          <w:rFonts w:ascii="Times New Roman" w:hAnsi="Times New Roman"/>
          <w:sz w:val="20"/>
          <w:szCs w:val="20"/>
        </w:rPr>
      </w:pPr>
    </w:p>
    <w:p w14:paraId="4FDD778D" w14:textId="0A9E9CB4" w:rsidR="00AE17B4" w:rsidRPr="00CE488F" w:rsidRDefault="00AE17B4" w:rsidP="00D75EA1">
      <w:pPr>
        <w:jc w:val="both"/>
        <w:rPr>
          <w:rFonts w:ascii="Times New Roman" w:hAnsi="Times New Roman"/>
          <w:b/>
          <w:sz w:val="20"/>
          <w:szCs w:val="20"/>
        </w:rPr>
      </w:pPr>
      <w:r w:rsidRPr="00CE488F">
        <w:rPr>
          <w:rFonts w:ascii="Times New Roman" w:hAnsi="Times New Roman"/>
          <w:b/>
          <w:sz w:val="20"/>
          <w:szCs w:val="20"/>
        </w:rPr>
        <w:t>Example:</w:t>
      </w:r>
    </w:p>
    <w:p w14:paraId="01EE55A6" w14:textId="2C20BA68" w:rsidR="00AE17B4" w:rsidRDefault="00AE17B4" w:rsidP="00D75EA1">
      <w:pPr>
        <w:jc w:val="both"/>
        <w:rPr>
          <w:rFonts w:ascii="Times New Roman" w:hAnsi="Times New Roman"/>
          <w:sz w:val="20"/>
          <w:szCs w:val="20"/>
        </w:rPr>
      </w:pPr>
      <w:r w:rsidRPr="00892623">
        <w:rPr>
          <w:rFonts w:ascii="Times New Roman" w:hAnsi="Times New Roman"/>
          <w:sz w:val="20"/>
          <w:szCs w:val="20"/>
        </w:rPr>
        <w:t xml:space="preserve">Client wants to leave lawyer something from the estate. Initial answer is NO. Thank you very much. But that would be inappropriate because I’m your lawyer and I need to have a degree of independence from you. If insistent – then needs independent legal representation. </w:t>
      </w:r>
    </w:p>
    <w:p w14:paraId="7E9BE7FE" w14:textId="3E1FEEAA" w:rsidR="00CE488F" w:rsidRDefault="00CE488F" w:rsidP="00D75EA1">
      <w:pPr>
        <w:jc w:val="both"/>
        <w:rPr>
          <w:rFonts w:ascii="Times New Roman" w:hAnsi="Times New Roman"/>
          <w:sz w:val="20"/>
          <w:szCs w:val="20"/>
        </w:rPr>
      </w:pPr>
    </w:p>
    <w:p w14:paraId="6A13BF1B" w14:textId="66ED9E5C" w:rsidR="00CE488F" w:rsidRDefault="00CE488F" w:rsidP="00D75EA1">
      <w:pPr>
        <w:jc w:val="both"/>
        <w:rPr>
          <w:rFonts w:ascii="Times New Roman" w:hAnsi="Times New Roman"/>
          <w:b/>
          <w:i/>
          <w:sz w:val="20"/>
          <w:szCs w:val="20"/>
        </w:rPr>
      </w:pPr>
      <w:r w:rsidRPr="00CE488F">
        <w:rPr>
          <w:rFonts w:ascii="Times New Roman" w:hAnsi="Times New Roman"/>
          <w:b/>
          <w:i/>
          <w:sz w:val="20"/>
          <w:szCs w:val="20"/>
          <w:highlight w:val="yellow"/>
        </w:rPr>
        <w:t>Wintle v Nye</w:t>
      </w:r>
    </w:p>
    <w:p w14:paraId="44E11480" w14:textId="08F33EA0" w:rsidR="00CE488F" w:rsidRPr="00CE488F" w:rsidRDefault="00CE488F" w:rsidP="005A3B80">
      <w:pPr>
        <w:pStyle w:val="ListParagraph"/>
        <w:numPr>
          <w:ilvl w:val="0"/>
          <w:numId w:val="271"/>
        </w:numPr>
        <w:jc w:val="both"/>
        <w:rPr>
          <w:rFonts w:ascii="Times New Roman" w:hAnsi="Times New Roman" w:cs="Times New Roman"/>
          <w:sz w:val="20"/>
          <w:szCs w:val="20"/>
        </w:rPr>
      </w:pPr>
      <w:r w:rsidRPr="00CE488F">
        <w:rPr>
          <w:rFonts w:ascii="Times New Roman" w:hAnsi="Times New Roman"/>
          <w:sz w:val="20"/>
          <w:szCs w:val="20"/>
        </w:rPr>
        <w:t xml:space="preserve">It is not the law that in no circumstances can a solicitor or other person who has prepared a will for the T take a benefit under it. </w:t>
      </w:r>
    </w:p>
    <w:p w14:paraId="76B646DB" w14:textId="1ECF8286" w:rsidR="00CE488F" w:rsidRPr="00CE488F" w:rsidRDefault="00CE488F" w:rsidP="005A3B80">
      <w:pPr>
        <w:pStyle w:val="ListParagraph"/>
        <w:numPr>
          <w:ilvl w:val="0"/>
          <w:numId w:val="271"/>
        </w:numPr>
        <w:jc w:val="both"/>
        <w:rPr>
          <w:rFonts w:ascii="Times New Roman" w:hAnsi="Times New Roman" w:cs="Times New Roman"/>
          <w:sz w:val="20"/>
          <w:szCs w:val="20"/>
        </w:rPr>
      </w:pPr>
      <w:r>
        <w:rPr>
          <w:rFonts w:ascii="Times New Roman" w:hAnsi="Times New Roman"/>
          <w:sz w:val="20"/>
          <w:szCs w:val="20"/>
        </w:rPr>
        <w:t xml:space="preserve">BUT creates suspicion that must be removed by the person propounding the will </w:t>
      </w:r>
    </w:p>
    <w:p w14:paraId="19CF0CF3" w14:textId="616652AD" w:rsidR="00CE488F" w:rsidRPr="00CE488F" w:rsidRDefault="00CE488F" w:rsidP="005A3B80">
      <w:pPr>
        <w:pStyle w:val="ListParagraph"/>
        <w:numPr>
          <w:ilvl w:val="0"/>
          <w:numId w:val="271"/>
        </w:numPr>
        <w:jc w:val="both"/>
        <w:rPr>
          <w:rFonts w:ascii="Times New Roman" w:hAnsi="Times New Roman" w:cs="Times New Roman"/>
          <w:sz w:val="20"/>
          <w:szCs w:val="20"/>
        </w:rPr>
      </w:pPr>
      <w:r>
        <w:rPr>
          <w:rFonts w:ascii="Times New Roman" w:hAnsi="Times New Roman"/>
          <w:sz w:val="20"/>
          <w:szCs w:val="20"/>
        </w:rPr>
        <w:t xml:space="preserve">Court must be vigilant and jealous </w:t>
      </w:r>
    </w:p>
    <w:p w14:paraId="4A0DEAD2" w14:textId="77777777" w:rsidR="00FE4966" w:rsidRPr="004C4FA7" w:rsidRDefault="00FE4966" w:rsidP="004E0763">
      <w:pPr>
        <w:ind w:left="1080"/>
        <w:jc w:val="both"/>
        <w:rPr>
          <w:rFonts w:cs="Arial"/>
          <w:sz w:val="22"/>
          <w:szCs w:val="22"/>
        </w:rPr>
      </w:pPr>
    </w:p>
    <w:p w14:paraId="56F19ED5" w14:textId="6FB1B15E" w:rsidR="00FE4966" w:rsidRPr="00CE488F" w:rsidRDefault="00FE4966" w:rsidP="00CE488F">
      <w:pPr>
        <w:pStyle w:val="Heading2"/>
        <w:jc w:val="both"/>
        <w:rPr>
          <w:rFonts w:ascii="Times New Roman" w:hAnsi="Times New Roman" w:cs="Times New Roman"/>
          <w:sz w:val="20"/>
          <w:szCs w:val="20"/>
        </w:rPr>
      </w:pPr>
      <w:bookmarkStart w:id="199" w:name="_Toc480493568"/>
      <w:r w:rsidRPr="00CE488F">
        <w:rPr>
          <w:rFonts w:ascii="Times New Roman" w:hAnsi="Times New Roman" w:cs="Times New Roman"/>
          <w:sz w:val="20"/>
          <w:szCs w:val="20"/>
        </w:rPr>
        <w:t xml:space="preserve">At </w:t>
      </w:r>
      <w:r w:rsidR="00EC07F9" w:rsidRPr="00CE488F">
        <w:rPr>
          <w:rFonts w:ascii="Times New Roman" w:hAnsi="Times New Roman" w:cs="Times New Roman"/>
          <w:sz w:val="20"/>
          <w:szCs w:val="20"/>
        </w:rPr>
        <w:t>What Date Is Testamentary Capacity to Be Determined?</w:t>
      </w:r>
      <w:bookmarkEnd w:id="199"/>
      <w:r w:rsidR="00EC07F9" w:rsidRPr="00CE488F">
        <w:rPr>
          <w:rFonts w:ascii="Times New Roman" w:hAnsi="Times New Roman" w:cs="Times New Roman"/>
          <w:sz w:val="20"/>
          <w:szCs w:val="20"/>
        </w:rPr>
        <w:t xml:space="preserve"> </w:t>
      </w:r>
      <w:r w:rsidRPr="00CE488F">
        <w:rPr>
          <w:rFonts w:ascii="Times New Roman" w:hAnsi="Times New Roman" w:cs="Times New Roman"/>
          <w:sz w:val="20"/>
          <w:szCs w:val="20"/>
        </w:rPr>
        <w:t>[pg.229]</w:t>
      </w:r>
    </w:p>
    <w:p w14:paraId="46806EA9" w14:textId="36D38CDF" w:rsidR="00185D36" w:rsidRPr="00CE488F" w:rsidRDefault="00185D36" w:rsidP="00C04521">
      <w:pPr>
        <w:jc w:val="both"/>
        <w:rPr>
          <w:rFonts w:ascii="Times New Roman" w:hAnsi="Times New Roman"/>
          <w:sz w:val="20"/>
          <w:szCs w:val="20"/>
        </w:rPr>
      </w:pPr>
      <w:r w:rsidRPr="00CE488F">
        <w:rPr>
          <w:rFonts w:ascii="Times New Roman" w:hAnsi="Times New Roman"/>
          <w:sz w:val="20"/>
          <w:szCs w:val="20"/>
        </w:rPr>
        <w:t xml:space="preserve">Example: Dad had a stroke, but from time to time he has a good day. </w:t>
      </w:r>
    </w:p>
    <w:p w14:paraId="1553BC2B" w14:textId="77777777" w:rsidR="00CE488F" w:rsidRDefault="00CE488F" w:rsidP="00CE488F">
      <w:pPr>
        <w:jc w:val="both"/>
        <w:rPr>
          <w:rFonts w:ascii="Times New Roman" w:hAnsi="Times New Roman"/>
          <w:b/>
          <w:i/>
          <w:sz w:val="20"/>
          <w:szCs w:val="20"/>
          <w:highlight w:val="yellow"/>
        </w:rPr>
      </w:pPr>
    </w:p>
    <w:p w14:paraId="4CF8D992" w14:textId="2BCDE840" w:rsidR="00FE4966" w:rsidRPr="00CE488F" w:rsidRDefault="00FE4966" w:rsidP="00CE488F">
      <w:pPr>
        <w:jc w:val="both"/>
        <w:rPr>
          <w:rFonts w:ascii="Times New Roman" w:hAnsi="Times New Roman"/>
          <w:sz w:val="20"/>
          <w:szCs w:val="20"/>
        </w:rPr>
      </w:pPr>
      <w:r w:rsidRPr="00CE488F">
        <w:rPr>
          <w:rFonts w:ascii="Times New Roman" w:hAnsi="Times New Roman"/>
          <w:b/>
          <w:i/>
          <w:sz w:val="20"/>
          <w:szCs w:val="20"/>
          <w:highlight w:val="yellow"/>
        </w:rPr>
        <w:t>Parker v. Felgate</w:t>
      </w:r>
      <w:r w:rsidRPr="00CE488F">
        <w:rPr>
          <w:rFonts w:ascii="Times New Roman" w:hAnsi="Times New Roman"/>
          <w:b/>
          <w:sz w:val="20"/>
          <w:szCs w:val="20"/>
        </w:rPr>
        <w:t xml:space="preserve"> </w:t>
      </w:r>
      <w:r w:rsidR="00FB254D" w:rsidRPr="00CE488F">
        <w:rPr>
          <w:rFonts w:ascii="Times New Roman" w:hAnsi="Times New Roman"/>
          <w:i/>
          <w:iCs/>
          <w:sz w:val="20"/>
          <w:szCs w:val="20"/>
        </w:rPr>
        <w:t>(</w:t>
      </w:r>
      <w:r w:rsidR="00FB254D" w:rsidRPr="00CE488F">
        <w:rPr>
          <w:rFonts w:ascii="Times New Roman" w:hAnsi="Times New Roman"/>
          <w:i/>
          <w:iCs/>
          <w:sz w:val="20"/>
          <w:szCs w:val="20"/>
          <w:highlight w:val="yellow"/>
        </w:rPr>
        <w:t>Re Bradshaw Estate</w:t>
      </w:r>
      <w:r w:rsidR="00FB254D" w:rsidRPr="00CE488F">
        <w:rPr>
          <w:rFonts w:ascii="Times New Roman" w:hAnsi="Times New Roman"/>
          <w:i/>
          <w:iCs/>
          <w:sz w:val="20"/>
          <w:szCs w:val="20"/>
        </w:rPr>
        <w:t xml:space="preserve"> </w:t>
      </w:r>
      <w:r w:rsidR="00FB254D" w:rsidRPr="00CE488F">
        <w:rPr>
          <w:rFonts w:ascii="Times New Roman" w:hAnsi="Times New Roman"/>
          <w:iCs/>
          <w:sz w:val="20"/>
          <w:szCs w:val="20"/>
        </w:rPr>
        <w:t>is the Canadian example of this principle)</w:t>
      </w:r>
    </w:p>
    <w:p w14:paraId="0CDDC26F" w14:textId="77777777" w:rsidR="00CE488F" w:rsidRDefault="00185D36" w:rsidP="005A3B80">
      <w:pPr>
        <w:pStyle w:val="ListParagraph"/>
        <w:numPr>
          <w:ilvl w:val="0"/>
          <w:numId w:val="272"/>
        </w:numPr>
        <w:jc w:val="both"/>
        <w:rPr>
          <w:rFonts w:ascii="Times New Roman" w:hAnsi="Times New Roman"/>
          <w:sz w:val="20"/>
          <w:szCs w:val="20"/>
        </w:rPr>
      </w:pPr>
      <w:r w:rsidRPr="00CE488F">
        <w:rPr>
          <w:rFonts w:ascii="Times New Roman" w:hAnsi="Times New Roman"/>
          <w:sz w:val="20"/>
          <w:szCs w:val="20"/>
        </w:rPr>
        <w:t xml:space="preserve">If T had </w:t>
      </w:r>
      <w:r w:rsidRPr="00CE488F">
        <w:rPr>
          <w:rFonts w:ascii="Times New Roman" w:hAnsi="Times New Roman"/>
          <w:b/>
          <w:sz w:val="20"/>
          <w:szCs w:val="20"/>
          <w:u w:val="single"/>
        </w:rPr>
        <w:t>capacity when the instructions were given</w:t>
      </w:r>
      <w:r w:rsidRPr="00CE488F">
        <w:rPr>
          <w:rFonts w:ascii="Times New Roman" w:hAnsi="Times New Roman"/>
          <w:sz w:val="20"/>
          <w:szCs w:val="20"/>
        </w:rPr>
        <w:t xml:space="preserve">, then the fact that T has diminished capacity at the date of signing does not nullify the will. </w:t>
      </w:r>
    </w:p>
    <w:p w14:paraId="1E6D1E72" w14:textId="5B35B52F" w:rsidR="00CE488F" w:rsidRPr="00CE488F" w:rsidRDefault="00FE4966" w:rsidP="005A3B80">
      <w:pPr>
        <w:pStyle w:val="ListParagraph"/>
        <w:numPr>
          <w:ilvl w:val="0"/>
          <w:numId w:val="272"/>
        </w:numPr>
        <w:jc w:val="both"/>
        <w:rPr>
          <w:rFonts w:ascii="Times New Roman" w:hAnsi="Times New Roman"/>
          <w:sz w:val="20"/>
          <w:szCs w:val="20"/>
        </w:rPr>
      </w:pPr>
      <w:r w:rsidRPr="00CE488F">
        <w:rPr>
          <w:rFonts w:ascii="Times New Roman" w:hAnsi="Times New Roman" w:cs="Times New Roman"/>
          <w:sz w:val="20"/>
          <w:szCs w:val="20"/>
        </w:rPr>
        <w:t>Court has to be satisfied that testator “should be able to think thus far”</w:t>
      </w:r>
      <w:r w:rsidR="00CD7FE0" w:rsidRPr="00CE488F">
        <w:rPr>
          <w:rFonts w:ascii="Times New Roman" w:hAnsi="Times New Roman" w:cs="Times New Roman"/>
          <w:sz w:val="20"/>
          <w:szCs w:val="20"/>
        </w:rPr>
        <w:t xml:space="preserve">. </w:t>
      </w:r>
      <w:r w:rsidR="008E2C8A" w:rsidRPr="00CE488F">
        <w:rPr>
          <w:rFonts w:ascii="Times New Roman" w:hAnsi="Times New Roman" w:cs="Times New Roman"/>
          <w:sz w:val="20"/>
          <w:szCs w:val="20"/>
        </w:rPr>
        <w:t xml:space="preserve"> [</w:t>
      </w:r>
      <w:r w:rsidRPr="00CE488F">
        <w:rPr>
          <w:rFonts w:ascii="Times New Roman" w:hAnsi="Times New Roman" w:cs="Times New Roman"/>
          <w:sz w:val="20"/>
          <w:szCs w:val="20"/>
        </w:rPr>
        <w:t>ft. 198 pg. 229</w:t>
      </w:r>
      <w:r w:rsidR="00CE488F">
        <w:rPr>
          <w:rFonts w:ascii="Times New Roman" w:hAnsi="Times New Roman" w:cs="Times New Roman"/>
          <w:sz w:val="20"/>
          <w:szCs w:val="20"/>
        </w:rPr>
        <w:t>]</w:t>
      </w:r>
    </w:p>
    <w:p w14:paraId="151A0B31" w14:textId="77777777" w:rsidR="00CE488F" w:rsidRPr="00CE488F" w:rsidRDefault="008E2C8A" w:rsidP="005A3B80">
      <w:pPr>
        <w:pStyle w:val="ListParagraph"/>
        <w:numPr>
          <w:ilvl w:val="1"/>
          <w:numId w:val="272"/>
        </w:numPr>
        <w:jc w:val="both"/>
        <w:rPr>
          <w:rFonts w:ascii="Times New Roman" w:hAnsi="Times New Roman"/>
          <w:sz w:val="20"/>
          <w:szCs w:val="20"/>
        </w:rPr>
      </w:pPr>
      <w:r w:rsidRPr="00CE488F">
        <w:rPr>
          <w:rFonts w:ascii="Times New Roman" w:hAnsi="Times New Roman" w:cs="Times New Roman"/>
          <w:sz w:val="20"/>
          <w:szCs w:val="20"/>
        </w:rPr>
        <w:t xml:space="preserve">If client is in coma on second day </w:t>
      </w:r>
      <w:r w:rsidR="00EB032A" w:rsidRPr="00CE488F">
        <w:rPr>
          <w:rFonts w:ascii="Times New Roman" w:hAnsi="Times New Roman" w:cs="Times New Roman"/>
          <w:sz w:val="20"/>
          <w:szCs w:val="20"/>
        </w:rPr>
        <w:t xml:space="preserve">this is an issue. </w:t>
      </w:r>
    </w:p>
    <w:p w14:paraId="619CFAB8" w14:textId="77777777" w:rsidR="00B70CDC" w:rsidRPr="00B70CDC" w:rsidRDefault="00CD7FE0" w:rsidP="005A3B80">
      <w:pPr>
        <w:pStyle w:val="ListParagraph"/>
        <w:numPr>
          <w:ilvl w:val="0"/>
          <w:numId w:val="272"/>
        </w:numPr>
        <w:jc w:val="both"/>
        <w:rPr>
          <w:rFonts w:ascii="Times New Roman" w:hAnsi="Times New Roman"/>
          <w:sz w:val="20"/>
          <w:szCs w:val="20"/>
        </w:rPr>
      </w:pPr>
      <w:r w:rsidRPr="00CE488F">
        <w:rPr>
          <w:rFonts w:ascii="Times New Roman" w:hAnsi="Times New Roman" w:cs="Times New Roman"/>
          <w:sz w:val="20"/>
          <w:szCs w:val="20"/>
        </w:rPr>
        <w:t xml:space="preserve">Later, </w:t>
      </w:r>
      <w:r w:rsidRPr="00B70CDC">
        <w:rPr>
          <w:rFonts w:ascii="Times New Roman" w:hAnsi="Times New Roman" w:cs="Times New Roman"/>
          <w:b/>
          <w:sz w:val="20"/>
          <w:szCs w:val="20"/>
        </w:rPr>
        <w:t xml:space="preserve">as long as he understands he is now </w:t>
      </w:r>
      <w:r w:rsidRPr="00B70CDC">
        <w:rPr>
          <w:rFonts w:ascii="Times New Roman" w:hAnsi="Times New Roman" w:cs="Times New Roman"/>
          <w:b/>
          <w:i/>
          <w:sz w:val="20"/>
          <w:szCs w:val="20"/>
        </w:rPr>
        <w:t>executing</w:t>
      </w:r>
      <w:r w:rsidRPr="00B70CDC">
        <w:rPr>
          <w:rFonts w:ascii="Times New Roman" w:hAnsi="Times New Roman" w:cs="Times New Roman"/>
          <w:b/>
          <w:sz w:val="20"/>
          <w:szCs w:val="20"/>
        </w:rPr>
        <w:t xml:space="preserve"> his previously-instructed will, and shows approval, the will is valid</w:t>
      </w:r>
      <w:r w:rsidR="00B70CDC">
        <w:rPr>
          <w:rFonts w:ascii="Times New Roman" w:hAnsi="Times New Roman" w:cs="Times New Roman"/>
          <w:sz w:val="20"/>
          <w:szCs w:val="20"/>
        </w:rPr>
        <w:t>.</w:t>
      </w:r>
    </w:p>
    <w:p w14:paraId="22B673C1" w14:textId="474949B2" w:rsidR="00CD7FE0" w:rsidRPr="00CE488F" w:rsidRDefault="00CD7FE0" w:rsidP="005A3B80">
      <w:pPr>
        <w:pStyle w:val="ListParagraph"/>
        <w:numPr>
          <w:ilvl w:val="0"/>
          <w:numId w:val="272"/>
        </w:numPr>
        <w:jc w:val="both"/>
        <w:rPr>
          <w:rFonts w:ascii="Times New Roman" w:hAnsi="Times New Roman"/>
          <w:sz w:val="20"/>
          <w:szCs w:val="20"/>
        </w:rPr>
      </w:pPr>
      <w:r w:rsidRPr="00CE488F">
        <w:rPr>
          <w:rFonts w:ascii="Times New Roman" w:hAnsi="Times New Roman" w:cs="Times New Roman"/>
          <w:sz w:val="20"/>
          <w:szCs w:val="20"/>
        </w:rPr>
        <w:t>The capacity for execution is lower: need only know that it is the lawyer who is coming to attend and has his will to sign.</w:t>
      </w:r>
    </w:p>
    <w:p w14:paraId="39633368" w14:textId="77777777" w:rsidR="00CE488F" w:rsidRDefault="00CE488F" w:rsidP="00CE488F">
      <w:pPr>
        <w:jc w:val="both"/>
        <w:rPr>
          <w:rFonts w:ascii="Times New Roman" w:hAnsi="Times New Roman"/>
          <w:b/>
          <w:i/>
          <w:sz w:val="20"/>
          <w:szCs w:val="20"/>
          <w:highlight w:val="yellow"/>
        </w:rPr>
      </w:pPr>
    </w:p>
    <w:p w14:paraId="0527281B" w14:textId="08432AA7" w:rsidR="00EB032A" w:rsidRDefault="00EB032A" w:rsidP="00CE488F">
      <w:pPr>
        <w:jc w:val="both"/>
        <w:rPr>
          <w:rFonts w:ascii="Times New Roman" w:hAnsi="Times New Roman"/>
          <w:b/>
          <w:i/>
          <w:sz w:val="20"/>
          <w:szCs w:val="20"/>
          <w:highlight w:val="yellow"/>
        </w:rPr>
      </w:pPr>
      <w:r w:rsidRPr="00CE488F">
        <w:rPr>
          <w:rFonts w:ascii="Times New Roman" w:hAnsi="Times New Roman"/>
          <w:b/>
          <w:i/>
          <w:sz w:val="20"/>
          <w:szCs w:val="20"/>
          <w:highlight w:val="yellow"/>
        </w:rPr>
        <w:t xml:space="preserve">Re Bradshaw Estate </w:t>
      </w:r>
    </w:p>
    <w:p w14:paraId="13C80FB4" w14:textId="15324095" w:rsidR="00B70CDC" w:rsidRDefault="00B70CDC" w:rsidP="00CE488F">
      <w:pPr>
        <w:jc w:val="both"/>
        <w:rPr>
          <w:rFonts w:ascii="Times New Roman" w:hAnsi="Times New Roman"/>
          <w:sz w:val="20"/>
          <w:szCs w:val="20"/>
        </w:rPr>
      </w:pPr>
      <w:r>
        <w:rPr>
          <w:rFonts w:ascii="Times New Roman" w:hAnsi="Times New Roman"/>
          <w:sz w:val="20"/>
          <w:szCs w:val="20"/>
        </w:rPr>
        <w:t>C</w:t>
      </w:r>
      <w:r w:rsidRPr="008F42EF">
        <w:rPr>
          <w:rFonts w:ascii="Times New Roman" w:hAnsi="Times New Roman"/>
          <w:sz w:val="20"/>
          <w:szCs w:val="20"/>
        </w:rPr>
        <w:t>apacity at execution only</w:t>
      </w:r>
      <w:r>
        <w:rPr>
          <w:rFonts w:ascii="Times New Roman" w:hAnsi="Times New Roman"/>
          <w:sz w:val="20"/>
          <w:szCs w:val="20"/>
        </w:rPr>
        <w:t xml:space="preserve"> need go</w:t>
      </w:r>
      <w:r w:rsidRPr="008F42EF">
        <w:rPr>
          <w:rFonts w:ascii="Times New Roman" w:hAnsi="Times New Roman"/>
          <w:sz w:val="20"/>
          <w:szCs w:val="20"/>
        </w:rPr>
        <w:t xml:space="preserve"> to the extent </w:t>
      </w:r>
      <w:r>
        <w:rPr>
          <w:rFonts w:ascii="Times New Roman" w:hAnsi="Times New Roman"/>
          <w:sz w:val="20"/>
          <w:szCs w:val="20"/>
        </w:rPr>
        <w:t>that the T understands what he is doing (executing his will) and that he is completing that which he had previously instructed. That</w:t>
      </w:r>
      <w:r w:rsidRPr="008F42EF">
        <w:rPr>
          <w:rFonts w:ascii="Times New Roman" w:hAnsi="Times New Roman"/>
          <w:sz w:val="20"/>
          <w:szCs w:val="20"/>
        </w:rPr>
        <w:t xml:space="preserve"> is enough to submit for probate. This is NOT T capacity</w:t>
      </w:r>
      <w:r>
        <w:rPr>
          <w:rFonts w:ascii="Times New Roman" w:hAnsi="Times New Roman"/>
          <w:sz w:val="20"/>
          <w:szCs w:val="20"/>
        </w:rPr>
        <w:t xml:space="preserve"> though</w:t>
      </w:r>
      <w:r w:rsidRPr="008F42EF">
        <w:rPr>
          <w:rFonts w:ascii="Times New Roman" w:hAnsi="Times New Roman"/>
          <w:sz w:val="20"/>
          <w:szCs w:val="20"/>
        </w:rPr>
        <w:t>.</w:t>
      </w:r>
    </w:p>
    <w:p w14:paraId="26EF5EBE" w14:textId="73C56279" w:rsidR="00B70CDC" w:rsidRDefault="00B70CDC" w:rsidP="005A3B80">
      <w:pPr>
        <w:numPr>
          <w:ilvl w:val="0"/>
          <w:numId w:val="275"/>
        </w:numPr>
        <w:spacing w:after="60"/>
        <w:rPr>
          <w:rFonts w:ascii="Times New Roman" w:hAnsi="Times New Roman"/>
          <w:sz w:val="20"/>
          <w:szCs w:val="20"/>
        </w:rPr>
      </w:pPr>
      <w:r>
        <w:rPr>
          <w:rFonts w:ascii="Times New Roman" w:hAnsi="Times New Roman"/>
          <w:sz w:val="20"/>
          <w:szCs w:val="20"/>
        </w:rPr>
        <w:t xml:space="preserve">This rule should be applied with caution though if the instructions were communicated through an </w:t>
      </w:r>
      <w:r w:rsidRPr="00B70CDC">
        <w:rPr>
          <w:rFonts w:ascii="Times New Roman" w:hAnsi="Times New Roman"/>
          <w:b/>
          <w:sz w:val="20"/>
          <w:szCs w:val="20"/>
          <w:u w:val="single"/>
        </w:rPr>
        <w:t>intermediary</w:t>
      </w:r>
      <w:r>
        <w:rPr>
          <w:rFonts w:ascii="Times New Roman" w:hAnsi="Times New Roman"/>
          <w:sz w:val="20"/>
          <w:szCs w:val="20"/>
        </w:rPr>
        <w:t xml:space="preserve"> (</w:t>
      </w:r>
      <w:r w:rsidRPr="00B70CDC">
        <w:rPr>
          <w:rFonts w:ascii="Times New Roman" w:hAnsi="Times New Roman"/>
          <w:b/>
          <w:i/>
          <w:sz w:val="20"/>
          <w:szCs w:val="20"/>
          <w:highlight w:val="yellow"/>
        </w:rPr>
        <w:t>Calderaro v Meyer</w:t>
      </w:r>
      <w:r>
        <w:rPr>
          <w:rFonts w:ascii="Times New Roman" w:hAnsi="Times New Roman"/>
          <w:b/>
          <w:i/>
          <w:sz w:val="20"/>
          <w:szCs w:val="20"/>
        </w:rPr>
        <w:t>)</w:t>
      </w:r>
      <w:r>
        <w:rPr>
          <w:rFonts w:ascii="Times New Roman" w:hAnsi="Times New Roman"/>
          <w:sz w:val="20"/>
          <w:szCs w:val="20"/>
        </w:rPr>
        <w:t xml:space="preserve"> or to two persons whose testimony differs (</w:t>
      </w:r>
      <w:r w:rsidRPr="00B70CDC">
        <w:rPr>
          <w:rFonts w:ascii="Times New Roman" w:hAnsi="Times New Roman"/>
          <w:b/>
          <w:i/>
          <w:sz w:val="20"/>
          <w:szCs w:val="20"/>
          <w:highlight w:val="yellow"/>
        </w:rPr>
        <w:t>Re Fergusson</w:t>
      </w:r>
      <w:r>
        <w:rPr>
          <w:rFonts w:ascii="Times New Roman" w:hAnsi="Times New Roman"/>
          <w:sz w:val="20"/>
          <w:szCs w:val="20"/>
        </w:rPr>
        <w:t>).</w:t>
      </w:r>
    </w:p>
    <w:p w14:paraId="43E4431C" w14:textId="21AFA71A" w:rsidR="00B70CDC" w:rsidRDefault="00B70CDC" w:rsidP="00CE488F">
      <w:pPr>
        <w:jc w:val="both"/>
        <w:rPr>
          <w:rFonts w:ascii="Times New Roman" w:hAnsi="Times New Roman"/>
          <w:sz w:val="20"/>
          <w:szCs w:val="20"/>
        </w:rPr>
      </w:pPr>
    </w:p>
    <w:p w14:paraId="6AAA651D" w14:textId="315BCF9E" w:rsidR="00B70CDC" w:rsidRPr="00B70CDC" w:rsidRDefault="00B70CDC" w:rsidP="00CE488F">
      <w:pPr>
        <w:jc w:val="both"/>
        <w:rPr>
          <w:rFonts w:ascii="Times New Roman" w:hAnsi="Times New Roman"/>
          <w:b/>
          <w:i/>
          <w:sz w:val="20"/>
          <w:szCs w:val="20"/>
          <w:highlight w:val="yellow"/>
          <w:u w:val="single"/>
        </w:rPr>
      </w:pPr>
      <w:r w:rsidRPr="00B70CDC">
        <w:rPr>
          <w:rFonts w:ascii="Times New Roman" w:hAnsi="Times New Roman"/>
          <w:b/>
          <w:sz w:val="20"/>
          <w:szCs w:val="20"/>
          <w:u w:val="single"/>
        </w:rPr>
        <w:t>LUCID INTERVAL</w:t>
      </w:r>
    </w:p>
    <w:p w14:paraId="6C795581" w14:textId="77777777" w:rsidR="00CE488F" w:rsidRDefault="00185D36" w:rsidP="005A3B80">
      <w:pPr>
        <w:pStyle w:val="ListParagraph"/>
        <w:numPr>
          <w:ilvl w:val="0"/>
          <w:numId w:val="273"/>
        </w:numPr>
        <w:jc w:val="both"/>
        <w:rPr>
          <w:rFonts w:ascii="Times New Roman" w:hAnsi="Times New Roman"/>
          <w:sz w:val="20"/>
          <w:szCs w:val="20"/>
        </w:rPr>
      </w:pPr>
      <w:r w:rsidRPr="00CE488F">
        <w:rPr>
          <w:rFonts w:ascii="Times New Roman" w:hAnsi="Times New Roman"/>
          <w:sz w:val="20"/>
          <w:szCs w:val="20"/>
        </w:rPr>
        <w:t xml:space="preserve">A will drawn and signed during a </w:t>
      </w:r>
      <w:r w:rsidRPr="00CE488F">
        <w:rPr>
          <w:rFonts w:ascii="Times New Roman" w:hAnsi="Times New Roman"/>
          <w:b/>
          <w:sz w:val="20"/>
          <w:szCs w:val="20"/>
          <w:u w:val="single"/>
        </w:rPr>
        <w:t>lucid interval</w:t>
      </w:r>
      <w:r w:rsidRPr="00CE488F">
        <w:rPr>
          <w:rFonts w:ascii="Times New Roman" w:hAnsi="Times New Roman"/>
          <w:sz w:val="20"/>
          <w:szCs w:val="20"/>
        </w:rPr>
        <w:t xml:space="preserve"> </w:t>
      </w:r>
      <w:r w:rsidR="00A61788" w:rsidRPr="00CE488F">
        <w:rPr>
          <w:rFonts w:ascii="Times New Roman" w:hAnsi="Times New Roman"/>
          <w:sz w:val="20"/>
          <w:szCs w:val="20"/>
        </w:rPr>
        <w:t>may be admitted to probate</w:t>
      </w:r>
      <w:r w:rsidRPr="00CE488F">
        <w:rPr>
          <w:rFonts w:ascii="Times New Roman" w:hAnsi="Times New Roman"/>
          <w:sz w:val="20"/>
          <w:szCs w:val="20"/>
        </w:rPr>
        <w:t xml:space="preserve">, but remember that propounder needs to prove. </w:t>
      </w:r>
    </w:p>
    <w:p w14:paraId="6882E92F" w14:textId="77777777" w:rsidR="00CE488F" w:rsidRPr="00CE488F" w:rsidRDefault="00EB032A" w:rsidP="005A3B80">
      <w:pPr>
        <w:pStyle w:val="ListParagraph"/>
        <w:numPr>
          <w:ilvl w:val="0"/>
          <w:numId w:val="273"/>
        </w:numPr>
        <w:jc w:val="both"/>
        <w:rPr>
          <w:rFonts w:ascii="Times New Roman" w:hAnsi="Times New Roman"/>
          <w:sz w:val="20"/>
          <w:szCs w:val="20"/>
        </w:rPr>
      </w:pPr>
      <w:r w:rsidRPr="00CE488F">
        <w:rPr>
          <w:rFonts w:ascii="Times New Roman" w:hAnsi="Times New Roman" w:cs="Times New Roman"/>
          <w:sz w:val="20"/>
          <w:szCs w:val="20"/>
        </w:rPr>
        <w:t xml:space="preserve">Possible that person who generally does not have mental capacity to make a </w:t>
      </w:r>
      <w:r w:rsidR="00D56AE4" w:rsidRPr="00CE488F">
        <w:rPr>
          <w:rFonts w:ascii="Times New Roman" w:hAnsi="Times New Roman" w:cs="Times New Roman"/>
          <w:sz w:val="20"/>
          <w:szCs w:val="20"/>
        </w:rPr>
        <w:t>Will</w:t>
      </w:r>
      <w:r w:rsidRPr="00CE488F">
        <w:rPr>
          <w:rFonts w:ascii="Times New Roman" w:hAnsi="Times New Roman" w:cs="Times New Roman"/>
          <w:sz w:val="20"/>
          <w:szCs w:val="20"/>
        </w:rPr>
        <w:t xml:space="preserve"> because of mental illness recovers sufficiently during lucid intervals to enable her to make a </w:t>
      </w:r>
      <w:r w:rsidR="00D56AE4" w:rsidRPr="00CE488F">
        <w:rPr>
          <w:rFonts w:ascii="Times New Roman" w:hAnsi="Times New Roman" w:cs="Times New Roman"/>
          <w:sz w:val="20"/>
          <w:szCs w:val="20"/>
        </w:rPr>
        <w:t>Will</w:t>
      </w:r>
      <w:r w:rsidRPr="00CE488F">
        <w:rPr>
          <w:rFonts w:ascii="Times New Roman" w:hAnsi="Times New Roman" w:cs="Times New Roman"/>
          <w:sz w:val="20"/>
          <w:szCs w:val="20"/>
        </w:rPr>
        <w:t>.</w:t>
      </w:r>
      <w:r w:rsidR="008B31B6" w:rsidRPr="00CE488F">
        <w:rPr>
          <w:rFonts w:ascii="Times New Roman" w:hAnsi="Times New Roman" w:cs="Times New Roman"/>
          <w:sz w:val="20"/>
          <w:szCs w:val="20"/>
        </w:rPr>
        <w:t xml:space="preserve"> (</w:t>
      </w:r>
      <w:r w:rsidR="008B31B6" w:rsidRPr="00CE488F">
        <w:rPr>
          <w:rFonts w:ascii="Times New Roman" w:hAnsi="Times New Roman" w:cs="Times New Roman"/>
          <w:b/>
          <w:i/>
          <w:sz w:val="20"/>
          <w:szCs w:val="20"/>
          <w:highlight w:val="yellow"/>
        </w:rPr>
        <w:t>AG v. Parnther</w:t>
      </w:r>
      <w:r w:rsidR="008B31B6" w:rsidRPr="00CE488F">
        <w:rPr>
          <w:rFonts w:ascii="Times New Roman" w:hAnsi="Times New Roman" w:cs="Times New Roman"/>
          <w:sz w:val="20"/>
          <w:szCs w:val="20"/>
        </w:rPr>
        <w:t>).</w:t>
      </w:r>
      <w:r w:rsidRPr="00CE488F">
        <w:rPr>
          <w:rFonts w:ascii="Times New Roman" w:hAnsi="Times New Roman" w:cs="Times New Roman"/>
          <w:sz w:val="20"/>
          <w:szCs w:val="20"/>
        </w:rPr>
        <w:t xml:space="preserve"> </w:t>
      </w:r>
    </w:p>
    <w:p w14:paraId="34C5B71F" w14:textId="77777777" w:rsidR="00CE488F" w:rsidRPr="00CE488F" w:rsidRDefault="00EB032A" w:rsidP="005A3B80">
      <w:pPr>
        <w:pStyle w:val="ListParagraph"/>
        <w:numPr>
          <w:ilvl w:val="0"/>
          <w:numId w:val="273"/>
        </w:numPr>
        <w:jc w:val="both"/>
        <w:rPr>
          <w:rFonts w:ascii="Times New Roman" w:hAnsi="Times New Roman"/>
          <w:sz w:val="20"/>
          <w:szCs w:val="20"/>
        </w:rPr>
      </w:pPr>
      <w:r w:rsidRPr="00CE488F">
        <w:rPr>
          <w:rFonts w:ascii="Times New Roman" w:hAnsi="Times New Roman" w:cs="Times New Roman"/>
          <w:b/>
          <w:sz w:val="20"/>
          <w:szCs w:val="20"/>
        </w:rPr>
        <w:t xml:space="preserve">The </w:t>
      </w:r>
      <w:r w:rsidR="00D56AE4" w:rsidRPr="00CE488F">
        <w:rPr>
          <w:rFonts w:ascii="Times New Roman" w:hAnsi="Times New Roman" w:cs="Times New Roman"/>
          <w:b/>
          <w:sz w:val="20"/>
          <w:szCs w:val="20"/>
        </w:rPr>
        <w:t>Will</w:t>
      </w:r>
      <w:r w:rsidRPr="00CE488F">
        <w:rPr>
          <w:rFonts w:ascii="Times New Roman" w:hAnsi="Times New Roman" w:cs="Times New Roman"/>
          <w:b/>
          <w:sz w:val="20"/>
          <w:szCs w:val="20"/>
        </w:rPr>
        <w:t xml:space="preserve"> itself, if rational, may afford string proof of capacity during a lucid interval</w:t>
      </w:r>
      <w:r w:rsidRPr="00CE488F">
        <w:rPr>
          <w:rFonts w:ascii="Times New Roman" w:hAnsi="Times New Roman" w:cs="Times New Roman"/>
          <w:sz w:val="20"/>
          <w:szCs w:val="20"/>
        </w:rPr>
        <w:t>. [pg.232 note 5]</w:t>
      </w:r>
    </w:p>
    <w:p w14:paraId="368770F1" w14:textId="3479B0F6" w:rsidR="00CE488F" w:rsidRDefault="00CE488F" w:rsidP="00CE488F">
      <w:pPr>
        <w:jc w:val="both"/>
        <w:rPr>
          <w:rFonts w:ascii="Times New Roman" w:hAnsi="Times New Roman"/>
          <w:sz w:val="20"/>
          <w:szCs w:val="20"/>
        </w:rPr>
      </w:pPr>
    </w:p>
    <w:p w14:paraId="38E04162" w14:textId="659506FE" w:rsidR="00CE488F" w:rsidRDefault="00CE488F" w:rsidP="00CE488F">
      <w:pPr>
        <w:spacing w:after="60"/>
        <w:rPr>
          <w:rFonts w:ascii="Times New Roman" w:hAnsi="Times New Roman"/>
          <w:sz w:val="20"/>
          <w:szCs w:val="20"/>
        </w:rPr>
      </w:pPr>
      <w:r w:rsidRPr="008F42EF">
        <w:rPr>
          <w:rFonts w:ascii="Times New Roman" w:hAnsi="Times New Roman"/>
          <w:b/>
          <w:sz w:val="20"/>
          <w:szCs w:val="20"/>
        </w:rPr>
        <w:t>Intermediary</w:t>
      </w:r>
      <w:r w:rsidRPr="008F42EF">
        <w:rPr>
          <w:rFonts w:ascii="Times New Roman" w:hAnsi="Times New Roman"/>
          <w:sz w:val="20"/>
          <w:szCs w:val="20"/>
        </w:rPr>
        <w:t xml:space="preserve"> – take instructions directly from the client and if at some times you get a sense that the </w:t>
      </w:r>
      <w:r>
        <w:rPr>
          <w:rFonts w:ascii="Times New Roman" w:hAnsi="Times New Roman"/>
          <w:sz w:val="20"/>
          <w:szCs w:val="20"/>
        </w:rPr>
        <w:t>intermediary</w:t>
      </w:r>
      <w:r w:rsidRPr="008F42EF">
        <w:rPr>
          <w:rFonts w:ascii="Times New Roman" w:hAnsi="Times New Roman"/>
          <w:sz w:val="20"/>
          <w:szCs w:val="20"/>
        </w:rPr>
        <w:t xml:space="preserve"> who is communicating the instructions doesn’t want you to go to client, then just say </w:t>
      </w:r>
      <w:r>
        <w:rPr>
          <w:rFonts w:ascii="Times New Roman" w:hAnsi="Times New Roman"/>
          <w:sz w:val="20"/>
          <w:szCs w:val="20"/>
        </w:rPr>
        <w:t>Law Society</w:t>
      </w:r>
      <w:r w:rsidRPr="008F42EF">
        <w:rPr>
          <w:rFonts w:ascii="Times New Roman" w:hAnsi="Times New Roman"/>
          <w:sz w:val="20"/>
          <w:szCs w:val="20"/>
        </w:rPr>
        <w:t xml:space="preserve"> wants you to meet with the person. If 2 people giving instructions for same person and there is a difference, then see person actua</w:t>
      </w:r>
      <w:r>
        <w:rPr>
          <w:rFonts w:ascii="Times New Roman" w:hAnsi="Times New Roman"/>
          <w:sz w:val="20"/>
          <w:szCs w:val="20"/>
        </w:rPr>
        <w:t>lly giving instructions.</w:t>
      </w:r>
    </w:p>
    <w:p w14:paraId="73F40017" w14:textId="77777777" w:rsidR="00CE488F" w:rsidRPr="00CE488F" w:rsidRDefault="00CE488F" w:rsidP="005A3B80">
      <w:pPr>
        <w:pStyle w:val="ListParagraph"/>
        <w:numPr>
          <w:ilvl w:val="0"/>
          <w:numId w:val="274"/>
        </w:numPr>
        <w:jc w:val="both"/>
        <w:rPr>
          <w:rFonts w:ascii="Times New Roman" w:hAnsi="Times New Roman"/>
          <w:sz w:val="20"/>
          <w:szCs w:val="20"/>
        </w:rPr>
      </w:pPr>
      <w:r w:rsidRPr="00CE488F">
        <w:rPr>
          <w:rFonts w:ascii="Times New Roman" w:hAnsi="Times New Roman" w:cs="Times New Roman"/>
          <w:sz w:val="20"/>
          <w:szCs w:val="20"/>
        </w:rPr>
        <w:t xml:space="preserve">If getting Will instructions from an intermediary lawyer should be cautious. </w:t>
      </w:r>
      <w:r w:rsidRPr="00CE488F">
        <w:rPr>
          <w:rFonts w:ascii="Times New Roman" w:hAnsi="Times New Roman" w:cs="Times New Roman"/>
          <w:i/>
          <w:sz w:val="20"/>
          <w:szCs w:val="20"/>
        </w:rPr>
        <w:t>(</w:t>
      </w:r>
      <w:r w:rsidRPr="00CE488F">
        <w:rPr>
          <w:rFonts w:ascii="Times New Roman" w:hAnsi="Times New Roman" w:cs="Times New Roman"/>
          <w:b/>
          <w:i/>
          <w:sz w:val="20"/>
          <w:szCs w:val="20"/>
          <w:highlight w:val="yellow"/>
        </w:rPr>
        <w:t>Calderaro v. Meyer</w:t>
      </w:r>
      <w:r w:rsidRPr="00CE488F">
        <w:rPr>
          <w:rFonts w:ascii="Times New Roman" w:hAnsi="Times New Roman" w:cs="Times New Roman"/>
          <w:i/>
          <w:sz w:val="20"/>
          <w:szCs w:val="20"/>
        </w:rPr>
        <w:t>)</w:t>
      </w:r>
      <w:r w:rsidRPr="00CE488F">
        <w:rPr>
          <w:rFonts w:ascii="Times New Roman" w:hAnsi="Times New Roman" w:cs="Times New Roman"/>
          <w:sz w:val="20"/>
          <w:szCs w:val="20"/>
        </w:rPr>
        <w:t xml:space="preserve"> [pg.232 note 4]</w:t>
      </w:r>
    </w:p>
    <w:p w14:paraId="72B4794C" w14:textId="2F5B9140" w:rsidR="00CE488F" w:rsidRPr="00CE488F" w:rsidRDefault="00CE488F" w:rsidP="005A3B80">
      <w:pPr>
        <w:pStyle w:val="ListParagraph"/>
        <w:numPr>
          <w:ilvl w:val="0"/>
          <w:numId w:val="274"/>
        </w:numPr>
        <w:jc w:val="both"/>
        <w:rPr>
          <w:rFonts w:ascii="Times New Roman" w:hAnsi="Times New Roman"/>
          <w:sz w:val="20"/>
          <w:szCs w:val="20"/>
        </w:rPr>
      </w:pPr>
      <w:r w:rsidRPr="00CE488F">
        <w:rPr>
          <w:rFonts w:ascii="Times New Roman" w:hAnsi="Times New Roman" w:cs="Times New Roman"/>
          <w:sz w:val="20"/>
          <w:szCs w:val="20"/>
        </w:rPr>
        <w:t xml:space="preserve">If getting instructions from two different people be cautious and see the client. </w:t>
      </w:r>
      <w:r w:rsidR="00B70CDC">
        <w:rPr>
          <w:rFonts w:ascii="Times New Roman" w:hAnsi="Times New Roman" w:cs="Times New Roman"/>
          <w:sz w:val="20"/>
          <w:szCs w:val="20"/>
        </w:rPr>
        <w:t xml:space="preserve">Need to make the </w:t>
      </w:r>
      <w:r w:rsidRPr="00CE488F">
        <w:rPr>
          <w:rFonts w:ascii="Times New Roman" w:hAnsi="Times New Roman" w:cs="Times New Roman"/>
          <w:sz w:val="20"/>
          <w:szCs w:val="20"/>
        </w:rPr>
        <w:t>instructions from both people are the same. [Note 5 pg. 232]</w:t>
      </w:r>
    </w:p>
    <w:p w14:paraId="4DCC97C5" w14:textId="521E3E81" w:rsidR="004F7C35" w:rsidRPr="004C4FA7" w:rsidRDefault="004F7C35" w:rsidP="004E0763">
      <w:pPr>
        <w:jc w:val="both"/>
        <w:rPr>
          <w:rFonts w:cs="Arial"/>
          <w:sz w:val="22"/>
          <w:szCs w:val="22"/>
        </w:rPr>
      </w:pPr>
    </w:p>
    <w:p w14:paraId="58DA9517" w14:textId="60819739" w:rsidR="004F7C35" w:rsidRPr="00B70CDC" w:rsidRDefault="004F7C35" w:rsidP="004E0763">
      <w:pPr>
        <w:pStyle w:val="Heading2"/>
        <w:jc w:val="both"/>
        <w:rPr>
          <w:rFonts w:ascii="Times New Roman" w:hAnsi="Times New Roman" w:cs="Times New Roman"/>
          <w:sz w:val="20"/>
          <w:szCs w:val="20"/>
        </w:rPr>
      </w:pPr>
      <w:bookmarkStart w:id="200" w:name="_Toc480493569"/>
      <w:r w:rsidRPr="00B70CDC">
        <w:rPr>
          <w:rFonts w:ascii="Times New Roman" w:hAnsi="Times New Roman" w:cs="Times New Roman"/>
          <w:sz w:val="20"/>
          <w:szCs w:val="20"/>
        </w:rPr>
        <w:t>Undue Influence</w:t>
      </w:r>
      <w:bookmarkEnd w:id="200"/>
      <w:r w:rsidRPr="00B70CDC">
        <w:rPr>
          <w:rFonts w:ascii="Times New Roman" w:hAnsi="Times New Roman" w:cs="Times New Roman"/>
          <w:sz w:val="20"/>
          <w:szCs w:val="20"/>
        </w:rPr>
        <w:t xml:space="preserve"> </w:t>
      </w:r>
    </w:p>
    <w:p w14:paraId="4F279203" w14:textId="77777777" w:rsidR="00695A3F" w:rsidRDefault="00695A3F" w:rsidP="00FD64C0">
      <w:pPr>
        <w:spacing w:after="60"/>
        <w:rPr>
          <w:rFonts w:ascii="Times New Roman" w:hAnsi="Times New Roman"/>
          <w:b/>
          <w:sz w:val="20"/>
          <w:szCs w:val="20"/>
        </w:rPr>
      </w:pPr>
    </w:p>
    <w:p w14:paraId="206E7B75" w14:textId="613BD357" w:rsidR="00FD64C0" w:rsidRPr="00B70CDC" w:rsidRDefault="00FD64C0" w:rsidP="00FD64C0">
      <w:pPr>
        <w:spacing w:after="60"/>
        <w:rPr>
          <w:rFonts w:ascii="Times New Roman" w:hAnsi="Times New Roman"/>
          <w:sz w:val="20"/>
          <w:szCs w:val="20"/>
        </w:rPr>
      </w:pPr>
      <w:r w:rsidRPr="00B70CDC">
        <w:rPr>
          <w:rFonts w:ascii="Times New Roman" w:hAnsi="Times New Roman"/>
          <w:b/>
          <w:sz w:val="20"/>
          <w:szCs w:val="20"/>
        </w:rPr>
        <w:t>Undue Influence</w:t>
      </w:r>
      <w:r w:rsidRPr="00B70CDC">
        <w:rPr>
          <w:rFonts w:ascii="Times New Roman" w:hAnsi="Times New Roman"/>
          <w:sz w:val="20"/>
          <w:szCs w:val="20"/>
        </w:rPr>
        <w:t xml:space="preserve"> is </w:t>
      </w:r>
      <w:r w:rsidRPr="00126E1D">
        <w:rPr>
          <w:rFonts w:ascii="Times New Roman" w:hAnsi="Times New Roman"/>
          <w:b/>
          <w:sz w:val="20"/>
          <w:szCs w:val="20"/>
          <w:u w:val="single"/>
        </w:rPr>
        <w:t>not related to T capacity</w:t>
      </w:r>
      <w:r w:rsidRPr="00B70CDC">
        <w:rPr>
          <w:rFonts w:ascii="Times New Roman" w:hAnsi="Times New Roman"/>
          <w:sz w:val="20"/>
          <w:szCs w:val="20"/>
        </w:rPr>
        <w:t xml:space="preserve">, for a person may have the necessary capacity to make a will, but, b/c his or her </w:t>
      </w:r>
      <w:r w:rsidRPr="00126E1D">
        <w:rPr>
          <w:rFonts w:ascii="Times New Roman" w:hAnsi="Times New Roman"/>
          <w:b/>
          <w:sz w:val="20"/>
          <w:szCs w:val="20"/>
          <w:u w:val="single"/>
        </w:rPr>
        <w:t>volition was overborne by another</w:t>
      </w:r>
      <w:r w:rsidRPr="00B70CDC">
        <w:rPr>
          <w:rFonts w:ascii="Times New Roman" w:hAnsi="Times New Roman"/>
          <w:sz w:val="20"/>
          <w:szCs w:val="20"/>
        </w:rPr>
        <w:t xml:space="preserve">, the will must be refused probate. There are no statutes on this – comes from common law beginning with </w:t>
      </w:r>
      <w:r w:rsidRPr="00126E1D">
        <w:rPr>
          <w:rFonts w:ascii="Times New Roman" w:hAnsi="Times New Roman"/>
          <w:b/>
          <w:i/>
          <w:sz w:val="20"/>
          <w:szCs w:val="20"/>
          <w:highlight w:val="yellow"/>
        </w:rPr>
        <w:t>Hall v Hall</w:t>
      </w:r>
      <w:r w:rsidRPr="00B70CDC">
        <w:rPr>
          <w:rFonts w:ascii="Times New Roman" w:hAnsi="Times New Roman"/>
          <w:sz w:val="20"/>
          <w:szCs w:val="20"/>
        </w:rPr>
        <w:t>. The onus with respect to undue influence always rests on those who allege it (</w:t>
      </w:r>
      <w:r w:rsidRPr="00126E1D">
        <w:rPr>
          <w:rFonts w:ascii="Times New Roman" w:hAnsi="Times New Roman"/>
          <w:b/>
          <w:i/>
          <w:sz w:val="20"/>
          <w:szCs w:val="20"/>
          <w:highlight w:val="yellow"/>
        </w:rPr>
        <w:t>Wingrove</w:t>
      </w:r>
      <w:r w:rsidRPr="00126E1D">
        <w:rPr>
          <w:rFonts w:ascii="Times New Roman" w:hAnsi="Times New Roman"/>
          <w:b/>
          <w:sz w:val="20"/>
          <w:szCs w:val="20"/>
          <w:highlight w:val="yellow"/>
        </w:rPr>
        <w:t>).</w:t>
      </w:r>
    </w:p>
    <w:p w14:paraId="4B838AC0" w14:textId="77777777" w:rsidR="00126E1D" w:rsidRDefault="00126E1D" w:rsidP="00126E1D">
      <w:pPr>
        <w:jc w:val="both"/>
        <w:rPr>
          <w:rFonts w:ascii="Times New Roman" w:hAnsi="Times New Roman"/>
          <w:b/>
          <w:i/>
          <w:sz w:val="20"/>
          <w:szCs w:val="20"/>
          <w:highlight w:val="yellow"/>
        </w:rPr>
      </w:pPr>
    </w:p>
    <w:p w14:paraId="66933E92" w14:textId="70A38072" w:rsidR="004F7C35" w:rsidRPr="00126E1D" w:rsidRDefault="004733EB" w:rsidP="00126E1D">
      <w:pPr>
        <w:jc w:val="both"/>
        <w:rPr>
          <w:rFonts w:ascii="Times New Roman" w:hAnsi="Times New Roman"/>
          <w:i/>
          <w:sz w:val="20"/>
          <w:szCs w:val="20"/>
        </w:rPr>
      </w:pPr>
      <w:r w:rsidRPr="00126E1D">
        <w:rPr>
          <w:rFonts w:ascii="Times New Roman" w:hAnsi="Times New Roman"/>
          <w:b/>
          <w:i/>
          <w:sz w:val="20"/>
          <w:szCs w:val="20"/>
          <w:highlight w:val="yellow"/>
        </w:rPr>
        <w:t>Hall v. Hall</w:t>
      </w:r>
      <w:r w:rsidR="00901B15" w:rsidRPr="00126E1D">
        <w:rPr>
          <w:rFonts w:ascii="Times New Roman" w:hAnsi="Times New Roman"/>
          <w:b/>
          <w:i/>
          <w:sz w:val="20"/>
          <w:szCs w:val="20"/>
        </w:rPr>
        <w:t xml:space="preserve"> 1868</w:t>
      </w:r>
      <w:r w:rsidRPr="00126E1D">
        <w:rPr>
          <w:rFonts w:ascii="Times New Roman" w:hAnsi="Times New Roman"/>
          <w:b/>
          <w:i/>
          <w:sz w:val="20"/>
          <w:szCs w:val="20"/>
        </w:rPr>
        <w:t xml:space="preserve"> </w:t>
      </w:r>
      <w:r w:rsidRPr="00126E1D">
        <w:rPr>
          <w:rFonts w:ascii="Times New Roman" w:hAnsi="Times New Roman"/>
          <w:i/>
          <w:sz w:val="20"/>
          <w:szCs w:val="20"/>
        </w:rPr>
        <w:t>[ft. 213 pg. 232]</w:t>
      </w:r>
    </w:p>
    <w:p w14:paraId="7B0FA39A" w14:textId="520278A1" w:rsidR="004733EB" w:rsidRPr="00126E1D" w:rsidRDefault="00FD64C0" w:rsidP="00126E1D">
      <w:pPr>
        <w:jc w:val="both"/>
        <w:rPr>
          <w:rFonts w:ascii="Times New Roman" w:hAnsi="Times New Roman"/>
          <w:b/>
          <w:sz w:val="20"/>
          <w:szCs w:val="20"/>
        </w:rPr>
      </w:pPr>
      <w:r w:rsidRPr="00126E1D">
        <w:rPr>
          <w:rFonts w:ascii="Times New Roman" w:hAnsi="Times New Roman"/>
          <w:b/>
          <w:sz w:val="20"/>
          <w:szCs w:val="20"/>
        </w:rPr>
        <w:t>“</w:t>
      </w:r>
      <w:r w:rsidR="00A61788" w:rsidRPr="00126E1D">
        <w:rPr>
          <w:rFonts w:ascii="Times New Roman" w:hAnsi="Times New Roman"/>
          <w:b/>
          <w:sz w:val="20"/>
          <w:szCs w:val="20"/>
        </w:rPr>
        <w:t>Not all influences are</w:t>
      </w:r>
      <w:r w:rsidR="004733EB" w:rsidRPr="00126E1D">
        <w:rPr>
          <w:rFonts w:ascii="Times New Roman" w:hAnsi="Times New Roman"/>
          <w:b/>
          <w:sz w:val="20"/>
          <w:szCs w:val="20"/>
        </w:rPr>
        <w:t xml:space="preserve"> unlawful. A testator </w:t>
      </w:r>
      <w:r w:rsidR="004733EB" w:rsidRPr="00126E1D">
        <w:rPr>
          <w:rFonts w:ascii="Times New Roman" w:hAnsi="Times New Roman"/>
          <w:b/>
          <w:i/>
          <w:sz w:val="20"/>
          <w:szCs w:val="20"/>
        </w:rPr>
        <w:t xml:space="preserve">may be led but </w:t>
      </w:r>
      <w:r w:rsidR="00A61788" w:rsidRPr="00126E1D">
        <w:rPr>
          <w:rFonts w:ascii="Times New Roman" w:hAnsi="Times New Roman"/>
          <w:b/>
          <w:i/>
          <w:sz w:val="20"/>
          <w:szCs w:val="20"/>
        </w:rPr>
        <w:t>cannot be</w:t>
      </w:r>
      <w:r w:rsidR="004733EB" w:rsidRPr="00126E1D">
        <w:rPr>
          <w:rFonts w:ascii="Times New Roman" w:hAnsi="Times New Roman"/>
          <w:b/>
          <w:i/>
          <w:sz w:val="20"/>
          <w:szCs w:val="20"/>
        </w:rPr>
        <w:t xml:space="preserve"> driven</w:t>
      </w:r>
      <w:r w:rsidR="004733EB" w:rsidRPr="00126E1D">
        <w:rPr>
          <w:rFonts w:ascii="Times New Roman" w:hAnsi="Times New Roman"/>
          <w:b/>
          <w:sz w:val="20"/>
          <w:szCs w:val="20"/>
        </w:rPr>
        <w:t xml:space="preserve"> and the testators </w:t>
      </w:r>
      <w:r w:rsidR="00D56AE4" w:rsidRPr="00126E1D">
        <w:rPr>
          <w:rFonts w:ascii="Times New Roman" w:hAnsi="Times New Roman"/>
          <w:b/>
          <w:sz w:val="20"/>
          <w:szCs w:val="20"/>
        </w:rPr>
        <w:t>Will</w:t>
      </w:r>
      <w:r w:rsidR="004733EB" w:rsidRPr="00126E1D">
        <w:rPr>
          <w:rFonts w:ascii="Times New Roman" w:hAnsi="Times New Roman"/>
          <w:b/>
          <w:sz w:val="20"/>
          <w:szCs w:val="20"/>
        </w:rPr>
        <w:t xml:space="preserve"> must be the offspring of his own volition, and not the record</w:t>
      </w:r>
      <w:r w:rsidR="00052455" w:rsidRPr="00126E1D">
        <w:rPr>
          <w:rFonts w:ascii="Times New Roman" w:hAnsi="Times New Roman"/>
          <w:b/>
          <w:sz w:val="20"/>
          <w:szCs w:val="20"/>
        </w:rPr>
        <w:t xml:space="preserve"> of some</w:t>
      </w:r>
      <w:r w:rsidR="004733EB" w:rsidRPr="00126E1D">
        <w:rPr>
          <w:rFonts w:ascii="Times New Roman" w:hAnsi="Times New Roman"/>
          <w:b/>
          <w:sz w:val="20"/>
          <w:szCs w:val="20"/>
        </w:rPr>
        <w:t>one else’s.</w:t>
      </w:r>
      <w:r w:rsidRPr="00126E1D">
        <w:rPr>
          <w:rFonts w:ascii="Times New Roman" w:hAnsi="Times New Roman"/>
          <w:b/>
          <w:sz w:val="20"/>
          <w:szCs w:val="20"/>
        </w:rPr>
        <w:t>”</w:t>
      </w:r>
      <w:r w:rsidR="004733EB" w:rsidRPr="00126E1D">
        <w:rPr>
          <w:rFonts w:ascii="Times New Roman" w:hAnsi="Times New Roman"/>
          <w:b/>
          <w:sz w:val="20"/>
          <w:szCs w:val="20"/>
        </w:rPr>
        <w:t xml:space="preserve"> </w:t>
      </w:r>
    </w:p>
    <w:p w14:paraId="7E34C677" w14:textId="77777777" w:rsidR="00126E1D" w:rsidRDefault="008949A8" w:rsidP="005A3B80">
      <w:pPr>
        <w:pStyle w:val="ListParagraph"/>
        <w:numPr>
          <w:ilvl w:val="0"/>
          <w:numId w:val="276"/>
        </w:numPr>
        <w:jc w:val="both"/>
        <w:rPr>
          <w:rFonts w:ascii="Times New Roman" w:hAnsi="Times New Roman"/>
          <w:sz w:val="20"/>
          <w:szCs w:val="20"/>
        </w:rPr>
      </w:pPr>
      <w:r w:rsidRPr="00126E1D">
        <w:rPr>
          <w:rFonts w:ascii="Times New Roman" w:hAnsi="Times New Roman"/>
          <w:sz w:val="20"/>
          <w:szCs w:val="20"/>
        </w:rPr>
        <w:t xml:space="preserve">There are many influences that are not unlawful - usually clients ask the lawyer for advice as to what to do (tell them to make a decision and sign it to have something in place) – persuasion and appeals to affections or ties of kindred – these types of influence are legitimate. </w:t>
      </w:r>
    </w:p>
    <w:p w14:paraId="59FB5A61" w14:textId="39FB7142" w:rsidR="008949A8" w:rsidRPr="00126E1D" w:rsidRDefault="008949A8" w:rsidP="005A3B80">
      <w:pPr>
        <w:pStyle w:val="ListParagraph"/>
        <w:numPr>
          <w:ilvl w:val="0"/>
          <w:numId w:val="276"/>
        </w:numPr>
        <w:jc w:val="both"/>
        <w:rPr>
          <w:rFonts w:ascii="Times New Roman" w:hAnsi="Times New Roman"/>
          <w:sz w:val="20"/>
          <w:szCs w:val="20"/>
        </w:rPr>
      </w:pPr>
      <w:r w:rsidRPr="00126E1D">
        <w:rPr>
          <w:rFonts w:ascii="Times New Roman" w:hAnsi="Times New Roman"/>
          <w:sz w:val="20"/>
          <w:szCs w:val="20"/>
        </w:rPr>
        <w:t>However, pressure (working on hope or fears) exerted to overpower the volition, threats the T does not have the courage to resist, moral command carried to the degree to by which T’s mind is overborne, are all undue influence and invalidate the will.</w:t>
      </w:r>
    </w:p>
    <w:p w14:paraId="18FB3799" w14:textId="77777777" w:rsidR="00126E1D" w:rsidRPr="00126E1D" w:rsidRDefault="00126E1D" w:rsidP="00126E1D">
      <w:pPr>
        <w:jc w:val="both"/>
        <w:rPr>
          <w:rFonts w:ascii="Times New Roman" w:hAnsi="Times New Roman"/>
          <w:b/>
          <w:sz w:val="20"/>
          <w:szCs w:val="20"/>
        </w:rPr>
      </w:pPr>
    </w:p>
    <w:p w14:paraId="281E23E8" w14:textId="217B8E97" w:rsidR="004733EB" w:rsidRPr="00126E1D" w:rsidRDefault="004733EB" w:rsidP="00126E1D">
      <w:pPr>
        <w:jc w:val="both"/>
        <w:rPr>
          <w:rFonts w:ascii="Times New Roman" w:hAnsi="Times New Roman"/>
          <w:i/>
          <w:sz w:val="20"/>
          <w:szCs w:val="20"/>
        </w:rPr>
      </w:pPr>
      <w:r w:rsidRPr="00126E1D">
        <w:rPr>
          <w:rFonts w:ascii="Times New Roman" w:hAnsi="Times New Roman"/>
          <w:b/>
          <w:i/>
          <w:sz w:val="20"/>
          <w:szCs w:val="20"/>
          <w:highlight w:val="yellow"/>
        </w:rPr>
        <w:t>Wingrove v. Wingrove</w:t>
      </w:r>
      <w:r w:rsidR="00901B15" w:rsidRPr="00126E1D">
        <w:rPr>
          <w:rFonts w:ascii="Times New Roman" w:hAnsi="Times New Roman"/>
          <w:b/>
          <w:i/>
          <w:sz w:val="20"/>
          <w:szCs w:val="20"/>
        </w:rPr>
        <w:t xml:space="preserve"> 1885</w:t>
      </w:r>
      <w:r w:rsidR="001D3302" w:rsidRPr="00126E1D">
        <w:rPr>
          <w:rFonts w:ascii="Times New Roman" w:hAnsi="Times New Roman"/>
          <w:b/>
          <w:i/>
          <w:sz w:val="20"/>
          <w:szCs w:val="20"/>
        </w:rPr>
        <w:t xml:space="preserve"> </w:t>
      </w:r>
      <w:r w:rsidR="001D3302" w:rsidRPr="00126E1D">
        <w:rPr>
          <w:rFonts w:ascii="Times New Roman" w:hAnsi="Times New Roman"/>
          <w:i/>
          <w:sz w:val="20"/>
          <w:szCs w:val="20"/>
        </w:rPr>
        <w:t>[pg. 233]</w:t>
      </w:r>
    </w:p>
    <w:p w14:paraId="6C3C6419" w14:textId="3B2EFB5C" w:rsidR="00262C28" w:rsidRPr="00126E1D" w:rsidRDefault="004733EB" w:rsidP="00126E1D">
      <w:pPr>
        <w:jc w:val="both"/>
        <w:rPr>
          <w:rFonts w:ascii="Times New Roman" w:hAnsi="Times New Roman"/>
          <w:b/>
          <w:sz w:val="20"/>
          <w:szCs w:val="20"/>
        </w:rPr>
      </w:pPr>
      <w:r w:rsidRPr="00126E1D">
        <w:rPr>
          <w:rFonts w:ascii="Times New Roman" w:hAnsi="Times New Roman"/>
          <w:b/>
          <w:sz w:val="20"/>
          <w:szCs w:val="20"/>
        </w:rPr>
        <w:t xml:space="preserve">To be undue influence in eye of law there </w:t>
      </w:r>
      <w:r w:rsidRPr="00126E1D">
        <w:rPr>
          <w:rFonts w:ascii="Times New Roman" w:hAnsi="Times New Roman"/>
          <w:b/>
          <w:sz w:val="20"/>
          <w:szCs w:val="20"/>
          <w:u w:val="single"/>
        </w:rPr>
        <w:t>must</w:t>
      </w:r>
      <w:r w:rsidR="00901B15" w:rsidRPr="00126E1D">
        <w:rPr>
          <w:rFonts w:ascii="Times New Roman" w:hAnsi="Times New Roman"/>
          <w:b/>
          <w:sz w:val="20"/>
          <w:szCs w:val="20"/>
          <w:u w:val="single"/>
        </w:rPr>
        <w:t xml:space="preserve"> be</w:t>
      </w:r>
      <w:r w:rsidRPr="00126E1D">
        <w:rPr>
          <w:rFonts w:ascii="Times New Roman" w:hAnsi="Times New Roman"/>
          <w:b/>
          <w:sz w:val="20"/>
          <w:szCs w:val="20"/>
          <w:u w:val="single"/>
        </w:rPr>
        <w:t xml:space="preserve"> coercion</w:t>
      </w:r>
      <w:r w:rsidRPr="00126E1D">
        <w:rPr>
          <w:rFonts w:ascii="Times New Roman" w:hAnsi="Times New Roman"/>
          <w:b/>
          <w:sz w:val="20"/>
          <w:szCs w:val="20"/>
        </w:rPr>
        <w:t xml:space="preserve">. </w:t>
      </w:r>
    </w:p>
    <w:p w14:paraId="43F3C9C5" w14:textId="77777777" w:rsidR="00126E1D" w:rsidRDefault="001D3302" w:rsidP="005A3B80">
      <w:pPr>
        <w:pStyle w:val="ListParagraph"/>
        <w:numPr>
          <w:ilvl w:val="0"/>
          <w:numId w:val="277"/>
        </w:numPr>
        <w:jc w:val="both"/>
        <w:rPr>
          <w:rFonts w:ascii="Times New Roman" w:hAnsi="Times New Roman"/>
          <w:sz w:val="20"/>
          <w:szCs w:val="20"/>
        </w:rPr>
      </w:pPr>
      <w:r w:rsidRPr="00126E1D">
        <w:rPr>
          <w:rFonts w:ascii="Times New Roman" w:hAnsi="Times New Roman"/>
          <w:sz w:val="20"/>
          <w:szCs w:val="20"/>
        </w:rPr>
        <w:t xml:space="preserve">Discussed confinement – elderly person who has difficulty getting around and is kept as a prisoner in house by person exerting undue influence. </w:t>
      </w:r>
    </w:p>
    <w:p w14:paraId="3A31FECB" w14:textId="77777777" w:rsidR="00126E1D" w:rsidRPr="00126E1D" w:rsidRDefault="009A6BE1" w:rsidP="005A3B80">
      <w:pPr>
        <w:pStyle w:val="ListParagraph"/>
        <w:numPr>
          <w:ilvl w:val="0"/>
          <w:numId w:val="277"/>
        </w:numPr>
        <w:jc w:val="both"/>
        <w:rPr>
          <w:rFonts w:ascii="Times New Roman" w:hAnsi="Times New Roman"/>
          <w:sz w:val="20"/>
          <w:szCs w:val="20"/>
        </w:rPr>
      </w:pPr>
      <w:r w:rsidRPr="00126E1D">
        <w:rPr>
          <w:rFonts w:ascii="Times New Roman" w:hAnsi="Times New Roman" w:cs="Times New Roman"/>
          <w:sz w:val="20"/>
          <w:szCs w:val="20"/>
        </w:rPr>
        <w:t xml:space="preserve">Actual violence – person is physically abused to point of making a new </w:t>
      </w:r>
      <w:r w:rsidR="00D56AE4" w:rsidRPr="00126E1D">
        <w:rPr>
          <w:rFonts w:ascii="Times New Roman" w:hAnsi="Times New Roman" w:cs="Times New Roman"/>
          <w:sz w:val="20"/>
          <w:szCs w:val="20"/>
        </w:rPr>
        <w:t>Will</w:t>
      </w:r>
      <w:r w:rsidRPr="00126E1D">
        <w:rPr>
          <w:rFonts w:ascii="Times New Roman" w:hAnsi="Times New Roman" w:cs="Times New Roman"/>
          <w:sz w:val="20"/>
          <w:szCs w:val="20"/>
        </w:rPr>
        <w:t xml:space="preserve"> </w:t>
      </w:r>
    </w:p>
    <w:p w14:paraId="7BE15310" w14:textId="77777777" w:rsidR="00126E1D" w:rsidRPr="00126E1D" w:rsidRDefault="009A6BE1" w:rsidP="005A3B80">
      <w:pPr>
        <w:pStyle w:val="ListParagraph"/>
        <w:numPr>
          <w:ilvl w:val="0"/>
          <w:numId w:val="277"/>
        </w:numPr>
        <w:jc w:val="both"/>
        <w:rPr>
          <w:rFonts w:ascii="Times New Roman" w:hAnsi="Times New Roman"/>
          <w:sz w:val="20"/>
          <w:szCs w:val="20"/>
        </w:rPr>
      </w:pPr>
      <w:r w:rsidRPr="00126E1D">
        <w:rPr>
          <w:rFonts w:ascii="Times New Roman" w:hAnsi="Times New Roman" w:cs="Times New Roman"/>
          <w:b/>
          <w:sz w:val="20"/>
          <w:szCs w:val="20"/>
        </w:rPr>
        <w:t>At a late stage</w:t>
      </w:r>
      <w:r w:rsidRPr="00126E1D">
        <w:rPr>
          <w:rFonts w:ascii="Times New Roman" w:hAnsi="Times New Roman" w:cs="Times New Roman"/>
          <w:sz w:val="20"/>
          <w:szCs w:val="20"/>
        </w:rPr>
        <w:t xml:space="preserve"> in T’s life </w:t>
      </w:r>
      <w:r w:rsidRPr="00126E1D">
        <w:rPr>
          <w:rFonts w:ascii="Times New Roman" w:hAnsi="Times New Roman" w:cs="Times New Roman"/>
          <w:b/>
          <w:sz w:val="20"/>
          <w:szCs w:val="20"/>
        </w:rPr>
        <w:t>the mere talking</w:t>
      </w:r>
      <w:r w:rsidRPr="00126E1D">
        <w:rPr>
          <w:rFonts w:ascii="Times New Roman" w:hAnsi="Times New Roman" w:cs="Times New Roman"/>
          <w:sz w:val="20"/>
          <w:szCs w:val="20"/>
        </w:rPr>
        <w:t xml:space="preserve"> to individual </w:t>
      </w:r>
      <w:r w:rsidRPr="00126E1D">
        <w:rPr>
          <w:rFonts w:ascii="Times New Roman" w:hAnsi="Times New Roman" w:cs="Times New Roman"/>
          <w:b/>
          <w:sz w:val="20"/>
          <w:szCs w:val="20"/>
        </w:rPr>
        <w:t>can be undue influence</w:t>
      </w:r>
      <w:r w:rsidRPr="00126E1D">
        <w:rPr>
          <w:rFonts w:ascii="Times New Roman" w:hAnsi="Times New Roman" w:cs="Times New Roman"/>
          <w:sz w:val="20"/>
          <w:szCs w:val="20"/>
        </w:rPr>
        <w:t xml:space="preserve">. </w:t>
      </w:r>
    </w:p>
    <w:p w14:paraId="2C015149" w14:textId="77777777" w:rsidR="00126E1D" w:rsidRPr="00126E1D" w:rsidRDefault="008949A8" w:rsidP="005A3B80">
      <w:pPr>
        <w:pStyle w:val="ListParagraph"/>
        <w:numPr>
          <w:ilvl w:val="0"/>
          <w:numId w:val="277"/>
        </w:numPr>
        <w:jc w:val="both"/>
        <w:rPr>
          <w:rFonts w:ascii="Times New Roman" w:hAnsi="Times New Roman"/>
          <w:b/>
          <w:sz w:val="20"/>
          <w:szCs w:val="20"/>
        </w:rPr>
      </w:pPr>
      <w:r w:rsidRPr="00126E1D">
        <w:rPr>
          <w:rFonts w:ascii="Times New Roman" w:hAnsi="Times New Roman" w:cs="Times New Roman"/>
          <w:b/>
          <w:sz w:val="20"/>
          <w:szCs w:val="20"/>
        </w:rPr>
        <w:t>This is more than inducement.</w:t>
      </w:r>
      <w:r w:rsidRPr="00126E1D">
        <w:rPr>
          <w:rFonts w:ascii="Times New Roman" w:hAnsi="Times New Roman" w:cs="Times New Roman"/>
          <w:sz w:val="20"/>
          <w:szCs w:val="20"/>
        </w:rPr>
        <w:t xml:space="preserve"> That a person has been persuaded or induced by immoral considerations does not constitute undue influence as long as the T intended it. There are varying degrees depending on the T (e.g. from violence or confinement to pressing a weak and feeble person until he gives in from fatigue), but must be such that </w:t>
      </w:r>
      <w:r w:rsidRPr="00126E1D">
        <w:rPr>
          <w:rFonts w:ascii="Times New Roman" w:hAnsi="Times New Roman" w:cs="Times New Roman"/>
          <w:b/>
          <w:sz w:val="20"/>
          <w:szCs w:val="20"/>
        </w:rPr>
        <w:t>“this is not my wish, but I must do it”.</w:t>
      </w:r>
    </w:p>
    <w:p w14:paraId="5E365925" w14:textId="77777777" w:rsidR="00126E1D" w:rsidRPr="00126E1D" w:rsidRDefault="004733EB" w:rsidP="005A3B80">
      <w:pPr>
        <w:pStyle w:val="ListParagraph"/>
        <w:numPr>
          <w:ilvl w:val="0"/>
          <w:numId w:val="277"/>
        </w:numPr>
        <w:jc w:val="both"/>
        <w:rPr>
          <w:rFonts w:ascii="Times New Roman" w:hAnsi="Times New Roman"/>
          <w:b/>
          <w:sz w:val="20"/>
          <w:szCs w:val="20"/>
        </w:rPr>
      </w:pPr>
      <w:r w:rsidRPr="00126E1D">
        <w:rPr>
          <w:rFonts w:ascii="Times New Roman" w:hAnsi="Times New Roman" w:cs="Times New Roman"/>
          <w:sz w:val="20"/>
          <w:szCs w:val="20"/>
        </w:rPr>
        <w:t xml:space="preserve">Testator must: 1) not be driven 2) not coerced. </w:t>
      </w:r>
    </w:p>
    <w:p w14:paraId="6362BCC9" w14:textId="77777777" w:rsidR="00126E1D" w:rsidRPr="00126E1D" w:rsidRDefault="004733EB" w:rsidP="005A3B80">
      <w:pPr>
        <w:pStyle w:val="ListParagraph"/>
        <w:numPr>
          <w:ilvl w:val="0"/>
          <w:numId w:val="277"/>
        </w:numPr>
        <w:jc w:val="both"/>
        <w:rPr>
          <w:rFonts w:ascii="Times New Roman" w:hAnsi="Times New Roman"/>
          <w:b/>
          <w:sz w:val="20"/>
          <w:szCs w:val="20"/>
        </w:rPr>
      </w:pPr>
      <w:r w:rsidRPr="00126E1D">
        <w:rPr>
          <w:rFonts w:ascii="Times New Roman" w:hAnsi="Times New Roman" w:cs="Times New Roman"/>
          <w:sz w:val="20"/>
          <w:szCs w:val="20"/>
        </w:rPr>
        <w:t xml:space="preserve">Ex. Person comes to office as widow. Brings in husbands </w:t>
      </w:r>
      <w:r w:rsidR="00D56AE4" w:rsidRPr="00126E1D">
        <w:rPr>
          <w:rFonts w:ascii="Times New Roman" w:hAnsi="Times New Roman" w:cs="Times New Roman"/>
          <w:sz w:val="20"/>
          <w:szCs w:val="20"/>
        </w:rPr>
        <w:t>Will</w:t>
      </w:r>
      <w:r w:rsidRPr="00126E1D">
        <w:rPr>
          <w:rFonts w:ascii="Times New Roman" w:hAnsi="Times New Roman" w:cs="Times New Roman"/>
          <w:sz w:val="20"/>
          <w:szCs w:val="20"/>
        </w:rPr>
        <w:t xml:space="preserve"> and he</w:t>
      </w:r>
      <w:r w:rsidR="00E65B08" w:rsidRPr="00126E1D">
        <w:rPr>
          <w:rFonts w:ascii="Times New Roman" w:hAnsi="Times New Roman" w:cs="Times New Roman"/>
          <w:sz w:val="20"/>
          <w:szCs w:val="20"/>
        </w:rPr>
        <w:t xml:space="preserve">r </w:t>
      </w:r>
      <w:r w:rsidR="00D56AE4" w:rsidRPr="00126E1D">
        <w:rPr>
          <w:rFonts w:ascii="Times New Roman" w:hAnsi="Times New Roman" w:cs="Times New Roman"/>
          <w:sz w:val="20"/>
          <w:szCs w:val="20"/>
        </w:rPr>
        <w:t>Will</w:t>
      </w:r>
      <w:r w:rsidR="00E65B08" w:rsidRPr="00126E1D">
        <w:rPr>
          <w:rFonts w:ascii="Times New Roman" w:hAnsi="Times New Roman" w:cs="Times New Roman"/>
          <w:sz w:val="20"/>
          <w:szCs w:val="20"/>
        </w:rPr>
        <w:t xml:space="preserve">. </w:t>
      </w:r>
      <w:r w:rsidR="00D56AE4" w:rsidRPr="00126E1D">
        <w:rPr>
          <w:rFonts w:ascii="Times New Roman" w:hAnsi="Times New Roman" w:cs="Times New Roman"/>
          <w:sz w:val="20"/>
          <w:szCs w:val="20"/>
        </w:rPr>
        <w:t>Will</w:t>
      </w:r>
      <w:r w:rsidR="00E65B08" w:rsidRPr="00126E1D">
        <w:rPr>
          <w:rFonts w:ascii="Times New Roman" w:hAnsi="Times New Roman" w:cs="Times New Roman"/>
          <w:sz w:val="20"/>
          <w:szCs w:val="20"/>
        </w:rPr>
        <w:t>s are 25 years old and need to be updated. So</w:t>
      </w:r>
      <w:r w:rsidR="00262C28" w:rsidRPr="00126E1D">
        <w:rPr>
          <w:rFonts w:ascii="Times New Roman" w:hAnsi="Times New Roman" w:cs="Times New Roman"/>
          <w:sz w:val="20"/>
          <w:szCs w:val="20"/>
        </w:rPr>
        <w:t>,</w:t>
      </w:r>
      <w:r w:rsidR="00E65B08" w:rsidRPr="00126E1D">
        <w:rPr>
          <w:rFonts w:ascii="Times New Roman" w:hAnsi="Times New Roman" w:cs="Times New Roman"/>
          <w:sz w:val="20"/>
          <w:szCs w:val="20"/>
        </w:rPr>
        <w:t xml:space="preserve"> in first meeting lawyer </w:t>
      </w:r>
      <w:r w:rsidR="00D56AE4" w:rsidRPr="00126E1D">
        <w:rPr>
          <w:rFonts w:ascii="Times New Roman" w:hAnsi="Times New Roman" w:cs="Times New Roman"/>
          <w:sz w:val="20"/>
          <w:szCs w:val="20"/>
        </w:rPr>
        <w:t>Will</w:t>
      </w:r>
      <w:r w:rsidR="00E65B08" w:rsidRPr="00126E1D">
        <w:rPr>
          <w:rFonts w:ascii="Times New Roman" w:hAnsi="Times New Roman" w:cs="Times New Roman"/>
          <w:sz w:val="20"/>
          <w:szCs w:val="20"/>
        </w:rPr>
        <w:t xml:space="preserve"> encourage </w:t>
      </w:r>
      <w:r w:rsidR="003112A6" w:rsidRPr="00126E1D">
        <w:rPr>
          <w:rFonts w:ascii="Times New Roman" w:hAnsi="Times New Roman" w:cs="Times New Roman"/>
          <w:sz w:val="20"/>
          <w:szCs w:val="20"/>
        </w:rPr>
        <w:t xml:space="preserve">to update </w:t>
      </w:r>
      <w:r w:rsidR="00D56AE4" w:rsidRPr="00126E1D">
        <w:rPr>
          <w:rFonts w:ascii="Times New Roman" w:hAnsi="Times New Roman" w:cs="Times New Roman"/>
          <w:sz w:val="20"/>
          <w:szCs w:val="20"/>
        </w:rPr>
        <w:t>Will</w:t>
      </w:r>
      <w:r w:rsidR="003112A6" w:rsidRPr="00126E1D">
        <w:rPr>
          <w:rFonts w:ascii="Times New Roman" w:hAnsi="Times New Roman" w:cs="Times New Roman"/>
          <w:sz w:val="20"/>
          <w:szCs w:val="20"/>
        </w:rPr>
        <w:t xml:space="preserve">, the lawyer </w:t>
      </w:r>
      <w:r w:rsidR="00D56AE4" w:rsidRPr="00126E1D">
        <w:rPr>
          <w:rFonts w:ascii="Times New Roman" w:hAnsi="Times New Roman" w:cs="Times New Roman"/>
          <w:sz w:val="20"/>
          <w:szCs w:val="20"/>
        </w:rPr>
        <w:t>Will</w:t>
      </w:r>
      <w:r w:rsidR="003112A6" w:rsidRPr="00126E1D">
        <w:rPr>
          <w:rFonts w:ascii="Times New Roman" w:hAnsi="Times New Roman" w:cs="Times New Roman"/>
          <w:sz w:val="20"/>
          <w:szCs w:val="20"/>
        </w:rPr>
        <w:t xml:space="preserve"> have influenced the individual but has not coerced her or driven her. </w:t>
      </w:r>
      <w:r w:rsidR="00E65B08" w:rsidRPr="00126E1D">
        <w:rPr>
          <w:rFonts w:ascii="Times New Roman" w:hAnsi="Times New Roman" w:cs="Times New Roman"/>
          <w:sz w:val="20"/>
          <w:szCs w:val="20"/>
        </w:rPr>
        <w:t xml:space="preserve"> </w:t>
      </w:r>
    </w:p>
    <w:p w14:paraId="1E7CB3E3" w14:textId="77777777" w:rsidR="00126E1D" w:rsidRPr="00126E1D" w:rsidRDefault="006A2CA7" w:rsidP="005A3B80">
      <w:pPr>
        <w:pStyle w:val="ListParagraph"/>
        <w:numPr>
          <w:ilvl w:val="0"/>
          <w:numId w:val="277"/>
        </w:numPr>
        <w:jc w:val="both"/>
        <w:rPr>
          <w:rFonts w:ascii="Times New Roman" w:hAnsi="Times New Roman"/>
          <w:b/>
          <w:sz w:val="20"/>
          <w:szCs w:val="20"/>
        </w:rPr>
      </w:pPr>
      <w:r w:rsidRPr="00126E1D">
        <w:rPr>
          <w:rFonts w:ascii="Times New Roman" w:hAnsi="Times New Roman" w:cs="Times New Roman"/>
          <w:b/>
          <w:sz w:val="20"/>
          <w:szCs w:val="20"/>
        </w:rPr>
        <w:t>Party alleging UI has to prove that power was exercised and the exercise of the power produced the will</w:t>
      </w:r>
    </w:p>
    <w:p w14:paraId="632B1BAD" w14:textId="0F0719FD" w:rsidR="006A2CA7" w:rsidRPr="00126E1D" w:rsidRDefault="006A2CA7" w:rsidP="005A3B80">
      <w:pPr>
        <w:pStyle w:val="ListParagraph"/>
        <w:numPr>
          <w:ilvl w:val="1"/>
          <w:numId w:val="277"/>
        </w:numPr>
        <w:jc w:val="both"/>
        <w:rPr>
          <w:rFonts w:ascii="Times New Roman" w:hAnsi="Times New Roman"/>
          <w:b/>
          <w:sz w:val="20"/>
          <w:szCs w:val="20"/>
        </w:rPr>
      </w:pPr>
      <w:r w:rsidRPr="00126E1D">
        <w:rPr>
          <w:rFonts w:ascii="Times New Roman" w:hAnsi="Times New Roman" w:cs="Times New Roman"/>
          <w:sz w:val="20"/>
          <w:szCs w:val="20"/>
        </w:rPr>
        <w:t xml:space="preserve">Hard to prove because happens behind the scenes by manipulators </w:t>
      </w:r>
    </w:p>
    <w:p w14:paraId="48068234" w14:textId="47829F6C" w:rsidR="008949A8" w:rsidRPr="00B70CDC" w:rsidRDefault="008949A8" w:rsidP="008949A8">
      <w:pPr>
        <w:jc w:val="both"/>
        <w:rPr>
          <w:rFonts w:ascii="Times New Roman" w:hAnsi="Times New Roman"/>
          <w:sz w:val="20"/>
          <w:szCs w:val="20"/>
        </w:rPr>
      </w:pPr>
    </w:p>
    <w:p w14:paraId="6A072695" w14:textId="16009EAB" w:rsidR="002D02A9" w:rsidRDefault="002D02A9" w:rsidP="00126E1D">
      <w:pPr>
        <w:jc w:val="both"/>
        <w:rPr>
          <w:rFonts w:ascii="Times New Roman" w:hAnsi="Times New Roman"/>
          <w:b/>
          <w:i/>
          <w:sz w:val="20"/>
          <w:szCs w:val="20"/>
          <w:highlight w:val="yellow"/>
        </w:rPr>
      </w:pPr>
      <w:r>
        <w:rPr>
          <w:rFonts w:ascii="Times New Roman" w:hAnsi="Times New Roman"/>
          <w:b/>
          <w:i/>
          <w:sz w:val="20"/>
          <w:szCs w:val="20"/>
          <w:highlight w:val="yellow"/>
        </w:rPr>
        <w:t>Craig v Lamoureux</w:t>
      </w:r>
    </w:p>
    <w:p w14:paraId="30D3B135" w14:textId="5BC2E029" w:rsidR="002D02A9" w:rsidRPr="002D02A9" w:rsidRDefault="002D02A9" w:rsidP="005A3B80">
      <w:pPr>
        <w:pStyle w:val="ListParagraph"/>
        <w:numPr>
          <w:ilvl w:val="0"/>
          <w:numId w:val="281"/>
        </w:numPr>
        <w:jc w:val="both"/>
        <w:rPr>
          <w:rFonts w:ascii="Times New Roman" w:hAnsi="Times New Roman"/>
          <w:sz w:val="20"/>
          <w:szCs w:val="20"/>
        </w:rPr>
      </w:pPr>
      <w:r w:rsidRPr="002D02A9">
        <w:rPr>
          <w:rFonts w:ascii="Times New Roman" w:hAnsi="Times New Roman"/>
          <w:sz w:val="20"/>
          <w:szCs w:val="20"/>
        </w:rPr>
        <w:t xml:space="preserve">Husband or parent can ask for their recognition, provided that the person making the will knows what is being done. </w:t>
      </w:r>
    </w:p>
    <w:p w14:paraId="1462BBF4" w14:textId="77777777" w:rsidR="002D02A9" w:rsidRDefault="002D02A9" w:rsidP="00126E1D">
      <w:pPr>
        <w:jc w:val="both"/>
        <w:rPr>
          <w:rFonts w:ascii="Times New Roman" w:hAnsi="Times New Roman"/>
          <w:b/>
          <w:i/>
          <w:sz w:val="20"/>
          <w:szCs w:val="20"/>
          <w:highlight w:val="yellow"/>
        </w:rPr>
      </w:pPr>
    </w:p>
    <w:p w14:paraId="2E0BDD58" w14:textId="2F601718" w:rsidR="00032665" w:rsidRPr="00126E1D" w:rsidRDefault="007D607D" w:rsidP="00126E1D">
      <w:pPr>
        <w:jc w:val="both"/>
        <w:rPr>
          <w:rFonts w:ascii="Times New Roman" w:hAnsi="Times New Roman"/>
          <w:i/>
          <w:sz w:val="20"/>
          <w:szCs w:val="20"/>
        </w:rPr>
      </w:pPr>
      <w:r>
        <w:rPr>
          <w:rFonts w:ascii="Times New Roman" w:hAnsi="Times New Roman"/>
          <w:b/>
          <w:i/>
          <w:sz w:val="20"/>
          <w:szCs w:val="20"/>
          <w:highlight w:val="yellow"/>
        </w:rPr>
        <w:t>Re Mars</w:t>
      </w:r>
      <w:r w:rsidR="00032665" w:rsidRPr="00126E1D">
        <w:rPr>
          <w:rFonts w:ascii="Times New Roman" w:hAnsi="Times New Roman"/>
          <w:b/>
          <w:i/>
          <w:sz w:val="20"/>
          <w:szCs w:val="20"/>
          <w:highlight w:val="yellow"/>
        </w:rPr>
        <w:t>h Estate</w:t>
      </w:r>
      <w:r>
        <w:rPr>
          <w:rFonts w:ascii="Times New Roman" w:hAnsi="Times New Roman"/>
          <w:b/>
          <w:i/>
          <w:sz w:val="20"/>
          <w:szCs w:val="20"/>
        </w:rPr>
        <w:t xml:space="preserve">; </w:t>
      </w:r>
      <w:r w:rsidRPr="007D607D">
        <w:rPr>
          <w:rFonts w:ascii="Times New Roman" w:hAnsi="Times New Roman"/>
          <w:b/>
          <w:i/>
          <w:sz w:val="20"/>
          <w:szCs w:val="20"/>
          <w:highlight w:val="yellow"/>
        </w:rPr>
        <w:t>Fryer v Harris</w:t>
      </w:r>
      <w:r w:rsidR="00032665" w:rsidRPr="00126E1D">
        <w:rPr>
          <w:rFonts w:ascii="Times New Roman" w:hAnsi="Times New Roman"/>
          <w:b/>
          <w:i/>
          <w:sz w:val="20"/>
          <w:szCs w:val="20"/>
        </w:rPr>
        <w:t xml:space="preserve"> </w:t>
      </w:r>
      <w:r w:rsidR="00032665" w:rsidRPr="00126E1D">
        <w:rPr>
          <w:rFonts w:ascii="Times New Roman" w:hAnsi="Times New Roman"/>
          <w:i/>
          <w:sz w:val="20"/>
          <w:szCs w:val="20"/>
        </w:rPr>
        <w:t>[pg. 235]</w:t>
      </w:r>
    </w:p>
    <w:p w14:paraId="0BDD3794" w14:textId="2D04C1B0" w:rsidR="008949A8" w:rsidRPr="00126E1D" w:rsidRDefault="008949A8" w:rsidP="00126E1D">
      <w:pPr>
        <w:jc w:val="both"/>
        <w:rPr>
          <w:rFonts w:ascii="Times New Roman" w:hAnsi="Times New Roman"/>
          <w:b/>
          <w:sz w:val="20"/>
          <w:szCs w:val="20"/>
        </w:rPr>
      </w:pPr>
      <w:r w:rsidRPr="00126E1D">
        <w:rPr>
          <w:rFonts w:ascii="Times New Roman" w:hAnsi="Times New Roman"/>
          <w:b/>
          <w:sz w:val="20"/>
          <w:szCs w:val="20"/>
        </w:rPr>
        <w:t xml:space="preserve">Coercion depends on the circumstances – </w:t>
      </w:r>
      <w:r w:rsidR="00BE0B37" w:rsidRPr="00126E1D">
        <w:rPr>
          <w:rFonts w:ascii="Times New Roman" w:hAnsi="Times New Roman"/>
          <w:b/>
          <w:sz w:val="20"/>
          <w:szCs w:val="20"/>
        </w:rPr>
        <w:t xml:space="preserve">undue influence </w:t>
      </w:r>
      <w:r w:rsidRPr="00126E1D">
        <w:rPr>
          <w:rFonts w:ascii="Times New Roman" w:hAnsi="Times New Roman"/>
          <w:b/>
          <w:sz w:val="20"/>
          <w:szCs w:val="20"/>
        </w:rPr>
        <w:t xml:space="preserve">can include threat to withdraw assistance </w:t>
      </w:r>
    </w:p>
    <w:p w14:paraId="000C1F26" w14:textId="77777777" w:rsidR="00126E1D" w:rsidRDefault="008949A8" w:rsidP="005A3B80">
      <w:pPr>
        <w:pStyle w:val="ListParagraph"/>
        <w:numPr>
          <w:ilvl w:val="0"/>
          <w:numId w:val="278"/>
        </w:numPr>
        <w:spacing w:after="60"/>
        <w:rPr>
          <w:rFonts w:ascii="Times New Roman" w:hAnsi="Times New Roman"/>
          <w:sz w:val="20"/>
          <w:szCs w:val="20"/>
        </w:rPr>
      </w:pPr>
      <w:r w:rsidRPr="00126E1D">
        <w:rPr>
          <w:rFonts w:ascii="Times New Roman" w:hAnsi="Times New Roman"/>
          <w:b/>
          <w:sz w:val="20"/>
          <w:szCs w:val="20"/>
        </w:rPr>
        <w:t>Facts</w:t>
      </w:r>
      <w:r w:rsidRPr="00126E1D">
        <w:rPr>
          <w:rFonts w:ascii="Times New Roman" w:hAnsi="Times New Roman"/>
          <w:sz w:val="20"/>
          <w:szCs w:val="20"/>
        </w:rPr>
        <w:t xml:space="preserve">: The brother-in-law of T who had POA to manage her business and banking. </w:t>
      </w:r>
    </w:p>
    <w:p w14:paraId="57AF9600" w14:textId="77777777" w:rsidR="00126E1D" w:rsidRPr="00126E1D" w:rsidRDefault="008949A8" w:rsidP="005A3B80">
      <w:pPr>
        <w:pStyle w:val="ListParagraph"/>
        <w:numPr>
          <w:ilvl w:val="0"/>
          <w:numId w:val="278"/>
        </w:numPr>
        <w:spacing w:after="60"/>
        <w:rPr>
          <w:rFonts w:ascii="Times New Roman" w:hAnsi="Times New Roman"/>
          <w:b/>
          <w:sz w:val="20"/>
          <w:szCs w:val="20"/>
        </w:rPr>
      </w:pPr>
      <w:r w:rsidRPr="00126E1D">
        <w:rPr>
          <w:rFonts w:ascii="Times New Roman" w:hAnsi="Times New Roman" w:cs="Times New Roman"/>
          <w:b/>
          <w:sz w:val="20"/>
          <w:szCs w:val="20"/>
        </w:rPr>
        <w:t>Held</w:t>
      </w:r>
      <w:r w:rsidRPr="00126E1D">
        <w:rPr>
          <w:rFonts w:ascii="Times New Roman" w:hAnsi="Times New Roman" w:cs="Times New Roman"/>
          <w:sz w:val="20"/>
          <w:szCs w:val="20"/>
        </w:rPr>
        <w:t xml:space="preserve">: </w:t>
      </w:r>
      <w:r w:rsidRPr="00126E1D">
        <w:rPr>
          <w:rFonts w:ascii="Times New Roman" w:hAnsi="Times New Roman" w:cs="Times New Roman"/>
          <w:b/>
          <w:sz w:val="20"/>
          <w:szCs w:val="20"/>
        </w:rPr>
        <w:t>Coercion depends on the circumstances</w:t>
      </w:r>
      <w:r w:rsidRPr="00126E1D">
        <w:rPr>
          <w:rFonts w:ascii="Times New Roman" w:hAnsi="Times New Roman" w:cs="Times New Roman"/>
          <w:sz w:val="20"/>
          <w:szCs w:val="20"/>
        </w:rPr>
        <w:t xml:space="preserve">; When he found she was leaving her house to someone else, he told her to get those beneficiaries a POA to manage her business affairs.  Thus, </w:t>
      </w:r>
      <w:r w:rsidRPr="00126E1D">
        <w:rPr>
          <w:rFonts w:ascii="Times New Roman" w:hAnsi="Times New Roman" w:cs="Times New Roman"/>
          <w:b/>
          <w:sz w:val="20"/>
          <w:szCs w:val="20"/>
          <w:u w:val="single"/>
        </w:rPr>
        <w:t>he implicitly, if not expressly, threatened to withdraw assistance form T if the will was not changed</w:t>
      </w:r>
      <w:r w:rsidRPr="00126E1D">
        <w:rPr>
          <w:rFonts w:ascii="Times New Roman" w:hAnsi="Times New Roman" w:cs="Times New Roman"/>
          <w:sz w:val="20"/>
          <w:szCs w:val="20"/>
        </w:rPr>
        <w:t xml:space="preserve">. Although she was capable, in her poor physical situation resulting in her complete dependence on him for business affairs and her minimal contact with other support systems, </w:t>
      </w:r>
      <w:r w:rsidRPr="00126E1D">
        <w:rPr>
          <w:rFonts w:ascii="Times New Roman" w:hAnsi="Times New Roman" w:cs="Times New Roman"/>
          <w:b/>
          <w:sz w:val="20"/>
          <w:szCs w:val="20"/>
        </w:rPr>
        <w:t>the influence was undue.</w:t>
      </w:r>
    </w:p>
    <w:p w14:paraId="1711AA6A" w14:textId="77777777" w:rsidR="00126E1D" w:rsidRPr="00126E1D" w:rsidRDefault="008949A8" w:rsidP="005A3B80">
      <w:pPr>
        <w:pStyle w:val="ListParagraph"/>
        <w:numPr>
          <w:ilvl w:val="0"/>
          <w:numId w:val="278"/>
        </w:numPr>
        <w:spacing w:after="60"/>
        <w:rPr>
          <w:rFonts w:ascii="Times New Roman" w:hAnsi="Times New Roman"/>
          <w:b/>
          <w:sz w:val="20"/>
          <w:szCs w:val="20"/>
        </w:rPr>
      </w:pPr>
      <w:r w:rsidRPr="00126E1D">
        <w:rPr>
          <w:rFonts w:ascii="Times New Roman" w:hAnsi="Times New Roman" w:cs="Times New Roman"/>
          <w:sz w:val="20"/>
          <w:szCs w:val="20"/>
        </w:rPr>
        <w:t xml:space="preserve">The case also illustrates that </w:t>
      </w:r>
      <w:r w:rsidRPr="00126E1D">
        <w:rPr>
          <w:rFonts w:ascii="Times New Roman" w:hAnsi="Times New Roman" w:cs="Times New Roman"/>
          <w:b/>
          <w:sz w:val="20"/>
          <w:szCs w:val="20"/>
        </w:rPr>
        <w:t>undue influence can be found even if the influencer does not personally benefit from it.</w:t>
      </w:r>
    </w:p>
    <w:p w14:paraId="607C4D8A" w14:textId="5FB3FD84" w:rsidR="009731CF" w:rsidRPr="00126E1D" w:rsidRDefault="009731CF" w:rsidP="005A3B80">
      <w:pPr>
        <w:pStyle w:val="ListParagraph"/>
        <w:numPr>
          <w:ilvl w:val="0"/>
          <w:numId w:val="278"/>
        </w:numPr>
        <w:spacing w:after="60"/>
        <w:rPr>
          <w:rFonts w:ascii="Times New Roman" w:hAnsi="Times New Roman"/>
          <w:b/>
          <w:sz w:val="20"/>
          <w:szCs w:val="20"/>
        </w:rPr>
      </w:pPr>
      <w:r w:rsidRPr="00126E1D">
        <w:rPr>
          <w:rFonts w:ascii="Times New Roman" w:hAnsi="Times New Roman" w:cs="Times New Roman"/>
          <w:sz w:val="20"/>
          <w:szCs w:val="20"/>
        </w:rPr>
        <w:t xml:space="preserve">Court: </w:t>
      </w:r>
      <w:r w:rsidR="00BE0B37" w:rsidRPr="00126E1D">
        <w:rPr>
          <w:rFonts w:ascii="Times New Roman" w:hAnsi="Times New Roman" w:cs="Times New Roman"/>
          <w:sz w:val="20"/>
          <w:szCs w:val="20"/>
        </w:rPr>
        <w:t xml:space="preserve">“Had he only spoken against the bequest to the Reverend Harris I would have had more difficulty in finding undue influence. On the facts before me, however, </w:t>
      </w:r>
      <w:r w:rsidRPr="00126E1D">
        <w:rPr>
          <w:rFonts w:ascii="Times New Roman" w:hAnsi="Times New Roman" w:cs="Times New Roman"/>
          <w:sz w:val="20"/>
          <w:szCs w:val="20"/>
        </w:rPr>
        <w:t>Mr. Fryer</w:t>
      </w:r>
      <w:r w:rsidR="007644AD" w:rsidRPr="00126E1D">
        <w:rPr>
          <w:rFonts w:ascii="Times New Roman" w:hAnsi="Times New Roman" w:cs="Times New Roman"/>
          <w:sz w:val="20"/>
          <w:szCs w:val="20"/>
        </w:rPr>
        <w:t xml:space="preserve"> […]</w:t>
      </w:r>
      <w:r w:rsidRPr="00126E1D">
        <w:rPr>
          <w:rFonts w:ascii="Times New Roman" w:hAnsi="Times New Roman" w:cs="Times New Roman"/>
          <w:sz w:val="20"/>
          <w:szCs w:val="20"/>
        </w:rPr>
        <w:t xml:space="preserve"> implicitly if not expressly th</w:t>
      </w:r>
      <w:r w:rsidR="00BE0B37" w:rsidRPr="00126E1D">
        <w:rPr>
          <w:rFonts w:ascii="Times New Roman" w:hAnsi="Times New Roman" w:cs="Times New Roman"/>
          <w:sz w:val="20"/>
          <w:szCs w:val="20"/>
        </w:rPr>
        <w:t>reatened to withdraw assistance</w:t>
      </w:r>
      <w:r w:rsidR="007644AD" w:rsidRPr="00126E1D">
        <w:rPr>
          <w:rFonts w:ascii="Times New Roman" w:hAnsi="Times New Roman" w:cs="Times New Roman"/>
          <w:sz w:val="20"/>
          <w:szCs w:val="20"/>
        </w:rPr>
        <w:t>.</w:t>
      </w:r>
      <w:r w:rsidR="00E05DB6" w:rsidRPr="00126E1D">
        <w:rPr>
          <w:rFonts w:ascii="Times New Roman" w:hAnsi="Times New Roman" w:cs="Times New Roman"/>
          <w:sz w:val="20"/>
          <w:szCs w:val="20"/>
        </w:rPr>
        <w:t xml:space="preserve"> Mrs. March poor physical situation resulted in her complete dependence on Mr. Fryer and had no other contact, the influence from Mr. Fryer was undue.</w:t>
      </w:r>
      <w:r w:rsidRPr="00126E1D">
        <w:rPr>
          <w:rFonts w:ascii="Times New Roman" w:hAnsi="Times New Roman" w:cs="Times New Roman"/>
          <w:sz w:val="20"/>
          <w:szCs w:val="20"/>
        </w:rPr>
        <w:t xml:space="preserve"> [pg.236]</w:t>
      </w:r>
    </w:p>
    <w:p w14:paraId="6AE2395A" w14:textId="77777777" w:rsidR="00BE0B37" w:rsidRPr="00B70CDC" w:rsidRDefault="00BE0B37" w:rsidP="00BE0B37">
      <w:pPr>
        <w:jc w:val="both"/>
        <w:rPr>
          <w:rFonts w:ascii="Times New Roman" w:hAnsi="Times New Roman"/>
          <w:sz w:val="20"/>
          <w:szCs w:val="20"/>
        </w:rPr>
      </w:pPr>
    </w:p>
    <w:p w14:paraId="3A34C781" w14:textId="269340D3" w:rsidR="001551AC" w:rsidRPr="00B70CDC" w:rsidRDefault="009731CF" w:rsidP="001551AC">
      <w:pPr>
        <w:jc w:val="both"/>
        <w:rPr>
          <w:rFonts w:ascii="Times New Roman" w:hAnsi="Times New Roman"/>
          <w:sz w:val="20"/>
          <w:szCs w:val="20"/>
        </w:rPr>
      </w:pPr>
      <w:r w:rsidRPr="00B70CDC">
        <w:rPr>
          <w:rFonts w:ascii="Times New Roman" w:hAnsi="Times New Roman"/>
          <w:b/>
          <w:sz w:val="20"/>
          <w:szCs w:val="20"/>
        </w:rPr>
        <w:t xml:space="preserve">It is insufficient to prove that a person has the power to influence. The party alleging undue influence </w:t>
      </w:r>
      <w:r w:rsidRPr="00126E1D">
        <w:rPr>
          <w:rFonts w:ascii="Times New Roman" w:hAnsi="Times New Roman"/>
          <w:b/>
          <w:sz w:val="20"/>
          <w:szCs w:val="20"/>
          <w:u w:val="single"/>
        </w:rPr>
        <w:t>has to prove that the power</w:t>
      </w:r>
      <w:r w:rsidR="00C63B19" w:rsidRPr="00126E1D">
        <w:rPr>
          <w:rFonts w:ascii="Times New Roman" w:hAnsi="Times New Roman"/>
          <w:b/>
          <w:sz w:val="20"/>
          <w:szCs w:val="20"/>
          <w:u w:val="single"/>
        </w:rPr>
        <w:t xml:space="preserve"> was exercised</w:t>
      </w:r>
      <w:r w:rsidR="00C63B19" w:rsidRPr="00B70CDC">
        <w:rPr>
          <w:rFonts w:ascii="Times New Roman" w:hAnsi="Times New Roman"/>
          <w:b/>
          <w:sz w:val="20"/>
          <w:szCs w:val="20"/>
        </w:rPr>
        <w:t xml:space="preserve"> </w:t>
      </w:r>
      <w:r w:rsidR="00C63B19" w:rsidRPr="00126E1D">
        <w:rPr>
          <w:rFonts w:ascii="Times New Roman" w:hAnsi="Times New Roman"/>
          <w:b/>
          <w:sz w:val="20"/>
          <w:szCs w:val="20"/>
          <w:u w:val="single"/>
        </w:rPr>
        <w:t xml:space="preserve">and that the exercise of the power </w:t>
      </w:r>
      <w:r w:rsidRPr="00126E1D">
        <w:rPr>
          <w:rFonts w:ascii="Times New Roman" w:hAnsi="Times New Roman"/>
          <w:b/>
          <w:sz w:val="20"/>
          <w:szCs w:val="20"/>
          <w:u w:val="single"/>
        </w:rPr>
        <w:t xml:space="preserve">produced the </w:t>
      </w:r>
      <w:r w:rsidR="00D56AE4" w:rsidRPr="00126E1D">
        <w:rPr>
          <w:rFonts w:ascii="Times New Roman" w:hAnsi="Times New Roman"/>
          <w:b/>
          <w:sz w:val="20"/>
          <w:szCs w:val="20"/>
          <w:u w:val="single"/>
        </w:rPr>
        <w:t>Will</w:t>
      </w:r>
      <w:r w:rsidRPr="00B70CDC">
        <w:rPr>
          <w:rFonts w:ascii="Times New Roman" w:hAnsi="Times New Roman"/>
          <w:sz w:val="20"/>
          <w:szCs w:val="20"/>
        </w:rPr>
        <w:t>. [</w:t>
      </w:r>
      <w:r w:rsidRPr="00126E1D">
        <w:rPr>
          <w:rFonts w:ascii="Times New Roman" w:hAnsi="Times New Roman"/>
          <w:b/>
          <w:i/>
          <w:sz w:val="20"/>
          <w:szCs w:val="20"/>
          <w:highlight w:val="yellow"/>
        </w:rPr>
        <w:t>Wingrove v. Wingrove</w:t>
      </w:r>
      <w:r w:rsidRPr="00B70CDC">
        <w:rPr>
          <w:rFonts w:ascii="Times New Roman" w:hAnsi="Times New Roman"/>
          <w:i/>
          <w:sz w:val="20"/>
          <w:szCs w:val="20"/>
        </w:rPr>
        <w:t xml:space="preserve"> pg. 233</w:t>
      </w:r>
      <w:r w:rsidRPr="00B70CDC">
        <w:rPr>
          <w:rFonts w:ascii="Times New Roman" w:hAnsi="Times New Roman"/>
          <w:sz w:val="20"/>
          <w:szCs w:val="20"/>
        </w:rPr>
        <w:t>]</w:t>
      </w:r>
    </w:p>
    <w:p w14:paraId="6070F2D5" w14:textId="43B66EA9" w:rsidR="009731CF" w:rsidRPr="00B70CDC" w:rsidRDefault="009731CF" w:rsidP="005A3B80">
      <w:pPr>
        <w:pStyle w:val="ListParagraph"/>
        <w:numPr>
          <w:ilvl w:val="0"/>
          <w:numId w:val="56"/>
        </w:numPr>
        <w:jc w:val="both"/>
        <w:rPr>
          <w:rFonts w:ascii="Times New Roman" w:hAnsi="Times New Roman" w:cs="Times New Roman"/>
          <w:sz w:val="20"/>
          <w:szCs w:val="20"/>
        </w:rPr>
      </w:pPr>
      <w:r w:rsidRPr="00B70CDC">
        <w:rPr>
          <w:rFonts w:ascii="Times New Roman" w:hAnsi="Times New Roman" w:cs="Times New Roman"/>
          <w:sz w:val="20"/>
          <w:szCs w:val="20"/>
        </w:rPr>
        <w:t xml:space="preserve">In Ontario, the </w:t>
      </w:r>
      <w:r w:rsidRPr="00B70CDC">
        <w:rPr>
          <w:rFonts w:ascii="Times New Roman" w:hAnsi="Times New Roman" w:cs="Times New Roman"/>
          <w:i/>
          <w:sz w:val="20"/>
          <w:szCs w:val="20"/>
        </w:rPr>
        <w:t>party alleging undue influence has to prove it.</w:t>
      </w:r>
      <w:r w:rsidRPr="00B70CDC">
        <w:rPr>
          <w:rFonts w:ascii="Times New Roman" w:hAnsi="Times New Roman" w:cs="Times New Roman"/>
          <w:sz w:val="20"/>
          <w:szCs w:val="20"/>
        </w:rPr>
        <w:t xml:space="preserve"> </w:t>
      </w:r>
    </w:p>
    <w:p w14:paraId="1E8E4C8D" w14:textId="77777777" w:rsidR="006A2CA7" w:rsidRDefault="006A2CA7" w:rsidP="006A2CA7">
      <w:pPr>
        <w:jc w:val="both"/>
        <w:rPr>
          <w:rFonts w:cs="Arial"/>
          <w:sz w:val="22"/>
          <w:szCs w:val="22"/>
        </w:rPr>
      </w:pPr>
    </w:p>
    <w:p w14:paraId="7A5EA294" w14:textId="77777777" w:rsidR="002F71D4" w:rsidRPr="002F71D4" w:rsidRDefault="002F71D4" w:rsidP="002D02A9">
      <w:pPr>
        <w:spacing w:after="60"/>
        <w:contextualSpacing/>
        <w:rPr>
          <w:rFonts w:ascii="Times New Roman" w:hAnsi="Times New Roman"/>
          <w:sz w:val="20"/>
          <w:szCs w:val="20"/>
          <w:highlight w:val="yellow"/>
        </w:rPr>
      </w:pPr>
      <w:r>
        <w:rPr>
          <w:rFonts w:ascii="Times New Roman" w:hAnsi="Times New Roman"/>
          <w:sz w:val="20"/>
          <w:szCs w:val="20"/>
        </w:rPr>
        <w:t>F</w:t>
      </w:r>
      <w:r w:rsidRPr="008F42EF">
        <w:rPr>
          <w:rFonts w:ascii="Times New Roman" w:hAnsi="Times New Roman"/>
          <w:sz w:val="20"/>
          <w:szCs w:val="20"/>
        </w:rPr>
        <w:t xml:space="preserve">urther, if friends or family members will benefit from the undue influence even though they themselves were not party to the undue influence, </w:t>
      </w:r>
      <w:r w:rsidRPr="002D02A9">
        <w:rPr>
          <w:rFonts w:ascii="Times New Roman" w:hAnsi="Times New Roman"/>
          <w:b/>
          <w:sz w:val="20"/>
          <w:szCs w:val="20"/>
        </w:rPr>
        <w:t>the gift will be set aside</w:t>
      </w:r>
      <w:r w:rsidRPr="008F42EF">
        <w:rPr>
          <w:rFonts w:ascii="Times New Roman" w:hAnsi="Times New Roman"/>
          <w:sz w:val="20"/>
          <w:szCs w:val="20"/>
        </w:rPr>
        <w:t xml:space="preserve">: these principles seem to be adhered to at least by implication in </w:t>
      </w:r>
      <w:r w:rsidRPr="002F71D4">
        <w:rPr>
          <w:rFonts w:ascii="Times New Roman" w:hAnsi="Times New Roman"/>
          <w:b/>
          <w:i/>
          <w:sz w:val="20"/>
          <w:szCs w:val="20"/>
          <w:highlight w:val="yellow"/>
        </w:rPr>
        <w:t>Keljanovic Estate v Sanseverino</w:t>
      </w:r>
    </w:p>
    <w:p w14:paraId="1B8FFC35" w14:textId="77777777" w:rsidR="002F71D4" w:rsidRDefault="002F71D4" w:rsidP="005A3B80">
      <w:pPr>
        <w:numPr>
          <w:ilvl w:val="0"/>
          <w:numId w:val="280"/>
        </w:numPr>
        <w:spacing w:after="60"/>
        <w:contextualSpacing/>
        <w:rPr>
          <w:rFonts w:ascii="Times New Roman" w:hAnsi="Times New Roman"/>
          <w:sz w:val="20"/>
          <w:szCs w:val="20"/>
        </w:rPr>
      </w:pPr>
      <w:r w:rsidRPr="009B1A48">
        <w:rPr>
          <w:rFonts w:ascii="Times New Roman" w:hAnsi="Times New Roman"/>
          <w:b/>
          <w:sz w:val="20"/>
          <w:szCs w:val="20"/>
        </w:rPr>
        <w:t>Undue influence</w:t>
      </w:r>
      <w:r>
        <w:rPr>
          <w:rFonts w:ascii="Times New Roman" w:hAnsi="Times New Roman"/>
          <w:sz w:val="20"/>
          <w:szCs w:val="20"/>
        </w:rPr>
        <w:t xml:space="preserve"> is a species of </w:t>
      </w:r>
      <w:r w:rsidRPr="009B1A48">
        <w:rPr>
          <w:rFonts w:ascii="Times New Roman" w:hAnsi="Times New Roman"/>
          <w:b/>
          <w:sz w:val="20"/>
          <w:szCs w:val="20"/>
        </w:rPr>
        <w:t>fraud</w:t>
      </w:r>
      <w:r>
        <w:rPr>
          <w:rFonts w:ascii="Times New Roman" w:hAnsi="Times New Roman"/>
          <w:sz w:val="20"/>
          <w:szCs w:val="20"/>
        </w:rPr>
        <w:t xml:space="preserve"> </w:t>
      </w:r>
      <w:r w:rsidRPr="008F42EF">
        <w:rPr>
          <w:rFonts w:ascii="Times New Roman" w:hAnsi="Times New Roman"/>
          <w:sz w:val="20"/>
          <w:szCs w:val="20"/>
        </w:rPr>
        <w:t xml:space="preserve">and </w:t>
      </w:r>
      <w:r w:rsidRPr="008F42EF">
        <w:rPr>
          <w:rFonts w:ascii="Times New Roman" w:hAnsi="Times New Roman"/>
          <w:i/>
          <w:sz w:val="20"/>
          <w:szCs w:val="20"/>
        </w:rPr>
        <w:t>failure to prove</w:t>
      </w:r>
      <w:r w:rsidRPr="008F42EF">
        <w:rPr>
          <w:rFonts w:ascii="Times New Roman" w:hAnsi="Times New Roman"/>
          <w:sz w:val="20"/>
          <w:szCs w:val="20"/>
        </w:rPr>
        <w:t xml:space="preserve"> </w:t>
      </w:r>
      <w:r>
        <w:rPr>
          <w:rFonts w:ascii="Times New Roman" w:hAnsi="Times New Roman"/>
          <w:sz w:val="20"/>
          <w:szCs w:val="20"/>
        </w:rPr>
        <w:t xml:space="preserve">it can lead to </w:t>
      </w:r>
      <w:r w:rsidRPr="00394002">
        <w:rPr>
          <w:rFonts w:ascii="Times New Roman" w:hAnsi="Times New Roman"/>
          <w:i/>
          <w:sz w:val="20"/>
          <w:szCs w:val="20"/>
        </w:rPr>
        <w:t>costs</w:t>
      </w:r>
      <w:r w:rsidRPr="008F42EF">
        <w:rPr>
          <w:rFonts w:ascii="Times New Roman" w:hAnsi="Times New Roman"/>
          <w:sz w:val="20"/>
          <w:szCs w:val="20"/>
        </w:rPr>
        <w:t xml:space="preserve"> </w:t>
      </w:r>
      <w:r w:rsidRPr="008F42EF">
        <w:rPr>
          <w:rFonts w:ascii="Times New Roman" w:hAnsi="Times New Roman"/>
          <w:i/>
          <w:sz w:val="20"/>
          <w:szCs w:val="20"/>
        </w:rPr>
        <w:t>awarded against</w:t>
      </w:r>
      <w:r w:rsidRPr="008F42EF">
        <w:rPr>
          <w:rFonts w:ascii="Times New Roman" w:hAnsi="Times New Roman"/>
          <w:sz w:val="20"/>
          <w:szCs w:val="20"/>
        </w:rPr>
        <w:t xml:space="preserve"> the party alleging it </w:t>
      </w:r>
      <w:r>
        <w:rPr>
          <w:rFonts w:ascii="Times New Roman" w:hAnsi="Times New Roman"/>
          <w:sz w:val="20"/>
          <w:szCs w:val="20"/>
        </w:rPr>
        <w:t>(</w:t>
      </w:r>
      <w:r w:rsidRPr="002F71D4">
        <w:rPr>
          <w:rFonts w:ascii="Times New Roman" w:hAnsi="Times New Roman"/>
          <w:b/>
          <w:i/>
          <w:sz w:val="20"/>
          <w:szCs w:val="20"/>
          <w:highlight w:val="yellow"/>
        </w:rPr>
        <w:t>Re Cutliffe</w:t>
      </w:r>
      <w:r>
        <w:rPr>
          <w:rFonts w:ascii="Times New Roman" w:hAnsi="Times New Roman"/>
          <w:sz w:val="20"/>
          <w:szCs w:val="20"/>
        </w:rPr>
        <w:t>).</w:t>
      </w:r>
    </w:p>
    <w:p w14:paraId="7DCB3B37" w14:textId="77777777" w:rsidR="002F71D4" w:rsidRPr="00C164B7" w:rsidRDefault="002F71D4" w:rsidP="005A3B80">
      <w:pPr>
        <w:numPr>
          <w:ilvl w:val="0"/>
          <w:numId w:val="280"/>
        </w:numPr>
        <w:spacing w:after="60"/>
        <w:contextualSpacing/>
        <w:rPr>
          <w:rFonts w:ascii="Times New Roman" w:hAnsi="Times New Roman"/>
          <w:sz w:val="20"/>
          <w:szCs w:val="20"/>
        </w:rPr>
      </w:pPr>
      <w:r>
        <w:rPr>
          <w:rFonts w:ascii="Times New Roman" w:hAnsi="Times New Roman"/>
          <w:sz w:val="20"/>
          <w:szCs w:val="20"/>
        </w:rPr>
        <w:t xml:space="preserve">The fact that the T was operating under an </w:t>
      </w:r>
      <w:r w:rsidRPr="002F71D4">
        <w:rPr>
          <w:rFonts w:ascii="Times New Roman" w:hAnsi="Times New Roman"/>
          <w:b/>
          <w:sz w:val="20"/>
          <w:szCs w:val="20"/>
        </w:rPr>
        <w:t xml:space="preserve">inaccurate understanding of relevant facts </w:t>
      </w:r>
      <w:r w:rsidRPr="002F71D4">
        <w:rPr>
          <w:rFonts w:ascii="Times New Roman" w:hAnsi="Times New Roman"/>
          <w:sz w:val="20"/>
          <w:szCs w:val="20"/>
        </w:rPr>
        <w:t>r</w:t>
      </w:r>
      <w:r>
        <w:rPr>
          <w:rFonts w:ascii="Times New Roman" w:hAnsi="Times New Roman"/>
          <w:sz w:val="20"/>
          <w:szCs w:val="20"/>
        </w:rPr>
        <w:t xml:space="preserve">eported by the beneficiary </w:t>
      </w:r>
      <w:r w:rsidRPr="002F71D4">
        <w:rPr>
          <w:rFonts w:ascii="Times New Roman" w:hAnsi="Times New Roman"/>
          <w:b/>
          <w:sz w:val="20"/>
          <w:szCs w:val="20"/>
        </w:rPr>
        <w:t>does not entail undue influence</w:t>
      </w:r>
      <w:r>
        <w:rPr>
          <w:rFonts w:ascii="Times New Roman" w:hAnsi="Times New Roman"/>
          <w:sz w:val="20"/>
          <w:szCs w:val="20"/>
        </w:rPr>
        <w:t xml:space="preserve"> (</w:t>
      </w:r>
      <w:r w:rsidRPr="002F71D4">
        <w:rPr>
          <w:rFonts w:ascii="Times New Roman" w:hAnsi="Times New Roman"/>
          <w:b/>
          <w:i/>
          <w:sz w:val="20"/>
          <w:szCs w:val="20"/>
          <w:highlight w:val="yellow"/>
        </w:rPr>
        <w:t>Keller v Luzzi Estate</w:t>
      </w:r>
      <w:r>
        <w:rPr>
          <w:rFonts w:ascii="Times New Roman" w:hAnsi="Times New Roman"/>
          <w:sz w:val="20"/>
          <w:szCs w:val="20"/>
          <w:lang w:val="en-CA"/>
        </w:rPr>
        <w:t xml:space="preserve">). </w:t>
      </w:r>
    </w:p>
    <w:p w14:paraId="78ABB57F" w14:textId="77777777" w:rsidR="002F71D4" w:rsidRPr="00C164B7" w:rsidRDefault="002F71D4" w:rsidP="005A3B80">
      <w:pPr>
        <w:numPr>
          <w:ilvl w:val="0"/>
          <w:numId w:val="280"/>
        </w:numPr>
        <w:spacing w:after="60"/>
        <w:contextualSpacing/>
        <w:rPr>
          <w:rFonts w:ascii="Times New Roman" w:hAnsi="Times New Roman"/>
          <w:sz w:val="20"/>
          <w:szCs w:val="20"/>
        </w:rPr>
      </w:pPr>
      <w:r>
        <w:rPr>
          <w:rFonts w:ascii="Times New Roman" w:hAnsi="Times New Roman"/>
          <w:sz w:val="20"/>
          <w:szCs w:val="20"/>
          <w:lang w:val="en-CA"/>
        </w:rPr>
        <w:t xml:space="preserve">However, the principles of undue influence apply if a person has </w:t>
      </w:r>
      <w:r w:rsidRPr="002F71D4">
        <w:rPr>
          <w:rFonts w:ascii="Times New Roman" w:hAnsi="Times New Roman"/>
          <w:b/>
          <w:sz w:val="20"/>
          <w:szCs w:val="20"/>
          <w:lang w:val="en-CA"/>
        </w:rPr>
        <w:t>poisoned the T’s mind against a potential beneficiary</w:t>
      </w:r>
      <w:r>
        <w:rPr>
          <w:rFonts w:ascii="Times New Roman" w:hAnsi="Times New Roman"/>
          <w:sz w:val="20"/>
          <w:szCs w:val="20"/>
          <w:lang w:val="en-CA"/>
        </w:rPr>
        <w:t xml:space="preserve"> – it must be proved the T believed the accusations and relied on them though (</w:t>
      </w:r>
      <w:r w:rsidRPr="002F71D4">
        <w:rPr>
          <w:rFonts w:ascii="Times New Roman" w:hAnsi="Times New Roman"/>
          <w:b/>
          <w:i/>
          <w:sz w:val="20"/>
          <w:szCs w:val="20"/>
          <w:highlight w:val="yellow"/>
          <w:lang w:val="en-CA"/>
        </w:rPr>
        <w:t>Pocock</w:t>
      </w:r>
      <w:r>
        <w:rPr>
          <w:rFonts w:ascii="Times New Roman" w:hAnsi="Times New Roman"/>
          <w:sz w:val="20"/>
          <w:szCs w:val="20"/>
          <w:lang w:val="en-CA"/>
        </w:rPr>
        <w:t>).</w:t>
      </w:r>
    </w:p>
    <w:p w14:paraId="6E5EC78A" w14:textId="77777777" w:rsidR="002F71D4" w:rsidRPr="00AC4C99" w:rsidRDefault="002F71D4" w:rsidP="005A3B80">
      <w:pPr>
        <w:numPr>
          <w:ilvl w:val="0"/>
          <w:numId w:val="280"/>
        </w:numPr>
        <w:spacing w:after="60"/>
        <w:contextualSpacing/>
        <w:rPr>
          <w:rFonts w:ascii="Times New Roman" w:hAnsi="Times New Roman"/>
          <w:sz w:val="20"/>
          <w:szCs w:val="20"/>
        </w:rPr>
      </w:pPr>
      <w:r>
        <w:rPr>
          <w:rFonts w:ascii="Times New Roman" w:hAnsi="Times New Roman"/>
          <w:sz w:val="20"/>
          <w:szCs w:val="20"/>
          <w:lang w:val="en-CA"/>
        </w:rPr>
        <w:t xml:space="preserve">If persons unduly influence the T </w:t>
      </w:r>
      <w:r w:rsidRPr="009B1A48">
        <w:rPr>
          <w:rFonts w:ascii="Times New Roman" w:hAnsi="Times New Roman"/>
          <w:i/>
          <w:sz w:val="20"/>
          <w:szCs w:val="20"/>
          <w:lang w:val="en-CA"/>
        </w:rPr>
        <w:t>not</w:t>
      </w:r>
      <w:r>
        <w:rPr>
          <w:rFonts w:ascii="Times New Roman" w:hAnsi="Times New Roman"/>
          <w:sz w:val="20"/>
          <w:szCs w:val="20"/>
          <w:lang w:val="en-CA"/>
        </w:rPr>
        <w:t xml:space="preserve"> to change his valid will against his wishes, the will stands but those beneficiaries in question will be held to take their legacies on a resulting trust for the estate (for however the will would have read had undue influence not occurred) (</w:t>
      </w:r>
      <w:r w:rsidRPr="002F71D4">
        <w:rPr>
          <w:rFonts w:ascii="Times New Roman" w:hAnsi="Times New Roman"/>
          <w:b/>
          <w:i/>
          <w:sz w:val="20"/>
          <w:szCs w:val="20"/>
          <w:highlight w:val="yellow"/>
          <w:lang w:val="en-CA"/>
        </w:rPr>
        <w:t>Betts v Doughty</w:t>
      </w:r>
      <w:r>
        <w:rPr>
          <w:rFonts w:ascii="Times New Roman" w:hAnsi="Times New Roman"/>
          <w:sz w:val="20"/>
          <w:szCs w:val="20"/>
          <w:lang w:val="en-CA"/>
        </w:rPr>
        <w:t>).</w:t>
      </w:r>
    </w:p>
    <w:p w14:paraId="4519E375" w14:textId="041C4F98" w:rsidR="002F71D4" w:rsidRPr="008F42EF" w:rsidRDefault="002F71D4" w:rsidP="005A3B80">
      <w:pPr>
        <w:numPr>
          <w:ilvl w:val="0"/>
          <w:numId w:val="280"/>
        </w:numPr>
        <w:spacing w:after="60"/>
        <w:contextualSpacing/>
        <w:rPr>
          <w:rFonts w:ascii="Times New Roman" w:hAnsi="Times New Roman"/>
          <w:sz w:val="20"/>
          <w:szCs w:val="20"/>
        </w:rPr>
      </w:pPr>
      <w:r>
        <w:rPr>
          <w:rFonts w:ascii="Times New Roman" w:hAnsi="Times New Roman"/>
          <w:sz w:val="20"/>
          <w:szCs w:val="20"/>
          <w:lang w:val="en-CA"/>
        </w:rPr>
        <w:t>Must prove both that person had authority to unduly influence and used it to bring about terms of the will (</w:t>
      </w:r>
      <w:r w:rsidRPr="002F71D4">
        <w:rPr>
          <w:rFonts w:ascii="Times New Roman" w:hAnsi="Times New Roman"/>
          <w:b/>
          <w:i/>
          <w:sz w:val="20"/>
          <w:szCs w:val="20"/>
          <w:highlight w:val="yellow"/>
          <w:lang w:val="en-CA"/>
        </w:rPr>
        <w:t>Johnson v Hutchquitch</w:t>
      </w:r>
      <w:r>
        <w:rPr>
          <w:rFonts w:ascii="Times New Roman" w:hAnsi="Times New Roman"/>
          <w:sz w:val="20"/>
          <w:szCs w:val="20"/>
          <w:lang w:val="en-CA"/>
        </w:rPr>
        <w:t>).</w:t>
      </w:r>
    </w:p>
    <w:p w14:paraId="44B1F707" w14:textId="19728567" w:rsidR="002F71D4" w:rsidRDefault="002F71D4" w:rsidP="006A2CA7">
      <w:pPr>
        <w:jc w:val="both"/>
        <w:rPr>
          <w:rFonts w:cs="Arial"/>
          <w:sz w:val="22"/>
          <w:szCs w:val="22"/>
        </w:rPr>
      </w:pPr>
    </w:p>
    <w:p w14:paraId="58098E70" w14:textId="47E203A0" w:rsidR="006A2CA7" w:rsidRPr="00A126F6" w:rsidRDefault="006A2CA7" w:rsidP="006A2CA7">
      <w:pPr>
        <w:jc w:val="both"/>
        <w:rPr>
          <w:rFonts w:ascii="Times New Roman" w:hAnsi="Times New Roman"/>
          <w:b/>
          <w:sz w:val="20"/>
          <w:szCs w:val="20"/>
          <w:u w:val="single"/>
        </w:rPr>
      </w:pPr>
      <w:r w:rsidRPr="00A126F6">
        <w:rPr>
          <w:rFonts w:ascii="Times New Roman" w:hAnsi="Times New Roman"/>
          <w:b/>
          <w:sz w:val="20"/>
          <w:szCs w:val="20"/>
          <w:u w:val="single"/>
        </w:rPr>
        <w:t>COSTS</w:t>
      </w:r>
    </w:p>
    <w:p w14:paraId="24D03FD9" w14:textId="0DC19F51" w:rsidR="00221447" w:rsidRPr="00A126F6" w:rsidRDefault="00BD480D" w:rsidP="006A2CA7">
      <w:pPr>
        <w:jc w:val="both"/>
        <w:rPr>
          <w:rFonts w:ascii="Times New Roman" w:hAnsi="Times New Roman"/>
          <w:sz w:val="20"/>
          <w:szCs w:val="20"/>
        </w:rPr>
      </w:pPr>
      <w:r w:rsidRPr="00A126F6">
        <w:rPr>
          <w:rFonts w:ascii="Times New Roman" w:hAnsi="Times New Roman"/>
          <w:sz w:val="20"/>
          <w:szCs w:val="20"/>
        </w:rPr>
        <w:t xml:space="preserve">Because undue influence is seen by courts as </w:t>
      </w:r>
      <w:r w:rsidRPr="00A126F6">
        <w:rPr>
          <w:rFonts w:ascii="Times New Roman" w:hAnsi="Times New Roman"/>
          <w:b/>
          <w:sz w:val="20"/>
          <w:szCs w:val="20"/>
        </w:rPr>
        <w:t xml:space="preserve">type of fraud, there are cost implications where a party alleges </w:t>
      </w:r>
      <w:r w:rsidR="006A2CA7" w:rsidRPr="00A126F6">
        <w:rPr>
          <w:rFonts w:ascii="Times New Roman" w:hAnsi="Times New Roman"/>
          <w:b/>
          <w:sz w:val="20"/>
          <w:szCs w:val="20"/>
        </w:rPr>
        <w:t>UI</w:t>
      </w:r>
      <w:r w:rsidRPr="00A126F6">
        <w:rPr>
          <w:rFonts w:ascii="Times New Roman" w:hAnsi="Times New Roman"/>
          <w:b/>
          <w:sz w:val="20"/>
          <w:szCs w:val="20"/>
        </w:rPr>
        <w:t xml:space="preserve"> and cannot prove it </w:t>
      </w:r>
      <w:r w:rsidRPr="00A126F6">
        <w:rPr>
          <w:rFonts w:ascii="Times New Roman" w:hAnsi="Times New Roman"/>
          <w:sz w:val="20"/>
          <w:szCs w:val="20"/>
        </w:rPr>
        <w:t>– general rule in litigation.</w:t>
      </w:r>
      <w:r w:rsidR="00C63B19" w:rsidRPr="00A126F6">
        <w:rPr>
          <w:rFonts w:ascii="Times New Roman" w:hAnsi="Times New Roman"/>
          <w:sz w:val="20"/>
          <w:szCs w:val="20"/>
        </w:rPr>
        <w:t xml:space="preserve"> (</w:t>
      </w:r>
      <w:r w:rsidR="00C63B19" w:rsidRPr="00A126F6">
        <w:rPr>
          <w:rFonts w:ascii="Times New Roman" w:hAnsi="Times New Roman"/>
          <w:b/>
          <w:i/>
          <w:sz w:val="20"/>
          <w:szCs w:val="20"/>
          <w:highlight w:val="yellow"/>
        </w:rPr>
        <w:t>Re Cutliffe</w:t>
      </w:r>
      <w:r w:rsidR="00C63B19" w:rsidRPr="00A126F6">
        <w:rPr>
          <w:rFonts w:ascii="Times New Roman" w:hAnsi="Times New Roman"/>
          <w:sz w:val="20"/>
          <w:szCs w:val="20"/>
        </w:rPr>
        <w:t>)</w:t>
      </w:r>
      <w:r w:rsidRPr="00A126F6">
        <w:rPr>
          <w:rFonts w:ascii="Times New Roman" w:hAnsi="Times New Roman"/>
          <w:sz w:val="20"/>
          <w:szCs w:val="20"/>
        </w:rPr>
        <w:t xml:space="preserve"> </w:t>
      </w:r>
      <w:r w:rsidR="00221447" w:rsidRPr="00A126F6">
        <w:rPr>
          <w:rFonts w:ascii="Times New Roman" w:hAnsi="Times New Roman"/>
          <w:sz w:val="20"/>
          <w:szCs w:val="20"/>
        </w:rPr>
        <w:t>[Note 7 pg. 237]</w:t>
      </w:r>
    </w:p>
    <w:p w14:paraId="3EE9F03B" w14:textId="7E3050AD" w:rsidR="006A2CA7" w:rsidRPr="00A126F6" w:rsidRDefault="006A2CA7" w:rsidP="005A3B80">
      <w:pPr>
        <w:pStyle w:val="ListParagraph"/>
        <w:numPr>
          <w:ilvl w:val="1"/>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Serious accusation and need the goods to prove </w:t>
      </w:r>
    </w:p>
    <w:p w14:paraId="1E9400B9" w14:textId="7A73F4C0" w:rsidR="006A2CA7" w:rsidRPr="00A126F6" w:rsidRDefault="006A2CA7" w:rsidP="005A3B80">
      <w:pPr>
        <w:pStyle w:val="ListParagraph"/>
        <w:numPr>
          <w:ilvl w:val="1"/>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OP can ask for substantial indemnity or full indemnity costs </w:t>
      </w:r>
    </w:p>
    <w:p w14:paraId="3B4AB672" w14:textId="541B85D4" w:rsidR="006A2CA7" w:rsidRPr="00A126F6" w:rsidRDefault="00221447" w:rsidP="005A3B80">
      <w:pPr>
        <w:pStyle w:val="ListParagraph"/>
        <w:numPr>
          <w:ilvl w:val="1"/>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In this case it may be better for lawyer to say that testator </w:t>
      </w:r>
      <w:r w:rsidRPr="00A126F6">
        <w:rPr>
          <w:rFonts w:ascii="Times New Roman" w:hAnsi="Times New Roman" w:cs="Times New Roman"/>
          <w:b/>
          <w:sz w:val="20"/>
          <w:szCs w:val="20"/>
        </w:rPr>
        <w:t>lacked capacity</w:t>
      </w:r>
    </w:p>
    <w:p w14:paraId="4598D4B9" w14:textId="77777777" w:rsidR="006A2CA7" w:rsidRPr="00A126F6" w:rsidRDefault="006A2CA7" w:rsidP="006A2CA7">
      <w:pPr>
        <w:jc w:val="both"/>
        <w:rPr>
          <w:rFonts w:ascii="Times New Roman" w:hAnsi="Times New Roman"/>
          <w:sz w:val="20"/>
          <w:szCs w:val="20"/>
        </w:rPr>
      </w:pPr>
    </w:p>
    <w:p w14:paraId="642E2D5D" w14:textId="155DABE9" w:rsidR="00221447" w:rsidRPr="00A126F6" w:rsidRDefault="00327204" w:rsidP="006A2CA7">
      <w:pPr>
        <w:jc w:val="both"/>
        <w:rPr>
          <w:rFonts w:ascii="Times New Roman" w:hAnsi="Times New Roman"/>
          <w:sz w:val="20"/>
          <w:szCs w:val="20"/>
        </w:rPr>
      </w:pPr>
      <w:r w:rsidRPr="00A126F6">
        <w:rPr>
          <w:rFonts w:ascii="Times New Roman" w:hAnsi="Times New Roman"/>
          <w:sz w:val="20"/>
          <w:szCs w:val="20"/>
        </w:rPr>
        <w:t>T can be under undue influence to make or to change a Will [Note 10</w:t>
      </w:r>
      <w:r w:rsidR="00221447" w:rsidRPr="00A126F6">
        <w:rPr>
          <w:rFonts w:ascii="Times New Roman" w:hAnsi="Times New Roman"/>
          <w:sz w:val="20"/>
          <w:szCs w:val="20"/>
        </w:rPr>
        <w:t xml:space="preserve"> pg. 238]</w:t>
      </w:r>
    </w:p>
    <w:p w14:paraId="27A2065C" w14:textId="6C2085C7" w:rsidR="006A2CA7" w:rsidRPr="00A126F6" w:rsidRDefault="006A2CA7" w:rsidP="005A3B80">
      <w:pPr>
        <w:pStyle w:val="ListParagraph"/>
        <w:numPr>
          <w:ilvl w:val="0"/>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Where you have UI </w:t>
      </w:r>
      <w:r w:rsidR="00A126F6">
        <w:rPr>
          <w:rFonts w:ascii="Times New Roman" w:hAnsi="Times New Roman" w:cs="Times New Roman"/>
          <w:sz w:val="20"/>
          <w:szCs w:val="20"/>
        </w:rPr>
        <w:t>NOT to change a will, then beneficiary holds in trust for the benefit of the estate (</w:t>
      </w:r>
      <w:r w:rsidR="00A126F6" w:rsidRPr="00A126F6">
        <w:rPr>
          <w:rFonts w:ascii="Times New Roman" w:hAnsi="Times New Roman" w:cs="Times New Roman"/>
          <w:b/>
          <w:i/>
          <w:sz w:val="20"/>
          <w:szCs w:val="20"/>
          <w:highlight w:val="yellow"/>
        </w:rPr>
        <w:t>Betts v Doughty</w:t>
      </w:r>
      <w:r w:rsidR="00A126F6">
        <w:rPr>
          <w:rFonts w:ascii="Times New Roman" w:hAnsi="Times New Roman" w:cs="Times New Roman"/>
          <w:sz w:val="20"/>
          <w:szCs w:val="20"/>
        </w:rPr>
        <w:t>)</w:t>
      </w:r>
    </w:p>
    <w:p w14:paraId="02907A7A" w14:textId="77777777" w:rsidR="006A2CA7" w:rsidRPr="00A126F6" w:rsidRDefault="006A2CA7" w:rsidP="005A3B80">
      <w:pPr>
        <w:pStyle w:val="ListParagraph"/>
        <w:numPr>
          <w:ilvl w:val="0"/>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Attempting to influence someone NOT to change a will </w:t>
      </w:r>
    </w:p>
    <w:p w14:paraId="6F3FEDBE" w14:textId="04F0F96A" w:rsidR="006A2CA7" w:rsidRPr="00A126F6" w:rsidRDefault="006A2CA7" w:rsidP="005A3B80">
      <w:pPr>
        <w:pStyle w:val="ListParagraph"/>
        <w:numPr>
          <w:ilvl w:val="1"/>
          <w:numId w:val="56"/>
        </w:numPr>
        <w:jc w:val="both"/>
        <w:rPr>
          <w:rFonts w:ascii="Times New Roman" w:hAnsi="Times New Roman" w:cs="Times New Roman"/>
          <w:sz w:val="20"/>
          <w:szCs w:val="20"/>
        </w:rPr>
      </w:pPr>
      <w:r w:rsidRPr="00A126F6">
        <w:rPr>
          <w:rFonts w:ascii="Times New Roman" w:hAnsi="Times New Roman" w:cs="Times New Roman"/>
          <w:sz w:val="20"/>
          <w:szCs w:val="20"/>
        </w:rPr>
        <w:t>Example: Aunt has left me all jewelry in her will. She comes to me and says that she’s thinking of changing so grandchildren get certain pieces. NOW I start exercising UI</w:t>
      </w:r>
    </w:p>
    <w:p w14:paraId="3ABB09EB" w14:textId="325E3D5C" w:rsidR="00FD6CFD" w:rsidRPr="00A126F6" w:rsidRDefault="00866AF7" w:rsidP="005A3B80">
      <w:pPr>
        <w:pStyle w:val="ListParagraph"/>
        <w:numPr>
          <w:ilvl w:val="0"/>
          <w:numId w:val="56"/>
        </w:numPr>
        <w:jc w:val="both"/>
        <w:rPr>
          <w:rFonts w:ascii="Times New Roman" w:hAnsi="Times New Roman" w:cs="Times New Roman"/>
          <w:sz w:val="20"/>
          <w:szCs w:val="20"/>
        </w:rPr>
      </w:pPr>
      <w:r w:rsidRPr="00A126F6">
        <w:rPr>
          <w:rFonts w:ascii="Times New Roman" w:hAnsi="Times New Roman" w:cs="Times New Roman"/>
          <w:sz w:val="20"/>
          <w:szCs w:val="20"/>
        </w:rPr>
        <w:t xml:space="preserve">Ex. When lawyer is asked to be an executor and so </w:t>
      </w:r>
      <w:r w:rsidR="00C63B19" w:rsidRPr="00A126F6">
        <w:rPr>
          <w:rFonts w:ascii="Times New Roman" w:hAnsi="Times New Roman" w:cs="Times New Roman"/>
          <w:sz w:val="20"/>
          <w:szCs w:val="20"/>
        </w:rPr>
        <w:t>w</w:t>
      </w:r>
      <w:r w:rsidR="00D56AE4" w:rsidRPr="00A126F6">
        <w:rPr>
          <w:rFonts w:ascii="Times New Roman" w:hAnsi="Times New Roman" w:cs="Times New Roman"/>
          <w:sz w:val="20"/>
          <w:szCs w:val="20"/>
        </w:rPr>
        <w:t>ill</w:t>
      </w:r>
      <w:r w:rsidRPr="00A126F6">
        <w:rPr>
          <w:rFonts w:ascii="Times New Roman" w:hAnsi="Times New Roman" w:cs="Times New Roman"/>
          <w:sz w:val="20"/>
          <w:szCs w:val="20"/>
        </w:rPr>
        <w:t xml:space="preserve"> say to client that your primary role here is your lawyer, so if situation arises about you changing mind about lawyer being executor, don't want the testator to be concerned about the lawyer getting upset. </w:t>
      </w:r>
    </w:p>
    <w:p w14:paraId="6FC6F849" w14:textId="77777777" w:rsidR="00A126F6" w:rsidRDefault="00A126F6" w:rsidP="00A126F6">
      <w:pPr>
        <w:jc w:val="both"/>
        <w:rPr>
          <w:rFonts w:ascii="Times New Roman" w:hAnsi="Times New Roman"/>
          <w:b/>
          <w:sz w:val="20"/>
          <w:szCs w:val="20"/>
        </w:rPr>
      </w:pPr>
    </w:p>
    <w:p w14:paraId="2909E836" w14:textId="5C958973" w:rsidR="005149E2" w:rsidRPr="00A126F6" w:rsidRDefault="00BE5031" w:rsidP="00A126F6">
      <w:pPr>
        <w:jc w:val="both"/>
        <w:rPr>
          <w:rFonts w:ascii="Times New Roman" w:hAnsi="Times New Roman"/>
          <w:b/>
          <w:sz w:val="20"/>
          <w:szCs w:val="20"/>
        </w:rPr>
      </w:pPr>
      <w:r w:rsidRPr="00A126F6">
        <w:rPr>
          <w:rFonts w:ascii="Times New Roman" w:hAnsi="Times New Roman"/>
          <w:b/>
          <w:sz w:val="20"/>
          <w:szCs w:val="20"/>
        </w:rPr>
        <w:t xml:space="preserve">A person poisoning the mind of the testator against the potential beneficiary. </w:t>
      </w:r>
    </w:p>
    <w:p w14:paraId="3FA63E7C" w14:textId="5C02A748" w:rsidR="00BE5031" w:rsidRPr="00A126F6" w:rsidRDefault="00BE5031" w:rsidP="00A126F6">
      <w:pPr>
        <w:jc w:val="both"/>
        <w:rPr>
          <w:rFonts w:ascii="Times New Roman" w:hAnsi="Times New Roman"/>
          <w:sz w:val="20"/>
          <w:szCs w:val="20"/>
        </w:rPr>
      </w:pPr>
      <w:r w:rsidRPr="00A126F6">
        <w:rPr>
          <w:rFonts w:ascii="Times New Roman" w:hAnsi="Times New Roman"/>
          <w:b/>
          <w:i/>
          <w:sz w:val="20"/>
          <w:szCs w:val="20"/>
          <w:highlight w:val="yellow"/>
        </w:rPr>
        <w:t>Mayrand v. Dussault</w:t>
      </w:r>
      <w:r w:rsidRPr="00A126F6">
        <w:rPr>
          <w:rFonts w:ascii="Times New Roman" w:hAnsi="Times New Roman"/>
          <w:b/>
          <w:i/>
          <w:sz w:val="20"/>
          <w:szCs w:val="20"/>
        </w:rPr>
        <w:t xml:space="preserve"> </w:t>
      </w:r>
      <w:r w:rsidRPr="00A126F6">
        <w:rPr>
          <w:rFonts w:ascii="Times New Roman" w:hAnsi="Times New Roman"/>
          <w:sz w:val="20"/>
          <w:szCs w:val="20"/>
        </w:rPr>
        <w:t>testator is suffering from wa</w:t>
      </w:r>
      <w:r w:rsidR="00F1784E" w:rsidRPr="00A126F6">
        <w:rPr>
          <w:rFonts w:ascii="Times New Roman" w:hAnsi="Times New Roman"/>
          <w:sz w:val="20"/>
          <w:szCs w:val="20"/>
        </w:rPr>
        <w:t>sting disease and influencer suggest</w:t>
      </w:r>
      <w:r w:rsidRPr="00A126F6">
        <w:rPr>
          <w:rFonts w:ascii="Times New Roman" w:hAnsi="Times New Roman"/>
          <w:sz w:val="20"/>
          <w:szCs w:val="20"/>
        </w:rPr>
        <w:t>s that disease was caused by testator’s wif</w:t>
      </w:r>
      <w:r w:rsidR="00F1784E" w:rsidRPr="00A126F6">
        <w:rPr>
          <w:rFonts w:ascii="Times New Roman" w:hAnsi="Times New Roman"/>
          <w:sz w:val="20"/>
          <w:szCs w:val="20"/>
        </w:rPr>
        <w:t>e in failing to properly prepare</w:t>
      </w:r>
      <w:r w:rsidRPr="00A126F6">
        <w:rPr>
          <w:rFonts w:ascii="Times New Roman" w:hAnsi="Times New Roman"/>
          <w:sz w:val="20"/>
          <w:szCs w:val="20"/>
        </w:rPr>
        <w:t xml:space="preserve"> his food. [Note 9 pg. 238]</w:t>
      </w:r>
    </w:p>
    <w:p w14:paraId="6FA05602" w14:textId="0E3640E9" w:rsidR="00BE5031" w:rsidRPr="00A126F6" w:rsidRDefault="00BE5031" w:rsidP="00A126F6">
      <w:pPr>
        <w:jc w:val="both"/>
        <w:rPr>
          <w:rFonts w:ascii="Times New Roman" w:hAnsi="Times New Roman"/>
          <w:sz w:val="20"/>
          <w:szCs w:val="20"/>
        </w:rPr>
      </w:pPr>
      <w:r w:rsidRPr="00A126F6">
        <w:rPr>
          <w:rFonts w:ascii="Times New Roman" w:hAnsi="Times New Roman"/>
          <w:b/>
          <w:i/>
          <w:sz w:val="20"/>
          <w:szCs w:val="20"/>
          <w:highlight w:val="yellow"/>
        </w:rPr>
        <w:t>Banton v. Banton</w:t>
      </w:r>
      <w:r w:rsidRPr="00A126F6">
        <w:rPr>
          <w:rFonts w:ascii="Times New Roman" w:hAnsi="Times New Roman"/>
          <w:b/>
          <w:i/>
          <w:sz w:val="20"/>
          <w:szCs w:val="20"/>
        </w:rPr>
        <w:t>,</w:t>
      </w:r>
      <w:r w:rsidRPr="00A126F6">
        <w:rPr>
          <w:rFonts w:ascii="Times New Roman" w:hAnsi="Times New Roman"/>
          <w:i/>
          <w:sz w:val="20"/>
          <w:szCs w:val="20"/>
        </w:rPr>
        <w:t xml:space="preserve"> J Cullity, </w:t>
      </w:r>
      <w:r w:rsidR="008F7941" w:rsidRPr="00A126F6">
        <w:rPr>
          <w:rFonts w:ascii="Times New Roman" w:hAnsi="Times New Roman"/>
          <w:i/>
          <w:sz w:val="20"/>
          <w:szCs w:val="20"/>
        </w:rPr>
        <w:t>overwhelming and irresistible influence and weak and vulnerable mental condition combined to find undue influence.</w:t>
      </w:r>
      <w:r w:rsidR="008F7941" w:rsidRPr="00A126F6">
        <w:rPr>
          <w:rFonts w:ascii="Times New Roman" w:hAnsi="Times New Roman"/>
          <w:sz w:val="20"/>
          <w:szCs w:val="20"/>
        </w:rPr>
        <w:t xml:space="preserve"> </w:t>
      </w:r>
      <w:r w:rsidRPr="00A126F6">
        <w:rPr>
          <w:rFonts w:ascii="Times New Roman" w:hAnsi="Times New Roman"/>
          <w:sz w:val="20"/>
          <w:szCs w:val="20"/>
        </w:rPr>
        <w:t>[Note 12 pg. 239]</w:t>
      </w:r>
    </w:p>
    <w:p w14:paraId="5264ECE1" w14:textId="7E347199" w:rsidR="008F7941" w:rsidRPr="00A126F6" w:rsidRDefault="008F7941" w:rsidP="004E0763">
      <w:pPr>
        <w:jc w:val="both"/>
        <w:rPr>
          <w:rFonts w:ascii="Times New Roman" w:hAnsi="Times New Roman"/>
          <w:sz w:val="20"/>
          <w:szCs w:val="20"/>
        </w:rPr>
      </w:pPr>
    </w:p>
    <w:p w14:paraId="3CF6EAC0" w14:textId="57BC9E8C" w:rsidR="00204216" w:rsidRPr="00A126F6" w:rsidRDefault="00204216" w:rsidP="004E0763">
      <w:pPr>
        <w:jc w:val="both"/>
        <w:rPr>
          <w:rFonts w:ascii="Times New Roman" w:hAnsi="Times New Roman"/>
          <w:sz w:val="20"/>
          <w:szCs w:val="20"/>
        </w:rPr>
      </w:pPr>
      <w:r w:rsidRPr="00A126F6">
        <w:rPr>
          <w:rFonts w:ascii="Times New Roman" w:hAnsi="Times New Roman"/>
          <w:sz w:val="20"/>
          <w:szCs w:val="20"/>
        </w:rPr>
        <w:t>If client asks lawyer for advice as to what to do --- then ask open-ended questions rather than make suggestions. Have you supported charities in the past? Would you consider any of them?</w:t>
      </w:r>
    </w:p>
    <w:p w14:paraId="7A1B4629" w14:textId="56371DBB" w:rsidR="00204216" w:rsidRPr="00A126F6" w:rsidRDefault="00204216" w:rsidP="004E0763">
      <w:pPr>
        <w:jc w:val="both"/>
        <w:rPr>
          <w:rFonts w:ascii="Times New Roman" w:hAnsi="Times New Roman"/>
          <w:b/>
          <w:sz w:val="20"/>
          <w:szCs w:val="20"/>
        </w:rPr>
      </w:pPr>
      <w:r w:rsidRPr="00A126F6">
        <w:rPr>
          <w:rFonts w:ascii="Times New Roman" w:hAnsi="Times New Roman"/>
          <w:b/>
          <w:sz w:val="20"/>
          <w:szCs w:val="20"/>
        </w:rPr>
        <w:t xml:space="preserve">Lawyer has the power to influence the client, so needs to be very careful. </w:t>
      </w:r>
    </w:p>
    <w:p w14:paraId="1B7C622E" w14:textId="0DCF50FC" w:rsidR="00204216" w:rsidRPr="00A126F6" w:rsidRDefault="00204216" w:rsidP="004E0763">
      <w:pPr>
        <w:jc w:val="both"/>
        <w:rPr>
          <w:rFonts w:ascii="Times New Roman" w:hAnsi="Times New Roman"/>
          <w:sz w:val="20"/>
          <w:szCs w:val="20"/>
        </w:rPr>
      </w:pPr>
    </w:p>
    <w:p w14:paraId="6A4C7A96" w14:textId="36B90D05" w:rsidR="00A126F6" w:rsidRDefault="00204216" w:rsidP="00A126F6">
      <w:pPr>
        <w:jc w:val="both"/>
        <w:rPr>
          <w:rFonts w:ascii="Times New Roman" w:hAnsi="Times New Roman"/>
          <w:sz w:val="20"/>
          <w:szCs w:val="20"/>
        </w:rPr>
      </w:pPr>
      <w:r w:rsidRPr="00A126F6">
        <w:rPr>
          <w:rFonts w:ascii="Times New Roman" w:hAnsi="Times New Roman"/>
          <w:sz w:val="20"/>
          <w:szCs w:val="20"/>
        </w:rPr>
        <w:t xml:space="preserve">Or when client wants to appoint the lawyer as the executor. Be clear with the client that you are grateful for their confidence, but that you are the lawyer and your job is to draw the person’s will. If they no longer want you to be the executor then they need to be free to call you up and tell you that. Client cannot be afraid of the lawyer. </w:t>
      </w:r>
    </w:p>
    <w:p w14:paraId="743537AE" w14:textId="38A5F743" w:rsidR="00A126F6" w:rsidRDefault="00A126F6" w:rsidP="00A126F6">
      <w:pPr>
        <w:jc w:val="both"/>
        <w:rPr>
          <w:rFonts w:ascii="Times New Roman" w:hAnsi="Times New Roman"/>
          <w:sz w:val="20"/>
          <w:szCs w:val="20"/>
        </w:rPr>
      </w:pPr>
    </w:p>
    <w:p w14:paraId="520B924A" w14:textId="64B171A1" w:rsidR="00A126F6" w:rsidRDefault="00A126F6" w:rsidP="00A126F6">
      <w:pPr>
        <w:jc w:val="both"/>
        <w:rPr>
          <w:rFonts w:ascii="Times New Roman" w:hAnsi="Times New Roman"/>
          <w:b/>
          <w:sz w:val="20"/>
          <w:szCs w:val="20"/>
        </w:rPr>
      </w:pPr>
      <w:r w:rsidRPr="00A126F6">
        <w:rPr>
          <w:rFonts w:ascii="Times New Roman" w:hAnsi="Times New Roman"/>
          <w:b/>
          <w:i/>
          <w:sz w:val="20"/>
          <w:szCs w:val="20"/>
          <w:highlight w:val="yellow"/>
        </w:rPr>
        <w:t>Hubley v Cox Estate</w:t>
      </w:r>
      <w:r>
        <w:rPr>
          <w:rFonts w:ascii="Times New Roman" w:hAnsi="Times New Roman"/>
          <w:b/>
          <w:i/>
          <w:sz w:val="20"/>
          <w:szCs w:val="20"/>
        </w:rPr>
        <w:t xml:space="preserve"> – </w:t>
      </w:r>
      <w:r>
        <w:rPr>
          <w:rFonts w:ascii="Times New Roman" w:hAnsi="Times New Roman"/>
          <w:b/>
          <w:sz w:val="20"/>
          <w:szCs w:val="20"/>
        </w:rPr>
        <w:t>UI found</w:t>
      </w:r>
    </w:p>
    <w:p w14:paraId="0661095B" w14:textId="3D5214CB" w:rsidR="00A126F6" w:rsidRDefault="00A126F6" w:rsidP="00A126F6">
      <w:pPr>
        <w:jc w:val="both"/>
        <w:rPr>
          <w:rFonts w:ascii="Times New Roman" w:hAnsi="Times New Roman"/>
          <w:sz w:val="20"/>
          <w:szCs w:val="20"/>
        </w:rPr>
      </w:pPr>
      <w:r>
        <w:rPr>
          <w:rFonts w:ascii="Times New Roman" w:hAnsi="Times New Roman"/>
          <w:b/>
          <w:sz w:val="20"/>
          <w:szCs w:val="20"/>
        </w:rPr>
        <w:t xml:space="preserve">Facts: </w:t>
      </w:r>
      <w:r>
        <w:rPr>
          <w:rFonts w:ascii="Times New Roman" w:hAnsi="Times New Roman"/>
          <w:sz w:val="20"/>
          <w:szCs w:val="20"/>
        </w:rPr>
        <w:t>earlier wi</w:t>
      </w:r>
      <w:r w:rsidR="00FF3AC0">
        <w:rPr>
          <w:rFonts w:ascii="Times New Roman" w:hAnsi="Times New Roman"/>
          <w:sz w:val="20"/>
          <w:szCs w:val="20"/>
        </w:rPr>
        <w:t xml:space="preserve">ll split evenly between D and P. P was HIV positive and lived and looked-after the T. T made a new will and left entire estate to P. D found out and told his mother it was illegal and wrote VOID all over her will. Then he made his mother sign a revocation. </w:t>
      </w:r>
    </w:p>
    <w:p w14:paraId="10F47A74" w14:textId="746599E6" w:rsidR="00FF3AC0" w:rsidRDefault="00FF3AC0" w:rsidP="00A126F6">
      <w:pPr>
        <w:jc w:val="both"/>
        <w:rPr>
          <w:rFonts w:ascii="Times New Roman" w:hAnsi="Times New Roman"/>
          <w:sz w:val="20"/>
          <w:szCs w:val="20"/>
        </w:rPr>
      </w:pPr>
      <w:r w:rsidRPr="00FF3AC0">
        <w:rPr>
          <w:rFonts w:ascii="Times New Roman" w:hAnsi="Times New Roman"/>
          <w:b/>
          <w:sz w:val="20"/>
          <w:szCs w:val="20"/>
        </w:rPr>
        <w:t>Held:</w:t>
      </w:r>
      <w:r>
        <w:rPr>
          <w:rFonts w:ascii="Times New Roman" w:hAnsi="Times New Roman"/>
          <w:sz w:val="20"/>
          <w:szCs w:val="20"/>
        </w:rPr>
        <w:t xml:space="preserve"> Revocation void. UI found. </w:t>
      </w:r>
    </w:p>
    <w:p w14:paraId="78CDEF62" w14:textId="0F6572EC" w:rsidR="00FF3AC0" w:rsidRDefault="00FF3AC0" w:rsidP="00A126F6">
      <w:pPr>
        <w:jc w:val="both"/>
        <w:rPr>
          <w:rFonts w:ascii="Times New Roman" w:hAnsi="Times New Roman"/>
          <w:sz w:val="20"/>
          <w:szCs w:val="20"/>
        </w:rPr>
      </w:pPr>
    </w:p>
    <w:p w14:paraId="41F68600" w14:textId="4C2FA986" w:rsidR="00FF3AC0" w:rsidRDefault="00FF3AC0" w:rsidP="00A126F6">
      <w:pPr>
        <w:jc w:val="both"/>
        <w:rPr>
          <w:rFonts w:ascii="Times New Roman" w:hAnsi="Times New Roman"/>
          <w:sz w:val="20"/>
          <w:szCs w:val="20"/>
        </w:rPr>
      </w:pPr>
      <w:r>
        <w:rPr>
          <w:rFonts w:ascii="Times New Roman" w:hAnsi="Times New Roman"/>
          <w:sz w:val="20"/>
          <w:szCs w:val="20"/>
        </w:rPr>
        <w:t xml:space="preserve">UI is a species of fraud, although fraud is a wider concept. </w:t>
      </w:r>
      <w:r w:rsidRPr="00FF3AC0">
        <w:rPr>
          <w:rFonts w:ascii="Times New Roman" w:hAnsi="Times New Roman"/>
          <w:b/>
          <w:i/>
          <w:sz w:val="20"/>
          <w:szCs w:val="20"/>
          <w:highlight w:val="yellow"/>
        </w:rPr>
        <w:t>(Allcard v Skinner</w:t>
      </w:r>
      <w:r>
        <w:rPr>
          <w:rFonts w:ascii="Times New Roman" w:hAnsi="Times New Roman"/>
          <w:sz w:val="20"/>
          <w:szCs w:val="20"/>
        </w:rPr>
        <w:t>)</w:t>
      </w:r>
    </w:p>
    <w:p w14:paraId="5B874EDF" w14:textId="62DCB1E1" w:rsidR="00FF3AC0" w:rsidRPr="000552A8" w:rsidRDefault="00FF3AC0" w:rsidP="00A126F6">
      <w:pPr>
        <w:jc w:val="both"/>
        <w:rPr>
          <w:rFonts w:ascii="Times New Roman" w:hAnsi="Times New Roman"/>
          <w:sz w:val="20"/>
          <w:szCs w:val="20"/>
          <w:lang w:val="fr-CA"/>
        </w:rPr>
      </w:pPr>
      <w:r>
        <w:rPr>
          <w:rFonts w:ascii="Times New Roman" w:hAnsi="Times New Roman"/>
          <w:sz w:val="20"/>
          <w:szCs w:val="20"/>
        </w:rPr>
        <w:t xml:space="preserve">Can contest a will on both basis. </w:t>
      </w:r>
      <w:r w:rsidRPr="000552A8">
        <w:rPr>
          <w:rFonts w:ascii="Times New Roman" w:hAnsi="Times New Roman"/>
          <w:sz w:val="20"/>
          <w:szCs w:val="20"/>
          <w:lang w:val="fr-CA"/>
        </w:rPr>
        <w:t>(</w:t>
      </w:r>
      <w:r w:rsidRPr="000552A8">
        <w:rPr>
          <w:rFonts w:ascii="Times New Roman" w:hAnsi="Times New Roman"/>
          <w:b/>
          <w:i/>
          <w:sz w:val="20"/>
          <w:szCs w:val="20"/>
          <w:highlight w:val="yellow"/>
          <w:lang w:val="fr-CA"/>
        </w:rPr>
        <w:t>Re Crompton</w:t>
      </w:r>
      <w:r w:rsidRPr="000552A8">
        <w:rPr>
          <w:rFonts w:ascii="Times New Roman" w:hAnsi="Times New Roman"/>
          <w:sz w:val="20"/>
          <w:szCs w:val="20"/>
          <w:lang w:val="fr-CA"/>
        </w:rPr>
        <w:t>)</w:t>
      </w:r>
    </w:p>
    <w:p w14:paraId="47A0F774" w14:textId="0541FA81" w:rsidR="00FF3AC0" w:rsidRPr="000552A8" w:rsidRDefault="00FF3AC0" w:rsidP="00A126F6">
      <w:pPr>
        <w:jc w:val="both"/>
        <w:rPr>
          <w:rFonts w:ascii="Times New Roman" w:hAnsi="Times New Roman"/>
          <w:sz w:val="20"/>
          <w:szCs w:val="20"/>
          <w:lang w:val="fr-CA"/>
        </w:rPr>
      </w:pPr>
    </w:p>
    <w:p w14:paraId="4F33E6C7" w14:textId="171EBA11" w:rsidR="00FF3AC0" w:rsidRPr="000552A8" w:rsidRDefault="00FF3AC0" w:rsidP="00A126F6">
      <w:pPr>
        <w:jc w:val="both"/>
        <w:rPr>
          <w:rFonts w:ascii="Times New Roman" w:hAnsi="Times New Roman"/>
          <w:b/>
          <w:sz w:val="20"/>
          <w:szCs w:val="20"/>
          <w:lang w:val="fr-CA"/>
        </w:rPr>
      </w:pPr>
      <w:r w:rsidRPr="000552A8">
        <w:rPr>
          <w:rFonts w:ascii="Times New Roman" w:hAnsi="Times New Roman"/>
          <w:b/>
          <w:i/>
          <w:sz w:val="20"/>
          <w:szCs w:val="20"/>
          <w:highlight w:val="yellow"/>
          <w:lang w:val="fr-CA"/>
        </w:rPr>
        <w:t>Re Crompton</w:t>
      </w:r>
      <w:r w:rsidRPr="000552A8">
        <w:rPr>
          <w:rFonts w:ascii="Times New Roman" w:hAnsi="Times New Roman"/>
          <w:b/>
          <w:i/>
          <w:sz w:val="20"/>
          <w:szCs w:val="20"/>
          <w:lang w:val="fr-CA"/>
        </w:rPr>
        <w:t xml:space="preserve"> </w:t>
      </w:r>
      <w:r w:rsidRPr="000552A8">
        <w:rPr>
          <w:rFonts w:ascii="Times New Roman" w:hAnsi="Times New Roman"/>
          <w:b/>
          <w:sz w:val="20"/>
          <w:szCs w:val="20"/>
          <w:lang w:val="fr-CA"/>
        </w:rPr>
        <w:t>(239-240)</w:t>
      </w:r>
    </w:p>
    <w:p w14:paraId="112E37FB" w14:textId="17377FEC" w:rsidR="00FF3AC0" w:rsidRDefault="00FF3AC0" w:rsidP="00A126F6">
      <w:pPr>
        <w:jc w:val="both"/>
        <w:rPr>
          <w:rFonts w:ascii="Times New Roman" w:hAnsi="Times New Roman"/>
          <w:sz w:val="20"/>
          <w:szCs w:val="20"/>
        </w:rPr>
      </w:pPr>
      <w:r w:rsidRPr="000552A8">
        <w:rPr>
          <w:rFonts w:ascii="Times New Roman" w:hAnsi="Times New Roman"/>
          <w:sz w:val="20"/>
          <w:szCs w:val="20"/>
          <w:lang w:val="fr-CA"/>
        </w:rPr>
        <w:t xml:space="preserve">UI proved. </w:t>
      </w:r>
      <w:r>
        <w:rPr>
          <w:rFonts w:ascii="Times New Roman" w:hAnsi="Times New Roman"/>
          <w:sz w:val="20"/>
          <w:szCs w:val="20"/>
        </w:rPr>
        <w:t xml:space="preserve">Lawyer asserted UI over clients. Had them leave him gifts in will, transfer bonds, etc. </w:t>
      </w:r>
    </w:p>
    <w:p w14:paraId="47333063" w14:textId="5F34EAE8" w:rsidR="00FF3AC0" w:rsidRDefault="00FF3AC0" w:rsidP="005A3B80">
      <w:pPr>
        <w:pStyle w:val="ListParagraph"/>
        <w:numPr>
          <w:ilvl w:val="0"/>
          <w:numId w:val="283"/>
        </w:numPr>
        <w:jc w:val="both"/>
        <w:rPr>
          <w:rFonts w:ascii="Times New Roman" w:hAnsi="Times New Roman"/>
          <w:sz w:val="20"/>
          <w:szCs w:val="20"/>
        </w:rPr>
      </w:pPr>
      <w:r>
        <w:rPr>
          <w:rFonts w:ascii="Times New Roman" w:hAnsi="Times New Roman"/>
          <w:sz w:val="20"/>
          <w:szCs w:val="20"/>
        </w:rPr>
        <w:t xml:space="preserve">Lawyer fired from his firm </w:t>
      </w:r>
    </w:p>
    <w:p w14:paraId="0C24A392" w14:textId="7104EE1F" w:rsidR="00FF3AC0" w:rsidRPr="00FF3AC0" w:rsidRDefault="00FF3AC0" w:rsidP="005A3B80">
      <w:pPr>
        <w:pStyle w:val="ListParagraph"/>
        <w:numPr>
          <w:ilvl w:val="0"/>
          <w:numId w:val="283"/>
        </w:numPr>
        <w:jc w:val="both"/>
        <w:rPr>
          <w:rFonts w:ascii="Times New Roman" w:hAnsi="Times New Roman"/>
          <w:sz w:val="20"/>
          <w:szCs w:val="20"/>
        </w:rPr>
      </w:pPr>
      <w:r>
        <w:rPr>
          <w:rFonts w:ascii="Times New Roman" w:hAnsi="Times New Roman"/>
          <w:sz w:val="20"/>
          <w:szCs w:val="20"/>
        </w:rPr>
        <w:t xml:space="preserve">+ fraud – told them to keep it a secret, kept her from consulting an advisor + made representations </w:t>
      </w:r>
    </w:p>
    <w:p w14:paraId="4AD67146" w14:textId="77777777" w:rsidR="00A126F6" w:rsidRPr="00A126F6" w:rsidRDefault="00A126F6" w:rsidP="00A126F6">
      <w:pPr>
        <w:jc w:val="both"/>
        <w:rPr>
          <w:rFonts w:ascii="Times New Roman" w:hAnsi="Times New Roman"/>
          <w:sz w:val="20"/>
          <w:szCs w:val="20"/>
        </w:rPr>
      </w:pPr>
    </w:p>
    <w:p w14:paraId="0E64A75B" w14:textId="0F2A8605" w:rsidR="00A126F6" w:rsidRPr="00A126F6" w:rsidRDefault="00A126F6" w:rsidP="00A126F6">
      <w:pPr>
        <w:jc w:val="both"/>
        <w:rPr>
          <w:rFonts w:ascii="Times New Roman" w:hAnsi="Times New Roman"/>
          <w:b/>
          <w:sz w:val="20"/>
          <w:szCs w:val="20"/>
          <w:u w:val="single"/>
        </w:rPr>
      </w:pPr>
      <w:r w:rsidRPr="00A126F6">
        <w:rPr>
          <w:rFonts w:ascii="Times New Roman" w:hAnsi="Times New Roman"/>
          <w:b/>
          <w:sz w:val="20"/>
          <w:szCs w:val="20"/>
          <w:u w:val="single"/>
        </w:rPr>
        <w:t>FRAUD</w:t>
      </w:r>
      <w:r>
        <w:rPr>
          <w:rFonts w:ascii="Times New Roman" w:hAnsi="Times New Roman"/>
          <w:b/>
          <w:sz w:val="20"/>
          <w:szCs w:val="20"/>
          <w:u w:val="single"/>
        </w:rPr>
        <w:t xml:space="preserve"> (240)</w:t>
      </w:r>
    </w:p>
    <w:p w14:paraId="62C3D6F3" w14:textId="77777777" w:rsidR="00A126F6" w:rsidRPr="00A126F6" w:rsidRDefault="00A126F6" w:rsidP="005A3B80">
      <w:pPr>
        <w:pStyle w:val="ListParagraph"/>
        <w:numPr>
          <w:ilvl w:val="0"/>
          <w:numId w:val="282"/>
        </w:numPr>
        <w:jc w:val="both"/>
        <w:rPr>
          <w:rFonts w:ascii="Times New Roman" w:hAnsi="Times New Roman"/>
          <w:sz w:val="20"/>
          <w:szCs w:val="20"/>
        </w:rPr>
      </w:pPr>
      <w:r w:rsidRPr="00A126F6">
        <w:rPr>
          <w:rFonts w:ascii="Times New Roman" w:hAnsi="Times New Roman"/>
          <w:sz w:val="20"/>
          <w:szCs w:val="20"/>
        </w:rPr>
        <w:t xml:space="preserve">If I’ve committed fraud and as a result have become a beneficiary under a will, then that will is invalid. </w:t>
      </w:r>
    </w:p>
    <w:p w14:paraId="240EB1B3" w14:textId="6530140B" w:rsidR="00A126F6" w:rsidRDefault="00A126F6" w:rsidP="005A3B80">
      <w:pPr>
        <w:pStyle w:val="ListParagraph"/>
        <w:numPr>
          <w:ilvl w:val="0"/>
          <w:numId w:val="282"/>
        </w:numPr>
        <w:jc w:val="both"/>
        <w:rPr>
          <w:rFonts w:ascii="Times New Roman" w:hAnsi="Times New Roman"/>
          <w:sz w:val="20"/>
          <w:szCs w:val="20"/>
        </w:rPr>
      </w:pPr>
      <w:r w:rsidRPr="00A126F6">
        <w:rPr>
          <w:rFonts w:ascii="Times New Roman" w:hAnsi="Times New Roman"/>
          <w:sz w:val="20"/>
          <w:szCs w:val="20"/>
        </w:rPr>
        <w:t xml:space="preserve">Cases are few and far between. </w:t>
      </w:r>
    </w:p>
    <w:p w14:paraId="007DE2B6" w14:textId="0B0365BC" w:rsidR="00FF3AC0" w:rsidRPr="00A126F6" w:rsidRDefault="00FF3AC0" w:rsidP="005A3B80">
      <w:pPr>
        <w:pStyle w:val="ListParagraph"/>
        <w:numPr>
          <w:ilvl w:val="0"/>
          <w:numId w:val="282"/>
        </w:numPr>
        <w:jc w:val="both"/>
        <w:rPr>
          <w:rFonts w:ascii="Times New Roman" w:hAnsi="Times New Roman"/>
          <w:sz w:val="20"/>
          <w:szCs w:val="20"/>
        </w:rPr>
      </w:pPr>
      <w:r>
        <w:rPr>
          <w:rFonts w:ascii="Times New Roman" w:hAnsi="Times New Roman"/>
          <w:sz w:val="20"/>
          <w:szCs w:val="20"/>
        </w:rPr>
        <w:t>Fraud = a lie by which the liar persuades the T to believe in “facts” that are false.</w:t>
      </w:r>
      <w:r w:rsidR="00785C5D">
        <w:rPr>
          <w:rFonts w:ascii="Times New Roman" w:hAnsi="Times New Roman"/>
          <w:sz w:val="20"/>
          <w:szCs w:val="20"/>
        </w:rPr>
        <w:t xml:space="preserve"> If T acts on the lie by making a will or T gift that he would otherwise not have made, then will/gift will be set aside. </w:t>
      </w:r>
    </w:p>
    <w:p w14:paraId="5D8F9398" w14:textId="38FB8449" w:rsidR="00A126F6" w:rsidRDefault="00A126F6" w:rsidP="005A3B80">
      <w:pPr>
        <w:numPr>
          <w:ilvl w:val="0"/>
          <w:numId w:val="282"/>
        </w:numPr>
        <w:spacing w:after="60"/>
        <w:rPr>
          <w:rFonts w:ascii="Times New Roman" w:hAnsi="Times New Roman"/>
          <w:b/>
          <w:sz w:val="20"/>
          <w:szCs w:val="20"/>
        </w:rPr>
      </w:pPr>
      <w:r w:rsidRPr="008F42EF">
        <w:rPr>
          <w:rFonts w:ascii="Times New Roman" w:hAnsi="Times New Roman"/>
          <w:sz w:val="20"/>
          <w:szCs w:val="20"/>
        </w:rPr>
        <w:t xml:space="preserve">If T is induced to make a will or disposition b/c of fraud it </w:t>
      </w:r>
      <w:r w:rsidRPr="008F42EF">
        <w:rPr>
          <w:rFonts w:ascii="Times New Roman" w:hAnsi="Times New Roman"/>
          <w:b/>
          <w:sz w:val="20"/>
          <w:szCs w:val="20"/>
        </w:rPr>
        <w:t>cannot stand</w:t>
      </w:r>
      <w:r>
        <w:rPr>
          <w:rFonts w:ascii="Times New Roman" w:hAnsi="Times New Roman"/>
          <w:sz w:val="20"/>
          <w:szCs w:val="20"/>
        </w:rPr>
        <w:t xml:space="preserve"> (</w:t>
      </w:r>
      <w:r w:rsidRPr="00A126F6">
        <w:rPr>
          <w:rFonts w:ascii="Times New Roman" w:hAnsi="Times New Roman"/>
          <w:b/>
          <w:i/>
          <w:sz w:val="20"/>
          <w:szCs w:val="20"/>
          <w:highlight w:val="yellow"/>
        </w:rPr>
        <w:t>Mayrand v Dussault</w:t>
      </w:r>
      <w:r>
        <w:rPr>
          <w:rFonts w:ascii="Times New Roman" w:hAnsi="Times New Roman"/>
          <w:sz w:val="20"/>
          <w:szCs w:val="20"/>
        </w:rPr>
        <w:t>)</w:t>
      </w:r>
      <w:r>
        <w:rPr>
          <w:rFonts w:ascii="Times New Roman" w:hAnsi="Times New Roman"/>
          <w:b/>
          <w:sz w:val="20"/>
          <w:szCs w:val="20"/>
        </w:rPr>
        <w:t>,</w:t>
      </w:r>
      <w:r w:rsidRPr="008F42EF">
        <w:rPr>
          <w:rFonts w:ascii="Times New Roman" w:hAnsi="Times New Roman"/>
          <w:b/>
          <w:sz w:val="20"/>
          <w:szCs w:val="20"/>
        </w:rPr>
        <w:t xml:space="preserve"> but must be shown that the will would not have </w:t>
      </w:r>
      <w:r>
        <w:rPr>
          <w:rFonts w:ascii="Times New Roman" w:hAnsi="Times New Roman"/>
          <w:b/>
          <w:sz w:val="20"/>
          <w:szCs w:val="20"/>
        </w:rPr>
        <w:t xml:space="preserve">been made apart from the fraud </w:t>
      </w:r>
      <w:r>
        <w:rPr>
          <w:rFonts w:ascii="Times New Roman" w:hAnsi="Times New Roman"/>
          <w:sz w:val="20"/>
          <w:szCs w:val="20"/>
        </w:rPr>
        <w:t>(</w:t>
      </w:r>
      <w:r w:rsidRPr="00A126F6">
        <w:rPr>
          <w:rFonts w:ascii="Times New Roman" w:hAnsi="Times New Roman"/>
          <w:b/>
          <w:i/>
          <w:sz w:val="20"/>
          <w:szCs w:val="20"/>
          <w:highlight w:val="yellow"/>
        </w:rPr>
        <w:t>Kennell v Abbott</w:t>
      </w:r>
      <w:r>
        <w:rPr>
          <w:rFonts w:ascii="Times New Roman" w:hAnsi="Times New Roman"/>
          <w:sz w:val="20"/>
          <w:szCs w:val="20"/>
        </w:rPr>
        <w:t xml:space="preserve">). </w:t>
      </w:r>
    </w:p>
    <w:p w14:paraId="17A232AE" w14:textId="77777777" w:rsidR="00A126F6" w:rsidRPr="00A126F6" w:rsidRDefault="00A126F6" w:rsidP="005A3B80">
      <w:pPr>
        <w:numPr>
          <w:ilvl w:val="0"/>
          <w:numId w:val="282"/>
        </w:numPr>
        <w:spacing w:after="60"/>
        <w:rPr>
          <w:rFonts w:ascii="Times New Roman" w:hAnsi="Times New Roman"/>
          <w:b/>
          <w:sz w:val="20"/>
          <w:szCs w:val="20"/>
        </w:rPr>
      </w:pPr>
      <w:r w:rsidRPr="00394002">
        <w:rPr>
          <w:rFonts w:ascii="Times New Roman" w:hAnsi="Times New Roman"/>
          <w:sz w:val="20"/>
          <w:szCs w:val="20"/>
        </w:rPr>
        <w:t>E.g.: Beneficiary marries husband (marriage invalid as she</w:t>
      </w:r>
      <w:r w:rsidRPr="00394002">
        <w:rPr>
          <w:rFonts w:ascii="Times New Roman" w:hAnsi="Times New Roman"/>
          <w:sz w:val="20"/>
          <w:szCs w:val="20"/>
          <w:lang w:val="en-CA"/>
        </w:rPr>
        <w:t>’s already married), gift to beneficiary will be set aside</w:t>
      </w:r>
      <w:r>
        <w:rPr>
          <w:rFonts w:ascii="Times New Roman" w:hAnsi="Times New Roman"/>
          <w:sz w:val="20"/>
          <w:szCs w:val="20"/>
          <w:lang w:val="en-CA"/>
        </w:rPr>
        <w:t xml:space="preserve"> (</w:t>
      </w:r>
      <w:r w:rsidRPr="00A126F6">
        <w:rPr>
          <w:rFonts w:ascii="Times New Roman" w:hAnsi="Times New Roman"/>
          <w:b/>
          <w:i/>
          <w:sz w:val="20"/>
          <w:szCs w:val="20"/>
          <w:highlight w:val="yellow"/>
          <w:lang w:val="en-CA"/>
        </w:rPr>
        <w:t>Kennell v Abbott</w:t>
      </w:r>
      <w:r>
        <w:rPr>
          <w:rFonts w:ascii="Times New Roman" w:hAnsi="Times New Roman"/>
          <w:sz w:val="20"/>
          <w:szCs w:val="20"/>
          <w:lang w:val="en-CA"/>
        </w:rPr>
        <w:t>)</w:t>
      </w:r>
      <w:r w:rsidRPr="00394002">
        <w:rPr>
          <w:rFonts w:ascii="Times New Roman" w:hAnsi="Times New Roman"/>
          <w:sz w:val="20"/>
          <w:szCs w:val="20"/>
          <w:lang w:val="en-CA"/>
        </w:rPr>
        <w:t>, but gift to her child will be upheld (as he’s not a party to the fraud)</w:t>
      </w:r>
      <w:r>
        <w:rPr>
          <w:rFonts w:ascii="Times New Roman" w:hAnsi="Times New Roman"/>
          <w:sz w:val="20"/>
          <w:szCs w:val="20"/>
          <w:lang w:val="en-CA"/>
        </w:rPr>
        <w:t xml:space="preserve"> (</w:t>
      </w:r>
      <w:r w:rsidRPr="00A126F6">
        <w:rPr>
          <w:rFonts w:ascii="Times New Roman" w:hAnsi="Times New Roman"/>
          <w:b/>
          <w:i/>
          <w:sz w:val="20"/>
          <w:szCs w:val="20"/>
          <w:highlight w:val="yellow"/>
          <w:lang w:val="en-CA"/>
        </w:rPr>
        <w:t>Wilkinson v Joughin</w:t>
      </w:r>
      <w:r>
        <w:rPr>
          <w:rFonts w:ascii="Times New Roman" w:hAnsi="Times New Roman"/>
          <w:sz w:val="20"/>
          <w:szCs w:val="20"/>
          <w:lang w:val="en-CA"/>
        </w:rPr>
        <w:t>)</w:t>
      </w:r>
      <w:r w:rsidRPr="00394002">
        <w:rPr>
          <w:rFonts w:ascii="Times New Roman" w:hAnsi="Times New Roman"/>
          <w:sz w:val="20"/>
          <w:szCs w:val="20"/>
          <w:lang w:val="en-CA"/>
        </w:rPr>
        <w:t>.</w:t>
      </w:r>
      <w:r w:rsidRPr="00394002">
        <w:rPr>
          <w:rFonts w:ascii="Times New Roman" w:hAnsi="Times New Roman"/>
          <w:sz w:val="20"/>
          <w:szCs w:val="20"/>
        </w:rPr>
        <w:t xml:space="preserve"> </w:t>
      </w:r>
      <w:r>
        <w:rPr>
          <w:rFonts w:ascii="Times New Roman" w:hAnsi="Times New Roman"/>
          <w:sz w:val="20"/>
          <w:szCs w:val="20"/>
        </w:rPr>
        <w:t>If beneficiary thought marriage was valid though, gift stands (</w:t>
      </w:r>
      <w:r w:rsidRPr="00A126F6">
        <w:rPr>
          <w:rFonts w:ascii="Times New Roman" w:hAnsi="Times New Roman"/>
          <w:b/>
          <w:i/>
          <w:sz w:val="20"/>
          <w:szCs w:val="20"/>
          <w:highlight w:val="yellow"/>
        </w:rPr>
        <w:t>In the Estate of Posner</w:t>
      </w:r>
      <w:r>
        <w:rPr>
          <w:rFonts w:ascii="Times New Roman" w:hAnsi="Times New Roman"/>
          <w:sz w:val="20"/>
          <w:szCs w:val="20"/>
        </w:rPr>
        <w:t xml:space="preserve">). </w:t>
      </w:r>
    </w:p>
    <w:p w14:paraId="681E11B9" w14:textId="47620D3A" w:rsidR="00A126F6" w:rsidRPr="00450A42" w:rsidRDefault="00A126F6" w:rsidP="005A3B80">
      <w:pPr>
        <w:numPr>
          <w:ilvl w:val="0"/>
          <w:numId w:val="282"/>
        </w:numPr>
        <w:spacing w:after="60"/>
        <w:contextualSpacing/>
        <w:rPr>
          <w:rFonts w:ascii="Times New Roman" w:hAnsi="Times New Roman"/>
          <w:b/>
          <w:sz w:val="20"/>
          <w:szCs w:val="20"/>
        </w:rPr>
      </w:pPr>
      <w:r w:rsidRPr="00450A42">
        <w:rPr>
          <w:rFonts w:ascii="Times New Roman" w:hAnsi="Times New Roman"/>
          <w:sz w:val="20"/>
          <w:szCs w:val="20"/>
        </w:rPr>
        <w:t>If fraud was performed by beneficiary on T but the fraud was unrelated to the will (e.g. stealing from him), the legacy to her will stand (</w:t>
      </w:r>
      <w:r w:rsidRPr="00A126F6">
        <w:rPr>
          <w:rFonts w:ascii="Times New Roman" w:hAnsi="Times New Roman"/>
          <w:b/>
          <w:i/>
          <w:sz w:val="20"/>
          <w:szCs w:val="20"/>
          <w:highlight w:val="yellow"/>
        </w:rPr>
        <w:t>Bolianatz v Simon</w:t>
      </w:r>
      <w:r>
        <w:rPr>
          <w:rFonts w:ascii="Times New Roman" w:hAnsi="Times New Roman"/>
          <w:sz w:val="20"/>
          <w:szCs w:val="20"/>
        </w:rPr>
        <w:t>).</w:t>
      </w:r>
    </w:p>
    <w:p w14:paraId="605795ED" w14:textId="1B1F8BAD" w:rsidR="00204216" w:rsidRPr="00A126F6" w:rsidRDefault="00204216" w:rsidP="000217F0">
      <w:pPr>
        <w:contextualSpacing/>
        <w:jc w:val="both"/>
        <w:rPr>
          <w:rFonts w:ascii="Times New Roman" w:hAnsi="Times New Roman"/>
          <w:sz w:val="20"/>
          <w:szCs w:val="20"/>
        </w:rPr>
      </w:pPr>
    </w:p>
    <w:p w14:paraId="7D38C7B3" w14:textId="29A633C6" w:rsidR="008F7941" w:rsidRPr="004C4FA7" w:rsidRDefault="008F7941" w:rsidP="000217F0">
      <w:pPr>
        <w:pStyle w:val="Heading1"/>
        <w:contextualSpacing/>
        <w:rPr>
          <w:rFonts w:cs="Arial"/>
          <w:sz w:val="22"/>
          <w:szCs w:val="22"/>
        </w:rPr>
      </w:pPr>
      <w:bookmarkStart w:id="201" w:name="_Toc480493570"/>
      <w:r w:rsidRPr="004C4FA7">
        <w:rPr>
          <w:rFonts w:cs="Arial"/>
          <w:sz w:val="22"/>
          <w:szCs w:val="22"/>
        </w:rPr>
        <w:t xml:space="preserve">Law of Mistake in </w:t>
      </w:r>
      <w:r w:rsidR="00D56AE4" w:rsidRPr="004C4FA7">
        <w:rPr>
          <w:rFonts w:cs="Arial"/>
          <w:sz w:val="22"/>
          <w:szCs w:val="22"/>
        </w:rPr>
        <w:t>Will</w:t>
      </w:r>
      <w:r w:rsidRPr="004C4FA7">
        <w:rPr>
          <w:rFonts w:cs="Arial"/>
          <w:sz w:val="22"/>
          <w:szCs w:val="22"/>
        </w:rPr>
        <w:t>s</w:t>
      </w:r>
      <w:bookmarkEnd w:id="201"/>
      <w:r w:rsidR="009E2846">
        <w:rPr>
          <w:rFonts w:cs="Arial"/>
          <w:sz w:val="22"/>
          <w:szCs w:val="22"/>
        </w:rPr>
        <w:t xml:space="preserve"> (243-261)</w:t>
      </w:r>
    </w:p>
    <w:p w14:paraId="66CFBBED" w14:textId="77777777" w:rsidR="0031014D" w:rsidRPr="008F42EF" w:rsidRDefault="0031014D" w:rsidP="005A3B80">
      <w:pPr>
        <w:numPr>
          <w:ilvl w:val="0"/>
          <w:numId w:val="76"/>
        </w:numPr>
        <w:tabs>
          <w:tab w:val="num" w:pos="360"/>
        </w:tabs>
        <w:spacing w:after="60"/>
        <w:ind w:left="360"/>
        <w:contextualSpacing/>
        <w:rPr>
          <w:rFonts w:ascii="Times New Roman" w:hAnsi="Times New Roman"/>
          <w:sz w:val="20"/>
          <w:szCs w:val="20"/>
        </w:rPr>
      </w:pPr>
      <w:bookmarkStart w:id="202" w:name="_Toc480493571"/>
      <w:r w:rsidRPr="008F42EF">
        <w:rPr>
          <w:rFonts w:ascii="Times New Roman" w:hAnsi="Times New Roman"/>
          <w:sz w:val="20"/>
          <w:szCs w:val="20"/>
        </w:rPr>
        <w:t>Since the propounder of the will must prove that the testator knew and approved its contents</w:t>
      </w:r>
      <w:r>
        <w:rPr>
          <w:rFonts w:ascii="Times New Roman" w:hAnsi="Times New Roman"/>
          <w:sz w:val="20"/>
          <w:szCs w:val="20"/>
        </w:rPr>
        <w:t xml:space="preserve"> (</w:t>
      </w:r>
      <w:r w:rsidRPr="0031014D">
        <w:rPr>
          <w:rFonts w:ascii="Times New Roman" w:hAnsi="Times New Roman"/>
          <w:b/>
          <w:i/>
          <w:sz w:val="20"/>
          <w:szCs w:val="20"/>
          <w:highlight w:val="yellow"/>
        </w:rPr>
        <w:t>Cleare</w:t>
      </w:r>
      <w:r>
        <w:rPr>
          <w:rFonts w:ascii="Times New Roman" w:hAnsi="Times New Roman"/>
          <w:sz w:val="20"/>
          <w:szCs w:val="20"/>
        </w:rPr>
        <w:t>)</w:t>
      </w:r>
      <w:r w:rsidRPr="008F42EF">
        <w:rPr>
          <w:rFonts w:ascii="Times New Roman" w:hAnsi="Times New Roman"/>
          <w:sz w:val="20"/>
          <w:szCs w:val="20"/>
        </w:rPr>
        <w:t>, it follows that any part of the will may be refused probate</w:t>
      </w:r>
      <w:r>
        <w:rPr>
          <w:rFonts w:ascii="Times New Roman" w:hAnsi="Times New Roman"/>
          <w:sz w:val="20"/>
          <w:szCs w:val="20"/>
        </w:rPr>
        <w:t xml:space="preserve"> if it was inserted by mistake.</w:t>
      </w:r>
    </w:p>
    <w:p w14:paraId="4A695853" w14:textId="0DE06E07" w:rsidR="0031014D" w:rsidRDefault="0031014D" w:rsidP="005A3B80">
      <w:pPr>
        <w:numPr>
          <w:ilvl w:val="0"/>
          <w:numId w:val="76"/>
        </w:numPr>
        <w:tabs>
          <w:tab w:val="num" w:pos="360"/>
        </w:tabs>
        <w:spacing w:after="60"/>
        <w:ind w:left="360"/>
        <w:contextualSpacing/>
        <w:rPr>
          <w:rFonts w:ascii="Times New Roman" w:hAnsi="Times New Roman"/>
          <w:sz w:val="20"/>
          <w:szCs w:val="20"/>
        </w:rPr>
      </w:pPr>
      <w:r w:rsidRPr="008F42EF">
        <w:rPr>
          <w:rFonts w:ascii="Times New Roman" w:hAnsi="Times New Roman"/>
          <w:sz w:val="20"/>
          <w:szCs w:val="20"/>
        </w:rPr>
        <w:t>Court has power to strike out passages, but not insert words</w:t>
      </w:r>
      <w:r>
        <w:rPr>
          <w:rFonts w:ascii="Times New Roman" w:hAnsi="Times New Roman"/>
          <w:sz w:val="20"/>
          <w:szCs w:val="20"/>
        </w:rPr>
        <w:t xml:space="preserve"> (i.e. that the T intended to use) (</w:t>
      </w:r>
      <w:r w:rsidRPr="0031014D">
        <w:rPr>
          <w:rFonts w:ascii="Times New Roman" w:hAnsi="Times New Roman"/>
          <w:b/>
          <w:i/>
          <w:sz w:val="20"/>
          <w:szCs w:val="20"/>
          <w:highlight w:val="yellow"/>
        </w:rPr>
        <w:t>Re Schott</w:t>
      </w:r>
      <w:r>
        <w:rPr>
          <w:rFonts w:ascii="Times New Roman" w:hAnsi="Times New Roman"/>
          <w:sz w:val="20"/>
          <w:szCs w:val="20"/>
          <w:lang w:val="en-CA"/>
        </w:rPr>
        <w:t>)</w:t>
      </w:r>
      <w:r w:rsidRPr="008F42EF">
        <w:rPr>
          <w:rFonts w:ascii="Times New Roman" w:hAnsi="Times New Roman"/>
          <w:sz w:val="20"/>
          <w:szCs w:val="20"/>
        </w:rPr>
        <w:t xml:space="preserve">. </w:t>
      </w:r>
    </w:p>
    <w:p w14:paraId="75E9BDA9" w14:textId="231DEDCD" w:rsidR="00F80149" w:rsidRDefault="00F80149" w:rsidP="00F80149">
      <w:pPr>
        <w:spacing w:after="60"/>
        <w:contextualSpacing/>
        <w:rPr>
          <w:rFonts w:ascii="Times New Roman" w:hAnsi="Times New Roman"/>
          <w:sz w:val="20"/>
          <w:szCs w:val="20"/>
        </w:rPr>
      </w:pPr>
    </w:p>
    <w:p w14:paraId="4E3894D5" w14:textId="4B60D3E7" w:rsidR="00F80149" w:rsidRPr="00AB5911" w:rsidRDefault="00F80149" w:rsidP="00F80149">
      <w:pPr>
        <w:spacing w:after="60"/>
        <w:contextualSpacing/>
        <w:rPr>
          <w:rFonts w:ascii="Times New Roman" w:hAnsi="Times New Roman"/>
          <w:b/>
          <w:sz w:val="20"/>
          <w:szCs w:val="20"/>
          <w:u w:val="single"/>
        </w:rPr>
      </w:pPr>
      <w:r w:rsidRPr="00AB5911">
        <w:rPr>
          <w:rFonts w:ascii="Times New Roman" w:hAnsi="Times New Roman"/>
          <w:b/>
          <w:sz w:val="20"/>
          <w:szCs w:val="20"/>
          <w:u w:val="single"/>
        </w:rPr>
        <w:t>JURISDICTION</w:t>
      </w:r>
    </w:p>
    <w:p w14:paraId="5DF1F5C4" w14:textId="5CAE1E3B" w:rsidR="003635BE" w:rsidRDefault="003635BE" w:rsidP="005A3B80">
      <w:pPr>
        <w:numPr>
          <w:ilvl w:val="0"/>
          <w:numId w:val="76"/>
        </w:numPr>
        <w:tabs>
          <w:tab w:val="num" w:pos="360"/>
        </w:tabs>
        <w:spacing w:after="60"/>
        <w:ind w:left="360"/>
        <w:contextualSpacing/>
        <w:rPr>
          <w:rFonts w:ascii="Times New Roman" w:hAnsi="Times New Roman"/>
          <w:sz w:val="20"/>
          <w:szCs w:val="20"/>
        </w:rPr>
      </w:pPr>
      <w:r>
        <w:rPr>
          <w:rFonts w:ascii="Times New Roman" w:hAnsi="Times New Roman"/>
          <w:sz w:val="20"/>
          <w:szCs w:val="20"/>
        </w:rPr>
        <w:t xml:space="preserve">Probate court and court of construction are separate courts with separate evidentiary rules </w:t>
      </w:r>
    </w:p>
    <w:p w14:paraId="1ECAAB0E" w14:textId="516374C6" w:rsidR="00F80149" w:rsidRDefault="00F80149" w:rsidP="005A3B80">
      <w:pPr>
        <w:numPr>
          <w:ilvl w:val="0"/>
          <w:numId w:val="76"/>
        </w:numPr>
        <w:tabs>
          <w:tab w:val="num" w:pos="360"/>
        </w:tabs>
        <w:spacing w:after="60"/>
        <w:ind w:left="360"/>
        <w:contextualSpacing/>
        <w:rPr>
          <w:rFonts w:ascii="Times New Roman" w:hAnsi="Times New Roman"/>
          <w:sz w:val="20"/>
          <w:szCs w:val="20"/>
        </w:rPr>
      </w:pPr>
      <w:r>
        <w:rPr>
          <w:rFonts w:ascii="Times New Roman" w:hAnsi="Times New Roman"/>
          <w:sz w:val="20"/>
          <w:szCs w:val="20"/>
        </w:rPr>
        <w:t>Role of probate court: (</w:t>
      </w:r>
      <w:r w:rsidRPr="00F80149">
        <w:rPr>
          <w:rFonts w:ascii="Times New Roman" w:hAnsi="Times New Roman"/>
          <w:b/>
          <w:i/>
          <w:sz w:val="20"/>
          <w:szCs w:val="20"/>
          <w:highlight w:val="yellow"/>
        </w:rPr>
        <w:t>Neuberger v York</w:t>
      </w:r>
      <w:r>
        <w:rPr>
          <w:rFonts w:ascii="Times New Roman" w:hAnsi="Times New Roman"/>
          <w:sz w:val="20"/>
          <w:szCs w:val="20"/>
        </w:rPr>
        <w:t>)</w:t>
      </w:r>
    </w:p>
    <w:p w14:paraId="54152040" w14:textId="238E23F7" w:rsidR="00F80149" w:rsidRDefault="00F80149" w:rsidP="005A3B80">
      <w:pPr>
        <w:pStyle w:val="ListParagraph"/>
        <w:numPr>
          <w:ilvl w:val="0"/>
          <w:numId w:val="80"/>
        </w:numPr>
        <w:spacing w:after="60"/>
        <w:rPr>
          <w:rFonts w:ascii="Times New Roman" w:hAnsi="Times New Roman"/>
          <w:sz w:val="20"/>
          <w:szCs w:val="20"/>
        </w:rPr>
      </w:pPr>
      <w:r>
        <w:rPr>
          <w:rFonts w:ascii="Times New Roman" w:hAnsi="Times New Roman"/>
          <w:sz w:val="20"/>
          <w:szCs w:val="20"/>
        </w:rPr>
        <w:t xml:space="preserve">Inquisitorial – not simply to adjudicate disputes </w:t>
      </w:r>
    </w:p>
    <w:p w14:paraId="1F068D27" w14:textId="1ECD7E77" w:rsidR="00F80149" w:rsidRDefault="00F80149" w:rsidP="005A3B80">
      <w:pPr>
        <w:pStyle w:val="ListParagraph"/>
        <w:numPr>
          <w:ilvl w:val="0"/>
          <w:numId w:val="80"/>
        </w:numPr>
        <w:spacing w:after="60"/>
        <w:rPr>
          <w:rFonts w:ascii="Times New Roman" w:hAnsi="Times New Roman"/>
          <w:sz w:val="20"/>
          <w:szCs w:val="20"/>
        </w:rPr>
      </w:pPr>
      <w:r>
        <w:rPr>
          <w:rFonts w:ascii="Times New Roman" w:hAnsi="Times New Roman"/>
          <w:sz w:val="20"/>
          <w:szCs w:val="20"/>
        </w:rPr>
        <w:t xml:space="preserve">Ascertain and pronounce what documents constitute the T’s last will and are entitled to be admitted to probate </w:t>
      </w:r>
    </w:p>
    <w:p w14:paraId="4C794F4E" w14:textId="16DF67C7" w:rsidR="00F80149" w:rsidRDefault="00F80149" w:rsidP="005A3B80">
      <w:pPr>
        <w:pStyle w:val="ListParagraph"/>
        <w:numPr>
          <w:ilvl w:val="0"/>
          <w:numId w:val="80"/>
        </w:numPr>
        <w:spacing w:after="60"/>
        <w:rPr>
          <w:rFonts w:ascii="Times New Roman" w:hAnsi="Times New Roman"/>
          <w:sz w:val="20"/>
          <w:szCs w:val="20"/>
        </w:rPr>
      </w:pPr>
      <w:r>
        <w:rPr>
          <w:rFonts w:ascii="Times New Roman" w:hAnsi="Times New Roman"/>
          <w:sz w:val="20"/>
          <w:szCs w:val="20"/>
        </w:rPr>
        <w:t>Special responsibility to T who cannot be present to give voice to his true intentions (hearsay evidence allowed</w:t>
      </w:r>
      <w:r w:rsidR="00AB5911">
        <w:rPr>
          <w:rFonts w:ascii="Times New Roman" w:hAnsi="Times New Roman"/>
          <w:sz w:val="20"/>
          <w:szCs w:val="20"/>
        </w:rPr>
        <w:t>, evidence of surrounding circumstances, direct evidence of T’s intention</w:t>
      </w:r>
      <w:r>
        <w:rPr>
          <w:rFonts w:ascii="Times New Roman" w:hAnsi="Times New Roman"/>
          <w:sz w:val="20"/>
          <w:szCs w:val="20"/>
        </w:rPr>
        <w:t>)</w:t>
      </w:r>
    </w:p>
    <w:p w14:paraId="2CE05087" w14:textId="77654E6F" w:rsidR="00F80149" w:rsidRDefault="00F80149" w:rsidP="005A3B80">
      <w:pPr>
        <w:pStyle w:val="ListParagraph"/>
        <w:numPr>
          <w:ilvl w:val="0"/>
          <w:numId w:val="80"/>
        </w:numPr>
        <w:spacing w:after="60"/>
        <w:rPr>
          <w:rFonts w:ascii="Times New Roman" w:hAnsi="Times New Roman"/>
          <w:sz w:val="20"/>
          <w:szCs w:val="20"/>
        </w:rPr>
      </w:pPr>
      <w:r>
        <w:rPr>
          <w:rFonts w:ascii="Times New Roman" w:hAnsi="Times New Roman"/>
          <w:sz w:val="20"/>
          <w:szCs w:val="20"/>
        </w:rPr>
        <w:t xml:space="preserve">Under </w:t>
      </w:r>
      <w:r w:rsidRPr="00F80149">
        <w:rPr>
          <w:rFonts w:ascii="Times New Roman" w:hAnsi="Times New Roman"/>
          <w:b/>
          <w:sz w:val="20"/>
          <w:szCs w:val="20"/>
          <w:highlight w:val="cyan"/>
        </w:rPr>
        <w:t>Rule 75</w:t>
      </w:r>
      <w:r>
        <w:rPr>
          <w:rFonts w:ascii="Times New Roman" w:hAnsi="Times New Roman"/>
          <w:sz w:val="20"/>
          <w:szCs w:val="20"/>
        </w:rPr>
        <w:t xml:space="preserve">, an interested person must meet some minimal evidentiary threshold before the court will accede to a request for proof in solemn form </w:t>
      </w:r>
    </w:p>
    <w:p w14:paraId="047EDEE8" w14:textId="4DCD0997" w:rsidR="00F80149" w:rsidRPr="00F80149" w:rsidRDefault="00F80149" w:rsidP="005A3B80">
      <w:pPr>
        <w:pStyle w:val="ListParagraph"/>
        <w:numPr>
          <w:ilvl w:val="0"/>
          <w:numId w:val="80"/>
        </w:numPr>
        <w:spacing w:after="60"/>
        <w:rPr>
          <w:rFonts w:ascii="Times New Roman" w:hAnsi="Times New Roman"/>
          <w:sz w:val="20"/>
          <w:szCs w:val="20"/>
        </w:rPr>
      </w:pPr>
      <w:r>
        <w:rPr>
          <w:rFonts w:ascii="Times New Roman" w:hAnsi="Times New Roman"/>
          <w:sz w:val="20"/>
          <w:szCs w:val="20"/>
        </w:rPr>
        <w:t xml:space="preserve">Judgement operates </w:t>
      </w:r>
      <w:r w:rsidRPr="00F80149">
        <w:rPr>
          <w:rFonts w:ascii="Times New Roman" w:hAnsi="Times New Roman"/>
          <w:i/>
          <w:sz w:val="20"/>
          <w:szCs w:val="20"/>
        </w:rPr>
        <w:t>in rem</w:t>
      </w:r>
      <w:r>
        <w:rPr>
          <w:rFonts w:ascii="Times New Roman" w:hAnsi="Times New Roman"/>
          <w:sz w:val="20"/>
          <w:szCs w:val="20"/>
        </w:rPr>
        <w:t xml:space="preserve"> (can affect the rights of other persons)</w:t>
      </w:r>
    </w:p>
    <w:p w14:paraId="16FBD24A" w14:textId="0BF10148" w:rsidR="008F7941" w:rsidRPr="009E2846" w:rsidRDefault="008F7941" w:rsidP="000217F0">
      <w:pPr>
        <w:pStyle w:val="Heading2"/>
        <w:contextualSpacing/>
        <w:rPr>
          <w:rFonts w:ascii="Times New Roman" w:hAnsi="Times New Roman" w:cs="Times New Roman"/>
          <w:sz w:val="20"/>
          <w:szCs w:val="20"/>
        </w:rPr>
      </w:pPr>
      <w:r w:rsidRPr="009E2846">
        <w:rPr>
          <w:rFonts w:ascii="Times New Roman" w:hAnsi="Times New Roman" w:cs="Times New Roman"/>
          <w:sz w:val="20"/>
          <w:szCs w:val="20"/>
        </w:rPr>
        <w:t>Three circumstances</w:t>
      </w:r>
      <w:r w:rsidR="0066479D" w:rsidRPr="009E2846">
        <w:rPr>
          <w:rFonts w:ascii="Times New Roman" w:hAnsi="Times New Roman" w:cs="Times New Roman"/>
          <w:sz w:val="20"/>
          <w:szCs w:val="20"/>
        </w:rPr>
        <w:t xml:space="preserve"> where court </w:t>
      </w:r>
      <w:r w:rsidR="00D56AE4" w:rsidRPr="009E2846">
        <w:rPr>
          <w:rFonts w:ascii="Times New Roman" w:hAnsi="Times New Roman" w:cs="Times New Roman"/>
          <w:sz w:val="20"/>
          <w:szCs w:val="20"/>
        </w:rPr>
        <w:t>Will</w:t>
      </w:r>
      <w:r w:rsidR="0066479D" w:rsidRPr="009E2846">
        <w:rPr>
          <w:rFonts w:ascii="Times New Roman" w:hAnsi="Times New Roman" w:cs="Times New Roman"/>
          <w:sz w:val="20"/>
          <w:szCs w:val="20"/>
        </w:rPr>
        <w:t xml:space="preserve"> rectify mistake</w:t>
      </w:r>
      <w:r w:rsidRPr="009E2846">
        <w:rPr>
          <w:rFonts w:ascii="Times New Roman" w:hAnsi="Times New Roman" w:cs="Times New Roman"/>
          <w:sz w:val="20"/>
          <w:szCs w:val="20"/>
        </w:rPr>
        <w:t>:</w:t>
      </w:r>
      <w:bookmarkEnd w:id="202"/>
      <w:r w:rsidRPr="009E2846">
        <w:rPr>
          <w:rFonts w:ascii="Times New Roman" w:hAnsi="Times New Roman" w:cs="Times New Roman"/>
          <w:sz w:val="20"/>
          <w:szCs w:val="20"/>
        </w:rPr>
        <w:t xml:space="preserve"> </w:t>
      </w:r>
    </w:p>
    <w:p w14:paraId="57269837" w14:textId="77777777" w:rsidR="002A423F" w:rsidRDefault="002A423F" w:rsidP="000217F0">
      <w:pPr>
        <w:contextualSpacing/>
        <w:jc w:val="both"/>
        <w:rPr>
          <w:rFonts w:ascii="Times New Roman" w:hAnsi="Times New Roman"/>
          <w:b/>
          <w:sz w:val="20"/>
          <w:szCs w:val="20"/>
        </w:rPr>
      </w:pPr>
    </w:p>
    <w:p w14:paraId="197A4FE3" w14:textId="18502EF8" w:rsidR="008F7941" w:rsidRPr="002A423F" w:rsidRDefault="0066479D" w:rsidP="000217F0">
      <w:pPr>
        <w:contextualSpacing/>
        <w:jc w:val="both"/>
        <w:rPr>
          <w:rFonts w:ascii="Times New Roman" w:hAnsi="Times New Roman"/>
          <w:sz w:val="20"/>
          <w:szCs w:val="20"/>
        </w:rPr>
      </w:pPr>
      <w:r w:rsidRPr="002A423F">
        <w:rPr>
          <w:rFonts w:ascii="Times New Roman" w:hAnsi="Times New Roman"/>
          <w:b/>
          <w:sz w:val="20"/>
          <w:szCs w:val="20"/>
        </w:rPr>
        <w:t xml:space="preserve">1) </w:t>
      </w:r>
      <w:r w:rsidR="008F7941" w:rsidRPr="002A423F">
        <w:rPr>
          <w:rFonts w:ascii="Times New Roman" w:hAnsi="Times New Roman"/>
          <w:b/>
          <w:sz w:val="20"/>
          <w:szCs w:val="20"/>
          <w:u w:val="single"/>
        </w:rPr>
        <w:t>Patent Mistake</w:t>
      </w:r>
      <w:r w:rsidR="008F7941" w:rsidRPr="002A423F">
        <w:rPr>
          <w:rFonts w:ascii="Times New Roman" w:hAnsi="Times New Roman"/>
          <w:b/>
          <w:sz w:val="20"/>
          <w:szCs w:val="20"/>
        </w:rPr>
        <w:t xml:space="preserve"> </w:t>
      </w:r>
    </w:p>
    <w:p w14:paraId="47CF9EBE" w14:textId="77777777" w:rsidR="002A423F" w:rsidRPr="008F42EF" w:rsidRDefault="002A423F" w:rsidP="000217F0">
      <w:pPr>
        <w:spacing w:after="60"/>
        <w:contextualSpacing/>
        <w:rPr>
          <w:rFonts w:ascii="Times New Roman" w:hAnsi="Times New Roman"/>
          <w:sz w:val="20"/>
          <w:szCs w:val="20"/>
        </w:rPr>
      </w:pPr>
      <w:r>
        <w:rPr>
          <w:rFonts w:ascii="Times New Roman" w:hAnsi="Times New Roman"/>
          <w:sz w:val="20"/>
          <w:szCs w:val="20"/>
        </w:rPr>
        <w:t>The will itself</w:t>
      </w:r>
      <w:r w:rsidRPr="008F42EF">
        <w:rPr>
          <w:rFonts w:ascii="Times New Roman" w:hAnsi="Times New Roman"/>
          <w:sz w:val="20"/>
          <w:szCs w:val="20"/>
        </w:rPr>
        <w:t xml:space="preserve"> </w:t>
      </w:r>
      <w:r>
        <w:rPr>
          <w:rFonts w:ascii="Times New Roman" w:hAnsi="Times New Roman"/>
          <w:sz w:val="20"/>
          <w:szCs w:val="20"/>
        </w:rPr>
        <w:t>(or evidence of surrounding circumstances) shows</w:t>
      </w:r>
      <w:r w:rsidRPr="008F42EF">
        <w:rPr>
          <w:rFonts w:ascii="Times New Roman" w:hAnsi="Times New Roman"/>
          <w:sz w:val="20"/>
          <w:szCs w:val="20"/>
        </w:rPr>
        <w:t xml:space="preserve"> that T made an </w:t>
      </w:r>
      <w:r w:rsidRPr="008F42EF">
        <w:rPr>
          <w:rFonts w:ascii="Times New Roman" w:hAnsi="Times New Roman"/>
          <w:b/>
          <w:sz w:val="20"/>
          <w:szCs w:val="20"/>
        </w:rPr>
        <w:t>error about an existing fact</w:t>
      </w:r>
      <w:r>
        <w:rPr>
          <w:rFonts w:ascii="Times New Roman" w:hAnsi="Times New Roman"/>
          <w:sz w:val="20"/>
          <w:szCs w:val="20"/>
        </w:rPr>
        <w:t>.</w:t>
      </w:r>
    </w:p>
    <w:p w14:paraId="39B5E339" w14:textId="77777777" w:rsidR="002A423F" w:rsidRDefault="002A423F" w:rsidP="005A3B80">
      <w:pPr>
        <w:pStyle w:val="ListParagraph"/>
        <w:numPr>
          <w:ilvl w:val="0"/>
          <w:numId w:val="284"/>
        </w:numPr>
        <w:spacing w:after="60"/>
        <w:rPr>
          <w:rFonts w:ascii="Times New Roman" w:hAnsi="Times New Roman"/>
          <w:sz w:val="20"/>
          <w:szCs w:val="20"/>
        </w:rPr>
      </w:pPr>
      <w:r w:rsidRPr="002A423F">
        <w:rPr>
          <w:rFonts w:ascii="Times New Roman" w:hAnsi="Times New Roman"/>
          <w:sz w:val="20"/>
          <w:szCs w:val="20"/>
        </w:rPr>
        <w:t xml:space="preserve">In this situation the will (or disposition) is ineffective and denied probate, provided that it can be shown that the will or gift was made </w:t>
      </w:r>
      <w:r w:rsidRPr="002A423F">
        <w:rPr>
          <w:rFonts w:ascii="Times New Roman" w:hAnsi="Times New Roman"/>
          <w:i/>
          <w:sz w:val="20"/>
          <w:szCs w:val="20"/>
        </w:rPr>
        <w:t>in reliance</w:t>
      </w:r>
      <w:r w:rsidRPr="002A423F">
        <w:rPr>
          <w:rFonts w:ascii="Times New Roman" w:hAnsi="Times New Roman"/>
          <w:sz w:val="20"/>
          <w:szCs w:val="20"/>
        </w:rPr>
        <w:t xml:space="preserve"> upon the mistaken belief (</w:t>
      </w:r>
      <w:r w:rsidRPr="002A423F">
        <w:rPr>
          <w:rFonts w:ascii="Times New Roman" w:hAnsi="Times New Roman"/>
          <w:b/>
          <w:i/>
          <w:sz w:val="20"/>
          <w:szCs w:val="20"/>
          <w:highlight w:val="yellow"/>
        </w:rPr>
        <w:t>Re Wright</w:t>
      </w:r>
      <w:r w:rsidRPr="002A423F">
        <w:rPr>
          <w:rFonts w:ascii="Times New Roman" w:hAnsi="Times New Roman"/>
          <w:sz w:val="20"/>
          <w:szCs w:val="20"/>
        </w:rPr>
        <w:t>).</w:t>
      </w:r>
    </w:p>
    <w:p w14:paraId="6B955CAC" w14:textId="77777777" w:rsidR="002A423F" w:rsidRDefault="002A423F" w:rsidP="005A3B80">
      <w:pPr>
        <w:pStyle w:val="ListParagraph"/>
        <w:numPr>
          <w:ilvl w:val="0"/>
          <w:numId w:val="284"/>
        </w:numPr>
        <w:spacing w:after="60"/>
        <w:rPr>
          <w:rFonts w:ascii="Times New Roman" w:hAnsi="Times New Roman"/>
          <w:sz w:val="20"/>
          <w:szCs w:val="20"/>
        </w:rPr>
      </w:pPr>
      <w:r w:rsidRPr="002A423F">
        <w:rPr>
          <w:rFonts w:ascii="Times New Roman" w:hAnsi="Times New Roman"/>
          <w:sz w:val="20"/>
          <w:szCs w:val="20"/>
        </w:rPr>
        <w:t>Eg: “Since my brother is dead, the $10,000 should be divided among his children” and the brother is not actually dead.  This is inoperative if T believed him to be dead and would have benefited him had known he was alive (</w:t>
      </w:r>
      <w:r w:rsidRPr="002A423F">
        <w:rPr>
          <w:rFonts w:ascii="Times New Roman" w:hAnsi="Times New Roman"/>
          <w:b/>
          <w:i/>
          <w:sz w:val="20"/>
          <w:szCs w:val="20"/>
          <w:highlight w:val="yellow"/>
        </w:rPr>
        <w:t>Re Wright</w:t>
      </w:r>
      <w:r w:rsidRPr="002A423F">
        <w:rPr>
          <w:rFonts w:ascii="Times New Roman" w:hAnsi="Times New Roman"/>
          <w:sz w:val="20"/>
          <w:szCs w:val="20"/>
        </w:rPr>
        <w:t>)</w:t>
      </w:r>
    </w:p>
    <w:p w14:paraId="0255826E" w14:textId="25CE04A8" w:rsidR="008F7941" w:rsidRPr="002A423F" w:rsidRDefault="0066479D" w:rsidP="005A3B80">
      <w:pPr>
        <w:pStyle w:val="ListParagraph"/>
        <w:numPr>
          <w:ilvl w:val="0"/>
          <w:numId w:val="284"/>
        </w:numPr>
        <w:spacing w:after="60"/>
        <w:rPr>
          <w:rFonts w:ascii="Times New Roman" w:hAnsi="Times New Roman"/>
          <w:sz w:val="20"/>
          <w:szCs w:val="20"/>
        </w:rPr>
      </w:pPr>
      <w:r w:rsidRPr="002A423F">
        <w:rPr>
          <w:rFonts w:ascii="Times New Roman" w:hAnsi="Times New Roman" w:cs="Times New Roman"/>
          <w:sz w:val="20"/>
          <w:szCs w:val="20"/>
        </w:rPr>
        <w:t xml:space="preserve">Likely happens in a </w:t>
      </w:r>
      <w:r w:rsidRPr="002A423F">
        <w:rPr>
          <w:rFonts w:ascii="Times New Roman" w:hAnsi="Times New Roman" w:cs="Times New Roman"/>
          <w:sz w:val="20"/>
          <w:szCs w:val="20"/>
          <w:u w:val="single"/>
        </w:rPr>
        <w:t>homemade</w:t>
      </w:r>
      <w:r w:rsidRPr="002A423F">
        <w:rPr>
          <w:rFonts w:ascii="Times New Roman" w:hAnsi="Times New Roman" w:cs="Times New Roman"/>
          <w:sz w:val="20"/>
          <w:szCs w:val="20"/>
        </w:rPr>
        <w:t xml:space="preserve"> </w:t>
      </w:r>
      <w:r w:rsidR="00D56AE4" w:rsidRPr="002A423F">
        <w:rPr>
          <w:rFonts w:ascii="Times New Roman" w:hAnsi="Times New Roman" w:cs="Times New Roman"/>
          <w:sz w:val="20"/>
          <w:szCs w:val="20"/>
        </w:rPr>
        <w:t>Will</w:t>
      </w:r>
      <w:r w:rsidR="00204216" w:rsidRPr="002A423F">
        <w:rPr>
          <w:rFonts w:ascii="Times New Roman" w:hAnsi="Times New Roman" w:cs="Times New Roman"/>
          <w:sz w:val="20"/>
          <w:szCs w:val="20"/>
        </w:rPr>
        <w:t xml:space="preserve"> </w:t>
      </w:r>
      <w:r w:rsidR="00204216" w:rsidRPr="009E2846">
        <w:sym w:font="Wingdings" w:char="F0E0"/>
      </w:r>
      <w:r w:rsidR="00204216" w:rsidRPr="002A423F">
        <w:rPr>
          <w:rFonts w:ascii="Times New Roman" w:hAnsi="Times New Roman" w:cs="Times New Roman"/>
          <w:sz w:val="20"/>
          <w:szCs w:val="20"/>
        </w:rPr>
        <w:t xml:space="preserve"> will not see often in practice </w:t>
      </w:r>
    </w:p>
    <w:p w14:paraId="670CD9BA" w14:textId="77777777" w:rsidR="002A423F" w:rsidRDefault="002A423F" w:rsidP="000217F0">
      <w:pPr>
        <w:contextualSpacing/>
        <w:jc w:val="both"/>
        <w:rPr>
          <w:rFonts w:ascii="Times New Roman" w:hAnsi="Times New Roman"/>
          <w:b/>
          <w:sz w:val="20"/>
          <w:szCs w:val="20"/>
          <w:u w:val="single"/>
        </w:rPr>
      </w:pPr>
    </w:p>
    <w:p w14:paraId="7FD80700" w14:textId="7DA4824E" w:rsidR="0066479D" w:rsidRPr="000552A8" w:rsidRDefault="002A423F" w:rsidP="000217F0">
      <w:pPr>
        <w:contextualSpacing/>
        <w:jc w:val="both"/>
        <w:rPr>
          <w:rFonts w:ascii="Times New Roman" w:hAnsi="Times New Roman"/>
          <w:sz w:val="20"/>
          <w:szCs w:val="20"/>
          <w:lang w:val="nb-NO"/>
        </w:rPr>
      </w:pPr>
      <w:r w:rsidRPr="000552A8">
        <w:rPr>
          <w:rFonts w:ascii="Times New Roman" w:hAnsi="Times New Roman"/>
          <w:b/>
          <w:sz w:val="20"/>
          <w:szCs w:val="20"/>
          <w:u w:val="single"/>
          <w:lang w:val="nb-NO"/>
        </w:rPr>
        <w:t xml:space="preserve">2) </w:t>
      </w:r>
      <w:r w:rsidR="0066479D" w:rsidRPr="000552A8">
        <w:rPr>
          <w:rFonts w:ascii="Times New Roman" w:hAnsi="Times New Roman"/>
          <w:b/>
          <w:sz w:val="20"/>
          <w:szCs w:val="20"/>
          <w:u w:val="single"/>
          <w:lang w:val="nb-NO"/>
        </w:rPr>
        <w:t>Drafting Error</w:t>
      </w:r>
      <w:r w:rsidR="0066479D" w:rsidRPr="000552A8">
        <w:rPr>
          <w:rFonts w:ascii="Times New Roman" w:hAnsi="Times New Roman"/>
          <w:b/>
          <w:sz w:val="20"/>
          <w:szCs w:val="20"/>
          <w:lang w:val="nb-NO"/>
        </w:rPr>
        <w:t xml:space="preserve"> </w:t>
      </w:r>
      <w:r w:rsidRPr="000552A8">
        <w:rPr>
          <w:rFonts w:ascii="Times New Roman" w:hAnsi="Times New Roman"/>
          <w:b/>
          <w:sz w:val="20"/>
          <w:szCs w:val="20"/>
          <w:lang w:val="nb-NO"/>
        </w:rPr>
        <w:t>(“engrossing errors”)</w:t>
      </w:r>
      <w:r w:rsidR="00AB5911" w:rsidRPr="000552A8">
        <w:rPr>
          <w:rFonts w:ascii="Times New Roman" w:hAnsi="Times New Roman"/>
          <w:sz w:val="20"/>
          <w:szCs w:val="20"/>
          <w:lang w:val="nb-NO"/>
        </w:rPr>
        <w:t xml:space="preserve"> pg. 250</w:t>
      </w:r>
    </w:p>
    <w:p w14:paraId="688F4318" w14:textId="77777777" w:rsidR="002A423F" w:rsidRDefault="002A423F" w:rsidP="005A3B80">
      <w:pPr>
        <w:numPr>
          <w:ilvl w:val="0"/>
          <w:numId w:val="285"/>
        </w:numPr>
        <w:spacing w:after="60"/>
        <w:contextualSpacing/>
        <w:rPr>
          <w:rFonts w:ascii="Times New Roman" w:hAnsi="Times New Roman"/>
          <w:sz w:val="20"/>
          <w:szCs w:val="20"/>
        </w:rPr>
      </w:pPr>
      <w:r w:rsidRPr="008F42EF">
        <w:rPr>
          <w:rFonts w:ascii="Times New Roman" w:hAnsi="Times New Roman"/>
          <w:sz w:val="20"/>
          <w:szCs w:val="20"/>
        </w:rPr>
        <w:t>This is when something gets put in inadvertently – e</w:t>
      </w:r>
      <w:r>
        <w:rPr>
          <w:rFonts w:ascii="Times New Roman" w:hAnsi="Times New Roman"/>
          <w:sz w:val="20"/>
          <w:szCs w:val="20"/>
        </w:rPr>
        <w:t>.</w:t>
      </w:r>
      <w:r w:rsidRPr="008F42EF">
        <w:rPr>
          <w:rFonts w:ascii="Times New Roman" w:hAnsi="Times New Roman"/>
          <w:sz w:val="20"/>
          <w:szCs w:val="20"/>
        </w:rPr>
        <w:t>g</w:t>
      </w:r>
      <w:r>
        <w:rPr>
          <w:rFonts w:ascii="Times New Roman" w:hAnsi="Times New Roman"/>
          <w:sz w:val="20"/>
          <w:szCs w:val="20"/>
        </w:rPr>
        <w:t>.</w:t>
      </w:r>
      <w:r w:rsidRPr="008F42EF">
        <w:rPr>
          <w:rFonts w:ascii="Times New Roman" w:hAnsi="Times New Roman"/>
          <w:sz w:val="20"/>
          <w:szCs w:val="20"/>
        </w:rPr>
        <w:t xml:space="preserve"> a lawyer has a series of precedents and has an assistant use them as a template </w:t>
      </w:r>
      <w:r>
        <w:rPr>
          <w:rFonts w:ascii="Times New Roman" w:hAnsi="Times New Roman"/>
          <w:sz w:val="20"/>
          <w:szCs w:val="20"/>
        </w:rPr>
        <w:t>but</w:t>
      </w:r>
      <w:r w:rsidRPr="008F42EF">
        <w:rPr>
          <w:rFonts w:ascii="Times New Roman" w:hAnsi="Times New Roman"/>
          <w:sz w:val="20"/>
          <w:szCs w:val="20"/>
        </w:rPr>
        <w:t xml:space="preserve"> forgets to take out a line from the template. </w:t>
      </w:r>
    </w:p>
    <w:p w14:paraId="5B17AC63" w14:textId="77777777" w:rsidR="002A423F" w:rsidRDefault="002A423F" w:rsidP="005A3B80">
      <w:pPr>
        <w:numPr>
          <w:ilvl w:val="0"/>
          <w:numId w:val="285"/>
        </w:numPr>
        <w:spacing w:after="60"/>
        <w:contextualSpacing/>
        <w:rPr>
          <w:rFonts w:ascii="Times New Roman" w:hAnsi="Times New Roman"/>
          <w:sz w:val="20"/>
          <w:szCs w:val="20"/>
        </w:rPr>
      </w:pPr>
      <w:r w:rsidRPr="00AF3619">
        <w:rPr>
          <w:rFonts w:ascii="Times New Roman" w:hAnsi="Times New Roman"/>
          <w:sz w:val="20"/>
          <w:szCs w:val="20"/>
        </w:rPr>
        <w:t xml:space="preserve">The problem </w:t>
      </w:r>
      <w:r>
        <w:rPr>
          <w:rFonts w:ascii="Times New Roman" w:hAnsi="Times New Roman"/>
          <w:sz w:val="20"/>
          <w:szCs w:val="20"/>
        </w:rPr>
        <w:t xml:space="preserve">here </w:t>
      </w:r>
      <w:r w:rsidRPr="00AF3619">
        <w:rPr>
          <w:rFonts w:ascii="Times New Roman" w:hAnsi="Times New Roman"/>
          <w:sz w:val="20"/>
          <w:szCs w:val="20"/>
        </w:rPr>
        <w:t xml:space="preserve">is that T has read the will and signed it. </w:t>
      </w:r>
    </w:p>
    <w:p w14:paraId="6724A8B5" w14:textId="77777777" w:rsidR="002A423F" w:rsidRDefault="002A423F" w:rsidP="005A3B80">
      <w:pPr>
        <w:numPr>
          <w:ilvl w:val="0"/>
          <w:numId w:val="285"/>
        </w:numPr>
        <w:spacing w:after="60"/>
        <w:contextualSpacing/>
        <w:rPr>
          <w:rFonts w:ascii="Times New Roman" w:hAnsi="Times New Roman"/>
          <w:sz w:val="20"/>
          <w:szCs w:val="20"/>
        </w:rPr>
      </w:pPr>
      <w:r>
        <w:rPr>
          <w:rFonts w:ascii="Times New Roman" w:hAnsi="Times New Roman"/>
          <w:sz w:val="20"/>
          <w:szCs w:val="20"/>
        </w:rPr>
        <w:t xml:space="preserve">In </w:t>
      </w:r>
      <w:r w:rsidRPr="002A423F">
        <w:rPr>
          <w:rFonts w:ascii="Times New Roman" w:hAnsi="Times New Roman"/>
          <w:b/>
          <w:i/>
          <w:sz w:val="20"/>
          <w:szCs w:val="20"/>
          <w:highlight w:val="yellow"/>
        </w:rPr>
        <w:t>Guardhouse v Blackburn</w:t>
      </w:r>
      <w:r>
        <w:rPr>
          <w:rFonts w:ascii="Times New Roman" w:hAnsi="Times New Roman"/>
          <w:sz w:val="20"/>
          <w:szCs w:val="20"/>
        </w:rPr>
        <w:t xml:space="preserve">, the court said that the fact that the will had been duly read over and executed by the T is conclusive proof that the T approved of its contents. </w:t>
      </w:r>
    </w:p>
    <w:p w14:paraId="706521FE" w14:textId="77777777" w:rsidR="002A423F" w:rsidRDefault="002A423F" w:rsidP="005A3B80">
      <w:pPr>
        <w:numPr>
          <w:ilvl w:val="0"/>
          <w:numId w:val="285"/>
        </w:numPr>
        <w:spacing w:after="60"/>
        <w:contextualSpacing/>
        <w:rPr>
          <w:rFonts w:ascii="Times New Roman" w:hAnsi="Times New Roman"/>
          <w:sz w:val="20"/>
          <w:szCs w:val="20"/>
        </w:rPr>
      </w:pPr>
      <w:r>
        <w:rPr>
          <w:rFonts w:ascii="Times New Roman" w:hAnsi="Times New Roman"/>
          <w:sz w:val="20"/>
          <w:szCs w:val="20"/>
        </w:rPr>
        <w:t xml:space="preserve">Later cases (e.g. </w:t>
      </w:r>
      <w:r w:rsidRPr="002A423F">
        <w:rPr>
          <w:rFonts w:ascii="Times New Roman" w:hAnsi="Times New Roman"/>
          <w:b/>
          <w:i/>
          <w:sz w:val="20"/>
          <w:szCs w:val="20"/>
          <w:highlight w:val="yellow"/>
        </w:rPr>
        <w:t>Fulton v Andrew</w:t>
      </w:r>
      <w:r>
        <w:rPr>
          <w:rFonts w:ascii="Times New Roman" w:hAnsi="Times New Roman"/>
          <w:sz w:val="20"/>
          <w:szCs w:val="20"/>
        </w:rPr>
        <w:t xml:space="preserve">) have said this is only a rule of evidence, not of law though – </w:t>
      </w:r>
      <w:r w:rsidRPr="002A423F">
        <w:rPr>
          <w:rFonts w:ascii="Times New Roman" w:hAnsi="Times New Roman"/>
          <w:b/>
          <w:sz w:val="20"/>
          <w:szCs w:val="20"/>
        </w:rPr>
        <w:t>it always remains a question of fact whether or not the disputed language was actually brought to the T’s attention and adopted by him</w:t>
      </w:r>
      <w:r>
        <w:rPr>
          <w:rFonts w:ascii="Times New Roman" w:hAnsi="Times New Roman"/>
          <w:sz w:val="20"/>
          <w:szCs w:val="20"/>
        </w:rPr>
        <w:t>.</w:t>
      </w:r>
    </w:p>
    <w:p w14:paraId="25704AF5" w14:textId="77777777" w:rsidR="002A423F" w:rsidRDefault="0066479D" w:rsidP="005A3B80">
      <w:pPr>
        <w:numPr>
          <w:ilvl w:val="0"/>
          <w:numId w:val="285"/>
        </w:numPr>
        <w:spacing w:after="60"/>
        <w:contextualSpacing/>
        <w:rPr>
          <w:rFonts w:ascii="Times New Roman" w:hAnsi="Times New Roman"/>
          <w:sz w:val="20"/>
          <w:szCs w:val="20"/>
        </w:rPr>
      </w:pPr>
      <w:r w:rsidRPr="002A423F">
        <w:rPr>
          <w:rFonts w:ascii="Times New Roman" w:hAnsi="Times New Roman"/>
          <w:sz w:val="20"/>
          <w:szCs w:val="20"/>
        </w:rPr>
        <w:t xml:space="preserve">Law: </w:t>
      </w:r>
      <w:r w:rsidRPr="002A423F">
        <w:rPr>
          <w:rFonts w:ascii="Times New Roman" w:hAnsi="Times New Roman"/>
          <w:b/>
          <w:sz w:val="20"/>
          <w:szCs w:val="20"/>
        </w:rPr>
        <w:t>if the drafter (lawyer) of the document inserted words which neither the drafter nor testator intended</w:t>
      </w:r>
      <w:r w:rsidR="00204216" w:rsidRPr="002A423F">
        <w:rPr>
          <w:rFonts w:ascii="Times New Roman" w:hAnsi="Times New Roman"/>
          <w:b/>
          <w:sz w:val="20"/>
          <w:szCs w:val="20"/>
        </w:rPr>
        <w:t>,</w:t>
      </w:r>
      <w:r w:rsidRPr="002A423F">
        <w:rPr>
          <w:rFonts w:ascii="Times New Roman" w:hAnsi="Times New Roman"/>
          <w:b/>
          <w:sz w:val="20"/>
          <w:szCs w:val="20"/>
        </w:rPr>
        <w:t xml:space="preserve"> then fact that </w:t>
      </w:r>
      <w:r w:rsidR="002D5C2B" w:rsidRPr="002A423F">
        <w:rPr>
          <w:rFonts w:ascii="Times New Roman" w:hAnsi="Times New Roman"/>
          <w:b/>
          <w:sz w:val="20"/>
          <w:szCs w:val="20"/>
        </w:rPr>
        <w:t xml:space="preserve">the </w:t>
      </w:r>
      <w:r w:rsidR="00D56AE4" w:rsidRPr="002A423F">
        <w:rPr>
          <w:rFonts w:ascii="Times New Roman" w:hAnsi="Times New Roman"/>
          <w:b/>
          <w:sz w:val="20"/>
          <w:szCs w:val="20"/>
        </w:rPr>
        <w:t>Will</w:t>
      </w:r>
      <w:r w:rsidRPr="002A423F">
        <w:rPr>
          <w:rFonts w:ascii="Times New Roman" w:hAnsi="Times New Roman"/>
          <w:b/>
          <w:sz w:val="20"/>
          <w:szCs w:val="20"/>
        </w:rPr>
        <w:t xml:space="preserve"> was read over by T </w:t>
      </w:r>
      <w:r w:rsidR="002D5C2B" w:rsidRPr="002A423F">
        <w:rPr>
          <w:rFonts w:ascii="Times New Roman" w:hAnsi="Times New Roman"/>
          <w:b/>
          <w:sz w:val="20"/>
          <w:szCs w:val="20"/>
        </w:rPr>
        <w:t xml:space="preserve">is irrelevant. In certain circumstances, error can be corrected. </w:t>
      </w:r>
      <w:r w:rsidRPr="002A423F">
        <w:rPr>
          <w:rFonts w:ascii="Times New Roman" w:hAnsi="Times New Roman"/>
          <w:sz w:val="20"/>
          <w:szCs w:val="20"/>
        </w:rPr>
        <w:t xml:space="preserve"> </w:t>
      </w:r>
    </w:p>
    <w:p w14:paraId="0673E4E6" w14:textId="77777777" w:rsidR="002A423F" w:rsidRDefault="001D6D68" w:rsidP="005A3B80">
      <w:pPr>
        <w:numPr>
          <w:ilvl w:val="0"/>
          <w:numId w:val="285"/>
        </w:numPr>
        <w:spacing w:after="60"/>
        <w:contextualSpacing/>
        <w:rPr>
          <w:rFonts w:ascii="Times New Roman" w:hAnsi="Times New Roman"/>
          <w:sz w:val="20"/>
          <w:szCs w:val="20"/>
        </w:rPr>
      </w:pPr>
      <w:r w:rsidRPr="002A423F">
        <w:rPr>
          <w:rFonts w:ascii="Times New Roman" w:hAnsi="Times New Roman"/>
          <w:sz w:val="20"/>
          <w:szCs w:val="20"/>
        </w:rPr>
        <w:t xml:space="preserve">Ex. </w:t>
      </w:r>
      <w:r w:rsidR="0066479D" w:rsidRPr="002A423F">
        <w:rPr>
          <w:rFonts w:ascii="Times New Roman" w:hAnsi="Times New Roman"/>
          <w:sz w:val="20"/>
          <w:szCs w:val="20"/>
        </w:rPr>
        <w:t xml:space="preserve">Where a </w:t>
      </w:r>
      <w:r w:rsidR="00D56AE4" w:rsidRPr="002A423F">
        <w:rPr>
          <w:rFonts w:ascii="Times New Roman" w:hAnsi="Times New Roman"/>
          <w:sz w:val="20"/>
          <w:szCs w:val="20"/>
        </w:rPr>
        <w:t>Will</w:t>
      </w:r>
      <w:r w:rsidR="0066479D" w:rsidRPr="002A423F">
        <w:rPr>
          <w:rFonts w:ascii="Times New Roman" w:hAnsi="Times New Roman"/>
          <w:sz w:val="20"/>
          <w:szCs w:val="20"/>
        </w:rPr>
        <w:t xml:space="preserve"> is being done quickly </w:t>
      </w:r>
      <w:r w:rsidRPr="002A423F">
        <w:rPr>
          <w:rFonts w:ascii="Times New Roman" w:hAnsi="Times New Roman"/>
          <w:sz w:val="20"/>
          <w:szCs w:val="20"/>
        </w:rPr>
        <w:t xml:space="preserve">and using a precedent would put in a “born outside of marriage” clause and when meeting with client lawyer forgets to discuss this clause. </w:t>
      </w:r>
    </w:p>
    <w:p w14:paraId="3F48512C" w14:textId="77777777" w:rsidR="002A423F" w:rsidRDefault="001D6D68" w:rsidP="005A3B80">
      <w:pPr>
        <w:numPr>
          <w:ilvl w:val="1"/>
          <w:numId w:val="285"/>
        </w:numPr>
        <w:spacing w:after="60"/>
        <w:contextualSpacing/>
        <w:rPr>
          <w:rFonts w:ascii="Times New Roman" w:hAnsi="Times New Roman"/>
          <w:sz w:val="20"/>
          <w:szCs w:val="20"/>
        </w:rPr>
      </w:pPr>
      <w:r w:rsidRPr="002A423F">
        <w:rPr>
          <w:rFonts w:ascii="Times New Roman" w:hAnsi="Times New Roman"/>
          <w:sz w:val="20"/>
          <w:szCs w:val="20"/>
        </w:rPr>
        <w:t>Person dies and has</w:t>
      </w:r>
      <w:r w:rsidR="002D5C2B" w:rsidRPr="002A423F">
        <w:rPr>
          <w:rFonts w:ascii="Times New Roman" w:hAnsi="Times New Roman"/>
          <w:sz w:val="20"/>
          <w:szCs w:val="20"/>
        </w:rPr>
        <w:t xml:space="preserve"> said leaving $200k</w:t>
      </w:r>
      <w:r w:rsidR="002A6453" w:rsidRPr="002A423F">
        <w:rPr>
          <w:rFonts w:ascii="Times New Roman" w:hAnsi="Times New Roman"/>
          <w:sz w:val="20"/>
          <w:szCs w:val="20"/>
        </w:rPr>
        <w:t xml:space="preserve"> to grand-</w:t>
      </w:r>
      <w:r w:rsidRPr="002A423F">
        <w:rPr>
          <w:rFonts w:ascii="Times New Roman" w:hAnsi="Times New Roman"/>
          <w:sz w:val="20"/>
          <w:szCs w:val="20"/>
        </w:rPr>
        <w:t xml:space="preserve">children, so all grandchildren would not get the money. </w:t>
      </w:r>
    </w:p>
    <w:p w14:paraId="7E274B87" w14:textId="3C951B62" w:rsidR="000B5FFF" w:rsidRPr="002A423F" w:rsidRDefault="000B5FFF" w:rsidP="005A3B80">
      <w:pPr>
        <w:numPr>
          <w:ilvl w:val="1"/>
          <w:numId w:val="285"/>
        </w:numPr>
        <w:spacing w:after="60"/>
        <w:contextualSpacing/>
        <w:rPr>
          <w:rFonts w:ascii="Times New Roman" w:hAnsi="Times New Roman"/>
          <w:sz w:val="20"/>
          <w:szCs w:val="20"/>
        </w:rPr>
      </w:pPr>
      <w:r w:rsidRPr="002A423F">
        <w:rPr>
          <w:rFonts w:ascii="Times New Roman" w:hAnsi="Times New Roman"/>
          <w:sz w:val="20"/>
          <w:szCs w:val="20"/>
        </w:rPr>
        <w:t xml:space="preserve">Because lawyer did not discuss the clause it would be considered that it was </w:t>
      </w:r>
      <w:r w:rsidRPr="002A423F">
        <w:rPr>
          <w:rFonts w:ascii="Times New Roman" w:hAnsi="Times New Roman"/>
          <w:b/>
          <w:sz w:val="20"/>
          <w:szCs w:val="20"/>
        </w:rPr>
        <w:t>inserted by inadvertence</w:t>
      </w:r>
      <w:r w:rsidR="00745965" w:rsidRPr="002A423F">
        <w:rPr>
          <w:rFonts w:ascii="Times New Roman" w:hAnsi="Times New Roman"/>
          <w:b/>
          <w:sz w:val="20"/>
          <w:szCs w:val="20"/>
        </w:rPr>
        <w:t xml:space="preserve">. </w:t>
      </w:r>
      <w:r w:rsidRPr="002A423F">
        <w:rPr>
          <w:rFonts w:ascii="Times New Roman" w:hAnsi="Times New Roman"/>
          <w:b/>
          <w:sz w:val="20"/>
          <w:szCs w:val="20"/>
        </w:rPr>
        <w:t xml:space="preserve"> </w:t>
      </w:r>
    </w:p>
    <w:p w14:paraId="2131F9F6" w14:textId="77777777" w:rsidR="002A423F" w:rsidRDefault="002D5C2B" w:rsidP="005A3B80">
      <w:pPr>
        <w:pStyle w:val="ListParagraph"/>
        <w:numPr>
          <w:ilvl w:val="0"/>
          <w:numId w:val="286"/>
        </w:numPr>
        <w:jc w:val="both"/>
        <w:rPr>
          <w:rFonts w:ascii="Times New Roman" w:hAnsi="Times New Roman"/>
          <w:sz w:val="20"/>
          <w:szCs w:val="20"/>
        </w:rPr>
      </w:pPr>
      <w:r w:rsidRPr="002A423F">
        <w:rPr>
          <w:rFonts w:ascii="Times New Roman" w:hAnsi="Times New Roman"/>
          <w:sz w:val="20"/>
          <w:szCs w:val="20"/>
        </w:rPr>
        <w:t xml:space="preserve">A lot of the evidence would surround the conversation between lawyer and client. </w:t>
      </w:r>
    </w:p>
    <w:p w14:paraId="7EAEAC60" w14:textId="77777777" w:rsidR="002A423F" w:rsidRPr="002A423F" w:rsidRDefault="00356CFE" w:rsidP="005A3B80">
      <w:pPr>
        <w:pStyle w:val="ListParagraph"/>
        <w:numPr>
          <w:ilvl w:val="0"/>
          <w:numId w:val="286"/>
        </w:numPr>
        <w:jc w:val="both"/>
        <w:rPr>
          <w:rFonts w:ascii="Times New Roman" w:hAnsi="Times New Roman"/>
          <w:sz w:val="20"/>
          <w:szCs w:val="20"/>
        </w:rPr>
      </w:pPr>
      <w:r w:rsidRPr="002A423F">
        <w:rPr>
          <w:rFonts w:ascii="Times New Roman" w:hAnsi="Times New Roman" w:cs="Times New Roman"/>
          <w:b/>
          <w:sz w:val="20"/>
          <w:szCs w:val="20"/>
        </w:rPr>
        <w:t xml:space="preserve">Limitation: </w:t>
      </w:r>
      <w:r w:rsidR="000B5FFF" w:rsidRPr="002A423F">
        <w:rPr>
          <w:rFonts w:ascii="Times New Roman" w:hAnsi="Times New Roman" w:cs="Times New Roman"/>
          <w:b/>
          <w:sz w:val="20"/>
          <w:szCs w:val="20"/>
        </w:rPr>
        <w:t xml:space="preserve">The court does not have power to add words to the instrument, has to deal with </w:t>
      </w:r>
      <w:r w:rsidR="00D56AE4" w:rsidRPr="002A423F">
        <w:rPr>
          <w:rFonts w:ascii="Times New Roman" w:hAnsi="Times New Roman" w:cs="Times New Roman"/>
          <w:b/>
          <w:sz w:val="20"/>
          <w:szCs w:val="20"/>
        </w:rPr>
        <w:t>Will</w:t>
      </w:r>
      <w:r w:rsidR="000B5FFF" w:rsidRPr="002A423F">
        <w:rPr>
          <w:rFonts w:ascii="Times New Roman" w:hAnsi="Times New Roman" w:cs="Times New Roman"/>
          <w:b/>
          <w:sz w:val="20"/>
          <w:szCs w:val="20"/>
        </w:rPr>
        <w:t xml:space="preserve"> as it is. </w:t>
      </w:r>
    </w:p>
    <w:p w14:paraId="003D2B77" w14:textId="143C0F5E" w:rsidR="000B5FFF" w:rsidRPr="000217F0" w:rsidRDefault="000B5FFF" w:rsidP="005A3B80">
      <w:pPr>
        <w:pStyle w:val="ListParagraph"/>
        <w:numPr>
          <w:ilvl w:val="1"/>
          <w:numId w:val="286"/>
        </w:numPr>
        <w:jc w:val="both"/>
        <w:rPr>
          <w:rFonts w:ascii="Times New Roman" w:hAnsi="Times New Roman"/>
          <w:sz w:val="20"/>
          <w:szCs w:val="20"/>
        </w:rPr>
      </w:pPr>
      <w:r w:rsidRPr="002A423F">
        <w:rPr>
          <w:rFonts w:ascii="Times New Roman" w:hAnsi="Times New Roman" w:cs="Times New Roman"/>
          <w:sz w:val="20"/>
          <w:szCs w:val="20"/>
        </w:rPr>
        <w:t xml:space="preserve">No legislation in Ontario to rectify </w:t>
      </w:r>
      <w:r w:rsidR="00D56AE4" w:rsidRPr="002A423F">
        <w:rPr>
          <w:rFonts w:ascii="Times New Roman" w:hAnsi="Times New Roman" w:cs="Times New Roman"/>
          <w:sz w:val="20"/>
          <w:szCs w:val="20"/>
        </w:rPr>
        <w:t>Will</w:t>
      </w:r>
      <w:r w:rsidRPr="002A423F">
        <w:rPr>
          <w:rFonts w:ascii="Times New Roman" w:hAnsi="Times New Roman" w:cs="Times New Roman"/>
          <w:sz w:val="20"/>
          <w:szCs w:val="20"/>
        </w:rPr>
        <w:t xml:space="preserve">s. </w:t>
      </w:r>
    </w:p>
    <w:p w14:paraId="4B956DD0" w14:textId="77777777" w:rsidR="000217F0" w:rsidRPr="004E4130" w:rsidRDefault="000217F0" w:rsidP="000217F0">
      <w:pPr>
        <w:spacing w:after="60"/>
        <w:contextualSpacing/>
        <w:rPr>
          <w:rFonts w:ascii="Times New Roman" w:hAnsi="Times New Roman"/>
          <w:iCs/>
          <w:sz w:val="20"/>
          <w:szCs w:val="20"/>
        </w:rPr>
      </w:pPr>
      <w:r w:rsidRPr="00696786">
        <w:rPr>
          <w:rFonts w:ascii="Times New Roman" w:hAnsi="Times New Roman"/>
          <w:b/>
          <w:i/>
          <w:sz w:val="20"/>
          <w:szCs w:val="20"/>
          <w:u w:val="single"/>
        </w:rPr>
        <w:t>General Rule</w:t>
      </w:r>
      <w:r w:rsidRPr="00696786">
        <w:rPr>
          <w:rFonts w:ascii="Times New Roman" w:hAnsi="Times New Roman"/>
          <w:b/>
          <w:sz w:val="20"/>
          <w:szCs w:val="20"/>
        </w:rPr>
        <w:t>:</w:t>
      </w:r>
      <w:r>
        <w:rPr>
          <w:rFonts w:ascii="Times New Roman" w:hAnsi="Times New Roman"/>
          <w:sz w:val="20"/>
          <w:szCs w:val="20"/>
        </w:rPr>
        <w:t xml:space="preserve"> I</w:t>
      </w:r>
      <w:r w:rsidRPr="008F42EF">
        <w:rPr>
          <w:rFonts w:ascii="Times New Roman" w:hAnsi="Times New Roman"/>
          <w:sz w:val="20"/>
          <w:szCs w:val="20"/>
        </w:rPr>
        <w:t xml:space="preserve">f the court can be convinced that the </w:t>
      </w:r>
      <w:r w:rsidRPr="008F42EF">
        <w:rPr>
          <w:rFonts w:ascii="Times New Roman" w:hAnsi="Times New Roman"/>
          <w:b/>
          <w:sz w:val="20"/>
          <w:szCs w:val="20"/>
        </w:rPr>
        <w:t>mistaken words were inserted by inadvertence</w:t>
      </w:r>
      <w:r w:rsidRPr="008F42EF">
        <w:rPr>
          <w:rFonts w:ascii="Times New Roman" w:hAnsi="Times New Roman"/>
          <w:sz w:val="20"/>
          <w:szCs w:val="20"/>
        </w:rPr>
        <w:t xml:space="preserve">, </w:t>
      </w:r>
      <w:r>
        <w:rPr>
          <w:rFonts w:ascii="Times New Roman" w:hAnsi="Times New Roman"/>
          <w:sz w:val="20"/>
          <w:szCs w:val="20"/>
        </w:rPr>
        <w:t xml:space="preserve">and not brought to T’s attention, </w:t>
      </w:r>
      <w:r w:rsidRPr="008F42EF">
        <w:rPr>
          <w:rFonts w:ascii="Times New Roman" w:hAnsi="Times New Roman"/>
          <w:sz w:val="20"/>
          <w:szCs w:val="20"/>
        </w:rPr>
        <w:t>then despite the fact that it w</w:t>
      </w:r>
      <w:r>
        <w:rPr>
          <w:rFonts w:ascii="Times New Roman" w:hAnsi="Times New Roman"/>
          <w:sz w:val="20"/>
          <w:szCs w:val="20"/>
        </w:rPr>
        <w:t xml:space="preserve">as read to, </w:t>
      </w:r>
      <w:r w:rsidRPr="008F42EF">
        <w:rPr>
          <w:rFonts w:ascii="Times New Roman" w:hAnsi="Times New Roman"/>
          <w:sz w:val="20"/>
          <w:szCs w:val="20"/>
        </w:rPr>
        <w:t>or read over by</w:t>
      </w:r>
      <w:r>
        <w:rPr>
          <w:rFonts w:ascii="Times New Roman" w:hAnsi="Times New Roman"/>
          <w:sz w:val="20"/>
          <w:szCs w:val="20"/>
        </w:rPr>
        <w:t>, T, the court can remove them</w:t>
      </w:r>
      <w:r w:rsidRPr="008F42EF">
        <w:rPr>
          <w:rFonts w:ascii="Times New Roman" w:hAnsi="Times New Roman"/>
          <w:sz w:val="20"/>
          <w:szCs w:val="20"/>
        </w:rPr>
        <w:t xml:space="preserve">. </w:t>
      </w:r>
      <w:r>
        <w:rPr>
          <w:rFonts w:ascii="Times New Roman" w:hAnsi="Times New Roman"/>
          <w:iCs/>
          <w:sz w:val="20"/>
          <w:szCs w:val="20"/>
        </w:rPr>
        <w:t>The</w:t>
      </w:r>
      <w:r w:rsidRPr="008F42EF">
        <w:rPr>
          <w:rFonts w:ascii="Times New Roman" w:hAnsi="Times New Roman"/>
          <w:sz w:val="20"/>
          <w:szCs w:val="20"/>
        </w:rPr>
        <w:t xml:space="preserve"> court cannot </w:t>
      </w:r>
      <w:r w:rsidRPr="00A63F26">
        <w:rPr>
          <w:rFonts w:ascii="Times New Roman" w:hAnsi="Times New Roman"/>
          <w:i/>
          <w:sz w:val="20"/>
          <w:szCs w:val="20"/>
        </w:rPr>
        <w:t>add</w:t>
      </w:r>
      <w:r w:rsidRPr="008F42EF">
        <w:rPr>
          <w:rFonts w:ascii="Times New Roman" w:hAnsi="Times New Roman"/>
          <w:sz w:val="20"/>
          <w:szCs w:val="20"/>
        </w:rPr>
        <w:t xml:space="preserve"> words though</w:t>
      </w:r>
      <w:r>
        <w:rPr>
          <w:rFonts w:ascii="Times New Roman" w:hAnsi="Times New Roman"/>
          <w:sz w:val="20"/>
          <w:szCs w:val="20"/>
        </w:rPr>
        <w:t xml:space="preserve"> (</w:t>
      </w:r>
      <w:r w:rsidRPr="000217F0">
        <w:rPr>
          <w:rFonts w:ascii="Times New Roman" w:hAnsi="Times New Roman"/>
          <w:b/>
          <w:i/>
          <w:sz w:val="20"/>
          <w:szCs w:val="20"/>
          <w:highlight w:val="yellow"/>
        </w:rPr>
        <w:t>Re Morris</w:t>
      </w:r>
      <w:r>
        <w:rPr>
          <w:rFonts w:ascii="Times New Roman" w:hAnsi="Times New Roman"/>
          <w:sz w:val="20"/>
          <w:szCs w:val="20"/>
          <w:lang w:val="en-CA"/>
        </w:rPr>
        <w:t>)</w:t>
      </w:r>
      <w:r>
        <w:rPr>
          <w:rFonts w:ascii="Times New Roman" w:hAnsi="Times New Roman"/>
          <w:iCs/>
          <w:sz w:val="20"/>
          <w:szCs w:val="20"/>
        </w:rPr>
        <w:t>.</w:t>
      </w:r>
    </w:p>
    <w:p w14:paraId="3EA29722" w14:textId="77777777" w:rsidR="000217F0" w:rsidRDefault="000217F0" w:rsidP="005A3B80">
      <w:pPr>
        <w:numPr>
          <w:ilvl w:val="0"/>
          <w:numId w:val="287"/>
        </w:numPr>
        <w:spacing w:after="60"/>
        <w:contextualSpacing/>
        <w:rPr>
          <w:rFonts w:ascii="Times New Roman" w:hAnsi="Times New Roman"/>
          <w:sz w:val="20"/>
          <w:szCs w:val="20"/>
        </w:rPr>
      </w:pPr>
      <w:r>
        <w:rPr>
          <w:rFonts w:ascii="Times New Roman" w:hAnsi="Times New Roman"/>
          <w:sz w:val="20"/>
          <w:szCs w:val="20"/>
        </w:rPr>
        <w:t>A mistaken insertion can be deleted even if it leaves part of the will meaningless (</w:t>
      </w:r>
      <w:r w:rsidRPr="000217F0">
        <w:rPr>
          <w:rFonts w:ascii="Times New Roman" w:hAnsi="Times New Roman"/>
          <w:b/>
          <w:i/>
          <w:sz w:val="20"/>
          <w:szCs w:val="20"/>
          <w:highlight w:val="yellow"/>
        </w:rPr>
        <w:t>Re Boehm</w:t>
      </w:r>
      <w:r>
        <w:rPr>
          <w:rFonts w:ascii="Times New Roman" w:hAnsi="Times New Roman"/>
          <w:sz w:val="20"/>
          <w:szCs w:val="20"/>
        </w:rPr>
        <w:t>), unless the correction cuts down or alters what remains (</w:t>
      </w:r>
      <w:r w:rsidRPr="000217F0">
        <w:rPr>
          <w:rFonts w:ascii="Times New Roman" w:hAnsi="Times New Roman"/>
          <w:b/>
          <w:i/>
          <w:sz w:val="20"/>
          <w:szCs w:val="20"/>
          <w:highlight w:val="yellow"/>
        </w:rPr>
        <w:t>Re Horrocks</w:t>
      </w:r>
      <w:r>
        <w:rPr>
          <w:rFonts w:ascii="Times New Roman" w:hAnsi="Times New Roman"/>
          <w:sz w:val="20"/>
          <w:szCs w:val="20"/>
        </w:rPr>
        <w:t>).</w:t>
      </w:r>
    </w:p>
    <w:p w14:paraId="7E8CD3A2" w14:textId="77777777" w:rsidR="000217F0" w:rsidRPr="000066F0" w:rsidRDefault="000217F0" w:rsidP="005A3B80">
      <w:pPr>
        <w:numPr>
          <w:ilvl w:val="0"/>
          <w:numId w:val="287"/>
        </w:numPr>
        <w:spacing w:after="60"/>
        <w:contextualSpacing/>
        <w:rPr>
          <w:rFonts w:ascii="Times New Roman" w:hAnsi="Times New Roman"/>
          <w:sz w:val="20"/>
          <w:szCs w:val="20"/>
        </w:rPr>
      </w:pPr>
      <w:r>
        <w:rPr>
          <w:rFonts w:ascii="Times New Roman" w:hAnsi="Times New Roman"/>
          <w:i/>
          <w:sz w:val="20"/>
          <w:szCs w:val="20"/>
        </w:rPr>
        <w:t>Mortimer</w:t>
      </w:r>
      <w:r>
        <w:rPr>
          <w:rFonts w:ascii="Times New Roman" w:hAnsi="Times New Roman"/>
          <w:i/>
          <w:sz w:val="20"/>
          <w:szCs w:val="20"/>
          <w:lang w:val="en-CA"/>
        </w:rPr>
        <w:t>’s Probate Practice</w:t>
      </w:r>
      <w:r>
        <w:rPr>
          <w:rFonts w:ascii="Times New Roman" w:hAnsi="Times New Roman"/>
          <w:sz w:val="20"/>
          <w:szCs w:val="20"/>
          <w:lang w:val="en-CA"/>
        </w:rPr>
        <w:t xml:space="preserve">, quoted by </w:t>
      </w:r>
      <w:r w:rsidRPr="000217F0">
        <w:rPr>
          <w:rFonts w:ascii="Times New Roman" w:hAnsi="Times New Roman"/>
          <w:b/>
          <w:i/>
          <w:sz w:val="20"/>
          <w:szCs w:val="20"/>
          <w:highlight w:val="yellow"/>
          <w:lang w:val="en-CA"/>
        </w:rPr>
        <w:t>Re Morris</w:t>
      </w:r>
      <w:r>
        <w:rPr>
          <w:rFonts w:ascii="Times New Roman" w:hAnsi="Times New Roman"/>
          <w:sz w:val="20"/>
          <w:szCs w:val="20"/>
          <w:lang w:val="en-CA"/>
        </w:rPr>
        <w:t xml:space="preserve"> and consistent with </w:t>
      </w:r>
      <w:r w:rsidRPr="000217F0">
        <w:rPr>
          <w:rFonts w:ascii="Times New Roman" w:hAnsi="Times New Roman"/>
          <w:b/>
          <w:i/>
          <w:sz w:val="20"/>
          <w:szCs w:val="20"/>
          <w:highlight w:val="yellow"/>
          <w:lang w:val="en-CA"/>
        </w:rPr>
        <w:t>Re Horrocks</w:t>
      </w:r>
      <w:r>
        <w:rPr>
          <w:rFonts w:ascii="Times New Roman" w:hAnsi="Times New Roman"/>
          <w:sz w:val="20"/>
          <w:szCs w:val="20"/>
          <w:lang w:val="en-CA"/>
        </w:rPr>
        <w:t xml:space="preserve">, suggests there are </w:t>
      </w:r>
      <w:r w:rsidRPr="002D0A1B">
        <w:rPr>
          <w:rFonts w:ascii="Times New Roman" w:hAnsi="Times New Roman"/>
          <w:b/>
          <w:sz w:val="20"/>
          <w:szCs w:val="20"/>
          <w:lang w:val="en-CA"/>
        </w:rPr>
        <w:t>two main rules</w:t>
      </w:r>
      <w:r>
        <w:rPr>
          <w:rFonts w:ascii="Times New Roman" w:hAnsi="Times New Roman"/>
          <w:sz w:val="20"/>
          <w:szCs w:val="20"/>
          <w:lang w:val="en-CA"/>
        </w:rPr>
        <w:t>:</w:t>
      </w:r>
    </w:p>
    <w:p w14:paraId="7B9FD759" w14:textId="77777777" w:rsidR="000217F0" w:rsidRPr="000066F0" w:rsidRDefault="000217F0" w:rsidP="005A3B80">
      <w:pPr>
        <w:numPr>
          <w:ilvl w:val="3"/>
          <w:numId w:val="279"/>
        </w:numPr>
        <w:spacing w:after="60"/>
        <w:ind w:left="1134"/>
        <w:contextualSpacing/>
        <w:rPr>
          <w:rFonts w:ascii="Times New Roman" w:hAnsi="Times New Roman"/>
          <w:sz w:val="20"/>
          <w:szCs w:val="20"/>
        </w:rPr>
      </w:pPr>
      <w:r>
        <w:rPr>
          <w:rFonts w:ascii="Times New Roman" w:hAnsi="Times New Roman"/>
          <w:sz w:val="20"/>
          <w:szCs w:val="20"/>
          <w:lang w:val="en-CA"/>
        </w:rPr>
        <w:t xml:space="preserve">If mistake was due to misunderstanding or misuse of language by solicitor to give effect to T’s instructions (i.e. a mistake but drafter turned attention to it), </w:t>
      </w:r>
      <w:r w:rsidRPr="000217F0">
        <w:rPr>
          <w:rFonts w:ascii="Times New Roman" w:hAnsi="Times New Roman"/>
          <w:b/>
          <w:sz w:val="20"/>
          <w:szCs w:val="20"/>
          <w:u w:val="single"/>
          <w:lang w:val="en-CA"/>
        </w:rPr>
        <w:t>court cannot remove the words</w:t>
      </w:r>
      <w:r>
        <w:rPr>
          <w:rFonts w:ascii="Times New Roman" w:hAnsi="Times New Roman"/>
          <w:sz w:val="20"/>
          <w:szCs w:val="20"/>
          <w:lang w:val="en-CA"/>
        </w:rPr>
        <w:t>.</w:t>
      </w:r>
    </w:p>
    <w:p w14:paraId="3E1567F2" w14:textId="77777777" w:rsidR="000217F0" w:rsidRPr="000066F0" w:rsidRDefault="000217F0" w:rsidP="005A3B80">
      <w:pPr>
        <w:numPr>
          <w:ilvl w:val="3"/>
          <w:numId w:val="279"/>
        </w:numPr>
        <w:spacing w:after="60"/>
        <w:ind w:left="1134"/>
        <w:contextualSpacing/>
        <w:rPr>
          <w:rFonts w:ascii="Times New Roman" w:hAnsi="Times New Roman"/>
          <w:sz w:val="20"/>
          <w:szCs w:val="20"/>
        </w:rPr>
      </w:pPr>
      <w:r>
        <w:rPr>
          <w:rFonts w:ascii="Times New Roman" w:hAnsi="Times New Roman"/>
          <w:sz w:val="20"/>
          <w:szCs w:val="20"/>
          <w:lang w:val="en-CA"/>
        </w:rPr>
        <w:t xml:space="preserve">If mistake was inserted by clerical error or slip, court </w:t>
      </w:r>
      <w:r w:rsidRPr="0087192E">
        <w:rPr>
          <w:rFonts w:ascii="Times New Roman" w:hAnsi="Times New Roman"/>
          <w:i/>
          <w:sz w:val="20"/>
          <w:szCs w:val="20"/>
          <w:lang w:val="en-CA"/>
        </w:rPr>
        <w:t>can</w:t>
      </w:r>
      <w:r>
        <w:rPr>
          <w:rFonts w:ascii="Times New Roman" w:hAnsi="Times New Roman"/>
          <w:sz w:val="20"/>
          <w:szCs w:val="20"/>
          <w:lang w:val="en-CA"/>
        </w:rPr>
        <w:t xml:space="preserve"> remove the words. </w:t>
      </w:r>
    </w:p>
    <w:p w14:paraId="56417712" w14:textId="77777777" w:rsidR="000217F0" w:rsidRPr="00922DAC" w:rsidRDefault="000217F0" w:rsidP="005A3B80">
      <w:pPr>
        <w:numPr>
          <w:ilvl w:val="0"/>
          <w:numId w:val="288"/>
        </w:numPr>
        <w:spacing w:after="60"/>
        <w:contextualSpacing/>
        <w:rPr>
          <w:rFonts w:ascii="Times New Roman" w:hAnsi="Times New Roman"/>
          <w:sz w:val="20"/>
          <w:szCs w:val="20"/>
        </w:rPr>
      </w:pPr>
      <w:r>
        <w:rPr>
          <w:rFonts w:ascii="Times New Roman" w:hAnsi="Times New Roman"/>
          <w:sz w:val="20"/>
          <w:szCs w:val="20"/>
          <w:lang w:val="en-CA"/>
        </w:rPr>
        <w:t xml:space="preserve">It is not impossible that a court might remove words even in the case of 1) today though – </w:t>
      </w:r>
      <w:r>
        <w:rPr>
          <w:rFonts w:ascii="Times New Roman" w:hAnsi="Times New Roman"/>
          <w:i/>
          <w:sz w:val="20"/>
          <w:szCs w:val="20"/>
          <w:lang w:val="en-CA"/>
        </w:rPr>
        <w:t>Re Morris</w:t>
      </w:r>
      <w:r>
        <w:rPr>
          <w:rFonts w:ascii="Times New Roman" w:hAnsi="Times New Roman"/>
          <w:sz w:val="20"/>
          <w:szCs w:val="20"/>
          <w:lang w:val="en-CA"/>
        </w:rPr>
        <w:t xml:space="preserve"> simply declined to decide on this because 2) was applicable to that case.</w:t>
      </w:r>
    </w:p>
    <w:p w14:paraId="2881C44F" w14:textId="77777777" w:rsidR="000217F0" w:rsidRDefault="000217F0" w:rsidP="005A3B80">
      <w:pPr>
        <w:numPr>
          <w:ilvl w:val="0"/>
          <w:numId w:val="287"/>
        </w:numPr>
        <w:spacing w:after="60"/>
        <w:contextualSpacing/>
        <w:rPr>
          <w:rFonts w:ascii="Times New Roman" w:hAnsi="Times New Roman"/>
          <w:sz w:val="20"/>
          <w:szCs w:val="20"/>
        </w:rPr>
      </w:pPr>
      <w:r>
        <w:rPr>
          <w:rFonts w:ascii="Times New Roman" w:hAnsi="Times New Roman"/>
          <w:sz w:val="20"/>
          <w:szCs w:val="20"/>
        </w:rPr>
        <w:t xml:space="preserve">What if the error is that words were </w:t>
      </w:r>
      <w:r>
        <w:rPr>
          <w:rFonts w:ascii="Times New Roman" w:hAnsi="Times New Roman"/>
          <w:i/>
          <w:sz w:val="20"/>
          <w:szCs w:val="20"/>
        </w:rPr>
        <w:t xml:space="preserve">left out </w:t>
      </w:r>
      <w:r>
        <w:rPr>
          <w:rFonts w:ascii="Times New Roman" w:hAnsi="Times New Roman"/>
          <w:sz w:val="20"/>
          <w:szCs w:val="20"/>
        </w:rPr>
        <w:t xml:space="preserve">of the will by inadvertence? In </w:t>
      </w:r>
      <w:r w:rsidRPr="000217F0">
        <w:rPr>
          <w:rFonts w:ascii="Times New Roman" w:hAnsi="Times New Roman"/>
          <w:b/>
          <w:i/>
          <w:sz w:val="20"/>
          <w:szCs w:val="20"/>
          <w:highlight w:val="yellow"/>
        </w:rPr>
        <w:t>Re Reynette-James</w:t>
      </w:r>
      <w:r>
        <w:rPr>
          <w:rFonts w:ascii="Times New Roman" w:hAnsi="Times New Roman"/>
          <w:i/>
          <w:sz w:val="20"/>
          <w:szCs w:val="20"/>
        </w:rPr>
        <w:t xml:space="preserve"> </w:t>
      </w:r>
      <w:r>
        <w:rPr>
          <w:rFonts w:ascii="Times New Roman" w:hAnsi="Times New Roman"/>
          <w:sz w:val="20"/>
          <w:szCs w:val="20"/>
        </w:rPr>
        <w:t>the court would not add the words, but did omit some of the codicil from codicil since that had the effect of curing the problem.</w:t>
      </w:r>
    </w:p>
    <w:p w14:paraId="1554CB37" w14:textId="77777777" w:rsidR="000217F0" w:rsidRPr="00B9619B" w:rsidRDefault="000217F0" w:rsidP="005A3B80">
      <w:pPr>
        <w:numPr>
          <w:ilvl w:val="0"/>
          <w:numId w:val="287"/>
        </w:numPr>
        <w:spacing w:after="60"/>
        <w:contextualSpacing/>
        <w:rPr>
          <w:rFonts w:ascii="Times New Roman" w:hAnsi="Times New Roman"/>
          <w:sz w:val="20"/>
          <w:szCs w:val="20"/>
        </w:rPr>
      </w:pPr>
      <w:r>
        <w:rPr>
          <w:rFonts w:ascii="Times New Roman" w:hAnsi="Times New Roman"/>
          <w:iCs/>
          <w:sz w:val="20"/>
          <w:szCs w:val="20"/>
        </w:rPr>
        <w:t>N</w:t>
      </w:r>
      <w:r w:rsidRPr="00B9619B">
        <w:rPr>
          <w:rFonts w:ascii="Times New Roman" w:hAnsi="Times New Roman"/>
          <w:iCs/>
          <w:sz w:val="20"/>
          <w:szCs w:val="20"/>
        </w:rPr>
        <w:t>ote that the court of probate may strike out certain mistakes, and thus leave ambiguities to be figured out by the court of construction</w:t>
      </w:r>
      <w:r>
        <w:rPr>
          <w:rFonts w:ascii="Times New Roman" w:hAnsi="Times New Roman"/>
          <w:iCs/>
          <w:sz w:val="20"/>
          <w:szCs w:val="20"/>
        </w:rPr>
        <w:t>. H</w:t>
      </w:r>
      <w:r w:rsidRPr="00B9619B">
        <w:rPr>
          <w:rFonts w:ascii="Times New Roman" w:hAnsi="Times New Roman"/>
          <w:iCs/>
          <w:sz w:val="20"/>
          <w:szCs w:val="20"/>
        </w:rPr>
        <w:t xml:space="preserve">owever, if </w:t>
      </w:r>
      <w:r>
        <w:rPr>
          <w:rFonts w:ascii="Times New Roman" w:hAnsi="Times New Roman"/>
          <w:iCs/>
          <w:sz w:val="20"/>
          <w:szCs w:val="20"/>
        </w:rPr>
        <w:t>that court</w:t>
      </w:r>
      <w:r w:rsidRPr="00B9619B">
        <w:rPr>
          <w:rFonts w:ascii="Times New Roman" w:hAnsi="Times New Roman"/>
          <w:iCs/>
          <w:sz w:val="20"/>
          <w:szCs w:val="20"/>
        </w:rPr>
        <w:t xml:space="preserve"> is unable to make sense of the </w:t>
      </w:r>
      <w:r>
        <w:rPr>
          <w:rFonts w:ascii="Times New Roman" w:hAnsi="Times New Roman"/>
          <w:iCs/>
          <w:sz w:val="20"/>
          <w:szCs w:val="20"/>
        </w:rPr>
        <w:t>provision as corrected</w:t>
      </w:r>
      <w:r w:rsidRPr="00B9619B">
        <w:rPr>
          <w:rFonts w:ascii="Times New Roman" w:hAnsi="Times New Roman"/>
          <w:iCs/>
          <w:sz w:val="20"/>
          <w:szCs w:val="20"/>
        </w:rPr>
        <w:t>,</w:t>
      </w:r>
      <w:r w:rsidRPr="000217F0">
        <w:rPr>
          <w:rFonts w:ascii="Times New Roman" w:hAnsi="Times New Roman"/>
          <w:b/>
          <w:iCs/>
          <w:sz w:val="20"/>
          <w:szCs w:val="20"/>
          <w:u w:val="single"/>
        </w:rPr>
        <w:t xml:space="preserve"> it will fail for uncertainty</w:t>
      </w:r>
      <w:r>
        <w:rPr>
          <w:rFonts w:ascii="Times New Roman" w:hAnsi="Times New Roman"/>
          <w:iCs/>
          <w:sz w:val="20"/>
          <w:szCs w:val="20"/>
        </w:rPr>
        <w:t>.</w:t>
      </w:r>
    </w:p>
    <w:p w14:paraId="7104BF84" w14:textId="77777777" w:rsidR="000217F0" w:rsidRPr="008F42EF" w:rsidRDefault="000217F0" w:rsidP="005A3B80">
      <w:pPr>
        <w:numPr>
          <w:ilvl w:val="0"/>
          <w:numId w:val="287"/>
        </w:numPr>
        <w:spacing w:after="60"/>
        <w:contextualSpacing/>
        <w:rPr>
          <w:rFonts w:ascii="Times New Roman" w:hAnsi="Times New Roman"/>
          <w:sz w:val="20"/>
          <w:szCs w:val="20"/>
        </w:rPr>
      </w:pPr>
      <w:r w:rsidRPr="008F42EF">
        <w:rPr>
          <w:rFonts w:ascii="Times New Roman" w:hAnsi="Times New Roman"/>
          <w:sz w:val="20"/>
          <w:szCs w:val="20"/>
        </w:rPr>
        <w:t>Now b/c we have liability for lawyers who draft wills, in addition to beneficiaries bringing for action to correct will, more likely to bring pr</w:t>
      </w:r>
      <w:r>
        <w:rPr>
          <w:rFonts w:ascii="Times New Roman" w:hAnsi="Times New Roman"/>
          <w:sz w:val="20"/>
          <w:szCs w:val="20"/>
        </w:rPr>
        <w:t>oceeding against the lawyer for negligence.</w:t>
      </w:r>
    </w:p>
    <w:p w14:paraId="5F263CD9" w14:textId="31513766" w:rsidR="000217F0" w:rsidRPr="00C17889" w:rsidRDefault="000217F0" w:rsidP="005A3B80">
      <w:pPr>
        <w:numPr>
          <w:ilvl w:val="1"/>
          <w:numId w:val="76"/>
        </w:numPr>
        <w:tabs>
          <w:tab w:val="clear" w:pos="2880"/>
          <w:tab w:val="num" w:pos="1440"/>
        </w:tabs>
        <w:spacing w:after="60"/>
        <w:ind w:left="1440"/>
        <w:contextualSpacing/>
        <w:rPr>
          <w:rFonts w:ascii="Times New Roman" w:hAnsi="Times New Roman"/>
          <w:sz w:val="20"/>
          <w:szCs w:val="20"/>
        </w:rPr>
      </w:pPr>
      <w:r w:rsidRPr="008F42EF">
        <w:rPr>
          <w:rFonts w:ascii="Times New Roman" w:hAnsi="Times New Roman"/>
          <w:sz w:val="20"/>
          <w:szCs w:val="20"/>
        </w:rPr>
        <w:t xml:space="preserve">Homemade wills – there is a window to correct these. </w:t>
      </w:r>
    </w:p>
    <w:p w14:paraId="52698FA4" w14:textId="77777777" w:rsidR="002A423F" w:rsidRDefault="002A423F" w:rsidP="002A423F">
      <w:pPr>
        <w:jc w:val="both"/>
        <w:rPr>
          <w:rFonts w:ascii="Times New Roman" w:hAnsi="Times New Roman"/>
          <w:b/>
          <w:sz w:val="20"/>
          <w:szCs w:val="20"/>
        </w:rPr>
      </w:pPr>
    </w:p>
    <w:p w14:paraId="6B6E99D7" w14:textId="04ED3E6B" w:rsidR="000B5FFF" w:rsidRPr="000217F0" w:rsidRDefault="000217F0" w:rsidP="000217F0">
      <w:pPr>
        <w:jc w:val="both"/>
        <w:rPr>
          <w:rFonts w:ascii="Times New Roman" w:hAnsi="Times New Roman"/>
          <w:b/>
          <w:sz w:val="20"/>
          <w:szCs w:val="20"/>
          <w:u w:val="single"/>
        </w:rPr>
      </w:pPr>
      <w:r w:rsidRPr="000217F0">
        <w:rPr>
          <w:rFonts w:ascii="Times New Roman" w:hAnsi="Times New Roman"/>
          <w:b/>
          <w:sz w:val="20"/>
          <w:szCs w:val="20"/>
          <w:u w:val="single"/>
        </w:rPr>
        <w:t>3)</w:t>
      </w:r>
      <w:r>
        <w:rPr>
          <w:rFonts w:ascii="Times New Roman" w:hAnsi="Times New Roman"/>
          <w:b/>
          <w:sz w:val="20"/>
          <w:szCs w:val="20"/>
          <w:u w:val="single"/>
        </w:rPr>
        <w:t xml:space="preserve"> </w:t>
      </w:r>
      <w:r w:rsidR="000B5FFF" w:rsidRPr="000217F0">
        <w:rPr>
          <w:rFonts w:ascii="Times New Roman" w:hAnsi="Times New Roman"/>
          <w:b/>
          <w:sz w:val="20"/>
          <w:szCs w:val="20"/>
          <w:u w:val="single"/>
        </w:rPr>
        <w:t>Where the Wrong Instrument is Signed</w:t>
      </w:r>
    </w:p>
    <w:p w14:paraId="1C80390F" w14:textId="77777777" w:rsidR="000217F0" w:rsidRDefault="000217F0" w:rsidP="005A3B80">
      <w:pPr>
        <w:numPr>
          <w:ilvl w:val="1"/>
          <w:numId w:val="76"/>
        </w:numPr>
        <w:tabs>
          <w:tab w:val="clear" w:pos="2880"/>
          <w:tab w:val="num" w:pos="709"/>
        </w:tabs>
        <w:spacing w:after="60"/>
        <w:ind w:left="709"/>
        <w:rPr>
          <w:rFonts w:ascii="Times New Roman" w:hAnsi="Times New Roman"/>
          <w:sz w:val="20"/>
          <w:szCs w:val="20"/>
        </w:rPr>
      </w:pPr>
      <w:r>
        <w:rPr>
          <w:rFonts w:ascii="Times New Roman" w:hAnsi="Times New Roman"/>
          <w:sz w:val="20"/>
          <w:szCs w:val="20"/>
        </w:rPr>
        <w:t>If T signs a completely different instrument (e.g. a mortgage) or someone else’s will entirely, no problem because it can obviously not be probated. But this is trickier in certain other situations: e.g. Lawyer</w:t>
      </w:r>
      <w:r w:rsidRPr="008F42EF">
        <w:rPr>
          <w:rFonts w:ascii="Times New Roman" w:hAnsi="Times New Roman"/>
          <w:sz w:val="20"/>
          <w:szCs w:val="20"/>
        </w:rPr>
        <w:t xml:space="preserve"> is drawing </w:t>
      </w:r>
      <w:r>
        <w:rPr>
          <w:rFonts w:ascii="Times New Roman" w:hAnsi="Times New Roman"/>
          <w:sz w:val="20"/>
          <w:szCs w:val="20"/>
        </w:rPr>
        <w:t xml:space="preserve">reciprocal </w:t>
      </w:r>
      <w:r w:rsidRPr="008F42EF">
        <w:rPr>
          <w:rFonts w:ascii="Times New Roman" w:hAnsi="Times New Roman"/>
          <w:sz w:val="20"/>
          <w:szCs w:val="20"/>
        </w:rPr>
        <w:t xml:space="preserve">wills </w:t>
      </w:r>
      <w:r>
        <w:rPr>
          <w:rFonts w:ascii="Times New Roman" w:hAnsi="Times New Roman"/>
          <w:sz w:val="20"/>
          <w:szCs w:val="20"/>
        </w:rPr>
        <w:t>for a couple (both wills in the same form)</w:t>
      </w:r>
      <w:r w:rsidRPr="008F42EF">
        <w:rPr>
          <w:rFonts w:ascii="Times New Roman" w:hAnsi="Times New Roman"/>
          <w:sz w:val="20"/>
          <w:szCs w:val="20"/>
        </w:rPr>
        <w:t xml:space="preserve"> </w:t>
      </w:r>
      <w:r w:rsidRPr="008F42EF">
        <w:rPr>
          <w:rFonts w:ascii="Times New Roman" w:hAnsi="Times New Roman"/>
          <w:sz w:val="20"/>
          <w:szCs w:val="20"/>
        </w:rPr>
        <w:sym w:font="Wingdings" w:char="F0E0"/>
      </w:r>
      <w:r w:rsidRPr="008F42EF">
        <w:rPr>
          <w:rFonts w:ascii="Times New Roman" w:hAnsi="Times New Roman"/>
          <w:sz w:val="20"/>
          <w:szCs w:val="20"/>
        </w:rPr>
        <w:t xml:space="preserve"> hand</w:t>
      </w:r>
      <w:r>
        <w:rPr>
          <w:rFonts w:ascii="Times New Roman" w:hAnsi="Times New Roman"/>
          <w:sz w:val="20"/>
          <w:szCs w:val="20"/>
        </w:rPr>
        <w:t>s</w:t>
      </w:r>
      <w:r w:rsidRPr="008F42EF">
        <w:rPr>
          <w:rFonts w:ascii="Times New Roman" w:hAnsi="Times New Roman"/>
          <w:sz w:val="20"/>
          <w:szCs w:val="20"/>
        </w:rPr>
        <w:t xml:space="preserve"> the wrong one to each spouse to sign. </w:t>
      </w:r>
    </w:p>
    <w:p w14:paraId="79EB771A" w14:textId="6B12AB17" w:rsidR="00BE7A11" w:rsidRPr="000217F0" w:rsidRDefault="000217F0" w:rsidP="005A3B80">
      <w:pPr>
        <w:numPr>
          <w:ilvl w:val="1"/>
          <w:numId w:val="76"/>
        </w:numPr>
        <w:tabs>
          <w:tab w:val="clear" w:pos="2880"/>
          <w:tab w:val="num" w:pos="709"/>
        </w:tabs>
        <w:spacing w:after="60"/>
        <w:ind w:left="709"/>
        <w:rPr>
          <w:rFonts w:ascii="Times New Roman" w:hAnsi="Times New Roman"/>
          <w:sz w:val="20"/>
          <w:szCs w:val="20"/>
        </w:rPr>
      </w:pPr>
      <w:r w:rsidRPr="000217F0">
        <w:rPr>
          <w:rFonts w:ascii="Times New Roman" w:hAnsi="Times New Roman"/>
          <w:b/>
          <w:i/>
          <w:iCs/>
          <w:sz w:val="20"/>
          <w:szCs w:val="20"/>
          <w:highlight w:val="yellow"/>
        </w:rPr>
        <w:t>Re Brander</w:t>
      </w:r>
      <w:r w:rsidRPr="00B9619B">
        <w:rPr>
          <w:rFonts w:ascii="Times New Roman" w:hAnsi="Times New Roman"/>
          <w:i/>
          <w:iCs/>
          <w:sz w:val="20"/>
          <w:szCs w:val="20"/>
        </w:rPr>
        <w:t xml:space="preserve"> – </w:t>
      </w:r>
      <w:r>
        <w:rPr>
          <w:rFonts w:ascii="Times New Roman" w:hAnsi="Times New Roman"/>
          <w:sz w:val="20"/>
          <w:szCs w:val="20"/>
        </w:rPr>
        <w:t xml:space="preserve">The court has authority to correct such mistakes. In this case the court replaced the word “John” for executor with “Margaret” to correct it (both had signed other’s will). This is probably a mistake in law though – the court has authority to strike out works (i.e. “John”) but almost all case law says you cannot </w:t>
      </w:r>
      <w:r>
        <w:rPr>
          <w:rFonts w:ascii="Times New Roman" w:hAnsi="Times New Roman"/>
          <w:i/>
          <w:sz w:val="20"/>
          <w:szCs w:val="20"/>
        </w:rPr>
        <w:t xml:space="preserve">add </w:t>
      </w:r>
      <w:r>
        <w:rPr>
          <w:rFonts w:ascii="Times New Roman" w:hAnsi="Times New Roman"/>
          <w:sz w:val="20"/>
          <w:szCs w:val="20"/>
        </w:rPr>
        <w:t>words.</w:t>
      </w:r>
      <w:r w:rsidRPr="00B9619B">
        <w:rPr>
          <w:rFonts w:ascii="Times New Roman" w:hAnsi="Times New Roman"/>
          <w:sz w:val="20"/>
          <w:szCs w:val="20"/>
        </w:rPr>
        <w:t xml:space="preserve"> </w:t>
      </w:r>
    </w:p>
    <w:p w14:paraId="70AB59E6" w14:textId="6F88A56A" w:rsidR="00BE7A11" w:rsidRPr="004C4FA7" w:rsidRDefault="00BE7A11" w:rsidP="00EA5EC6">
      <w:pPr>
        <w:pStyle w:val="Heading1"/>
        <w:rPr>
          <w:rFonts w:cs="Arial"/>
          <w:sz w:val="22"/>
          <w:szCs w:val="22"/>
        </w:rPr>
      </w:pPr>
      <w:bookmarkStart w:id="203" w:name="_Toc480493572"/>
      <w:r w:rsidRPr="004C4FA7">
        <w:rPr>
          <w:rFonts w:cs="Arial"/>
          <w:sz w:val="22"/>
          <w:szCs w:val="22"/>
        </w:rPr>
        <w:t>Solicitor’s Dut</w:t>
      </w:r>
      <w:r w:rsidR="00E75CB3" w:rsidRPr="004C4FA7">
        <w:rPr>
          <w:rFonts w:cs="Arial"/>
          <w:sz w:val="22"/>
          <w:szCs w:val="22"/>
        </w:rPr>
        <w:t>ies</w:t>
      </w:r>
      <w:bookmarkEnd w:id="203"/>
      <w:r w:rsidR="001630C4">
        <w:rPr>
          <w:rFonts w:cs="Arial"/>
          <w:sz w:val="22"/>
          <w:szCs w:val="22"/>
        </w:rPr>
        <w:t xml:space="preserve"> (915-</w:t>
      </w:r>
      <w:r w:rsidR="00CF15D9">
        <w:rPr>
          <w:rFonts w:cs="Arial"/>
          <w:sz w:val="22"/>
          <w:szCs w:val="22"/>
        </w:rPr>
        <w:t>941)</w:t>
      </w:r>
    </w:p>
    <w:p w14:paraId="61D36F94" w14:textId="25CA2682" w:rsidR="00B56C7A" w:rsidRDefault="00B56C7A" w:rsidP="004016A9">
      <w:pPr>
        <w:pStyle w:val="Heading2"/>
        <w:spacing w:before="0" w:after="60"/>
        <w:rPr>
          <w:rFonts w:ascii="Times New Roman" w:hAnsi="Times New Roman" w:cs="Times New Roman"/>
          <w:sz w:val="20"/>
          <w:szCs w:val="20"/>
        </w:rPr>
      </w:pPr>
      <w:bookmarkStart w:id="204" w:name="_Toc353472344"/>
      <w:bookmarkStart w:id="205" w:name="_Toc480493573"/>
      <w:r>
        <w:rPr>
          <w:rFonts w:ascii="Times New Roman" w:hAnsi="Times New Roman" w:cs="Times New Roman"/>
          <w:sz w:val="20"/>
          <w:szCs w:val="20"/>
        </w:rPr>
        <w:t>1) Duty that solicitors owe in taking instruction for a will</w:t>
      </w:r>
    </w:p>
    <w:p w14:paraId="573409BD" w14:textId="01FBE478" w:rsidR="00B56C7A" w:rsidRPr="00B56C7A" w:rsidRDefault="00B56C7A" w:rsidP="005A3B80">
      <w:pPr>
        <w:pStyle w:val="ListParagraph"/>
        <w:numPr>
          <w:ilvl w:val="0"/>
          <w:numId w:val="289"/>
        </w:numPr>
        <w:rPr>
          <w:rFonts w:ascii="Times New Roman" w:hAnsi="Times New Roman" w:cs="Times New Roman"/>
          <w:sz w:val="20"/>
          <w:szCs w:val="20"/>
        </w:rPr>
      </w:pPr>
      <w:r w:rsidRPr="00B56C7A">
        <w:rPr>
          <w:rFonts w:ascii="Times New Roman" w:hAnsi="Times New Roman" w:cs="Times New Roman"/>
          <w:sz w:val="20"/>
          <w:szCs w:val="20"/>
        </w:rPr>
        <w:t>Advising the client, taking instructions, ensuring will is drafted in accordance with T’s wishes</w:t>
      </w:r>
    </w:p>
    <w:p w14:paraId="20F21A46" w14:textId="5FBAFC13" w:rsidR="00B56C7A" w:rsidRPr="00B56C7A" w:rsidRDefault="00B56C7A" w:rsidP="005A3B80">
      <w:pPr>
        <w:pStyle w:val="ListParagraph"/>
        <w:numPr>
          <w:ilvl w:val="0"/>
          <w:numId w:val="289"/>
        </w:numPr>
        <w:rPr>
          <w:rFonts w:ascii="Times New Roman" w:hAnsi="Times New Roman" w:cs="Times New Roman"/>
          <w:sz w:val="20"/>
          <w:szCs w:val="20"/>
        </w:rPr>
      </w:pPr>
      <w:r w:rsidRPr="00B56C7A">
        <w:rPr>
          <w:rFonts w:ascii="Times New Roman" w:hAnsi="Times New Roman" w:cs="Times New Roman"/>
          <w:sz w:val="20"/>
          <w:szCs w:val="20"/>
        </w:rPr>
        <w:t>Ensure that the T knows and understands the T act, has capacity and is not subjected to UI</w:t>
      </w:r>
    </w:p>
    <w:p w14:paraId="22722CE7" w14:textId="37788CA9" w:rsidR="00B56C7A" w:rsidRDefault="00B56C7A" w:rsidP="00B56C7A">
      <w:pPr>
        <w:rPr>
          <w:rFonts w:ascii="Times New Roman" w:hAnsi="Times New Roman"/>
          <w:b/>
          <w:sz w:val="20"/>
          <w:szCs w:val="20"/>
          <w:u w:val="single"/>
          <w:lang w:val="en-CA"/>
        </w:rPr>
      </w:pPr>
      <w:r w:rsidRPr="00B56C7A">
        <w:rPr>
          <w:rFonts w:ascii="Times New Roman" w:hAnsi="Times New Roman"/>
          <w:b/>
          <w:sz w:val="20"/>
          <w:szCs w:val="20"/>
          <w:u w:val="single"/>
          <w:lang w:val="en-CA"/>
        </w:rPr>
        <w:t xml:space="preserve">2) DUTY THAT SOLICITORS OWE TO BENEFICIARIES </w:t>
      </w:r>
    </w:p>
    <w:p w14:paraId="26B90AA9" w14:textId="53E8B7B6" w:rsidR="00B56C7A" w:rsidRPr="00B56C7A" w:rsidRDefault="00B56C7A" w:rsidP="005A3B80">
      <w:pPr>
        <w:pStyle w:val="ListParagraph"/>
        <w:numPr>
          <w:ilvl w:val="0"/>
          <w:numId w:val="290"/>
        </w:numPr>
        <w:rPr>
          <w:rFonts w:ascii="Times New Roman" w:hAnsi="Times New Roman"/>
          <w:b/>
          <w:sz w:val="20"/>
          <w:szCs w:val="20"/>
          <w:u w:val="single"/>
        </w:rPr>
      </w:pPr>
      <w:r>
        <w:rPr>
          <w:rFonts w:ascii="Times New Roman" w:hAnsi="Times New Roman"/>
          <w:sz w:val="20"/>
          <w:szCs w:val="20"/>
        </w:rPr>
        <w:t xml:space="preserve">Can be held tortuously liable by disappointed beneficiary </w:t>
      </w:r>
    </w:p>
    <w:p w14:paraId="66CAD0B7" w14:textId="77777777" w:rsidR="00B56C7A" w:rsidRDefault="00B56C7A" w:rsidP="004016A9">
      <w:pPr>
        <w:pStyle w:val="Heading2"/>
        <w:spacing w:before="0" w:after="60"/>
        <w:rPr>
          <w:rFonts w:ascii="Times New Roman" w:hAnsi="Times New Roman" w:cs="Times New Roman"/>
          <w:sz w:val="20"/>
          <w:szCs w:val="20"/>
        </w:rPr>
      </w:pPr>
    </w:p>
    <w:p w14:paraId="7A273E93" w14:textId="076C74D5" w:rsidR="004016A9" w:rsidRPr="00CF15D9" w:rsidRDefault="004016A9" w:rsidP="00B56C7A">
      <w:pPr>
        <w:pStyle w:val="Heading2"/>
        <w:spacing w:before="0" w:after="60"/>
        <w:contextualSpacing/>
        <w:rPr>
          <w:rFonts w:ascii="Times New Roman" w:hAnsi="Times New Roman" w:cs="Times New Roman"/>
          <w:b w:val="0"/>
          <w:sz w:val="20"/>
          <w:szCs w:val="20"/>
        </w:rPr>
      </w:pPr>
      <w:r w:rsidRPr="00CF15D9">
        <w:rPr>
          <w:rFonts w:ascii="Times New Roman" w:hAnsi="Times New Roman" w:cs="Times New Roman"/>
          <w:sz w:val="20"/>
          <w:szCs w:val="20"/>
        </w:rPr>
        <w:t>Duty Owed to testator in Taking Instructions for a Will</w:t>
      </w:r>
      <w:r w:rsidR="00B56C7A">
        <w:rPr>
          <w:rFonts w:ascii="Times New Roman" w:hAnsi="Times New Roman" w:cs="Times New Roman"/>
          <w:b w:val="0"/>
          <w:sz w:val="20"/>
          <w:szCs w:val="20"/>
        </w:rPr>
        <w:t xml:space="preserve"> (915</w:t>
      </w:r>
      <w:r w:rsidRPr="00CF15D9">
        <w:rPr>
          <w:rFonts w:ascii="Times New Roman" w:hAnsi="Times New Roman" w:cs="Times New Roman"/>
          <w:b w:val="0"/>
          <w:sz w:val="20"/>
          <w:szCs w:val="20"/>
        </w:rPr>
        <w:t>)</w:t>
      </w:r>
      <w:bookmarkEnd w:id="204"/>
      <w:bookmarkEnd w:id="205"/>
    </w:p>
    <w:p w14:paraId="4E9886A3" w14:textId="77777777" w:rsidR="004016A9" w:rsidRPr="00CF15D9" w:rsidRDefault="004016A9" w:rsidP="005A3B80">
      <w:pPr>
        <w:numPr>
          <w:ilvl w:val="0"/>
          <w:numId w:val="84"/>
        </w:numPr>
        <w:spacing w:after="60"/>
        <w:contextualSpacing/>
        <w:rPr>
          <w:rFonts w:ascii="Times New Roman" w:hAnsi="Times New Roman"/>
          <w:sz w:val="20"/>
          <w:szCs w:val="20"/>
        </w:rPr>
      </w:pPr>
      <w:r w:rsidRPr="00CF15D9">
        <w:rPr>
          <w:rFonts w:ascii="Times New Roman" w:hAnsi="Times New Roman"/>
          <w:sz w:val="20"/>
          <w:szCs w:val="20"/>
        </w:rPr>
        <w:t>Does T have capacity? (</w:t>
      </w:r>
      <w:r w:rsidRPr="00CF15D9">
        <w:rPr>
          <w:rFonts w:ascii="Times New Roman" w:hAnsi="Times New Roman"/>
          <w:i/>
          <w:sz w:val="20"/>
          <w:szCs w:val="20"/>
        </w:rPr>
        <w:t>Propounder proves</w:t>
      </w:r>
      <w:r w:rsidRPr="00CF15D9">
        <w:rPr>
          <w:rFonts w:ascii="Times New Roman" w:hAnsi="Times New Roman"/>
          <w:sz w:val="20"/>
          <w:szCs w:val="20"/>
        </w:rPr>
        <w:t>)</w:t>
      </w:r>
    </w:p>
    <w:p w14:paraId="4C71F128" w14:textId="77777777" w:rsidR="004016A9" w:rsidRPr="00CF15D9" w:rsidRDefault="004016A9" w:rsidP="005A3B80">
      <w:pPr>
        <w:numPr>
          <w:ilvl w:val="0"/>
          <w:numId w:val="84"/>
        </w:numPr>
        <w:spacing w:after="60"/>
        <w:contextualSpacing/>
        <w:rPr>
          <w:rFonts w:ascii="Times New Roman" w:hAnsi="Times New Roman"/>
          <w:sz w:val="20"/>
          <w:szCs w:val="20"/>
        </w:rPr>
      </w:pPr>
      <w:r w:rsidRPr="00CF15D9">
        <w:rPr>
          <w:rFonts w:ascii="Times New Roman" w:hAnsi="Times New Roman"/>
          <w:sz w:val="20"/>
          <w:szCs w:val="20"/>
        </w:rPr>
        <w:t>Does T know and approve of the content of the will? (</w:t>
      </w:r>
      <w:r w:rsidRPr="00CF15D9">
        <w:rPr>
          <w:rFonts w:ascii="Times New Roman" w:hAnsi="Times New Roman"/>
          <w:i/>
          <w:sz w:val="20"/>
          <w:szCs w:val="20"/>
        </w:rPr>
        <w:t>Propounder proves</w:t>
      </w:r>
      <w:r w:rsidRPr="00CF15D9">
        <w:rPr>
          <w:rFonts w:ascii="Times New Roman" w:hAnsi="Times New Roman"/>
          <w:sz w:val="20"/>
          <w:szCs w:val="20"/>
        </w:rPr>
        <w:t>)</w:t>
      </w:r>
    </w:p>
    <w:p w14:paraId="4A3D727C" w14:textId="77777777" w:rsidR="004016A9" w:rsidRPr="00CF15D9" w:rsidRDefault="004016A9" w:rsidP="005A3B80">
      <w:pPr>
        <w:numPr>
          <w:ilvl w:val="0"/>
          <w:numId w:val="84"/>
        </w:numPr>
        <w:spacing w:after="60"/>
        <w:contextualSpacing/>
        <w:rPr>
          <w:rFonts w:ascii="Times New Roman" w:hAnsi="Times New Roman"/>
          <w:sz w:val="20"/>
          <w:szCs w:val="20"/>
        </w:rPr>
      </w:pPr>
      <w:r w:rsidRPr="00CF15D9">
        <w:rPr>
          <w:rFonts w:ascii="Times New Roman" w:hAnsi="Times New Roman"/>
          <w:sz w:val="20"/>
          <w:szCs w:val="20"/>
        </w:rPr>
        <w:t>Is T subject to any undue influence or fraud? (</w:t>
      </w:r>
      <w:r w:rsidRPr="00CF15D9">
        <w:rPr>
          <w:rFonts w:ascii="Times New Roman" w:hAnsi="Times New Roman"/>
          <w:i/>
          <w:sz w:val="20"/>
          <w:szCs w:val="20"/>
        </w:rPr>
        <w:t>One claiming proves</w:t>
      </w:r>
      <w:r w:rsidRPr="00CF15D9">
        <w:rPr>
          <w:rFonts w:ascii="Times New Roman" w:hAnsi="Times New Roman"/>
          <w:sz w:val="20"/>
          <w:szCs w:val="20"/>
        </w:rPr>
        <w:t>)</w:t>
      </w:r>
    </w:p>
    <w:p w14:paraId="5E70F5A8" w14:textId="77777777" w:rsidR="00FF164B" w:rsidRPr="00CF15D9" w:rsidRDefault="00FF164B" w:rsidP="00B56C7A">
      <w:pPr>
        <w:contextualSpacing/>
        <w:jc w:val="both"/>
        <w:rPr>
          <w:rFonts w:ascii="Times New Roman" w:hAnsi="Times New Roman"/>
          <w:sz w:val="20"/>
          <w:szCs w:val="20"/>
        </w:rPr>
      </w:pPr>
    </w:p>
    <w:p w14:paraId="17DE3C48" w14:textId="77777777" w:rsidR="001034F1" w:rsidRPr="00CF15D9" w:rsidRDefault="001034F1" w:rsidP="00B56C7A">
      <w:pPr>
        <w:pStyle w:val="Heading4"/>
        <w:spacing w:before="0"/>
        <w:contextualSpacing/>
        <w:rPr>
          <w:rFonts w:ascii="Times New Roman" w:hAnsi="Times New Roman" w:cs="Times New Roman"/>
          <w:szCs w:val="20"/>
        </w:rPr>
      </w:pPr>
      <w:bookmarkStart w:id="206" w:name="_Toc353472345"/>
      <w:bookmarkStart w:id="207" w:name="_Toc480493574"/>
      <w:r w:rsidRPr="00CF15D9">
        <w:rPr>
          <w:rFonts w:ascii="Times New Roman" w:hAnsi="Times New Roman" w:cs="Times New Roman"/>
          <w:szCs w:val="20"/>
        </w:rPr>
        <w:t>As the circumstances change, the duties increase: 5 factors:</w:t>
      </w:r>
      <w:bookmarkEnd w:id="206"/>
      <w:bookmarkEnd w:id="207"/>
      <w:r w:rsidRPr="00CF15D9">
        <w:rPr>
          <w:rFonts w:ascii="Times New Roman" w:hAnsi="Times New Roman" w:cs="Times New Roman"/>
          <w:szCs w:val="20"/>
        </w:rPr>
        <w:t xml:space="preserve"> </w:t>
      </w:r>
    </w:p>
    <w:p w14:paraId="43BB540C" w14:textId="77777777" w:rsidR="001034F1" w:rsidRPr="00CF15D9" w:rsidRDefault="001034F1" w:rsidP="005A3B80">
      <w:pPr>
        <w:numPr>
          <w:ilvl w:val="4"/>
          <w:numId w:val="75"/>
        </w:numPr>
        <w:spacing w:after="60"/>
        <w:ind w:left="426"/>
        <w:contextualSpacing/>
        <w:rPr>
          <w:rFonts w:ascii="Times New Roman" w:hAnsi="Times New Roman"/>
          <w:sz w:val="20"/>
          <w:szCs w:val="20"/>
        </w:rPr>
      </w:pPr>
      <w:r w:rsidRPr="00CF15D9">
        <w:rPr>
          <w:rFonts w:ascii="Times New Roman" w:hAnsi="Times New Roman"/>
          <w:b/>
          <w:sz w:val="20"/>
          <w:szCs w:val="20"/>
        </w:rPr>
        <w:t>Age</w:t>
      </w:r>
      <w:r w:rsidRPr="00CF15D9">
        <w:rPr>
          <w:rFonts w:ascii="Times New Roman" w:hAnsi="Times New Roman"/>
          <w:sz w:val="20"/>
          <w:szCs w:val="20"/>
        </w:rPr>
        <w:t xml:space="preserve"> </w:t>
      </w:r>
      <w:r w:rsidRPr="00CF15D9">
        <w:rPr>
          <w:rFonts w:ascii="Times New Roman" w:hAnsi="Times New Roman"/>
          <w:b/>
          <w:sz w:val="20"/>
          <w:szCs w:val="20"/>
        </w:rPr>
        <w:t>of T</w:t>
      </w:r>
      <w:r w:rsidRPr="00CF15D9">
        <w:rPr>
          <w:rFonts w:ascii="Times New Roman" w:hAnsi="Times New Roman"/>
          <w:sz w:val="20"/>
          <w:szCs w:val="20"/>
        </w:rPr>
        <w:t xml:space="preserve"> - Over 65 get a bit worried. </w:t>
      </w:r>
    </w:p>
    <w:p w14:paraId="04942B8D" w14:textId="77777777" w:rsidR="001034F1" w:rsidRPr="00CF15D9" w:rsidRDefault="001034F1" w:rsidP="005A3B80">
      <w:pPr>
        <w:numPr>
          <w:ilvl w:val="1"/>
          <w:numId w:val="84"/>
        </w:numPr>
        <w:spacing w:after="60"/>
        <w:contextualSpacing/>
        <w:rPr>
          <w:rFonts w:ascii="Times New Roman" w:hAnsi="Times New Roman"/>
          <w:sz w:val="20"/>
          <w:szCs w:val="20"/>
        </w:rPr>
      </w:pPr>
      <w:r w:rsidRPr="00CF15D9">
        <w:rPr>
          <w:rFonts w:ascii="Times New Roman" w:hAnsi="Times New Roman"/>
          <w:sz w:val="20"/>
          <w:szCs w:val="20"/>
        </w:rPr>
        <w:t xml:space="preserve">Observations of potential incapacity or delusions </w:t>
      </w:r>
    </w:p>
    <w:p w14:paraId="435775DF" w14:textId="77777777" w:rsidR="001034F1" w:rsidRPr="00CF15D9" w:rsidRDefault="001034F1" w:rsidP="005A3B80">
      <w:pPr>
        <w:numPr>
          <w:ilvl w:val="1"/>
          <w:numId w:val="84"/>
        </w:numPr>
        <w:spacing w:after="60"/>
        <w:contextualSpacing/>
        <w:rPr>
          <w:rFonts w:ascii="Times New Roman" w:hAnsi="Times New Roman"/>
          <w:sz w:val="20"/>
          <w:szCs w:val="20"/>
        </w:rPr>
      </w:pPr>
      <w:r w:rsidRPr="00CF15D9">
        <w:rPr>
          <w:rFonts w:ascii="Times New Roman" w:hAnsi="Times New Roman"/>
          <w:sz w:val="20"/>
          <w:szCs w:val="20"/>
        </w:rPr>
        <w:t>These can be what he observed or made by others – e.g.: child calls</w:t>
      </w:r>
    </w:p>
    <w:p w14:paraId="0D51C7F4" w14:textId="77777777" w:rsidR="001034F1" w:rsidRPr="00CF15D9" w:rsidRDefault="001034F1" w:rsidP="005A3B80">
      <w:pPr>
        <w:numPr>
          <w:ilvl w:val="4"/>
          <w:numId w:val="75"/>
        </w:numPr>
        <w:spacing w:after="60"/>
        <w:ind w:left="426"/>
        <w:contextualSpacing/>
        <w:rPr>
          <w:rFonts w:ascii="Times New Roman" w:hAnsi="Times New Roman"/>
          <w:sz w:val="20"/>
          <w:szCs w:val="20"/>
        </w:rPr>
      </w:pPr>
      <w:r w:rsidRPr="00CF15D9">
        <w:rPr>
          <w:rFonts w:ascii="Times New Roman" w:hAnsi="Times New Roman"/>
          <w:b/>
          <w:sz w:val="20"/>
          <w:szCs w:val="20"/>
        </w:rPr>
        <w:t>Where</w:t>
      </w:r>
      <w:r w:rsidRPr="00CF15D9">
        <w:rPr>
          <w:rFonts w:ascii="Times New Roman" w:hAnsi="Times New Roman"/>
          <w:sz w:val="20"/>
          <w:szCs w:val="20"/>
        </w:rPr>
        <w:t xml:space="preserve"> </w:t>
      </w:r>
      <w:r w:rsidRPr="00CF15D9">
        <w:rPr>
          <w:rFonts w:ascii="Times New Roman" w:hAnsi="Times New Roman"/>
          <w:b/>
          <w:sz w:val="20"/>
          <w:szCs w:val="20"/>
        </w:rPr>
        <w:t>he sees the client</w:t>
      </w:r>
      <w:r w:rsidRPr="00CF15D9">
        <w:rPr>
          <w:rFonts w:ascii="Times New Roman" w:hAnsi="Times New Roman"/>
          <w:sz w:val="20"/>
          <w:szCs w:val="20"/>
        </w:rPr>
        <w:t xml:space="preserve"> - His office, client’s home, care facility, nursing home, acute care</w:t>
      </w:r>
    </w:p>
    <w:p w14:paraId="15708A40" w14:textId="77777777" w:rsidR="001034F1" w:rsidRPr="00CF15D9" w:rsidRDefault="001034F1" w:rsidP="005A3B80">
      <w:pPr>
        <w:numPr>
          <w:ilvl w:val="4"/>
          <w:numId w:val="75"/>
        </w:numPr>
        <w:spacing w:after="60"/>
        <w:ind w:left="426"/>
        <w:contextualSpacing/>
        <w:rPr>
          <w:rFonts w:ascii="Times New Roman" w:hAnsi="Times New Roman"/>
          <w:sz w:val="20"/>
          <w:szCs w:val="20"/>
        </w:rPr>
      </w:pPr>
      <w:r w:rsidRPr="00CF15D9">
        <w:rPr>
          <w:rFonts w:ascii="Times New Roman" w:hAnsi="Times New Roman"/>
          <w:sz w:val="20"/>
          <w:szCs w:val="20"/>
        </w:rPr>
        <w:t>Seeking to find out if his</w:t>
      </w:r>
      <w:r w:rsidRPr="00CF15D9">
        <w:rPr>
          <w:rFonts w:ascii="Times New Roman" w:hAnsi="Times New Roman"/>
          <w:b/>
          <w:sz w:val="20"/>
          <w:szCs w:val="20"/>
        </w:rPr>
        <w:t xml:space="preserve"> </w:t>
      </w:r>
      <w:r w:rsidRPr="00CF15D9">
        <w:rPr>
          <w:rFonts w:ascii="Times New Roman" w:hAnsi="Times New Roman"/>
          <w:sz w:val="20"/>
          <w:szCs w:val="20"/>
        </w:rPr>
        <w:t xml:space="preserve">client’s instructions are </w:t>
      </w:r>
      <w:r w:rsidRPr="00CF15D9">
        <w:rPr>
          <w:rFonts w:ascii="Times New Roman" w:hAnsi="Times New Roman"/>
          <w:b/>
          <w:sz w:val="20"/>
          <w:szCs w:val="20"/>
        </w:rPr>
        <w:t>radically different from a previous will</w:t>
      </w:r>
      <w:r w:rsidRPr="00CF15D9">
        <w:rPr>
          <w:rFonts w:ascii="Times New Roman" w:hAnsi="Times New Roman"/>
          <w:sz w:val="20"/>
          <w:szCs w:val="20"/>
        </w:rPr>
        <w:t xml:space="preserve">. </w:t>
      </w:r>
    </w:p>
    <w:p w14:paraId="19746BFB" w14:textId="77777777" w:rsidR="001034F1" w:rsidRPr="00CF15D9" w:rsidRDefault="001034F1" w:rsidP="005A3B80">
      <w:pPr>
        <w:pStyle w:val="ListParagraph"/>
        <w:numPr>
          <w:ilvl w:val="0"/>
          <w:numId w:val="86"/>
        </w:numPr>
        <w:spacing w:after="60"/>
        <w:rPr>
          <w:rFonts w:ascii="Times New Roman" w:hAnsi="Times New Roman" w:cs="Times New Roman"/>
          <w:sz w:val="20"/>
          <w:szCs w:val="20"/>
        </w:rPr>
      </w:pPr>
      <w:r w:rsidRPr="00CF15D9">
        <w:rPr>
          <w:rFonts w:ascii="Times New Roman" w:hAnsi="Times New Roman" w:cs="Times New Roman"/>
          <w:sz w:val="20"/>
          <w:szCs w:val="20"/>
        </w:rPr>
        <w:t>This is a subjective view of what the lawyer interprets – e.g.: less concerned with changing amount of legacies than deleting child from estate.</w:t>
      </w:r>
    </w:p>
    <w:p w14:paraId="225F2E8A" w14:textId="77777777" w:rsidR="001034F1" w:rsidRPr="00CF15D9" w:rsidRDefault="001034F1" w:rsidP="005A3B80">
      <w:pPr>
        <w:numPr>
          <w:ilvl w:val="0"/>
          <w:numId w:val="85"/>
        </w:numPr>
        <w:spacing w:after="60"/>
        <w:ind w:left="426"/>
        <w:contextualSpacing/>
        <w:rPr>
          <w:rFonts w:ascii="Times New Roman" w:hAnsi="Times New Roman"/>
          <w:sz w:val="20"/>
          <w:szCs w:val="20"/>
        </w:rPr>
      </w:pPr>
      <w:r w:rsidRPr="00CF15D9">
        <w:rPr>
          <w:rFonts w:ascii="Times New Roman" w:hAnsi="Times New Roman"/>
          <w:sz w:val="20"/>
          <w:szCs w:val="20"/>
        </w:rPr>
        <w:t xml:space="preserve">Instructions </w:t>
      </w:r>
      <w:r w:rsidRPr="00CF15D9">
        <w:rPr>
          <w:rFonts w:ascii="Times New Roman" w:hAnsi="Times New Roman"/>
          <w:b/>
          <w:sz w:val="20"/>
          <w:szCs w:val="20"/>
        </w:rPr>
        <w:t>aren’t received directly</w:t>
      </w:r>
      <w:r w:rsidRPr="00CF15D9">
        <w:rPr>
          <w:rFonts w:ascii="Times New Roman" w:hAnsi="Times New Roman"/>
          <w:sz w:val="20"/>
          <w:szCs w:val="20"/>
        </w:rPr>
        <w:t xml:space="preserve"> from T – e.g.: housekeeper.</w:t>
      </w:r>
    </w:p>
    <w:p w14:paraId="38891A02" w14:textId="77777777" w:rsidR="001034F1" w:rsidRPr="00CF15D9" w:rsidRDefault="001034F1" w:rsidP="005A3B80">
      <w:pPr>
        <w:numPr>
          <w:ilvl w:val="0"/>
          <w:numId w:val="85"/>
        </w:numPr>
        <w:spacing w:after="60"/>
        <w:ind w:left="426"/>
        <w:contextualSpacing/>
        <w:rPr>
          <w:rFonts w:ascii="Times New Roman" w:hAnsi="Times New Roman"/>
          <w:sz w:val="20"/>
          <w:szCs w:val="20"/>
        </w:rPr>
      </w:pPr>
      <w:r w:rsidRPr="00CF15D9">
        <w:rPr>
          <w:rFonts w:ascii="Times New Roman" w:hAnsi="Times New Roman"/>
          <w:sz w:val="20"/>
          <w:szCs w:val="20"/>
        </w:rPr>
        <w:t xml:space="preserve">Who is </w:t>
      </w:r>
      <w:r w:rsidRPr="00CF15D9">
        <w:rPr>
          <w:rFonts w:ascii="Times New Roman" w:hAnsi="Times New Roman"/>
          <w:b/>
          <w:sz w:val="20"/>
          <w:szCs w:val="20"/>
        </w:rPr>
        <w:t>living</w:t>
      </w:r>
      <w:r w:rsidRPr="00CF15D9">
        <w:rPr>
          <w:rFonts w:ascii="Times New Roman" w:hAnsi="Times New Roman"/>
          <w:sz w:val="20"/>
          <w:szCs w:val="20"/>
        </w:rPr>
        <w:t xml:space="preserve"> </w:t>
      </w:r>
      <w:r w:rsidRPr="00CF15D9">
        <w:rPr>
          <w:rFonts w:ascii="Times New Roman" w:hAnsi="Times New Roman"/>
          <w:b/>
          <w:sz w:val="20"/>
          <w:szCs w:val="20"/>
        </w:rPr>
        <w:t>with T</w:t>
      </w:r>
      <w:r w:rsidRPr="00CF15D9">
        <w:rPr>
          <w:rFonts w:ascii="Times New Roman" w:hAnsi="Times New Roman"/>
          <w:sz w:val="20"/>
          <w:szCs w:val="20"/>
        </w:rPr>
        <w:t xml:space="preserve"> – especially if T is elderly.</w:t>
      </w:r>
    </w:p>
    <w:p w14:paraId="6371E760" w14:textId="77777777" w:rsidR="00926F5D" w:rsidRPr="00B56C7A" w:rsidRDefault="00926F5D" w:rsidP="004E0763">
      <w:pPr>
        <w:jc w:val="both"/>
        <w:rPr>
          <w:rFonts w:ascii="Times New Roman" w:hAnsi="Times New Roman"/>
          <w:sz w:val="20"/>
          <w:szCs w:val="20"/>
        </w:rPr>
      </w:pPr>
    </w:p>
    <w:p w14:paraId="44EEF729" w14:textId="38BC4C1B" w:rsidR="00926F5D" w:rsidRPr="00B56C7A" w:rsidRDefault="00926F5D" w:rsidP="004E0763">
      <w:pPr>
        <w:pStyle w:val="Heading2"/>
        <w:jc w:val="both"/>
        <w:rPr>
          <w:rFonts w:ascii="Times New Roman" w:hAnsi="Times New Roman" w:cs="Times New Roman"/>
          <w:sz w:val="20"/>
          <w:szCs w:val="20"/>
        </w:rPr>
      </w:pPr>
      <w:bookmarkStart w:id="208" w:name="_Toc480493575"/>
      <w:r w:rsidRPr="00B56C7A">
        <w:rPr>
          <w:rFonts w:ascii="Times New Roman" w:hAnsi="Times New Roman" w:cs="Times New Roman"/>
          <w:sz w:val="20"/>
          <w:szCs w:val="20"/>
        </w:rPr>
        <w:t xml:space="preserve">Responsibilities When Taking Instructions for A </w:t>
      </w:r>
      <w:r w:rsidR="00D56AE4" w:rsidRPr="00B56C7A">
        <w:rPr>
          <w:rFonts w:ascii="Times New Roman" w:hAnsi="Times New Roman" w:cs="Times New Roman"/>
          <w:sz w:val="20"/>
          <w:szCs w:val="20"/>
        </w:rPr>
        <w:t>Will</w:t>
      </w:r>
      <w:bookmarkEnd w:id="208"/>
      <w:r w:rsidRPr="00B56C7A">
        <w:rPr>
          <w:rFonts w:ascii="Times New Roman" w:hAnsi="Times New Roman" w:cs="Times New Roman"/>
          <w:sz w:val="20"/>
          <w:szCs w:val="20"/>
        </w:rPr>
        <w:t xml:space="preserve"> </w:t>
      </w:r>
    </w:p>
    <w:p w14:paraId="4AF08FA6" w14:textId="3180D458" w:rsidR="00B8183C" w:rsidRPr="00B56C7A" w:rsidRDefault="00926F5D" w:rsidP="00B56C7A">
      <w:pPr>
        <w:jc w:val="both"/>
        <w:rPr>
          <w:rFonts w:ascii="Times New Roman" w:hAnsi="Times New Roman"/>
          <w:b/>
          <w:i/>
          <w:sz w:val="20"/>
          <w:szCs w:val="20"/>
          <w:highlight w:val="yellow"/>
        </w:rPr>
      </w:pPr>
      <w:r w:rsidRPr="00B56C7A">
        <w:rPr>
          <w:rFonts w:ascii="Times New Roman" w:hAnsi="Times New Roman"/>
          <w:b/>
          <w:i/>
          <w:sz w:val="20"/>
          <w:szCs w:val="20"/>
          <w:highlight w:val="yellow"/>
        </w:rPr>
        <w:t xml:space="preserve">Murphy v. Lamphier </w:t>
      </w:r>
      <w:r w:rsidR="00B56C7A">
        <w:rPr>
          <w:rFonts w:ascii="Times New Roman" w:hAnsi="Times New Roman"/>
          <w:b/>
          <w:i/>
          <w:sz w:val="20"/>
          <w:szCs w:val="20"/>
        </w:rPr>
        <w:t xml:space="preserve"> </w:t>
      </w:r>
      <w:r w:rsidR="00094C01" w:rsidRPr="00B56C7A">
        <w:rPr>
          <w:rFonts w:ascii="Times New Roman" w:hAnsi="Times New Roman"/>
          <w:b/>
          <w:sz w:val="20"/>
          <w:szCs w:val="20"/>
        </w:rPr>
        <w:t>Solicitor must try to find out the real situation, not just draft will</w:t>
      </w:r>
    </w:p>
    <w:p w14:paraId="63973D12" w14:textId="77777777" w:rsidR="00B56C7A" w:rsidRDefault="00926F5D" w:rsidP="00B56C7A">
      <w:pPr>
        <w:ind w:left="720"/>
        <w:jc w:val="both"/>
        <w:rPr>
          <w:rFonts w:ascii="Times New Roman" w:hAnsi="Times New Roman"/>
          <w:b/>
          <w:sz w:val="20"/>
          <w:szCs w:val="20"/>
          <w:u w:val="single"/>
        </w:rPr>
      </w:pPr>
      <w:r w:rsidRPr="00B56C7A">
        <w:rPr>
          <w:rFonts w:ascii="Times New Roman" w:hAnsi="Times New Roman"/>
          <w:sz w:val="20"/>
          <w:szCs w:val="20"/>
        </w:rPr>
        <w:t>1)</w:t>
      </w:r>
      <w:r w:rsidR="00056572" w:rsidRPr="00B56C7A">
        <w:rPr>
          <w:rFonts w:ascii="Times New Roman" w:hAnsi="Times New Roman"/>
          <w:sz w:val="20"/>
          <w:szCs w:val="20"/>
        </w:rPr>
        <w:t xml:space="preserve"> Business of solicitor is to see that the Will represents </w:t>
      </w:r>
      <w:r w:rsidR="00056572" w:rsidRPr="00B56C7A">
        <w:rPr>
          <w:rFonts w:ascii="Times New Roman" w:hAnsi="Times New Roman"/>
          <w:b/>
          <w:sz w:val="20"/>
          <w:szCs w:val="20"/>
          <w:u w:val="single"/>
        </w:rPr>
        <w:t xml:space="preserve">the intelligent act of a free and </w:t>
      </w:r>
      <w:r w:rsidR="00046245" w:rsidRPr="00B56C7A">
        <w:rPr>
          <w:rFonts w:ascii="Times New Roman" w:hAnsi="Times New Roman"/>
          <w:b/>
          <w:sz w:val="20"/>
          <w:szCs w:val="20"/>
          <w:u w:val="single"/>
        </w:rPr>
        <w:t>competent</w:t>
      </w:r>
      <w:r w:rsidR="00056572" w:rsidRPr="00B56C7A">
        <w:rPr>
          <w:rFonts w:ascii="Times New Roman" w:hAnsi="Times New Roman"/>
          <w:b/>
          <w:sz w:val="20"/>
          <w:szCs w:val="20"/>
          <w:u w:val="single"/>
        </w:rPr>
        <w:t xml:space="preserve"> person</w:t>
      </w:r>
    </w:p>
    <w:p w14:paraId="0A9FD56C" w14:textId="77777777" w:rsidR="00B56C7A" w:rsidRDefault="00926F5D" w:rsidP="00B56C7A">
      <w:pPr>
        <w:ind w:left="720"/>
        <w:jc w:val="both"/>
        <w:rPr>
          <w:rFonts w:ascii="Times New Roman" w:hAnsi="Times New Roman"/>
          <w:b/>
          <w:sz w:val="20"/>
          <w:szCs w:val="20"/>
          <w:u w:val="single"/>
        </w:rPr>
      </w:pPr>
      <w:r w:rsidRPr="00B56C7A">
        <w:rPr>
          <w:rFonts w:ascii="Times New Roman" w:hAnsi="Times New Roman"/>
          <w:sz w:val="20"/>
          <w:szCs w:val="20"/>
        </w:rPr>
        <w:t>2)</w:t>
      </w:r>
      <w:r w:rsidR="00046245" w:rsidRPr="00B56C7A">
        <w:rPr>
          <w:rFonts w:ascii="Times New Roman" w:hAnsi="Times New Roman"/>
          <w:sz w:val="20"/>
          <w:szCs w:val="20"/>
        </w:rPr>
        <w:t xml:space="preserve"> The lawyer’s job is to </w:t>
      </w:r>
      <w:r w:rsidR="00046245" w:rsidRPr="00B56C7A">
        <w:rPr>
          <w:rFonts w:ascii="Times New Roman" w:hAnsi="Times New Roman"/>
          <w:b/>
          <w:sz w:val="20"/>
          <w:szCs w:val="20"/>
          <w:u w:val="single"/>
        </w:rPr>
        <w:t>seek to touch the testator’s mind, meaning and memory</w:t>
      </w:r>
      <w:r w:rsidR="00046245" w:rsidRPr="00B56C7A">
        <w:rPr>
          <w:rFonts w:ascii="Times New Roman" w:hAnsi="Times New Roman"/>
          <w:sz w:val="20"/>
          <w:szCs w:val="20"/>
        </w:rPr>
        <w:t xml:space="preserve">. </w:t>
      </w:r>
      <w:r w:rsidR="00B8183C" w:rsidRPr="00B56C7A">
        <w:rPr>
          <w:rFonts w:ascii="Times New Roman" w:hAnsi="Times New Roman"/>
          <w:sz w:val="20"/>
          <w:szCs w:val="20"/>
        </w:rPr>
        <w:t xml:space="preserve">(asking details about family and assets/liabilities) </w:t>
      </w:r>
    </w:p>
    <w:p w14:paraId="669AA409" w14:textId="2235F25E" w:rsidR="00046245" w:rsidRPr="00B56C7A" w:rsidRDefault="00926F5D" w:rsidP="00B56C7A">
      <w:pPr>
        <w:ind w:left="720"/>
        <w:jc w:val="both"/>
        <w:rPr>
          <w:rFonts w:ascii="Times New Roman" w:hAnsi="Times New Roman"/>
          <w:b/>
          <w:sz w:val="20"/>
          <w:szCs w:val="20"/>
          <w:u w:val="single"/>
        </w:rPr>
      </w:pPr>
      <w:r w:rsidRPr="00B56C7A">
        <w:rPr>
          <w:rFonts w:ascii="Times New Roman" w:hAnsi="Times New Roman"/>
          <w:sz w:val="20"/>
          <w:szCs w:val="20"/>
        </w:rPr>
        <w:t xml:space="preserve">3) </w:t>
      </w:r>
      <w:r w:rsidR="00046245" w:rsidRPr="00B56C7A">
        <w:rPr>
          <w:rFonts w:ascii="Times New Roman" w:hAnsi="Times New Roman"/>
          <w:sz w:val="20"/>
          <w:szCs w:val="20"/>
        </w:rPr>
        <w:t xml:space="preserve">To </w:t>
      </w:r>
      <w:r w:rsidRPr="00B56C7A">
        <w:rPr>
          <w:rFonts w:ascii="Times New Roman" w:hAnsi="Times New Roman"/>
          <w:sz w:val="20"/>
          <w:szCs w:val="20"/>
        </w:rPr>
        <w:t xml:space="preserve">learn of the property to be dealt with and </w:t>
      </w:r>
      <w:r w:rsidR="00046245" w:rsidRPr="00B56C7A">
        <w:rPr>
          <w:rFonts w:ascii="Times New Roman" w:hAnsi="Times New Roman"/>
          <w:sz w:val="20"/>
          <w:szCs w:val="20"/>
        </w:rPr>
        <w:t xml:space="preserve">that </w:t>
      </w:r>
      <w:r w:rsidRPr="00B56C7A">
        <w:rPr>
          <w:rFonts w:ascii="Times New Roman" w:hAnsi="Times New Roman"/>
          <w:sz w:val="20"/>
          <w:szCs w:val="20"/>
        </w:rPr>
        <w:t>of the usual objects to the testator’s regard.</w:t>
      </w:r>
    </w:p>
    <w:p w14:paraId="38926358" w14:textId="77777777" w:rsidR="00046245" w:rsidRPr="00B56C7A" w:rsidRDefault="00046245" w:rsidP="005A3B80">
      <w:pPr>
        <w:pStyle w:val="ListParagraph"/>
        <w:numPr>
          <w:ilvl w:val="2"/>
          <w:numId w:val="57"/>
        </w:numPr>
        <w:jc w:val="both"/>
        <w:rPr>
          <w:rFonts w:ascii="Times New Roman" w:hAnsi="Times New Roman" w:cs="Times New Roman"/>
          <w:b/>
          <w:sz w:val="20"/>
          <w:szCs w:val="20"/>
        </w:rPr>
      </w:pPr>
      <w:r w:rsidRPr="00B56C7A">
        <w:rPr>
          <w:rFonts w:ascii="Times New Roman" w:hAnsi="Times New Roman" w:cs="Times New Roman"/>
          <w:sz w:val="20"/>
          <w:szCs w:val="20"/>
        </w:rPr>
        <w:t xml:space="preserve">Tests from </w:t>
      </w:r>
      <w:r w:rsidRPr="00B56C7A">
        <w:rPr>
          <w:rFonts w:ascii="Times New Roman" w:hAnsi="Times New Roman" w:cs="Times New Roman"/>
          <w:b/>
          <w:i/>
          <w:sz w:val="20"/>
          <w:szCs w:val="20"/>
          <w:highlight w:val="yellow"/>
        </w:rPr>
        <w:t>Banks v. Goodfellow</w:t>
      </w:r>
      <w:r w:rsidRPr="00B56C7A">
        <w:rPr>
          <w:rFonts w:ascii="Times New Roman" w:hAnsi="Times New Roman" w:cs="Times New Roman"/>
          <w:sz w:val="20"/>
          <w:szCs w:val="20"/>
        </w:rPr>
        <w:t xml:space="preserve">. </w:t>
      </w:r>
    </w:p>
    <w:p w14:paraId="2C635A3A" w14:textId="29D881CE" w:rsidR="00926F5D" w:rsidRPr="00B56C7A" w:rsidRDefault="00046245" w:rsidP="005A3B80">
      <w:pPr>
        <w:pStyle w:val="ListParagraph"/>
        <w:numPr>
          <w:ilvl w:val="3"/>
          <w:numId w:val="57"/>
        </w:numPr>
        <w:jc w:val="both"/>
        <w:rPr>
          <w:rFonts w:ascii="Times New Roman" w:hAnsi="Times New Roman" w:cs="Times New Roman"/>
          <w:b/>
          <w:sz w:val="20"/>
          <w:szCs w:val="20"/>
        </w:rPr>
      </w:pPr>
      <w:r w:rsidRPr="00B56C7A">
        <w:rPr>
          <w:rFonts w:ascii="Times New Roman" w:hAnsi="Times New Roman" w:cs="Times New Roman"/>
          <w:sz w:val="20"/>
          <w:szCs w:val="20"/>
        </w:rPr>
        <w:t xml:space="preserve">Know assets and usual claims to be made on property </w:t>
      </w:r>
      <w:r w:rsidR="00926F5D" w:rsidRPr="00B56C7A">
        <w:rPr>
          <w:rFonts w:ascii="Times New Roman" w:hAnsi="Times New Roman" w:cs="Times New Roman"/>
          <w:sz w:val="20"/>
          <w:szCs w:val="20"/>
        </w:rPr>
        <w:t xml:space="preserve"> </w:t>
      </w:r>
    </w:p>
    <w:p w14:paraId="4FF82DEB" w14:textId="3938BE88" w:rsidR="00926F5D" w:rsidRPr="00B56C7A" w:rsidRDefault="00046245" w:rsidP="00B56C7A">
      <w:pPr>
        <w:ind w:left="720"/>
        <w:jc w:val="both"/>
        <w:rPr>
          <w:rFonts w:ascii="Times New Roman" w:hAnsi="Times New Roman"/>
          <w:b/>
          <w:sz w:val="20"/>
          <w:szCs w:val="20"/>
          <w:u w:val="single"/>
        </w:rPr>
      </w:pPr>
      <w:r w:rsidRPr="00B56C7A">
        <w:rPr>
          <w:rFonts w:ascii="Times New Roman" w:hAnsi="Times New Roman"/>
          <w:sz w:val="20"/>
          <w:szCs w:val="20"/>
        </w:rPr>
        <w:t>4) T</w:t>
      </w:r>
      <w:r w:rsidR="00926F5D" w:rsidRPr="00B56C7A">
        <w:rPr>
          <w:rFonts w:ascii="Times New Roman" w:hAnsi="Times New Roman"/>
          <w:sz w:val="20"/>
          <w:szCs w:val="20"/>
        </w:rPr>
        <w:t xml:space="preserve">o satisfy himself that lawyer has </w:t>
      </w:r>
      <w:r w:rsidR="00926F5D" w:rsidRPr="00B56C7A">
        <w:rPr>
          <w:rFonts w:ascii="Times New Roman" w:hAnsi="Times New Roman"/>
          <w:b/>
          <w:sz w:val="20"/>
          <w:szCs w:val="20"/>
          <w:u w:val="single"/>
        </w:rPr>
        <w:t>done</w:t>
      </w:r>
      <w:r w:rsidR="00476CE4" w:rsidRPr="00B56C7A">
        <w:rPr>
          <w:rFonts w:ascii="Times New Roman" w:hAnsi="Times New Roman"/>
          <w:b/>
          <w:sz w:val="20"/>
          <w:szCs w:val="20"/>
          <w:u w:val="single"/>
        </w:rPr>
        <w:t xml:space="preserve"> or tried to do</w:t>
      </w:r>
      <w:r w:rsidR="00926F5D" w:rsidRPr="00B56C7A">
        <w:rPr>
          <w:rFonts w:ascii="Times New Roman" w:hAnsi="Times New Roman"/>
          <w:b/>
          <w:sz w:val="20"/>
          <w:szCs w:val="20"/>
          <w:u w:val="single"/>
        </w:rPr>
        <w:t xml:space="preserve"> all that </w:t>
      </w:r>
      <w:r w:rsidR="00365276" w:rsidRPr="00B56C7A">
        <w:rPr>
          <w:rFonts w:ascii="Times New Roman" w:hAnsi="Times New Roman"/>
          <w:b/>
          <w:sz w:val="20"/>
          <w:szCs w:val="20"/>
          <w:u w:val="single"/>
        </w:rPr>
        <w:t xml:space="preserve">was in his power </w:t>
      </w:r>
      <w:r w:rsidR="00926F5D" w:rsidRPr="00B56C7A">
        <w:rPr>
          <w:rFonts w:ascii="Times New Roman" w:hAnsi="Times New Roman"/>
          <w:b/>
          <w:sz w:val="20"/>
          <w:szCs w:val="20"/>
          <w:u w:val="single"/>
        </w:rPr>
        <w:t>to find</w:t>
      </w:r>
      <w:r w:rsidR="00365276" w:rsidRPr="00B56C7A">
        <w:rPr>
          <w:rFonts w:ascii="Times New Roman" w:hAnsi="Times New Roman"/>
          <w:b/>
          <w:sz w:val="20"/>
          <w:szCs w:val="20"/>
          <w:u w:val="single"/>
        </w:rPr>
        <w:t xml:space="preserve"> out</w:t>
      </w:r>
      <w:r w:rsidR="00926F5D" w:rsidRPr="00B56C7A">
        <w:rPr>
          <w:rFonts w:ascii="Times New Roman" w:hAnsi="Times New Roman"/>
          <w:b/>
          <w:sz w:val="20"/>
          <w:szCs w:val="20"/>
          <w:u w:val="single"/>
        </w:rPr>
        <w:t xml:space="preserve"> </w:t>
      </w:r>
      <w:r w:rsidR="00094C01" w:rsidRPr="00B56C7A">
        <w:rPr>
          <w:rFonts w:ascii="Times New Roman" w:hAnsi="Times New Roman"/>
          <w:b/>
          <w:sz w:val="20"/>
          <w:szCs w:val="20"/>
          <w:u w:val="single"/>
        </w:rPr>
        <w:t>real</w:t>
      </w:r>
      <w:r w:rsidR="00476CE4" w:rsidRPr="00B56C7A">
        <w:rPr>
          <w:rFonts w:ascii="Times New Roman" w:hAnsi="Times New Roman"/>
          <w:b/>
          <w:sz w:val="20"/>
          <w:szCs w:val="20"/>
          <w:u w:val="single"/>
        </w:rPr>
        <w:t xml:space="preserve"> situation. </w:t>
      </w:r>
    </w:p>
    <w:p w14:paraId="50F22FA3" w14:textId="6CAA5608" w:rsidR="0015585A" w:rsidRPr="00B56C7A" w:rsidRDefault="0015585A" w:rsidP="005A3B80">
      <w:pPr>
        <w:pStyle w:val="ListParagraph"/>
        <w:numPr>
          <w:ilvl w:val="1"/>
          <w:numId w:val="57"/>
        </w:numPr>
        <w:jc w:val="both"/>
        <w:rPr>
          <w:rFonts w:ascii="Times New Roman" w:hAnsi="Times New Roman" w:cs="Times New Roman"/>
          <w:b/>
          <w:sz w:val="20"/>
          <w:szCs w:val="20"/>
          <w:u w:val="single"/>
        </w:rPr>
      </w:pPr>
      <w:r w:rsidRPr="00B56C7A">
        <w:rPr>
          <w:rFonts w:ascii="Times New Roman" w:hAnsi="Times New Roman" w:cs="Times New Roman"/>
          <w:sz w:val="20"/>
          <w:szCs w:val="20"/>
        </w:rPr>
        <w:t xml:space="preserve">Invite the client to put his or her life story in front of us </w:t>
      </w:r>
    </w:p>
    <w:p w14:paraId="5DB35C80" w14:textId="07BC99E3" w:rsidR="0015585A" w:rsidRPr="00B56C7A" w:rsidRDefault="0015585A" w:rsidP="005A3B80">
      <w:pPr>
        <w:pStyle w:val="ListParagraph"/>
        <w:numPr>
          <w:ilvl w:val="1"/>
          <w:numId w:val="57"/>
        </w:numPr>
        <w:jc w:val="both"/>
        <w:rPr>
          <w:rFonts w:ascii="Times New Roman" w:hAnsi="Times New Roman" w:cs="Times New Roman"/>
          <w:b/>
          <w:sz w:val="20"/>
          <w:szCs w:val="20"/>
          <w:u w:val="single"/>
        </w:rPr>
      </w:pPr>
      <w:r w:rsidRPr="00B56C7A">
        <w:rPr>
          <w:rFonts w:ascii="Times New Roman" w:hAnsi="Times New Roman" w:cs="Times New Roman"/>
          <w:sz w:val="20"/>
          <w:szCs w:val="20"/>
        </w:rPr>
        <w:t>Is there knowledge and approval?</w:t>
      </w:r>
    </w:p>
    <w:p w14:paraId="69685063" w14:textId="6F291541" w:rsidR="0015585A" w:rsidRPr="00B56C7A" w:rsidRDefault="0015585A" w:rsidP="005A3B80">
      <w:pPr>
        <w:pStyle w:val="ListParagraph"/>
        <w:numPr>
          <w:ilvl w:val="1"/>
          <w:numId w:val="57"/>
        </w:numPr>
        <w:jc w:val="both"/>
        <w:rPr>
          <w:rFonts w:ascii="Times New Roman" w:hAnsi="Times New Roman" w:cs="Times New Roman"/>
          <w:b/>
          <w:sz w:val="20"/>
          <w:szCs w:val="20"/>
          <w:u w:val="single"/>
        </w:rPr>
      </w:pPr>
      <w:r w:rsidRPr="00B56C7A">
        <w:rPr>
          <w:rFonts w:ascii="Times New Roman" w:hAnsi="Times New Roman" w:cs="Times New Roman"/>
          <w:sz w:val="20"/>
          <w:szCs w:val="20"/>
        </w:rPr>
        <w:t>Any tinge of influence that might be UI?</w:t>
      </w:r>
    </w:p>
    <w:p w14:paraId="32943F83" w14:textId="77777777" w:rsidR="0015585A" w:rsidRPr="00B56C7A" w:rsidRDefault="0015585A" w:rsidP="00B56C7A">
      <w:pPr>
        <w:pStyle w:val="ListParagraph"/>
        <w:ind w:left="1440"/>
        <w:jc w:val="both"/>
        <w:rPr>
          <w:rFonts w:ascii="Times New Roman" w:hAnsi="Times New Roman" w:cs="Times New Roman"/>
          <w:b/>
          <w:sz w:val="20"/>
          <w:szCs w:val="20"/>
          <w:u w:val="single"/>
        </w:rPr>
      </w:pPr>
    </w:p>
    <w:p w14:paraId="7F06688F" w14:textId="45903649" w:rsidR="00926F5D" w:rsidRPr="00B56C7A" w:rsidRDefault="00232406" w:rsidP="00B56C7A">
      <w:pPr>
        <w:jc w:val="both"/>
        <w:rPr>
          <w:rFonts w:ascii="Times New Roman" w:hAnsi="Times New Roman"/>
          <w:b/>
          <w:i/>
          <w:sz w:val="20"/>
          <w:szCs w:val="20"/>
        </w:rPr>
      </w:pPr>
      <w:r w:rsidRPr="00B56C7A">
        <w:rPr>
          <w:rFonts w:ascii="Times New Roman" w:hAnsi="Times New Roman"/>
          <w:b/>
          <w:i/>
          <w:sz w:val="20"/>
          <w:szCs w:val="20"/>
          <w:highlight w:val="yellow"/>
        </w:rPr>
        <w:t>Re Worrell</w:t>
      </w:r>
      <w:r w:rsidRPr="00B56C7A">
        <w:rPr>
          <w:rFonts w:ascii="Times New Roman" w:hAnsi="Times New Roman"/>
          <w:b/>
          <w:i/>
          <w:sz w:val="20"/>
          <w:szCs w:val="20"/>
        </w:rPr>
        <w:t xml:space="preserve"> </w:t>
      </w:r>
      <w:r w:rsidR="00B56C7A">
        <w:rPr>
          <w:rFonts w:ascii="Times New Roman" w:hAnsi="Times New Roman"/>
          <w:b/>
          <w:i/>
          <w:sz w:val="20"/>
          <w:szCs w:val="20"/>
        </w:rPr>
        <w:t>[pg. 916</w:t>
      </w:r>
      <w:r w:rsidR="00094C01" w:rsidRPr="00B56C7A">
        <w:rPr>
          <w:rFonts w:ascii="Times New Roman" w:hAnsi="Times New Roman"/>
          <w:b/>
          <w:i/>
          <w:sz w:val="20"/>
          <w:szCs w:val="20"/>
        </w:rPr>
        <w:t>]</w:t>
      </w:r>
    </w:p>
    <w:p w14:paraId="07145DFF" w14:textId="77777777" w:rsidR="002A0EB5" w:rsidRDefault="00B56C7A" w:rsidP="00B56C7A">
      <w:pPr>
        <w:spacing w:after="60"/>
        <w:outlineLvl w:val="2"/>
        <w:rPr>
          <w:rFonts w:ascii="Times New Roman" w:hAnsi="Times New Roman"/>
          <w:sz w:val="20"/>
          <w:szCs w:val="20"/>
        </w:rPr>
      </w:pPr>
      <w:r w:rsidRPr="00EA11FD">
        <w:rPr>
          <w:rFonts w:ascii="Times New Roman" w:hAnsi="Times New Roman"/>
          <w:b/>
          <w:sz w:val="20"/>
          <w:szCs w:val="20"/>
          <w:u w:val="single"/>
        </w:rPr>
        <w:t>Facts</w:t>
      </w:r>
      <w:r>
        <w:rPr>
          <w:rFonts w:ascii="Times New Roman" w:hAnsi="Times New Roman"/>
          <w:sz w:val="20"/>
          <w:szCs w:val="20"/>
        </w:rPr>
        <w:t>:  T</w:t>
      </w:r>
      <w:r w:rsidRPr="008F42EF">
        <w:rPr>
          <w:rFonts w:ascii="Times New Roman" w:hAnsi="Times New Roman"/>
          <w:sz w:val="20"/>
          <w:szCs w:val="20"/>
        </w:rPr>
        <w:t>he beneficiary took a signed letter to his solicitor to make T’s will leaving all the assets to himself and his family.  The solicitor prepared the will.</w:t>
      </w:r>
    </w:p>
    <w:p w14:paraId="5E2F2ED1" w14:textId="00E9B70B" w:rsidR="00B56C7A" w:rsidRDefault="002A0EB5" w:rsidP="00B56C7A">
      <w:pPr>
        <w:spacing w:after="60"/>
        <w:outlineLvl w:val="2"/>
        <w:rPr>
          <w:rFonts w:ascii="Times New Roman" w:hAnsi="Times New Roman"/>
          <w:sz w:val="20"/>
          <w:szCs w:val="20"/>
        </w:rPr>
      </w:pPr>
      <w:r w:rsidRPr="002A0EB5">
        <w:rPr>
          <w:rFonts w:ascii="Times New Roman" w:hAnsi="Times New Roman"/>
          <w:b/>
          <w:sz w:val="20"/>
          <w:szCs w:val="20"/>
        </w:rPr>
        <w:t>Held:</w:t>
      </w:r>
      <w:r>
        <w:rPr>
          <w:rFonts w:ascii="Times New Roman" w:hAnsi="Times New Roman"/>
          <w:sz w:val="20"/>
          <w:szCs w:val="20"/>
        </w:rPr>
        <w:t xml:space="preserve"> Suspicious circumstances had not been dispelled. Probate denied. </w:t>
      </w:r>
      <w:r w:rsidR="00B56C7A" w:rsidRPr="008F42EF">
        <w:rPr>
          <w:rFonts w:ascii="Times New Roman" w:hAnsi="Times New Roman"/>
          <w:sz w:val="20"/>
          <w:szCs w:val="20"/>
        </w:rPr>
        <w:t xml:space="preserve"> </w:t>
      </w:r>
    </w:p>
    <w:p w14:paraId="1675486A" w14:textId="114D5128" w:rsidR="00094C01" w:rsidRPr="00B56C7A" w:rsidRDefault="00232406" w:rsidP="00B56C7A">
      <w:pPr>
        <w:jc w:val="both"/>
        <w:rPr>
          <w:rFonts w:ascii="Times New Roman" w:hAnsi="Times New Roman"/>
          <w:sz w:val="20"/>
          <w:szCs w:val="20"/>
        </w:rPr>
      </w:pPr>
      <w:r w:rsidRPr="00B56C7A">
        <w:rPr>
          <w:rFonts w:ascii="Times New Roman" w:hAnsi="Times New Roman"/>
          <w:sz w:val="20"/>
          <w:szCs w:val="20"/>
        </w:rPr>
        <w:t xml:space="preserve">Mistakes </w:t>
      </w:r>
      <w:r w:rsidR="00094C01" w:rsidRPr="00B56C7A">
        <w:rPr>
          <w:rFonts w:ascii="Times New Roman" w:hAnsi="Times New Roman"/>
          <w:sz w:val="20"/>
          <w:szCs w:val="20"/>
        </w:rPr>
        <w:t>that a lawyer can make</w:t>
      </w:r>
    </w:p>
    <w:p w14:paraId="5BDBF34A" w14:textId="7EA93CEF"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(a)</w:t>
      </w:r>
      <w:r w:rsidR="002A0EB5">
        <w:rPr>
          <w:rFonts w:ascii="Times New Roman" w:hAnsi="Times New Roman"/>
          <w:sz w:val="20"/>
          <w:szCs w:val="20"/>
        </w:rPr>
        <w:t xml:space="preserve"> never saw T yet knew T was 82 and confined to home for the aged</w:t>
      </w:r>
      <w:r w:rsidRPr="00B56C7A">
        <w:rPr>
          <w:rFonts w:ascii="Times New Roman" w:hAnsi="Times New Roman"/>
          <w:sz w:val="20"/>
          <w:szCs w:val="20"/>
        </w:rPr>
        <w:t xml:space="preserve">; </w:t>
      </w:r>
    </w:p>
    <w:p w14:paraId="225C79E3" w14:textId="77777777"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(b)</w:t>
      </w:r>
      <w:r w:rsidRPr="00B56C7A">
        <w:rPr>
          <w:rFonts w:ascii="Times New Roman" w:hAnsi="Times New Roman"/>
          <w:sz w:val="20"/>
          <w:szCs w:val="20"/>
        </w:rPr>
        <w:t xml:space="preserve"> did not know size or nature of the assets; </w:t>
      </w:r>
    </w:p>
    <w:p w14:paraId="52D0D610" w14:textId="77777777"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(c)</w:t>
      </w:r>
      <w:r w:rsidRPr="00B56C7A">
        <w:rPr>
          <w:rFonts w:ascii="Times New Roman" w:hAnsi="Times New Roman"/>
          <w:sz w:val="20"/>
          <w:szCs w:val="20"/>
        </w:rPr>
        <w:t xml:space="preserve"> left substantial portion to person who consulted him; </w:t>
      </w:r>
    </w:p>
    <w:p w14:paraId="5A2D3343" w14:textId="77777777"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 xml:space="preserve">(d) </w:t>
      </w:r>
      <w:r w:rsidRPr="00B56C7A">
        <w:rPr>
          <w:rFonts w:ascii="Times New Roman" w:hAnsi="Times New Roman"/>
          <w:sz w:val="20"/>
          <w:szCs w:val="20"/>
        </w:rPr>
        <w:t xml:space="preserve">drew the will with changes from the original letter of instructions w/o consultation; </w:t>
      </w:r>
    </w:p>
    <w:p w14:paraId="4B8EDD1A" w14:textId="154688BA"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(e)</w:t>
      </w:r>
      <w:r w:rsidRPr="00B56C7A">
        <w:rPr>
          <w:rFonts w:ascii="Times New Roman" w:hAnsi="Times New Roman"/>
          <w:sz w:val="20"/>
          <w:szCs w:val="20"/>
        </w:rPr>
        <w:t xml:space="preserve"> handed the will to the beneficiary</w:t>
      </w:r>
      <w:r w:rsidR="002A0EB5">
        <w:rPr>
          <w:rFonts w:ascii="Times New Roman" w:hAnsi="Times New Roman"/>
          <w:sz w:val="20"/>
          <w:szCs w:val="20"/>
        </w:rPr>
        <w:t xml:space="preserve"> who was the one to request the will</w:t>
      </w:r>
      <w:r w:rsidRPr="00B56C7A">
        <w:rPr>
          <w:rFonts w:ascii="Times New Roman" w:hAnsi="Times New Roman"/>
          <w:sz w:val="20"/>
          <w:szCs w:val="20"/>
        </w:rPr>
        <w:t xml:space="preserve">; </w:t>
      </w:r>
    </w:p>
    <w:p w14:paraId="26D32C44" w14:textId="77777777" w:rsidR="00B56C7A" w:rsidRDefault="00094C01" w:rsidP="00B56C7A">
      <w:pPr>
        <w:ind w:left="720"/>
        <w:jc w:val="both"/>
        <w:rPr>
          <w:rFonts w:ascii="Times New Roman" w:hAnsi="Times New Roman"/>
          <w:sz w:val="20"/>
          <w:szCs w:val="20"/>
        </w:rPr>
      </w:pPr>
      <w:r w:rsidRPr="00B56C7A">
        <w:rPr>
          <w:rFonts w:ascii="Times New Roman" w:hAnsi="Times New Roman"/>
          <w:b/>
          <w:sz w:val="20"/>
          <w:szCs w:val="20"/>
        </w:rPr>
        <w:t>(f)</w:t>
      </w:r>
      <w:r w:rsidRPr="00B56C7A">
        <w:rPr>
          <w:rFonts w:ascii="Times New Roman" w:hAnsi="Times New Roman"/>
          <w:sz w:val="20"/>
          <w:szCs w:val="20"/>
        </w:rPr>
        <w:t xml:space="preserve"> kept no full docket entries. </w:t>
      </w:r>
    </w:p>
    <w:p w14:paraId="455F447D" w14:textId="2E2ACB16" w:rsidR="00753696" w:rsidRPr="00B56C7A" w:rsidRDefault="00B56C7A" w:rsidP="005A3B80">
      <w:pPr>
        <w:pStyle w:val="ListParagraph"/>
        <w:numPr>
          <w:ilvl w:val="0"/>
          <w:numId w:val="292"/>
        </w:numPr>
        <w:jc w:val="both"/>
        <w:rPr>
          <w:rFonts w:ascii="Times New Roman" w:hAnsi="Times New Roman"/>
          <w:sz w:val="20"/>
          <w:szCs w:val="20"/>
        </w:rPr>
      </w:pPr>
      <w:r w:rsidRPr="00B56C7A">
        <w:rPr>
          <w:rFonts w:ascii="Times New Roman" w:hAnsi="Times New Roman"/>
          <w:b/>
          <w:sz w:val="20"/>
          <w:szCs w:val="20"/>
        </w:rPr>
        <w:t>A</w:t>
      </w:r>
      <w:r w:rsidR="00094C01" w:rsidRPr="00B56C7A">
        <w:rPr>
          <w:rFonts w:ascii="Times New Roman" w:hAnsi="Times New Roman"/>
          <w:b/>
          <w:sz w:val="20"/>
          <w:szCs w:val="20"/>
        </w:rPr>
        <w:t>void asking leading questions</w:t>
      </w:r>
      <w:r w:rsidR="00094C01" w:rsidRPr="00B56C7A">
        <w:rPr>
          <w:rFonts w:ascii="Times New Roman" w:hAnsi="Times New Roman"/>
          <w:sz w:val="20"/>
          <w:szCs w:val="20"/>
        </w:rPr>
        <w:t xml:space="preserve"> with T (esp if he’s elderly).</w:t>
      </w:r>
    </w:p>
    <w:p w14:paraId="678AA5EE" w14:textId="77777777" w:rsidR="00B56C7A" w:rsidRDefault="00753696" w:rsidP="005A3B80">
      <w:pPr>
        <w:pStyle w:val="ListParagraph"/>
        <w:numPr>
          <w:ilvl w:val="0"/>
          <w:numId w:val="291"/>
        </w:numPr>
        <w:jc w:val="both"/>
        <w:rPr>
          <w:rFonts w:ascii="Times New Roman" w:hAnsi="Times New Roman"/>
          <w:sz w:val="20"/>
          <w:szCs w:val="20"/>
        </w:rPr>
      </w:pPr>
      <w:r w:rsidRPr="00B56C7A">
        <w:rPr>
          <w:rFonts w:ascii="Times New Roman" w:hAnsi="Times New Roman"/>
          <w:sz w:val="20"/>
          <w:szCs w:val="20"/>
        </w:rPr>
        <w:t>Any lawyer drawing a Will should make full docket entries regarding all the details especially with an elderly testate</w:t>
      </w:r>
      <w:r w:rsidR="0015585A" w:rsidRPr="00B56C7A">
        <w:rPr>
          <w:rFonts w:ascii="Times New Roman" w:hAnsi="Times New Roman"/>
          <w:sz w:val="20"/>
          <w:szCs w:val="20"/>
        </w:rPr>
        <w:t xml:space="preserve"> and even more</w:t>
      </w:r>
      <w:r w:rsidR="00B56C7A">
        <w:rPr>
          <w:rFonts w:ascii="Times New Roman" w:hAnsi="Times New Roman"/>
          <w:sz w:val="20"/>
          <w:szCs w:val="20"/>
        </w:rPr>
        <w:t xml:space="preserve"> </w:t>
      </w:r>
      <w:r w:rsidR="0015585A" w:rsidRPr="00B56C7A">
        <w:rPr>
          <w:rFonts w:ascii="Times New Roman" w:hAnsi="Times New Roman"/>
          <w:sz w:val="20"/>
          <w:szCs w:val="20"/>
        </w:rPr>
        <w:t>so in this case (beneficiary contacted him and he knew nothing of the testate)</w:t>
      </w:r>
      <w:r w:rsidRPr="00B56C7A">
        <w:rPr>
          <w:rFonts w:ascii="Times New Roman" w:hAnsi="Times New Roman"/>
          <w:sz w:val="20"/>
          <w:szCs w:val="20"/>
        </w:rPr>
        <w:t>. [Pg. 919]</w:t>
      </w:r>
    </w:p>
    <w:p w14:paraId="6F907899" w14:textId="624C9A27" w:rsidR="00B56C7A" w:rsidRPr="00B56C7A" w:rsidRDefault="00753696" w:rsidP="005A3B80">
      <w:pPr>
        <w:pStyle w:val="ListParagraph"/>
        <w:numPr>
          <w:ilvl w:val="0"/>
          <w:numId w:val="291"/>
        </w:numPr>
        <w:jc w:val="both"/>
        <w:rPr>
          <w:rFonts w:ascii="Times New Roman" w:hAnsi="Times New Roman"/>
          <w:sz w:val="20"/>
          <w:szCs w:val="20"/>
        </w:rPr>
      </w:pPr>
      <w:r w:rsidRPr="00B56C7A">
        <w:rPr>
          <w:rFonts w:ascii="Times New Roman" w:hAnsi="Times New Roman" w:cs="Times New Roman"/>
          <w:sz w:val="20"/>
          <w:szCs w:val="20"/>
        </w:rPr>
        <w:t xml:space="preserve">Cited </w:t>
      </w:r>
      <w:r w:rsidR="002A0EB5" w:rsidRPr="002A0EB5">
        <w:rPr>
          <w:rFonts w:ascii="Times New Roman" w:hAnsi="Times New Roman" w:cs="Times New Roman"/>
          <w:b/>
          <w:i/>
          <w:sz w:val="20"/>
          <w:szCs w:val="20"/>
          <w:highlight w:val="yellow"/>
        </w:rPr>
        <w:t xml:space="preserve">Re </w:t>
      </w:r>
      <w:r w:rsidRPr="002A0EB5">
        <w:rPr>
          <w:rFonts w:ascii="Times New Roman" w:hAnsi="Times New Roman" w:cs="Times New Roman"/>
          <w:b/>
          <w:i/>
          <w:sz w:val="20"/>
          <w:szCs w:val="20"/>
          <w:highlight w:val="yellow"/>
        </w:rPr>
        <w:t>Dingwall</w:t>
      </w:r>
      <w:r w:rsidRPr="00B56C7A">
        <w:rPr>
          <w:rFonts w:ascii="Times New Roman" w:hAnsi="Times New Roman" w:cs="Times New Roman"/>
          <w:b/>
          <w:sz w:val="20"/>
          <w:szCs w:val="20"/>
        </w:rPr>
        <w:t>:</w:t>
      </w:r>
      <w:r w:rsidRPr="00B56C7A">
        <w:rPr>
          <w:rFonts w:ascii="Times New Roman" w:hAnsi="Times New Roman" w:cs="Times New Roman"/>
          <w:sz w:val="20"/>
          <w:szCs w:val="20"/>
        </w:rPr>
        <w:t xml:space="preserve"> “it is the most elementary of teaching in regard to the drafting of wills that </w:t>
      </w:r>
      <w:r w:rsidRPr="00B56C7A">
        <w:rPr>
          <w:rFonts w:ascii="Times New Roman" w:hAnsi="Times New Roman" w:cs="Times New Roman"/>
          <w:b/>
          <w:sz w:val="20"/>
          <w:szCs w:val="20"/>
        </w:rPr>
        <w:t>the draftsman should preserve his notes of the testator’s intentions</w:t>
      </w:r>
      <w:r w:rsidRPr="00B56C7A">
        <w:rPr>
          <w:rFonts w:ascii="Times New Roman" w:hAnsi="Times New Roman" w:cs="Times New Roman"/>
          <w:sz w:val="20"/>
          <w:szCs w:val="20"/>
        </w:rPr>
        <w:t>.”</w:t>
      </w:r>
    </w:p>
    <w:p w14:paraId="045400D8" w14:textId="542376C6" w:rsidR="00753696" w:rsidRPr="00B56C7A" w:rsidRDefault="00753696" w:rsidP="005A3B80">
      <w:pPr>
        <w:pStyle w:val="ListParagraph"/>
        <w:numPr>
          <w:ilvl w:val="0"/>
          <w:numId w:val="291"/>
        </w:numPr>
        <w:jc w:val="both"/>
        <w:rPr>
          <w:rFonts w:ascii="Times New Roman" w:hAnsi="Times New Roman"/>
          <w:sz w:val="20"/>
          <w:szCs w:val="20"/>
        </w:rPr>
      </w:pPr>
      <w:r w:rsidRPr="00B56C7A">
        <w:rPr>
          <w:rFonts w:ascii="Times New Roman" w:hAnsi="Times New Roman" w:cs="Times New Roman"/>
          <w:sz w:val="20"/>
          <w:szCs w:val="20"/>
        </w:rPr>
        <w:t>Asking leading questions by lawyer obtaining instructions from elderly person is a practice to be avoided. [Pg. 918]</w:t>
      </w:r>
    </w:p>
    <w:p w14:paraId="1A7CC717" w14:textId="3DA82933" w:rsidR="00232406" w:rsidRPr="002A0EB5" w:rsidRDefault="00887194" w:rsidP="005A3B80">
      <w:pPr>
        <w:pStyle w:val="ListParagraph"/>
        <w:numPr>
          <w:ilvl w:val="0"/>
          <w:numId w:val="57"/>
        </w:numPr>
        <w:jc w:val="both"/>
        <w:rPr>
          <w:rFonts w:ascii="Times New Roman" w:hAnsi="Times New Roman" w:cs="Times New Roman"/>
          <w:b/>
          <w:i/>
          <w:sz w:val="20"/>
          <w:szCs w:val="20"/>
          <w:highlight w:val="yellow"/>
        </w:rPr>
      </w:pPr>
      <w:r w:rsidRPr="002A0EB5">
        <w:rPr>
          <w:rFonts w:ascii="Times New Roman" w:hAnsi="Times New Roman" w:cs="Times New Roman"/>
          <w:b/>
          <w:i/>
          <w:sz w:val="20"/>
          <w:szCs w:val="20"/>
          <w:highlight w:val="yellow"/>
        </w:rPr>
        <w:t xml:space="preserve">Jarman on </w:t>
      </w:r>
      <w:r w:rsidR="00D56AE4" w:rsidRPr="002A0EB5">
        <w:rPr>
          <w:rFonts w:ascii="Times New Roman" w:hAnsi="Times New Roman" w:cs="Times New Roman"/>
          <w:b/>
          <w:i/>
          <w:sz w:val="20"/>
          <w:szCs w:val="20"/>
          <w:highlight w:val="yellow"/>
        </w:rPr>
        <w:t>Will</w:t>
      </w:r>
      <w:r w:rsidRPr="002A0EB5">
        <w:rPr>
          <w:rFonts w:ascii="Times New Roman" w:hAnsi="Times New Roman" w:cs="Times New Roman"/>
          <w:b/>
          <w:i/>
          <w:sz w:val="20"/>
          <w:szCs w:val="20"/>
          <w:highlight w:val="yellow"/>
        </w:rPr>
        <w:t xml:space="preserve">s </w:t>
      </w:r>
    </w:p>
    <w:p w14:paraId="175D8D02" w14:textId="1C39AA7F" w:rsidR="00887194" w:rsidRPr="00B56C7A" w:rsidRDefault="00094C01" w:rsidP="005A3B80">
      <w:pPr>
        <w:pStyle w:val="ListParagraph"/>
        <w:numPr>
          <w:ilvl w:val="1"/>
          <w:numId w:val="57"/>
        </w:numPr>
        <w:jc w:val="both"/>
        <w:rPr>
          <w:rFonts w:ascii="Times New Roman" w:hAnsi="Times New Roman" w:cs="Times New Roman"/>
          <w:b/>
          <w:sz w:val="20"/>
          <w:szCs w:val="20"/>
        </w:rPr>
      </w:pPr>
      <w:r w:rsidRPr="00B56C7A">
        <w:rPr>
          <w:rFonts w:ascii="Times New Roman" w:hAnsi="Times New Roman" w:cs="Times New Roman"/>
          <w:sz w:val="20"/>
          <w:szCs w:val="20"/>
        </w:rPr>
        <w:t xml:space="preserve">“Few of the duties which falls on the solicitor more imperatively calls for the </w:t>
      </w:r>
      <w:r w:rsidRPr="00B56C7A">
        <w:rPr>
          <w:rFonts w:ascii="Times New Roman" w:hAnsi="Times New Roman" w:cs="Times New Roman"/>
          <w:i/>
          <w:sz w:val="20"/>
          <w:szCs w:val="20"/>
        </w:rPr>
        <w:t>exercise of the sound, discriminating and well-informed judgment</w:t>
      </w:r>
      <w:r w:rsidRPr="00B56C7A">
        <w:rPr>
          <w:rFonts w:ascii="Times New Roman" w:hAnsi="Times New Roman" w:cs="Times New Roman"/>
          <w:sz w:val="20"/>
          <w:szCs w:val="20"/>
        </w:rPr>
        <w:t xml:space="preserve"> then taking instructions for wills”</w:t>
      </w:r>
    </w:p>
    <w:p w14:paraId="6B4E7811" w14:textId="3714E7E5" w:rsidR="0015585A" w:rsidRDefault="0015585A" w:rsidP="0015585A">
      <w:pPr>
        <w:jc w:val="both"/>
        <w:rPr>
          <w:rFonts w:ascii="Times New Roman" w:hAnsi="Times New Roman"/>
          <w:b/>
          <w:sz w:val="20"/>
          <w:szCs w:val="20"/>
        </w:rPr>
      </w:pPr>
    </w:p>
    <w:p w14:paraId="38110AB8" w14:textId="4331B65E" w:rsidR="00636743" w:rsidRPr="00636743" w:rsidRDefault="00636743" w:rsidP="0015585A">
      <w:pPr>
        <w:jc w:val="both"/>
        <w:rPr>
          <w:rFonts w:ascii="Times New Roman" w:hAnsi="Times New Roman"/>
          <w:b/>
          <w:sz w:val="20"/>
          <w:szCs w:val="20"/>
        </w:rPr>
      </w:pPr>
      <w:r w:rsidRPr="00636743">
        <w:rPr>
          <w:rFonts w:ascii="Times New Roman" w:hAnsi="Times New Roman"/>
          <w:b/>
          <w:i/>
          <w:sz w:val="20"/>
          <w:szCs w:val="20"/>
          <w:highlight w:val="yellow"/>
        </w:rPr>
        <w:t>Hall v Bennett</w:t>
      </w:r>
      <w:r>
        <w:rPr>
          <w:rFonts w:ascii="Times New Roman" w:hAnsi="Times New Roman"/>
          <w:b/>
          <w:i/>
          <w:sz w:val="20"/>
          <w:szCs w:val="20"/>
        </w:rPr>
        <w:t xml:space="preserve"> </w:t>
      </w:r>
      <w:r>
        <w:rPr>
          <w:rFonts w:ascii="Times New Roman" w:hAnsi="Times New Roman"/>
          <w:b/>
          <w:sz w:val="20"/>
          <w:szCs w:val="20"/>
        </w:rPr>
        <w:t>(919, note 1)</w:t>
      </w:r>
    </w:p>
    <w:p w14:paraId="093FAD41" w14:textId="0AC0AE28" w:rsidR="00636743" w:rsidRDefault="00636743" w:rsidP="0015585A">
      <w:pPr>
        <w:jc w:val="both"/>
        <w:rPr>
          <w:rFonts w:ascii="Times New Roman" w:hAnsi="Times New Roman"/>
          <w:sz w:val="20"/>
          <w:szCs w:val="20"/>
        </w:rPr>
      </w:pPr>
      <w:r>
        <w:rPr>
          <w:rFonts w:ascii="Times New Roman" w:hAnsi="Times New Roman"/>
          <w:b/>
          <w:sz w:val="20"/>
          <w:szCs w:val="20"/>
        </w:rPr>
        <w:t xml:space="preserve">Facts: </w:t>
      </w:r>
      <w:r>
        <w:rPr>
          <w:rFonts w:ascii="Times New Roman" w:hAnsi="Times New Roman"/>
          <w:sz w:val="20"/>
          <w:szCs w:val="20"/>
        </w:rPr>
        <w:t xml:space="preserve">Solicitor attended hospital to prepare a will for a terminally ill client. Drifted in and out of consciousness. While lucid gave instructions to lawyer but excluded daughter and grandchildren. Because of client’s condition, lawyer declined to draft will. Client died later that day. P sued the solicitor for negligence. </w:t>
      </w:r>
    </w:p>
    <w:p w14:paraId="022F5649" w14:textId="707497E8" w:rsidR="00636743" w:rsidRDefault="00636743" w:rsidP="0015585A">
      <w:pPr>
        <w:jc w:val="both"/>
        <w:rPr>
          <w:rFonts w:ascii="Times New Roman" w:hAnsi="Times New Roman"/>
          <w:sz w:val="20"/>
          <w:szCs w:val="20"/>
        </w:rPr>
      </w:pPr>
      <w:r w:rsidRPr="00636743">
        <w:rPr>
          <w:rFonts w:ascii="Times New Roman" w:hAnsi="Times New Roman"/>
          <w:b/>
          <w:sz w:val="20"/>
          <w:szCs w:val="20"/>
        </w:rPr>
        <w:t>ONCA:</w:t>
      </w:r>
      <w:r>
        <w:rPr>
          <w:rFonts w:ascii="Times New Roman" w:hAnsi="Times New Roman"/>
          <w:sz w:val="20"/>
          <w:szCs w:val="20"/>
        </w:rPr>
        <w:t xml:space="preserve"> solicitor acted appropriately in refusing to draft the will. </w:t>
      </w:r>
    </w:p>
    <w:p w14:paraId="47537471" w14:textId="77777777" w:rsidR="00636743" w:rsidRPr="00636743" w:rsidRDefault="00636743" w:rsidP="0015585A">
      <w:pPr>
        <w:jc w:val="both"/>
        <w:rPr>
          <w:rFonts w:ascii="Times New Roman" w:hAnsi="Times New Roman"/>
          <w:sz w:val="20"/>
          <w:szCs w:val="20"/>
        </w:rPr>
      </w:pPr>
    </w:p>
    <w:p w14:paraId="71C94CF7" w14:textId="476C6410" w:rsidR="0015585A" w:rsidRPr="000552A8" w:rsidRDefault="00636743" w:rsidP="0015585A">
      <w:pPr>
        <w:jc w:val="both"/>
        <w:rPr>
          <w:rFonts w:ascii="Times New Roman" w:hAnsi="Times New Roman"/>
          <w:b/>
          <w:sz w:val="20"/>
          <w:szCs w:val="20"/>
          <w:lang w:val="nb-NO"/>
        </w:rPr>
      </w:pPr>
      <w:r w:rsidRPr="000552A8">
        <w:rPr>
          <w:rFonts w:ascii="Times New Roman" w:hAnsi="Times New Roman"/>
          <w:b/>
          <w:i/>
          <w:sz w:val="20"/>
          <w:szCs w:val="20"/>
          <w:highlight w:val="yellow"/>
          <w:lang w:val="nb-NO"/>
        </w:rPr>
        <w:t>Orleski v Reid</w:t>
      </w:r>
      <w:r w:rsidRPr="000552A8">
        <w:rPr>
          <w:rFonts w:ascii="Times New Roman" w:hAnsi="Times New Roman"/>
          <w:b/>
          <w:sz w:val="20"/>
          <w:szCs w:val="20"/>
          <w:lang w:val="nb-NO"/>
        </w:rPr>
        <w:t xml:space="preserve"> </w:t>
      </w:r>
      <w:r w:rsidR="0015585A" w:rsidRPr="000552A8">
        <w:rPr>
          <w:rFonts w:ascii="Times New Roman" w:hAnsi="Times New Roman"/>
          <w:b/>
          <w:sz w:val="20"/>
          <w:szCs w:val="20"/>
          <w:lang w:val="nb-NO"/>
        </w:rPr>
        <w:t xml:space="preserve">Page 920 – note 2 </w:t>
      </w:r>
    </w:p>
    <w:p w14:paraId="77FBE892" w14:textId="7884AF93" w:rsidR="0015585A" w:rsidRDefault="0015585A" w:rsidP="0015585A">
      <w:pPr>
        <w:jc w:val="both"/>
        <w:rPr>
          <w:rFonts w:ascii="Times New Roman" w:hAnsi="Times New Roman"/>
          <w:sz w:val="20"/>
          <w:szCs w:val="20"/>
        </w:rPr>
      </w:pPr>
      <w:r w:rsidRPr="00B56C7A">
        <w:rPr>
          <w:rFonts w:ascii="Times New Roman" w:hAnsi="Times New Roman"/>
          <w:sz w:val="20"/>
          <w:szCs w:val="20"/>
        </w:rPr>
        <w:t xml:space="preserve">If the will is litigated and it is found that we should have known that the person was </w:t>
      </w:r>
      <w:r w:rsidR="00636743" w:rsidRPr="00B56C7A">
        <w:rPr>
          <w:rFonts w:ascii="Times New Roman" w:hAnsi="Times New Roman"/>
          <w:sz w:val="20"/>
          <w:szCs w:val="20"/>
        </w:rPr>
        <w:t>incapacitated,</w:t>
      </w:r>
      <w:r w:rsidR="00636743">
        <w:rPr>
          <w:rFonts w:ascii="Times New Roman" w:hAnsi="Times New Roman"/>
          <w:sz w:val="20"/>
          <w:szCs w:val="20"/>
        </w:rPr>
        <w:t xml:space="preserve"> especially if prepares will without instructions from client,</w:t>
      </w:r>
      <w:r w:rsidRPr="00B56C7A">
        <w:rPr>
          <w:rFonts w:ascii="Times New Roman" w:hAnsi="Times New Roman"/>
          <w:sz w:val="20"/>
          <w:szCs w:val="20"/>
        </w:rPr>
        <w:t xml:space="preserve"> then we as lawyers could be exposed to costs </w:t>
      </w:r>
    </w:p>
    <w:p w14:paraId="15509ECE" w14:textId="0EFDB90D" w:rsidR="00636743" w:rsidRDefault="00636743" w:rsidP="0015585A">
      <w:pPr>
        <w:jc w:val="both"/>
        <w:rPr>
          <w:rFonts w:ascii="Times New Roman" w:hAnsi="Times New Roman"/>
          <w:sz w:val="20"/>
          <w:szCs w:val="20"/>
        </w:rPr>
      </w:pPr>
    </w:p>
    <w:p w14:paraId="36B0E0D2" w14:textId="3AAD9B80" w:rsidR="00636743" w:rsidRDefault="00636743" w:rsidP="0015585A">
      <w:pPr>
        <w:jc w:val="both"/>
        <w:rPr>
          <w:rFonts w:ascii="Times New Roman" w:hAnsi="Times New Roman"/>
          <w:sz w:val="20"/>
          <w:szCs w:val="20"/>
        </w:rPr>
      </w:pPr>
      <w:r w:rsidRPr="00636743">
        <w:rPr>
          <w:rFonts w:ascii="Times New Roman" w:hAnsi="Times New Roman"/>
          <w:b/>
          <w:i/>
          <w:sz w:val="20"/>
          <w:szCs w:val="20"/>
          <w:highlight w:val="yellow"/>
        </w:rPr>
        <w:t>Piasta v St. Johns</w:t>
      </w:r>
    </w:p>
    <w:p w14:paraId="5E5FECDD" w14:textId="08F08A7E" w:rsidR="0015585A" w:rsidRPr="00636743" w:rsidRDefault="00636743" w:rsidP="005A3B80">
      <w:pPr>
        <w:pStyle w:val="ListParagraph"/>
        <w:numPr>
          <w:ilvl w:val="0"/>
          <w:numId w:val="57"/>
        </w:numPr>
        <w:jc w:val="both"/>
        <w:rPr>
          <w:rFonts w:ascii="Times New Roman" w:hAnsi="Times New Roman" w:cs="Times New Roman"/>
          <w:sz w:val="20"/>
          <w:szCs w:val="20"/>
        </w:rPr>
      </w:pPr>
      <w:r w:rsidRPr="00636743">
        <w:rPr>
          <w:rFonts w:ascii="Times New Roman" w:hAnsi="Times New Roman"/>
          <w:sz w:val="20"/>
          <w:szCs w:val="20"/>
        </w:rPr>
        <w:t xml:space="preserve">A solicitor taking instructions must obtain from the T info about the T’s relatives and persons who have a moral claim on the T’s bounty. </w:t>
      </w:r>
    </w:p>
    <w:p w14:paraId="3F2307F9" w14:textId="57266A03" w:rsidR="00636743" w:rsidRDefault="00636743" w:rsidP="005A3B80">
      <w:pPr>
        <w:pStyle w:val="ListParagraph"/>
        <w:numPr>
          <w:ilvl w:val="0"/>
          <w:numId w:val="57"/>
        </w:numPr>
        <w:jc w:val="both"/>
        <w:rPr>
          <w:rFonts w:ascii="Times New Roman" w:hAnsi="Times New Roman"/>
          <w:sz w:val="20"/>
          <w:szCs w:val="20"/>
        </w:rPr>
      </w:pPr>
      <w:r w:rsidRPr="00636743">
        <w:rPr>
          <w:rFonts w:ascii="Times New Roman" w:hAnsi="Times New Roman"/>
          <w:sz w:val="20"/>
          <w:szCs w:val="20"/>
        </w:rPr>
        <w:t xml:space="preserve">Need to know nature of the estate, but not the exact value </w:t>
      </w:r>
      <w:r>
        <w:rPr>
          <w:rFonts w:ascii="Times New Roman" w:hAnsi="Times New Roman"/>
          <w:sz w:val="20"/>
          <w:szCs w:val="20"/>
        </w:rPr>
        <w:t xml:space="preserve">of the property </w:t>
      </w:r>
    </w:p>
    <w:p w14:paraId="77BDCC74" w14:textId="544EF252" w:rsidR="001852E8" w:rsidRDefault="001852E8" w:rsidP="001852E8">
      <w:pPr>
        <w:jc w:val="both"/>
        <w:rPr>
          <w:rFonts w:ascii="Times New Roman" w:hAnsi="Times New Roman"/>
          <w:sz w:val="20"/>
          <w:szCs w:val="20"/>
        </w:rPr>
      </w:pPr>
    </w:p>
    <w:p w14:paraId="183B6453" w14:textId="77777777" w:rsidR="00DE32F1" w:rsidRDefault="001852E8" w:rsidP="00DE32F1">
      <w:pPr>
        <w:spacing w:after="60"/>
        <w:rPr>
          <w:rFonts w:ascii="Times New Roman" w:hAnsi="Times New Roman"/>
          <w:sz w:val="20"/>
          <w:szCs w:val="20"/>
        </w:rPr>
      </w:pPr>
      <w:r>
        <w:rPr>
          <w:rFonts w:ascii="Times New Roman" w:hAnsi="Times New Roman"/>
          <w:sz w:val="20"/>
          <w:szCs w:val="20"/>
        </w:rPr>
        <w:t>If T is substantially changing will &amp; disinheriting family, should have assessment done &amp; assessor interview family too (</w:t>
      </w:r>
      <w:r w:rsidRPr="001852E8">
        <w:rPr>
          <w:rFonts w:ascii="Times New Roman" w:hAnsi="Times New Roman"/>
          <w:b/>
          <w:i/>
          <w:sz w:val="20"/>
          <w:szCs w:val="20"/>
          <w:highlight w:val="yellow"/>
        </w:rPr>
        <w:t>Banton</w:t>
      </w:r>
      <w:r>
        <w:rPr>
          <w:rFonts w:ascii="Times New Roman" w:hAnsi="Times New Roman"/>
          <w:sz w:val="20"/>
          <w:szCs w:val="20"/>
        </w:rPr>
        <w:t>).</w:t>
      </w:r>
    </w:p>
    <w:p w14:paraId="28F15135" w14:textId="18E159B6" w:rsidR="00DE32F1" w:rsidRPr="0018173A" w:rsidRDefault="00DE32F1" w:rsidP="00DE32F1">
      <w:pPr>
        <w:spacing w:after="60"/>
        <w:rPr>
          <w:rFonts w:ascii="Times New Roman" w:hAnsi="Times New Roman"/>
          <w:sz w:val="20"/>
          <w:szCs w:val="20"/>
        </w:rPr>
      </w:pPr>
      <w:r>
        <w:rPr>
          <w:rFonts w:ascii="Times New Roman" w:hAnsi="Times New Roman"/>
          <w:sz w:val="20"/>
          <w:szCs w:val="20"/>
        </w:rPr>
        <w:t>Should be particularly vigilant with a (semi-)illiterate T (</w:t>
      </w:r>
      <w:r w:rsidRPr="00DE32F1">
        <w:rPr>
          <w:rFonts w:ascii="Times New Roman" w:hAnsi="Times New Roman"/>
          <w:b/>
          <w:i/>
          <w:sz w:val="20"/>
          <w:szCs w:val="20"/>
          <w:highlight w:val="yellow"/>
        </w:rPr>
        <w:t>Re Gislason Estate</w:t>
      </w:r>
      <w:r>
        <w:rPr>
          <w:rFonts w:ascii="Times New Roman" w:hAnsi="Times New Roman"/>
          <w:sz w:val="20"/>
          <w:szCs w:val="20"/>
        </w:rPr>
        <w:t>).</w:t>
      </w:r>
    </w:p>
    <w:p w14:paraId="3CB64975" w14:textId="39848963" w:rsidR="0090576D" w:rsidRPr="004C4FA7" w:rsidRDefault="0090576D" w:rsidP="004E0763">
      <w:pPr>
        <w:jc w:val="both"/>
        <w:rPr>
          <w:rFonts w:cs="Arial"/>
          <w:b/>
          <w:sz w:val="22"/>
          <w:szCs w:val="22"/>
        </w:rPr>
      </w:pPr>
    </w:p>
    <w:p w14:paraId="795E563D" w14:textId="0DCF35A4" w:rsidR="00A436A5" w:rsidRPr="00DE32F1" w:rsidRDefault="00A436A5" w:rsidP="00DE32F1">
      <w:pPr>
        <w:pStyle w:val="Heading2"/>
        <w:jc w:val="both"/>
        <w:rPr>
          <w:rFonts w:ascii="Times New Roman" w:hAnsi="Times New Roman" w:cs="Times New Roman"/>
          <w:sz w:val="20"/>
          <w:szCs w:val="20"/>
        </w:rPr>
      </w:pPr>
      <w:bookmarkStart w:id="209" w:name="_Toc480493576"/>
      <w:r w:rsidRPr="00DE32F1">
        <w:rPr>
          <w:rFonts w:ascii="Times New Roman" w:hAnsi="Times New Roman" w:cs="Times New Roman"/>
          <w:sz w:val="20"/>
          <w:szCs w:val="20"/>
        </w:rPr>
        <w:t>What Is Our Duty of Care To Beneficiaries?</w:t>
      </w:r>
      <w:bookmarkEnd w:id="209"/>
      <w:r w:rsidRPr="00DE32F1">
        <w:rPr>
          <w:rFonts w:ascii="Times New Roman" w:hAnsi="Times New Roman" w:cs="Times New Roman"/>
          <w:sz w:val="20"/>
          <w:szCs w:val="20"/>
        </w:rPr>
        <w:t xml:space="preserve">  [pg. 922] </w:t>
      </w:r>
    </w:p>
    <w:p w14:paraId="4D49905A" w14:textId="00531C26" w:rsidR="008B2407" w:rsidRPr="008B2407" w:rsidRDefault="00DE32F1"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 xml:space="preserve">Recovery used to be denied to </w:t>
      </w:r>
      <w:r>
        <w:rPr>
          <w:rFonts w:ascii="Times New Roman" w:hAnsi="Times New Roman"/>
          <w:sz w:val="20"/>
          <w:szCs w:val="20"/>
        </w:rPr>
        <w:t>beneficiaries</w:t>
      </w:r>
      <w:r w:rsidRPr="008F42EF">
        <w:rPr>
          <w:rFonts w:ascii="Times New Roman" w:hAnsi="Times New Roman"/>
          <w:sz w:val="20"/>
          <w:szCs w:val="20"/>
        </w:rPr>
        <w:t xml:space="preserve"> for solicitor’s negligence due </w:t>
      </w:r>
      <w:r>
        <w:rPr>
          <w:rFonts w:ascii="Times New Roman" w:hAnsi="Times New Roman"/>
          <w:sz w:val="20"/>
          <w:szCs w:val="20"/>
        </w:rPr>
        <w:t>to</w:t>
      </w:r>
      <w:r w:rsidRPr="008F42EF">
        <w:rPr>
          <w:rFonts w:ascii="Times New Roman" w:hAnsi="Times New Roman"/>
          <w:sz w:val="20"/>
          <w:szCs w:val="20"/>
        </w:rPr>
        <w:t xml:space="preserve"> privity </w:t>
      </w:r>
      <w:r>
        <w:rPr>
          <w:rFonts w:ascii="Times New Roman" w:hAnsi="Times New Roman"/>
          <w:sz w:val="20"/>
          <w:szCs w:val="20"/>
        </w:rPr>
        <w:t xml:space="preserve">of contract, </w:t>
      </w:r>
      <w:r w:rsidRPr="008F42EF">
        <w:rPr>
          <w:rFonts w:ascii="Times New Roman" w:hAnsi="Times New Roman"/>
          <w:sz w:val="20"/>
          <w:szCs w:val="20"/>
        </w:rPr>
        <w:t>solicitor was only liable to his client</w:t>
      </w:r>
      <w:r>
        <w:rPr>
          <w:rFonts w:ascii="Times New Roman" w:hAnsi="Times New Roman"/>
          <w:sz w:val="20"/>
          <w:szCs w:val="20"/>
        </w:rPr>
        <w:t>.</w:t>
      </w:r>
      <w:r w:rsidR="008B2407">
        <w:rPr>
          <w:rFonts w:ascii="Times New Roman" w:hAnsi="Times New Roman"/>
          <w:sz w:val="20"/>
          <w:szCs w:val="20"/>
        </w:rPr>
        <w:t xml:space="preserve"> (</w:t>
      </w:r>
      <w:r w:rsidR="008B2407" w:rsidRPr="008B2407">
        <w:rPr>
          <w:rFonts w:ascii="Times New Roman" w:hAnsi="Times New Roman"/>
          <w:b/>
          <w:i/>
          <w:sz w:val="20"/>
          <w:szCs w:val="20"/>
          <w:highlight w:val="yellow"/>
        </w:rPr>
        <w:t>Re Fitzpatrick</w:t>
      </w:r>
      <w:r w:rsidR="008B2407">
        <w:rPr>
          <w:rFonts w:ascii="Times New Roman" w:hAnsi="Times New Roman"/>
          <w:sz w:val="20"/>
          <w:szCs w:val="20"/>
        </w:rPr>
        <w:t>)</w:t>
      </w:r>
    </w:p>
    <w:p w14:paraId="39E7384C" w14:textId="77777777" w:rsidR="00DE32F1" w:rsidRDefault="00DE32F1" w:rsidP="005A3B80">
      <w:pPr>
        <w:numPr>
          <w:ilvl w:val="0"/>
          <w:numId w:val="293"/>
        </w:numPr>
        <w:spacing w:after="60"/>
        <w:rPr>
          <w:rFonts w:ascii="Times New Roman" w:hAnsi="Times New Roman"/>
          <w:sz w:val="20"/>
          <w:szCs w:val="20"/>
        </w:rPr>
      </w:pPr>
      <w:r w:rsidRPr="008B2407">
        <w:rPr>
          <w:rFonts w:ascii="Times New Roman" w:hAnsi="Times New Roman"/>
          <w:b/>
          <w:i/>
          <w:iCs/>
          <w:sz w:val="20"/>
          <w:szCs w:val="20"/>
          <w:highlight w:val="yellow"/>
        </w:rPr>
        <w:t>Whittingham v. Crease</w:t>
      </w:r>
      <w:r w:rsidRPr="008F42EF">
        <w:rPr>
          <w:rFonts w:ascii="Times New Roman" w:hAnsi="Times New Roman"/>
          <w:i/>
          <w:iCs/>
          <w:sz w:val="20"/>
          <w:szCs w:val="20"/>
        </w:rPr>
        <w:t xml:space="preserve"> –</w:t>
      </w:r>
      <w:r>
        <w:rPr>
          <w:rFonts w:ascii="Times New Roman" w:hAnsi="Times New Roman"/>
          <w:iCs/>
          <w:sz w:val="20"/>
          <w:szCs w:val="20"/>
        </w:rPr>
        <w:t>Early BC case.</w:t>
      </w:r>
      <w:r w:rsidRPr="008F42EF">
        <w:rPr>
          <w:rFonts w:ascii="Times New Roman" w:hAnsi="Times New Roman"/>
          <w:i/>
          <w:iCs/>
          <w:sz w:val="20"/>
          <w:szCs w:val="20"/>
        </w:rPr>
        <w:t xml:space="preserve"> </w:t>
      </w:r>
      <w:r>
        <w:rPr>
          <w:rFonts w:ascii="Times New Roman" w:hAnsi="Times New Roman"/>
          <w:iCs/>
          <w:sz w:val="20"/>
          <w:szCs w:val="20"/>
        </w:rPr>
        <w:t>L</w:t>
      </w:r>
      <w:r>
        <w:rPr>
          <w:rFonts w:ascii="Times New Roman" w:hAnsi="Times New Roman"/>
          <w:sz w:val="20"/>
          <w:szCs w:val="20"/>
        </w:rPr>
        <w:t xml:space="preserve">awyer had beneficiary’s spouse attest (witness) the will – stupid mistake. Beneficiary allowed recovery on </w:t>
      </w:r>
      <w:r>
        <w:rPr>
          <w:rFonts w:ascii="Times New Roman" w:hAnsi="Times New Roman"/>
          <w:i/>
          <w:sz w:val="20"/>
          <w:szCs w:val="20"/>
        </w:rPr>
        <w:t>Hedley Byrne</w:t>
      </w:r>
      <w:r>
        <w:rPr>
          <w:rFonts w:ascii="Times New Roman" w:hAnsi="Times New Roman"/>
          <w:sz w:val="20"/>
          <w:szCs w:val="20"/>
        </w:rPr>
        <w:t>’s principle:</w:t>
      </w:r>
    </w:p>
    <w:p w14:paraId="766799F1" w14:textId="0240806B" w:rsidR="00DE32F1" w:rsidRPr="00B66020" w:rsidRDefault="00DE32F1" w:rsidP="005A3B80">
      <w:pPr>
        <w:numPr>
          <w:ilvl w:val="1"/>
          <w:numId w:val="293"/>
        </w:numPr>
        <w:spacing w:after="60"/>
        <w:rPr>
          <w:rFonts w:ascii="Times New Roman" w:hAnsi="Times New Roman"/>
          <w:sz w:val="20"/>
          <w:szCs w:val="20"/>
        </w:rPr>
      </w:pPr>
      <w:r w:rsidRPr="006E2470">
        <w:rPr>
          <w:rFonts w:ascii="Times New Roman" w:hAnsi="Times New Roman"/>
          <w:b/>
          <w:i/>
          <w:iCs/>
          <w:sz w:val="20"/>
          <w:szCs w:val="20"/>
          <w:highlight w:val="yellow"/>
        </w:rPr>
        <w:t xml:space="preserve">Hedley </w:t>
      </w:r>
      <w:r w:rsidRPr="008B61AD">
        <w:rPr>
          <w:rFonts w:ascii="Times New Roman" w:hAnsi="Times New Roman"/>
          <w:b/>
          <w:iCs/>
          <w:sz w:val="20"/>
          <w:szCs w:val="20"/>
          <w:highlight w:val="yellow"/>
        </w:rPr>
        <w:t>Byrne</w:t>
      </w:r>
      <w:r>
        <w:rPr>
          <w:rFonts w:ascii="Times New Roman" w:hAnsi="Times New Roman"/>
          <w:b/>
          <w:iCs/>
          <w:sz w:val="20"/>
          <w:szCs w:val="20"/>
        </w:rPr>
        <w:t xml:space="preserve"> </w:t>
      </w:r>
      <w:r>
        <w:rPr>
          <w:rFonts w:ascii="Times New Roman" w:hAnsi="Times New Roman"/>
          <w:iCs/>
          <w:sz w:val="20"/>
          <w:szCs w:val="20"/>
        </w:rPr>
        <w:t>(</w:t>
      </w:r>
      <w:r>
        <w:rPr>
          <w:rFonts w:ascii="Times New Roman" w:hAnsi="Times New Roman"/>
          <w:i/>
          <w:iCs/>
          <w:sz w:val="20"/>
          <w:szCs w:val="20"/>
        </w:rPr>
        <w:t>pure economic loss</w:t>
      </w:r>
      <w:r>
        <w:rPr>
          <w:rFonts w:ascii="Times New Roman" w:hAnsi="Times New Roman"/>
          <w:iCs/>
          <w:sz w:val="20"/>
          <w:szCs w:val="20"/>
        </w:rPr>
        <w:t>)</w:t>
      </w:r>
      <w:r>
        <w:rPr>
          <w:rFonts w:ascii="Times New Roman" w:hAnsi="Times New Roman"/>
          <w:b/>
          <w:iCs/>
          <w:sz w:val="20"/>
          <w:szCs w:val="20"/>
        </w:rPr>
        <w:t xml:space="preserve">: </w:t>
      </w:r>
      <w:r>
        <w:rPr>
          <w:rFonts w:ascii="Times New Roman" w:hAnsi="Times New Roman"/>
          <w:iCs/>
          <w:sz w:val="20"/>
          <w:szCs w:val="20"/>
        </w:rPr>
        <w:t>W</w:t>
      </w:r>
      <w:r w:rsidRPr="008B61AD">
        <w:rPr>
          <w:rFonts w:ascii="Times New Roman" w:hAnsi="Times New Roman"/>
          <w:iCs/>
          <w:sz w:val="20"/>
          <w:szCs w:val="20"/>
        </w:rPr>
        <w:t>here</w:t>
      </w:r>
      <w:r w:rsidRPr="006E2470">
        <w:rPr>
          <w:rFonts w:ascii="Times New Roman" w:hAnsi="Times New Roman"/>
          <w:iCs/>
          <w:sz w:val="20"/>
          <w:szCs w:val="20"/>
        </w:rPr>
        <w:t xml:space="preserve"> a person seeks out another who possesses </w:t>
      </w:r>
      <w:r w:rsidRPr="008B61AD">
        <w:rPr>
          <w:rFonts w:ascii="Times New Roman" w:hAnsi="Times New Roman"/>
          <w:iCs/>
          <w:sz w:val="20"/>
          <w:szCs w:val="20"/>
        </w:rPr>
        <w:t>special skills</w:t>
      </w:r>
      <w:r w:rsidRPr="006E2470">
        <w:rPr>
          <w:rFonts w:ascii="Times New Roman" w:hAnsi="Times New Roman"/>
          <w:iCs/>
          <w:sz w:val="20"/>
          <w:szCs w:val="20"/>
        </w:rPr>
        <w:t xml:space="preserve"> and trusts that p</w:t>
      </w:r>
      <w:r>
        <w:rPr>
          <w:rFonts w:ascii="Times New Roman" w:hAnsi="Times New Roman"/>
          <w:iCs/>
          <w:sz w:val="20"/>
          <w:szCs w:val="20"/>
        </w:rPr>
        <w:t xml:space="preserve">erson to exercise due care, </w:t>
      </w:r>
      <w:r w:rsidRPr="006E2470">
        <w:rPr>
          <w:rFonts w:ascii="Times New Roman" w:hAnsi="Times New Roman"/>
          <w:iCs/>
          <w:sz w:val="20"/>
          <w:szCs w:val="20"/>
        </w:rPr>
        <w:t>if that person</w:t>
      </w:r>
      <w:r>
        <w:rPr>
          <w:rFonts w:ascii="Times New Roman" w:hAnsi="Times New Roman"/>
          <w:iCs/>
          <w:sz w:val="20"/>
          <w:szCs w:val="20"/>
        </w:rPr>
        <w:t xml:space="preserve"> voluntarily answers,</w:t>
      </w:r>
      <w:r w:rsidRPr="006E2470">
        <w:rPr>
          <w:rFonts w:ascii="Times New Roman" w:hAnsi="Times New Roman"/>
          <w:iCs/>
          <w:sz w:val="20"/>
          <w:szCs w:val="20"/>
        </w:rPr>
        <w:t xml:space="preserve"> </w:t>
      </w:r>
      <w:r>
        <w:rPr>
          <w:rFonts w:ascii="Times New Roman" w:hAnsi="Times New Roman"/>
          <w:b/>
          <w:iCs/>
          <w:sz w:val="20"/>
          <w:szCs w:val="20"/>
        </w:rPr>
        <w:t>kno</w:t>
      </w:r>
      <w:r w:rsidRPr="008B61AD">
        <w:rPr>
          <w:rFonts w:ascii="Times New Roman" w:hAnsi="Times New Roman"/>
          <w:b/>
          <w:iCs/>
          <w:sz w:val="20"/>
          <w:szCs w:val="20"/>
        </w:rPr>
        <w:t>w</w:t>
      </w:r>
      <w:r>
        <w:rPr>
          <w:rFonts w:ascii="Times New Roman" w:hAnsi="Times New Roman"/>
          <w:b/>
          <w:iCs/>
          <w:sz w:val="20"/>
          <w:szCs w:val="20"/>
        </w:rPr>
        <w:t>ing</w:t>
      </w:r>
      <w:r w:rsidRPr="008B61AD">
        <w:rPr>
          <w:rFonts w:ascii="Times New Roman" w:hAnsi="Times New Roman"/>
          <w:b/>
          <w:iCs/>
          <w:sz w:val="20"/>
          <w:szCs w:val="20"/>
        </w:rPr>
        <w:t xml:space="preserve"> </w:t>
      </w:r>
      <w:r>
        <w:rPr>
          <w:rFonts w:ascii="Times New Roman" w:hAnsi="Times New Roman"/>
          <w:b/>
          <w:iCs/>
          <w:sz w:val="20"/>
          <w:szCs w:val="20"/>
        </w:rPr>
        <w:t>(or ought to have)</w:t>
      </w:r>
      <w:r w:rsidRPr="008B61AD">
        <w:rPr>
          <w:rFonts w:ascii="Times New Roman" w:hAnsi="Times New Roman"/>
          <w:b/>
          <w:iCs/>
          <w:sz w:val="20"/>
          <w:szCs w:val="20"/>
        </w:rPr>
        <w:t xml:space="preserve"> that reliance was being placed on his skill and judgment</w:t>
      </w:r>
      <w:r w:rsidRPr="006E2470">
        <w:rPr>
          <w:rFonts w:ascii="Times New Roman" w:hAnsi="Times New Roman"/>
          <w:iCs/>
          <w:sz w:val="20"/>
          <w:szCs w:val="20"/>
        </w:rPr>
        <w:t xml:space="preserve">, then </w:t>
      </w:r>
      <w:r>
        <w:rPr>
          <w:rFonts w:ascii="Times New Roman" w:hAnsi="Times New Roman"/>
          <w:iCs/>
          <w:sz w:val="20"/>
          <w:szCs w:val="20"/>
        </w:rPr>
        <w:t>he</w:t>
      </w:r>
      <w:r w:rsidRPr="006E2470">
        <w:rPr>
          <w:rFonts w:ascii="Times New Roman" w:hAnsi="Times New Roman"/>
          <w:iCs/>
          <w:sz w:val="20"/>
          <w:szCs w:val="20"/>
        </w:rPr>
        <w:t xml:space="preserve"> </w:t>
      </w:r>
      <w:r w:rsidRPr="008B61AD">
        <w:rPr>
          <w:rFonts w:ascii="Times New Roman" w:hAnsi="Times New Roman"/>
          <w:b/>
          <w:iCs/>
          <w:sz w:val="20"/>
          <w:szCs w:val="20"/>
        </w:rPr>
        <w:t>owes a duty of care</w:t>
      </w:r>
      <w:r w:rsidRPr="006E2470">
        <w:rPr>
          <w:rFonts w:ascii="Times New Roman" w:hAnsi="Times New Roman"/>
          <w:iCs/>
          <w:sz w:val="20"/>
          <w:szCs w:val="20"/>
        </w:rPr>
        <w:t xml:space="preserve"> </w:t>
      </w:r>
      <w:r>
        <w:rPr>
          <w:rFonts w:ascii="Times New Roman" w:hAnsi="Times New Roman"/>
          <w:iCs/>
          <w:sz w:val="20"/>
          <w:szCs w:val="20"/>
        </w:rPr>
        <w:t>to the other person.  A</w:t>
      </w:r>
      <w:r w:rsidRPr="006E2470">
        <w:rPr>
          <w:rFonts w:ascii="Times New Roman" w:hAnsi="Times New Roman"/>
          <w:iCs/>
          <w:sz w:val="20"/>
          <w:szCs w:val="20"/>
        </w:rPr>
        <w:t xml:space="preserve">bsent an express disclaimer of responsibility, the first person can recover damages for financial loss caused by negligent misrepresentation, whether </w:t>
      </w:r>
      <w:r>
        <w:rPr>
          <w:rFonts w:ascii="Times New Roman" w:hAnsi="Times New Roman"/>
          <w:iCs/>
          <w:sz w:val="20"/>
          <w:szCs w:val="20"/>
        </w:rPr>
        <w:t>oral</w:t>
      </w:r>
      <w:r w:rsidRPr="006E2470">
        <w:rPr>
          <w:rFonts w:ascii="Times New Roman" w:hAnsi="Times New Roman"/>
          <w:iCs/>
          <w:sz w:val="20"/>
          <w:szCs w:val="20"/>
        </w:rPr>
        <w:t xml:space="preserve"> or writte</w:t>
      </w:r>
      <w:r>
        <w:rPr>
          <w:rFonts w:ascii="Times New Roman" w:hAnsi="Times New Roman"/>
          <w:iCs/>
          <w:sz w:val="20"/>
          <w:szCs w:val="20"/>
        </w:rPr>
        <w:t>n, of the skilled person.</w:t>
      </w:r>
    </w:p>
    <w:p w14:paraId="7F8B37B3" w14:textId="5A8B9EC9" w:rsidR="00B66020" w:rsidRDefault="00B66020" w:rsidP="005A3B80">
      <w:pPr>
        <w:numPr>
          <w:ilvl w:val="2"/>
          <w:numId w:val="293"/>
        </w:numPr>
        <w:spacing w:after="60"/>
        <w:rPr>
          <w:rFonts w:ascii="Times New Roman" w:hAnsi="Times New Roman"/>
          <w:sz w:val="20"/>
          <w:szCs w:val="20"/>
        </w:rPr>
      </w:pPr>
      <w:r>
        <w:rPr>
          <w:rFonts w:ascii="Times New Roman" w:hAnsi="Times New Roman"/>
          <w:b/>
          <w:i/>
          <w:iCs/>
          <w:sz w:val="20"/>
          <w:szCs w:val="20"/>
        </w:rPr>
        <w:t xml:space="preserve">Unavailable when beneficiary unaware of will and not reliant on solicitor </w:t>
      </w:r>
      <w:r w:rsidRPr="00B66020">
        <w:rPr>
          <w:rFonts w:ascii="Times New Roman" w:hAnsi="Times New Roman"/>
          <w:b/>
          <w:i/>
          <w:iCs/>
          <w:sz w:val="20"/>
          <w:szCs w:val="20"/>
        </w:rPr>
        <w:sym w:font="Wingdings" w:char="F0E0"/>
      </w:r>
      <w:r>
        <w:rPr>
          <w:rFonts w:ascii="Times New Roman" w:hAnsi="Times New Roman"/>
          <w:b/>
          <w:i/>
          <w:iCs/>
          <w:sz w:val="20"/>
          <w:szCs w:val="20"/>
        </w:rPr>
        <w:t xml:space="preserve"> then use D v S</w:t>
      </w:r>
    </w:p>
    <w:p w14:paraId="2CD3C747" w14:textId="77777777" w:rsidR="008B2407" w:rsidRPr="008B2407" w:rsidRDefault="00DE32F1" w:rsidP="008B2407">
      <w:pPr>
        <w:spacing w:after="60"/>
        <w:rPr>
          <w:rFonts w:ascii="Times New Roman" w:hAnsi="Times New Roman"/>
          <w:sz w:val="20"/>
          <w:szCs w:val="20"/>
        </w:rPr>
      </w:pPr>
      <w:r w:rsidRPr="008B2407">
        <w:rPr>
          <w:rFonts w:ascii="Times New Roman" w:hAnsi="Times New Roman"/>
          <w:b/>
          <w:i/>
          <w:iCs/>
          <w:sz w:val="20"/>
          <w:szCs w:val="20"/>
          <w:highlight w:val="yellow"/>
        </w:rPr>
        <w:t>Ross v. Caunters</w:t>
      </w:r>
      <w:r w:rsidRPr="006E2470">
        <w:rPr>
          <w:rFonts w:ascii="Times New Roman" w:hAnsi="Times New Roman"/>
          <w:i/>
          <w:iCs/>
          <w:sz w:val="20"/>
          <w:szCs w:val="20"/>
        </w:rPr>
        <w:t xml:space="preserve"> –</w:t>
      </w:r>
      <w:r w:rsidRPr="0070474F">
        <w:rPr>
          <w:rFonts w:ascii="Times New Roman" w:hAnsi="Times New Roman"/>
          <w:sz w:val="20"/>
          <w:szCs w:val="20"/>
        </w:rPr>
        <w:t xml:space="preserve"> </w:t>
      </w:r>
      <w:r>
        <w:rPr>
          <w:rFonts w:ascii="Times New Roman" w:hAnsi="Times New Roman"/>
          <w:sz w:val="20"/>
          <w:szCs w:val="20"/>
        </w:rPr>
        <w:t>H</w:t>
      </w:r>
      <w:r w:rsidRPr="006E2470">
        <w:rPr>
          <w:rFonts w:ascii="Times New Roman" w:hAnsi="Times New Roman"/>
          <w:sz w:val="20"/>
          <w:szCs w:val="20"/>
        </w:rPr>
        <w:t>ad beneficiary’s husband act as witness</w:t>
      </w:r>
      <w:r>
        <w:rPr>
          <w:rFonts w:ascii="Times New Roman" w:hAnsi="Times New Roman"/>
          <w:sz w:val="20"/>
          <w:szCs w:val="20"/>
        </w:rPr>
        <w:t xml:space="preserve"> – will invalid – beneficiaries sue solicitor</w:t>
      </w:r>
      <w:r w:rsidRPr="006E2470">
        <w:rPr>
          <w:rFonts w:ascii="Times New Roman" w:hAnsi="Times New Roman"/>
          <w:iCs/>
          <w:sz w:val="20"/>
          <w:szCs w:val="20"/>
        </w:rPr>
        <w:t xml:space="preserve">. </w:t>
      </w:r>
    </w:p>
    <w:p w14:paraId="74DA43A8" w14:textId="77777777" w:rsidR="008B2407" w:rsidRDefault="00DE32F1" w:rsidP="008B2407">
      <w:pPr>
        <w:spacing w:after="60"/>
        <w:rPr>
          <w:rFonts w:ascii="Times New Roman" w:hAnsi="Times New Roman"/>
          <w:sz w:val="20"/>
          <w:szCs w:val="20"/>
        </w:rPr>
      </w:pPr>
      <w:r>
        <w:rPr>
          <w:rFonts w:ascii="Times New Roman" w:hAnsi="Times New Roman"/>
          <w:b/>
          <w:iCs/>
          <w:sz w:val="20"/>
          <w:szCs w:val="20"/>
        </w:rPr>
        <w:t>Held</w:t>
      </w:r>
      <w:r w:rsidRPr="006E2470">
        <w:rPr>
          <w:rFonts w:ascii="Times New Roman" w:hAnsi="Times New Roman"/>
          <w:iCs/>
          <w:sz w:val="20"/>
          <w:szCs w:val="20"/>
        </w:rPr>
        <w:t>:</w:t>
      </w:r>
      <w:r>
        <w:rPr>
          <w:rFonts w:ascii="Times New Roman" w:hAnsi="Times New Roman"/>
          <w:sz w:val="20"/>
          <w:szCs w:val="20"/>
        </w:rPr>
        <w:t xml:space="preserve"> D</w:t>
      </w:r>
      <w:r w:rsidRPr="006E2470">
        <w:rPr>
          <w:rFonts w:ascii="Times New Roman" w:hAnsi="Times New Roman"/>
          <w:sz w:val="20"/>
          <w:szCs w:val="20"/>
        </w:rPr>
        <w:t xml:space="preserve">uty of care resulted from </w:t>
      </w:r>
      <w:r>
        <w:rPr>
          <w:rFonts w:ascii="Times New Roman" w:hAnsi="Times New Roman"/>
          <w:sz w:val="20"/>
          <w:szCs w:val="20"/>
        </w:rPr>
        <w:t>close proximity of P to D, foreseeable harm (</w:t>
      </w:r>
      <w:r w:rsidRPr="008B2407">
        <w:rPr>
          <w:rFonts w:ascii="Times New Roman" w:hAnsi="Times New Roman"/>
          <w:b/>
          <w:i/>
          <w:sz w:val="20"/>
          <w:szCs w:val="20"/>
          <w:highlight w:val="yellow"/>
        </w:rPr>
        <w:t>Donoghue v Stevenson</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w:t>
      </w:r>
      <w:r w:rsidRPr="006E2470">
        <w:rPr>
          <w:rFonts w:ascii="Times New Roman" w:hAnsi="Times New Roman"/>
          <w:sz w:val="20"/>
          <w:szCs w:val="20"/>
        </w:rPr>
        <w:t xml:space="preserve"> </w:t>
      </w:r>
      <w:r>
        <w:rPr>
          <w:rFonts w:ascii="Times New Roman" w:hAnsi="Times New Roman"/>
          <w:sz w:val="20"/>
          <w:szCs w:val="20"/>
        </w:rPr>
        <w:t xml:space="preserve">allowed beneficiary recovery for lost benefits they would have received from will. </w:t>
      </w:r>
    </w:p>
    <w:p w14:paraId="7F89A6B0" w14:textId="5390CB76" w:rsidR="00DE32F1" w:rsidRPr="008B2407" w:rsidRDefault="00DE32F1" w:rsidP="005A3B80">
      <w:pPr>
        <w:pStyle w:val="ListParagraph"/>
        <w:numPr>
          <w:ilvl w:val="0"/>
          <w:numId w:val="294"/>
        </w:numPr>
        <w:spacing w:after="60"/>
        <w:rPr>
          <w:rFonts w:ascii="Times New Roman" w:hAnsi="Times New Roman"/>
          <w:sz w:val="20"/>
          <w:szCs w:val="20"/>
        </w:rPr>
      </w:pPr>
      <w:r w:rsidRPr="008B2407">
        <w:rPr>
          <w:rFonts w:ascii="Times New Roman" w:hAnsi="Times New Roman"/>
          <w:sz w:val="20"/>
          <w:szCs w:val="20"/>
        </w:rPr>
        <w:t xml:space="preserve">Duty is to </w:t>
      </w:r>
      <w:r w:rsidRPr="008B2407">
        <w:rPr>
          <w:rFonts w:ascii="Times New Roman" w:hAnsi="Times New Roman"/>
          <w:b/>
          <w:sz w:val="20"/>
          <w:szCs w:val="20"/>
          <w:u w:val="single"/>
        </w:rPr>
        <w:t>use proper care</w:t>
      </w:r>
      <w:r w:rsidRPr="008B2407">
        <w:rPr>
          <w:rFonts w:ascii="Times New Roman" w:hAnsi="Times New Roman"/>
          <w:sz w:val="20"/>
          <w:szCs w:val="20"/>
        </w:rPr>
        <w:t xml:space="preserve"> in carrying out client’s instructions for conferring the benefit on the 3</w:t>
      </w:r>
      <w:r w:rsidRPr="008B2407">
        <w:rPr>
          <w:rFonts w:ascii="Times New Roman" w:hAnsi="Times New Roman"/>
          <w:sz w:val="20"/>
          <w:szCs w:val="20"/>
          <w:vertAlign w:val="superscript"/>
        </w:rPr>
        <w:t>rd</w:t>
      </w:r>
      <w:r w:rsidRPr="008B2407">
        <w:rPr>
          <w:rFonts w:ascii="Times New Roman" w:hAnsi="Times New Roman"/>
          <w:sz w:val="20"/>
          <w:szCs w:val="20"/>
        </w:rPr>
        <w:t xml:space="preserve"> party. This is far from diluting the solicitor’s duty to his client but in fact strengthens it.</w:t>
      </w:r>
    </w:p>
    <w:p w14:paraId="5ECC9CC1" w14:textId="77777777" w:rsidR="00DE32F1" w:rsidRPr="008F42EF" w:rsidRDefault="00DE32F1" w:rsidP="00DE32F1">
      <w:pPr>
        <w:spacing w:after="60"/>
        <w:ind w:left="144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DE32F1" w:rsidRPr="008F42EF" w14:paraId="219968D6" w14:textId="77777777" w:rsidTr="00532860">
        <w:trPr>
          <w:trHeight w:val="1207"/>
        </w:trPr>
        <w:tc>
          <w:tcPr>
            <w:tcW w:w="11165" w:type="dxa"/>
            <w:tcBorders>
              <w:bottom w:val="single" w:sz="4" w:space="0" w:color="auto"/>
            </w:tcBorders>
          </w:tcPr>
          <w:p w14:paraId="6AA68AD4" w14:textId="4542F90B" w:rsidR="00DE32F1" w:rsidRPr="004171B2" w:rsidRDefault="00DE32F1" w:rsidP="00532860">
            <w:pPr>
              <w:pStyle w:val="TOCCASEBRIEF"/>
              <w:spacing w:after="60"/>
              <w:outlineLvl w:val="2"/>
              <w:rPr>
                <w:rFonts w:ascii="Times New Roman" w:hAnsi="Times New Roman"/>
                <w:i w:val="0"/>
                <w:sz w:val="20"/>
                <w:szCs w:val="20"/>
              </w:rPr>
            </w:pPr>
            <w:bookmarkStart w:id="210" w:name="_Toc353472348"/>
            <w:r w:rsidRPr="008F42EF">
              <w:rPr>
                <w:rFonts w:ascii="Times New Roman" w:hAnsi="Times New Roman"/>
                <w:sz w:val="20"/>
                <w:szCs w:val="20"/>
                <w:highlight w:val="yellow"/>
              </w:rPr>
              <w:t>White v Jones</w:t>
            </w:r>
            <w:r w:rsidR="00DC44BD">
              <w:rPr>
                <w:rFonts w:ascii="Times New Roman" w:hAnsi="Times New Roman"/>
                <w:sz w:val="20"/>
                <w:szCs w:val="20"/>
              </w:rPr>
              <w:t xml:space="preserve"> </w:t>
            </w:r>
            <w:r w:rsidR="00DC44BD">
              <w:rPr>
                <w:rFonts w:ascii="Times New Roman" w:hAnsi="Times New Roman"/>
                <w:i w:val="0"/>
                <w:sz w:val="20"/>
                <w:szCs w:val="20"/>
              </w:rPr>
              <w:t>(924)</w:t>
            </w:r>
            <w:r w:rsidRPr="008F42EF">
              <w:rPr>
                <w:rFonts w:ascii="Times New Roman" w:hAnsi="Times New Roman"/>
                <w:sz w:val="20"/>
                <w:szCs w:val="20"/>
              </w:rPr>
              <w:t xml:space="preserve"> </w:t>
            </w:r>
            <w:r w:rsidRPr="009B4371">
              <w:rPr>
                <w:rFonts w:ascii="Times New Roman" w:hAnsi="Times New Roman"/>
                <w:i w:val="0"/>
                <w:sz w:val="20"/>
                <w:szCs w:val="20"/>
              </w:rPr>
              <w:t>[1995] 2 AC 207</w:t>
            </w:r>
            <w:r>
              <w:rPr>
                <w:rFonts w:ascii="Times New Roman" w:hAnsi="Times New Roman"/>
                <w:i w:val="0"/>
                <w:sz w:val="20"/>
                <w:szCs w:val="20"/>
              </w:rPr>
              <w:t xml:space="preserve"> – </w:t>
            </w:r>
            <w:r>
              <w:rPr>
                <w:rFonts w:ascii="Times New Roman" w:hAnsi="Times New Roman"/>
                <w:sz w:val="20"/>
                <w:szCs w:val="20"/>
              </w:rPr>
              <w:t>Hedley Byrnes</w:t>
            </w:r>
            <w:r>
              <w:rPr>
                <w:rFonts w:ascii="Times New Roman" w:hAnsi="Times New Roman"/>
                <w:i w:val="0"/>
                <w:sz w:val="20"/>
                <w:szCs w:val="20"/>
              </w:rPr>
              <w:t xml:space="preserve"> covers intended beneficiaries under a will.</w:t>
            </w:r>
            <w:bookmarkEnd w:id="210"/>
          </w:p>
          <w:p w14:paraId="1228C461" w14:textId="77777777" w:rsidR="00DE32F1" w:rsidRPr="008F42EF" w:rsidRDefault="00DE32F1" w:rsidP="00532860">
            <w:pPr>
              <w:spacing w:after="60"/>
              <w:outlineLvl w:val="2"/>
              <w:rPr>
                <w:rFonts w:ascii="Times New Roman" w:hAnsi="Times New Roman"/>
                <w:sz w:val="20"/>
                <w:szCs w:val="20"/>
              </w:rPr>
            </w:pPr>
            <w:r w:rsidRPr="00542384">
              <w:rPr>
                <w:rFonts w:ascii="Times New Roman" w:hAnsi="Times New Roman"/>
                <w:b/>
                <w:sz w:val="20"/>
                <w:szCs w:val="20"/>
                <w:u w:val="single"/>
              </w:rPr>
              <w:t>Facts</w:t>
            </w:r>
            <w:r w:rsidRPr="008F42EF">
              <w:rPr>
                <w:rFonts w:ascii="Times New Roman" w:hAnsi="Times New Roman"/>
                <w:sz w:val="20"/>
                <w:szCs w:val="20"/>
              </w:rPr>
              <w:t xml:space="preserve">: T cut daughters out of will, then wanted to </w:t>
            </w:r>
            <w:r>
              <w:rPr>
                <w:rFonts w:ascii="Times New Roman" w:hAnsi="Times New Roman"/>
                <w:sz w:val="20"/>
                <w:szCs w:val="20"/>
              </w:rPr>
              <w:t>put them back in</w:t>
            </w:r>
            <w:r w:rsidRPr="008F42EF">
              <w:rPr>
                <w:rFonts w:ascii="Times New Roman" w:hAnsi="Times New Roman"/>
                <w:sz w:val="20"/>
                <w:szCs w:val="20"/>
              </w:rPr>
              <w:t xml:space="preserve">.  </w:t>
            </w:r>
            <w:r>
              <w:rPr>
                <w:rFonts w:ascii="Times New Roman" w:hAnsi="Times New Roman"/>
                <w:sz w:val="20"/>
                <w:szCs w:val="20"/>
              </w:rPr>
              <w:t>Law firm</w:t>
            </w:r>
            <w:r w:rsidRPr="008F42EF">
              <w:rPr>
                <w:rFonts w:ascii="Times New Roman" w:hAnsi="Times New Roman"/>
                <w:sz w:val="20"/>
                <w:szCs w:val="20"/>
              </w:rPr>
              <w:t xml:space="preserve"> </w:t>
            </w:r>
            <w:r>
              <w:rPr>
                <w:rFonts w:ascii="Times New Roman" w:hAnsi="Times New Roman"/>
                <w:sz w:val="20"/>
                <w:szCs w:val="20"/>
              </w:rPr>
              <w:t xml:space="preserve">delayed, had a clerk do it (who </w:t>
            </w:r>
            <w:r w:rsidRPr="008F42EF">
              <w:rPr>
                <w:rFonts w:ascii="Times New Roman" w:hAnsi="Times New Roman"/>
                <w:sz w:val="20"/>
                <w:szCs w:val="20"/>
              </w:rPr>
              <w:t>waited until after</w:t>
            </w:r>
            <w:r>
              <w:rPr>
                <w:rFonts w:ascii="Times New Roman" w:hAnsi="Times New Roman"/>
                <w:sz w:val="20"/>
                <w:szCs w:val="20"/>
              </w:rPr>
              <w:t xml:space="preserve"> vacation) until the T finally died w/o the will be updated. Disinherited daughters sue law firm for negligence.</w:t>
            </w:r>
          </w:p>
          <w:p w14:paraId="5C623EE9" w14:textId="77777777" w:rsidR="00415101" w:rsidRDefault="00DE32F1" w:rsidP="00532860">
            <w:pPr>
              <w:spacing w:after="60"/>
              <w:outlineLvl w:val="2"/>
              <w:rPr>
                <w:rFonts w:ascii="Times New Roman" w:hAnsi="Times New Roman"/>
                <w:sz w:val="20"/>
                <w:szCs w:val="20"/>
              </w:rPr>
            </w:pPr>
            <w:r w:rsidRPr="00542384">
              <w:rPr>
                <w:rFonts w:ascii="Times New Roman" w:hAnsi="Times New Roman"/>
                <w:b/>
                <w:sz w:val="20"/>
                <w:szCs w:val="20"/>
                <w:u w:val="single"/>
              </w:rPr>
              <w:t>Held</w:t>
            </w:r>
            <w:r>
              <w:rPr>
                <w:rFonts w:ascii="Times New Roman" w:hAnsi="Times New Roman"/>
                <w:sz w:val="20"/>
                <w:szCs w:val="20"/>
              </w:rPr>
              <w:t>: Solicitors generally owe a duty of care in contract and tort only to their clients, not to 3</w:t>
            </w:r>
            <w:r w:rsidRPr="002A14E8">
              <w:rPr>
                <w:rFonts w:ascii="Times New Roman" w:hAnsi="Times New Roman"/>
                <w:sz w:val="20"/>
                <w:szCs w:val="20"/>
                <w:vertAlign w:val="superscript"/>
              </w:rPr>
              <w:t>rd</w:t>
            </w:r>
            <w:r>
              <w:rPr>
                <w:rFonts w:ascii="Times New Roman" w:hAnsi="Times New Roman"/>
                <w:sz w:val="20"/>
                <w:szCs w:val="20"/>
              </w:rPr>
              <w:t xml:space="preserve"> parties. Further, there is no recovery for loss of </w:t>
            </w:r>
            <w:r w:rsidRPr="002A14E8">
              <w:rPr>
                <w:rFonts w:ascii="Times New Roman" w:hAnsi="Times New Roman"/>
                <w:i/>
                <w:sz w:val="20"/>
                <w:szCs w:val="20"/>
              </w:rPr>
              <w:t>expectation</w:t>
            </w:r>
            <w:r>
              <w:rPr>
                <w:rFonts w:ascii="Times New Roman" w:hAnsi="Times New Roman"/>
                <w:i/>
                <w:sz w:val="20"/>
                <w:szCs w:val="20"/>
              </w:rPr>
              <w:t>s</w:t>
            </w:r>
            <w:r>
              <w:rPr>
                <w:rFonts w:ascii="Times New Roman" w:hAnsi="Times New Roman"/>
                <w:sz w:val="20"/>
                <w:szCs w:val="20"/>
              </w:rPr>
              <w:t xml:space="preserve"> in tort (only in contract). </w:t>
            </w:r>
          </w:p>
          <w:p w14:paraId="62AB8EDB" w14:textId="22B0BBC8" w:rsidR="00B66020" w:rsidRDefault="00DE32F1" w:rsidP="00532860">
            <w:pPr>
              <w:spacing w:after="60"/>
              <w:outlineLvl w:val="2"/>
              <w:rPr>
                <w:rFonts w:ascii="Times New Roman" w:hAnsi="Times New Roman"/>
                <w:sz w:val="20"/>
                <w:szCs w:val="20"/>
              </w:rPr>
            </w:pPr>
            <w:r>
              <w:rPr>
                <w:rFonts w:ascii="Times New Roman" w:hAnsi="Times New Roman"/>
                <w:sz w:val="20"/>
                <w:szCs w:val="20"/>
              </w:rPr>
              <w:t xml:space="preserve">However, </w:t>
            </w:r>
            <w:r w:rsidRPr="00B66020">
              <w:rPr>
                <w:rFonts w:ascii="Times New Roman" w:hAnsi="Times New Roman"/>
                <w:b/>
                <w:i/>
                <w:sz w:val="20"/>
                <w:szCs w:val="20"/>
                <w:highlight w:val="yellow"/>
              </w:rPr>
              <w:t>Hedley Byrne</w:t>
            </w:r>
            <w:r w:rsidRPr="008F42EF">
              <w:rPr>
                <w:rFonts w:ascii="Times New Roman" w:hAnsi="Times New Roman"/>
                <w:sz w:val="20"/>
                <w:szCs w:val="20"/>
              </w:rPr>
              <w:t xml:space="preserve"> principles </w:t>
            </w:r>
            <w:r>
              <w:rPr>
                <w:rFonts w:ascii="Times New Roman" w:hAnsi="Times New Roman"/>
                <w:sz w:val="20"/>
                <w:szCs w:val="20"/>
              </w:rPr>
              <w:t xml:space="preserve">(in tort) can </w:t>
            </w:r>
            <w:r w:rsidRPr="008F42EF">
              <w:rPr>
                <w:rFonts w:ascii="Times New Roman" w:hAnsi="Times New Roman"/>
                <w:sz w:val="20"/>
                <w:szCs w:val="20"/>
              </w:rPr>
              <w:t xml:space="preserve">extend to cover </w:t>
            </w:r>
            <w:r>
              <w:rPr>
                <w:rFonts w:ascii="Times New Roman" w:hAnsi="Times New Roman"/>
                <w:sz w:val="20"/>
                <w:szCs w:val="20"/>
              </w:rPr>
              <w:t>duty of care to T’s intended</w:t>
            </w:r>
            <w:r w:rsidRPr="008F42EF">
              <w:rPr>
                <w:rFonts w:ascii="Times New Roman" w:hAnsi="Times New Roman"/>
                <w:sz w:val="20"/>
                <w:szCs w:val="20"/>
              </w:rPr>
              <w:t xml:space="preserve"> beneficiaries</w:t>
            </w:r>
            <w:r>
              <w:rPr>
                <w:rFonts w:ascii="Times New Roman" w:hAnsi="Times New Roman"/>
                <w:sz w:val="20"/>
                <w:szCs w:val="20"/>
              </w:rPr>
              <w:t xml:space="preserve">, </w:t>
            </w:r>
            <w:r w:rsidRPr="00B66020">
              <w:rPr>
                <w:rFonts w:ascii="Times New Roman" w:hAnsi="Times New Roman"/>
                <w:b/>
                <w:sz w:val="20"/>
                <w:szCs w:val="20"/>
              </w:rPr>
              <w:t>even if unaware of the making of the will</w:t>
            </w:r>
            <w:r w:rsidRPr="008F42EF">
              <w:rPr>
                <w:rFonts w:ascii="Times New Roman" w:hAnsi="Times New Roman"/>
                <w:sz w:val="20"/>
                <w:szCs w:val="20"/>
              </w:rPr>
              <w:t xml:space="preserve"> (</w:t>
            </w:r>
            <w:r>
              <w:rPr>
                <w:rFonts w:ascii="Times New Roman" w:hAnsi="Times New Roman"/>
                <w:sz w:val="20"/>
                <w:szCs w:val="20"/>
              </w:rPr>
              <w:t xml:space="preserve">as </w:t>
            </w:r>
            <w:r w:rsidRPr="008F42EF">
              <w:rPr>
                <w:rFonts w:ascii="Times New Roman" w:hAnsi="Times New Roman"/>
                <w:sz w:val="20"/>
                <w:szCs w:val="20"/>
              </w:rPr>
              <w:t xml:space="preserve">solicitor </w:t>
            </w:r>
            <w:r>
              <w:rPr>
                <w:rFonts w:ascii="Times New Roman" w:hAnsi="Times New Roman"/>
                <w:sz w:val="20"/>
                <w:szCs w:val="20"/>
              </w:rPr>
              <w:t>can</w:t>
            </w:r>
            <w:r w:rsidRPr="008F42EF">
              <w:rPr>
                <w:rFonts w:ascii="Times New Roman" w:hAnsi="Times New Roman"/>
                <w:sz w:val="20"/>
                <w:szCs w:val="20"/>
              </w:rPr>
              <w:t xml:space="preserve"> foresee risk of harm</w:t>
            </w:r>
            <w:r>
              <w:rPr>
                <w:rFonts w:ascii="Times New Roman" w:hAnsi="Times New Roman"/>
                <w:sz w:val="20"/>
                <w:szCs w:val="20"/>
              </w:rPr>
              <w:t xml:space="preserve"> to them if he is negligent</w:t>
            </w:r>
            <w:r w:rsidRPr="008F42EF">
              <w:rPr>
                <w:rFonts w:ascii="Times New Roman" w:hAnsi="Times New Roman"/>
                <w:sz w:val="20"/>
                <w:szCs w:val="20"/>
              </w:rPr>
              <w:t>)</w:t>
            </w:r>
            <w:r>
              <w:rPr>
                <w:rFonts w:ascii="Times New Roman" w:hAnsi="Times New Roman"/>
                <w:sz w:val="20"/>
                <w:szCs w:val="20"/>
              </w:rPr>
              <w:t xml:space="preserve">. This covers negligent omissions and commissions. </w:t>
            </w:r>
          </w:p>
          <w:p w14:paraId="7120ADB6" w14:textId="5B2E31FB" w:rsidR="00B570FB" w:rsidRDefault="00B570FB" w:rsidP="00532860">
            <w:pPr>
              <w:spacing w:after="60"/>
              <w:outlineLvl w:val="2"/>
              <w:rPr>
                <w:rFonts w:ascii="Times New Roman" w:hAnsi="Times New Roman"/>
                <w:sz w:val="20"/>
                <w:szCs w:val="20"/>
              </w:rPr>
            </w:pPr>
            <w:r>
              <w:rPr>
                <w:rFonts w:ascii="Times New Roman" w:hAnsi="Times New Roman"/>
                <w:sz w:val="20"/>
                <w:szCs w:val="20"/>
              </w:rPr>
              <w:t xml:space="preserve">“By accepting instructions to draw a will, a solicitor does come into a special relationship with those intended to benefit under it in consequence of which the law imposes a duty to the intended beneficiary to act with due expectation and care in relation to the task on which he has entered” </w:t>
            </w:r>
          </w:p>
          <w:p w14:paraId="41027D27" w14:textId="3FDB7F33" w:rsidR="00DE32F1" w:rsidRPr="00B66020" w:rsidRDefault="00DE32F1" w:rsidP="00532860">
            <w:pPr>
              <w:spacing w:after="60"/>
              <w:outlineLvl w:val="2"/>
              <w:rPr>
                <w:rFonts w:ascii="Times New Roman" w:hAnsi="Times New Roman"/>
                <w:b/>
                <w:sz w:val="20"/>
                <w:szCs w:val="20"/>
              </w:rPr>
            </w:pPr>
            <w:r w:rsidRPr="00B66020">
              <w:rPr>
                <w:rFonts w:ascii="Times New Roman" w:hAnsi="Times New Roman"/>
                <w:b/>
                <w:sz w:val="20"/>
                <w:szCs w:val="20"/>
              </w:rPr>
              <w:t>Such liability will not apply of course if the defect becomes known during the T’s lifetime and he chooses not to remedy it or if there is an express term in contract btn the solicitor and the T limiting such liability.</w:t>
            </w:r>
          </w:p>
          <w:p w14:paraId="178818B0" w14:textId="77777777" w:rsidR="00DE32F1" w:rsidRDefault="00DE32F1" w:rsidP="005A3B80">
            <w:pPr>
              <w:numPr>
                <w:ilvl w:val="0"/>
                <w:numId w:val="76"/>
              </w:numPr>
              <w:tabs>
                <w:tab w:val="num" w:pos="360"/>
              </w:tabs>
              <w:spacing w:after="60"/>
              <w:ind w:left="360"/>
              <w:outlineLvl w:val="2"/>
              <w:rPr>
                <w:rFonts w:ascii="Times New Roman" w:hAnsi="Times New Roman"/>
                <w:sz w:val="20"/>
                <w:szCs w:val="20"/>
              </w:rPr>
            </w:pPr>
            <w:r w:rsidRPr="00542384">
              <w:rPr>
                <w:rFonts w:ascii="Times New Roman" w:hAnsi="Times New Roman"/>
                <w:b/>
                <w:i/>
                <w:sz w:val="20"/>
                <w:szCs w:val="20"/>
              </w:rPr>
              <w:t>Note</w:t>
            </w:r>
            <w:r>
              <w:rPr>
                <w:rFonts w:ascii="Times New Roman" w:hAnsi="Times New Roman"/>
                <w:sz w:val="20"/>
                <w:szCs w:val="20"/>
              </w:rPr>
              <w:t xml:space="preserve">: some American case law suggests a solicitor is </w:t>
            </w:r>
            <w:r>
              <w:rPr>
                <w:rFonts w:ascii="Times New Roman" w:hAnsi="Times New Roman"/>
                <w:i/>
                <w:sz w:val="20"/>
                <w:szCs w:val="20"/>
              </w:rPr>
              <w:t xml:space="preserve">not </w:t>
            </w:r>
            <w:r>
              <w:rPr>
                <w:rFonts w:ascii="Times New Roman" w:hAnsi="Times New Roman"/>
                <w:sz w:val="20"/>
                <w:szCs w:val="20"/>
              </w:rPr>
              <w:t>be liable just for delay in executing a will (</w:t>
            </w:r>
            <w:r w:rsidRPr="00B66020">
              <w:rPr>
                <w:rFonts w:ascii="Times New Roman" w:hAnsi="Times New Roman"/>
                <w:b/>
                <w:i/>
                <w:sz w:val="20"/>
                <w:szCs w:val="20"/>
                <w:highlight w:val="yellow"/>
              </w:rPr>
              <w:t>Radovich v Locke-Paddon</w:t>
            </w:r>
            <w:r>
              <w:rPr>
                <w:rFonts w:ascii="Times New Roman" w:hAnsi="Times New Roman"/>
                <w:sz w:val="20"/>
                <w:szCs w:val="20"/>
              </w:rPr>
              <w:t>).</w:t>
            </w:r>
          </w:p>
          <w:p w14:paraId="3CFF6F03" w14:textId="77777777" w:rsidR="00DE32F1" w:rsidRPr="00B570FB" w:rsidRDefault="00DE32F1" w:rsidP="005A3B80">
            <w:pPr>
              <w:numPr>
                <w:ilvl w:val="0"/>
                <w:numId w:val="76"/>
              </w:numPr>
              <w:tabs>
                <w:tab w:val="num" w:pos="360"/>
              </w:tabs>
              <w:spacing w:after="60"/>
              <w:ind w:left="360"/>
              <w:outlineLvl w:val="2"/>
              <w:rPr>
                <w:rFonts w:ascii="Times New Roman" w:hAnsi="Times New Roman"/>
                <w:sz w:val="20"/>
                <w:szCs w:val="20"/>
              </w:rPr>
            </w:pPr>
            <w:r>
              <w:rPr>
                <w:rFonts w:ascii="Times New Roman" w:hAnsi="Times New Roman"/>
                <w:sz w:val="20"/>
                <w:szCs w:val="20"/>
              </w:rPr>
              <w:t xml:space="preserve">Ratio </w:t>
            </w:r>
            <w:r w:rsidRPr="00696786">
              <w:rPr>
                <w:rFonts w:ascii="Times New Roman" w:hAnsi="Times New Roman"/>
                <w:b/>
                <w:sz w:val="20"/>
                <w:szCs w:val="20"/>
              </w:rPr>
              <w:t>upheld in Canada</w:t>
            </w:r>
            <w:r>
              <w:rPr>
                <w:rFonts w:ascii="Times New Roman" w:hAnsi="Times New Roman"/>
                <w:sz w:val="20"/>
                <w:szCs w:val="20"/>
              </w:rPr>
              <w:t xml:space="preserve"> in </w:t>
            </w:r>
            <w:r w:rsidRPr="00B66020">
              <w:rPr>
                <w:rFonts w:ascii="Times New Roman" w:hAnsi="Times New Roman"/>
                <w:b/>
                <w:i/>
                <w:sz w:val="20"/>
                <w:szCs w:val="20"/>
                <w:highlight w:val="yellow"/>
              </w:rPr>
              <w:t>Hall v Benne</w:t>
            </w:r>
            <w:r w:rsidR="00B66020" w:rsidRPr="00B66020">
              <w:rPr>
                <w:rFonts w:ascii="Times New Roman" w:hAnsi="Times New Roman"/>
                <w:b/>
                <w:i/>
                <w:sz w:val="20"/>
                <w:szCs w:val="20"/>
                <w:highlight w:val="yellow"/>
              </w:rPr>
              <w:t>tt</w:t>
            </w:r>
            <w:r w:rsidR="00B66020">
              <w:rPr>
                <w:rFonts w:ascii="Times New Roman" w:hAnsi="Times New Roman"/>
                <w:b/>
                <w:i/>
                <w:sz w:val="20"/>
                <w:szCs w:val="20"/>
              </w:rPr>
              <w:t xml:space="preserve"> </w:t>
            </w:r>
            <w:r>
              <w:rPr>
                <w:rFonts w:ascii="Times New Roman" w:hAnsi="Times New Roman"/>
                <w:b/>
                <w:sz w:val="20"/>
                <w:szCs w:val="20"/>
              </w:rPr>
              <w:t>ONCA</w:t>
            </w:r>
          </w:p>
          <w:p w14:paraId="5B27D168" w14:textId="34B2FE76" w:rsidR="00B570FB" w:rsidRPr="00DF388D" w:rsidRDefault="00B570FB" w:rsidP="005A3B80">
            <w:pPr>
              <w:numPr>
                <w:ilvl w:val="0"/>
                <w:numId w:val="76"/>
              </w:numPr>
              <w:tabs>
                <w:tab w:val="num" w:pos="360"/>
              </w:tabs>
              <w:spacing w:after="60"/>
              <w:ind w:left="360"/>
              <w:outlineLvl w:val="2"/>
              <w:rPr>
                <w:rFonts w:ascii="Times New Roman" w:hAnsi="Times New Roman"/>
                <w:sz w:val="20"/>
                <w:szCs w:val="20"/>
              </w:rPr>
            </w:pPr>
            <w:r>
              <w:rPr>
                <w:rFonts w:ascii="Times New Roman" w:hAnsi="Times New Roman"/>
                <w:b/>
                <w:sz w:val="20"/>
                <w:szCs w:val="20"/>
              </w:rPr>
              <w:t xml:space="preserve">Time: </w:t>
            </w:r>
            <w:r>
              <w:rPr>
                <w:rFonts w:ascii="Times New Roman" w:hAnsi="Times New Roman"/>
                <w:sz w:val="20"/>
                <w:szCs w:val="20"/>
              </w:rPr>
              <w:t>Unless the circumstances reveal a need for urgency, a lawyer cannot be expected to act immediately on every file (</w:t>
            </w:r>
            <w:r w:rsidRPr="00B570FB">
              <w:rPr>
                <w:rFonts w:ascii="Times New Roman" w:hAnsi="Times New Roman"/>
                <w:b/>
                <w:i/>
                <w:sz w:val="20"/>
                <w:szCs w:val="20"/>
                <w:highlight w:val="yellow"/>
              </w:rPr>
              <w:t>McCullough v Riffert</w:t>
            </w:r>
            <w:r>
              <w:rPr>
                <w:rFonts w:ascii="Times New Roman" w:hAnsi="Times New Roman"/>
                <w:sz w:val="20"/>
                <w:szCs w:val="20"/>
              </w:rPr>
              <w:t>)</w:t>
            </w:r>
          </w:p>
        </w:tc>
      </w:tr>
    </w:tbl>
    <w:p w14:paraId="2E95E423" w14:textId="475DE07E" w:rsidR="00DC3D63" w:rsidRDefault="00DC3D63" w:rsidP="00DC3D63">
      <w:pPr>
        <w:spacing w:after="60"/>
        <w:rPr>
          <w:rFonts w:ascii="Times New Roman" w:hAnsi="Times New Roman"/>
          <w:sz w:val="20"/>
          <w:szCs w:val="20"/>
        </w:rPr>
      </w:pPr>
    </w:p>
    <w:p w14:paraId="777A0A14" w14:textId="0BC42B92" w:rsidR="00DC3D63" w:rsidRPr="00DC3D63" w:rsidRDefault="00DC3D63" w:rsidP="00DC3D63">
      <w:pPr>
        <w:spacing w:after="60"/>
        <w:rPr>
          <w:rFonts w:ascii="Times New Roman" w:hAnsi="Times New Roman"/>
          <w:sz w:val="20"/>
          <w:szCs w:val="20"/>
        </w:rPr>
      </w:pPr>
      <w:r w:rsidRPr="00DC3D63">
        <w:rPr>
          <w:rFonts w:ascii="Times New Roman" w:hAnsi="Times New Roman"/>
          <w:b/>
          <w:i/>
          <w:sz w:val="20"/>
          <w:szCs w:val="20"/>
          <w:highlight w:val="yellow"/>
        </w:rPr>
        <w:t>Hall v. Bennett</w:t>
      </w:r>
      <w:r w:rsidRPr="00DE32F1">
        <w:rPr>
          <w:rFonts w:ascii="Times New Roman" w:hAnsi="Times New Roman"/>
          <w:b/>
          <w:i/>
          <w:sz w:val="20"/>
          <w:szCs w:val="20"/>
        </w:rPr>
        <w:t xml:space="preserve"> 2003</w:t>
      </w:r>
      <w:r>
        <w:rPr>
          <w:rFonts w:ascii="Times New Roman" w:hAnsi="Times New Roman"/>
          <w:b/>
          <w:i/>
          <w:sz w:val="20"/>
          <w:szCs w:val="20"/>
        </w:rPr>
        <w:t xml:space="preserve"> </w:t>
      </w:r>
      <w:r w:rsidRPr="00DE32F1">
        <w:rPr>
          <w:rFonts w:ascii="Times New Roman" w:hAnsi="Times New Roman"/>
          <w:sz w:val="20"/>
          <w:szCs w:val="20"/>
        </w:rPr>
        <w:t>confirmed that a lawyer can be sued for negligence in the negligent preparation of a will</w:t>
      </w:r>
    </w:p>
    <w:p w14:paraId="3768884F" w14:textId="19EBA93F" w:rsidR="00A436A5" w:rsidRPr="00DE32F1" w:rsidRDefault="00A436A5" w:rsidP="005A3B80">
      <w:pPr>
        <w:pStyle w:val="ListParagraph"/>
        <w:numPr>
          <w:ilvl w:val="0"/>
          <w:numId w:val="58"/>
        </w:numPr>
        <w:jc w:val="both"/>
        <w:rPr>
          <w:rFonts w:ascii="Times New Roman" w:hAnsi="Times New Roman" w:cs="Times New Roman"/>
          <w:sz w:val="20"/>
          <w:szCs w:val="20"/>
        </w:rPr>
      </w:pPr>
      <w:r w:rsidRPr="00DE32F1">
        <w:rPr>
          <w:rFonts w:ascii="Times New Roman" w:hAnsi="Times New Roman" w:cs="Times New Roman"/>
          <w:sz w:val="20"/>
          <w:szCs w:val="20"/>
        </w:rPr>
        <w:t xml:space="preserve">If lawyer writes </w:t>
      </w:r>
      <w:r w:rsidR="00D56AE4" w:rsidRPr="00DE32F1">
        <w:rPr>
          <w:rFonts w:ascii="Times New Roman" w:hAnsi="Times New Roman" w:cs="Times New Roman"/>
          <w:sz w:val="20"/>
          <w:szCs w:val="20"/>
        </w:rPr>
        <w:t>Will</w:t>
      </w:r>
      <w:r w:rsidRPr="00DE32F1">
        <w:rPr>
          <w:rFonts w:ascii="Times New Roman" w:hAnsi="Times New Roman" w:cs="Times New Roman"/>
          <w:sz w:val="20"/>
          <w:szCs w:val="20"/>
        </w:rPr>
        <w:t xml:space="preserve"> </w:t>
      </w:r>
      <w:r w:rsidR="000578CA" w:rsidRPr="00DE32F1">
        <w:rPr>
          <w:rFonts w:ascii="Times New Roman" w:hAnsi="Times New Roman" w:cs="Times New Roman"/>
          <w:sz w:val="20"/>
          <w:szCs w:val="20"/>
        </w:rPr>
        <w:t xml:space="preserve">for client </w:t>
      </w:r>
      <w:r w:rsidRPr="00DE32F1">
        <w:rPr>
          <w:rFonts w:ascii="Times New Roman" w:hAnsi="Times New Roman" w:cs="Times New Roman"/>
          <w:sz w:val="20"/>
          <w:szCs w:val="20"/>
        </w:rPr>
        <w:t xml:space="preserve">and makes mistake, then </w:t>
      </w:r>
      <w:r w:rsidR="000578CA" w:rsidRPr="00DE32F1">
        <w:rPr>
          <w:rFonts w:ascii="Times New Roman" w:hAnsi="Times New Roman" w:cs="Times New Roman"/>
          <w:sz w:val="20"/>
          <w:szCs w:val="20"/>
        </w:rPr>
        <w:t>lawyer has duty of care to beneficiary and beneficiary who suffers monetary damage as a result of lawyer</w:t>
      </w:r>
      <w:r w:rsidR="00DC3D63">
        <w:rPr>
          <w:rFonts w:ascii="Times New Roman" w:hAnsi="Times New Roman" w:cs="Times New Roman"/>
          <w:sz w:val="20"/>
          <w:szCs w:val="20"/>
        </w:rPr>
        <w:t>’</w:t>
      </w:r>
      <w:r w:rsidR="000578CA" w:rsidRPr="00DE32F1">
        <w:rPr>
          <w:rFonts w:ascii="Times New Roman" w:hAnsi="Times New Roman" w:cs="Times New Roman"/>
          <w:sz w:val="20"/>
          <w:szCs w:val="20"/>
        </w:rPr>
        <w:t xml:space="preserve">s negligence has the right to sue lawyer for negligence. </w:t>
      </w:r>
    </w:p>
    <w:p w14:paraId="06FC0292" w14:textId="77777777" w:rsidR="00DC3D63" w:rsidRPr="00DE32F1" w:rsidRDefault="000578CA" w:rsidP="00DC3D63">
      <w:pPr>
        <w:jc w:val="both"/>
        <w:rPr>
          <w:rFonts w:ascii="Times New Roman" w:hAnsi="Times New Roman"/>
          <w:sz w:val="20"/>
          <w:szCs w:val="20"/>
        </w:rPr>
      </w:pPr>
      <w:r w:rsidRPr="00DC3D63">
        <w:rPr>
          <w:rFonts w:ascii="Times New Roman" w:hAnsi="Times New Roman"/>
          <w:sz w:val="20"/>
          <w:szCs w:val="20"/>
          <w:highlight w:val="red"/>
        </w:rPr>
        <w:t xml:space="preserve">Key: </w:t>
      </w:r>
      <w:r w:rsidR="00A436A5" w:rsidRPr="00DC3D63">
        <w:rPr>
          <w:rFonts w:ascii="Times New Roman" w:hAnsi="Times New Roman"/>
          <w:sz w:val="20"/>
          <w:szCs w:val="20"/>
          <w:highlight w:val="red"/>
        </w:rPr>
        <w:t xml:space="preserve">Para 22 -27 </w:t>
      </w:r>
      <w:r w:rsidRPr="00DC3D63">
        <w:rPr>
          <w:rFonts w:ascii="Times New Roman" w:hAnsi="Times New Roman"/>
          <w:sz w:val="20"/>
          <w:szCs w:val="20"/>
          <w:highlight w:val="red"/>
        </w:rPr>
        <w:t xml:space="preserve">– found on OWL </w:t>
      </w:r>
      <w:r w:rsidR="00DC3D63" w:rsidRPr="00DE32F1">
        <w:rPr>
          <w:rFonts w:ascii="Times New Roman" w:hAnsi="Times New Roman"/>
          <w:sz w:val="20"/>
          <w:szCs w:val="20"/>
        </w:rPr>
        <w:t xml:space="preserve">Para 49-61 </w:t>
      </w:r>
    </w:p>
    <w:p w14:paraId="6BDAE236" w14:textId="0EED4AB9" w:rsidR="00601576" w:rsidRPr="00DC3D63" w:rsidRDefault="00601576" w:rsidP="00DC3D63">
      <w:pPr>
        <w:pStyle w:val="ListParagraph"/>
        <w:jc w:val="both"/>
        <w:rPr>
          <w:rFonts w:ascii="Times New Roman" w:hAnsi="Times New Roman" w:cs="Times New Roman"/>
          <w:sz w:val="20"/>
          <w:szCs w:val="20"/>
          <w:highlight w:val="red"/>
        </w:rPr>
      </w:pPr>
    </w:p>
    <w:p w14:paraId="03E9A453" w14:textId="3551A3A0" w:rsidR="00601576" w:rsidRPr="00DE32F1" w:rsidRDefault="00601576" w:rsidP="00601576">
      <w:pPr>
        <w:jc w:val="both"/>
        <w:rPr>
          <w:rFonts w:ascii="Times New Roman" w:hAnsi="Times New Roman"/>
          <w:sz w:val="20"/>
          <w:szCs w:val="20"/>
        </w:rPr>
      </w:pPr>
    </w:p>
    <w:p w14:paraId="17FEEFB1" w14:textId="497A5AEE" w:rsidR="00601576" w:rsidRDefault="00DC3D63" w:rsidP="00601576">
      <w:pPr>
        <w:jc w:val="both"/>
        <w:rPr>
          <w:rFonts w:ascii="Times New Roman" w:hAnsi="Times New Roman"/>
          <w:sz w:val="20"/>
          <w:szCs w:val="20"/>
        </w:rPr>
      </w:pPr>
      <w:r w:rsidRPr="00DC3D63">
        <w:rPr>
          <w:rFonts w:ascii="Times New Roman" w:hAnsi="Times New Roman"/>
          <w:b/>
          <w:i/>
          <w:sz w:val="20"/>
          <w:szCs w:val="20"/>
          <w:highlight w:val="yellow"/>
        </w:rPr>
        <w:t>Earl v Wilhelm</w:t>
      </w:r>
      <w:r w:rsidR="00601576" w:rsidRPr="00DE32F1">
        <w:rPr>
          <w:rFonts w:ascii="Times New Roman" w:hAnsi="Times New Roman"/>
          <w:sz w:val="20"/>
          <w:szCs w:val="20"/>
        </w:rPr>
        <w:t xml:space="preserve"> note 14 page 938</w:t>
      </w:r>
    </w:p>
    <w:p w14:paraId="75FF2C68" w14:textId="1E5C2837" w:rsidR="00DC3D63" w:rsidRDefault="00DC3D63" w:rsidP="00601576">
      <w:pPr>
        <w:jc w:val="both"/>
        <w:rPr>
          <w:rFonts w:ascii="Times New Roman" w:hAnsi="Times New Roman"/>
          <w:b/>
          <w:i/>
          <w:sz w:val="20"/>
          <w:szCs w:val="20"/>
        </w:rPr>
      </w:pPr>
      <w:r>
        <w:rPr>
          <w:rFonts w:ascii="Times New Roman" w:hAnsi="Times New Roman"/>
          <w:sz w:val="20"/>
          <w:szCs w:val="20"/>
        </w:rPr>
        <w:t xml:space="preserve">Applied </w:t>
      </w:r>
      <w:r w:rsidRPr="00DC3D63">
        <w:rPr>
          <w:rFonts w:ascii="Times New Roman" w:hAnsi="Times New Roman"/>
          <w:b/>
          <w:i/>
          <w:sz w:val="20"/>
          <w:szCs w:val="20"/>
          <w:highlight w:val="yellow"/>
        </w:rPr>
        <w:t>White v Jones</w:t>
      </w:r>
    </w:p>
    <w:p w14:paraId="507F7735" w14:textId="242999E2" w:rsidR="00DC3D63" w:rsidRDefault="00DC3D63" w:rsidP="005A3B80">
      <w:pPr>
        <w:pStyle w:val="ListParagraph"/>
        <w:numPr>
          <w:ilvl w:val="0"/>
          <w:numId w:val="295"/>
        </w:numPr>
        <w:jc w:val="both"/>
        <w:rPr>
          <w:rFonts w:ascii="Times New Roman" w:hAnsi="Times New Roman"/>
          <w:sz w:val="20"/>
          <w:szCs w:val="20"/>
        </w:rPr>
      </w:pPr>
      <w:r>
        <w:rPr>
          <w:rFonts w:ascii="Times New Roman" w:hAnsi="Times New Roman"/>
          <w:sz w:val="20"/>
          <w:szCs w:val="20"/>
        </w:rPr>
        <w:t xml:space="preserve">T gifts (of farm) failed because owned by corporation, not T personally (tax avoidance) </w:t>
      </w:r>
    </w:p>
    <w:p w14:paraId="6B0137CF" w14:textId="01D2FC26" w:rsidR="00DC3D63" w:rsidRPr="00DC3D63" w:rsidRDefault="00DC3D63" w:rsidP="005A3B80">
      <w:pPr>
        <w:pStyle w:val="ListParagraph"/>
        <w:numPr>
          <w:ilvl w:val="0"/>
          <w:numId w:val="295"/>
        </w:numPr>
        <w:jc w:val="both"/>
        <w:rPr>
          <w:rFonts w:ascii="Times New Roman" w:hAnsi="Times New Roman"/>
          <w:sz w:val="20"/>
          <w:szCs w:val="20"/>
        </w:rPr>
      </w:pPr>
      <w:r>
        <w:rPr>
          <w:rFonts w:ascii="Times New Roman" w:hAnsi="Times New Roman"/>
          <w:sz w:val="20"/>
          <w:szCs w:val="20"/>
        </w:rPr>
        <w:t xml:space="preserve">Solicitor was held liable to the disappointed beneficiaries because he ought to have realized that T no longer beneficially owned the farm by setting it up like this </w:t>
      </w:r>
    </w:p>
    <w:p w14:paraId="4FC43D40" w14:textId="17A4BBAB" w:rsidR="00601576" w:rsidRDefault="00601576" w:rsidP="00601576">
      <w:pPr>
        <w:jc w:val="both"/>
        <w:rPr>
          <w:rFonts w:ascii="Times New Roman" w:hAnsi="Times New Roman"/>
          <w:sz w:val="20"/>
          <w:szCs w:val="20"/>
        </w:rPr>
      </w:pPr>
    </w:p>
    <w:p w14:paraId="25C041C6" w14:textId="1BD1087E" w:rsidR="00DC3D63" w:rsidRDefault="00DC3D63" w:rsidP="00601576">
      <w:pPr>
        <w:jc w:val="both"/>
        <w:rPr>
          <w:rFonts w:ascii="Times New Roman" w:hAnsi="Times New Roman"/>
          <w:b/>
          <w:i/>
          <w:sz w:val="20"/>
          <w:szCs w:val="20"/>
        </w:rPr>
      </w:pPr>
      <w:r w:rsidRPr="00DC3D63">
        <w:rPr>
          <w:rFonts w:ascii="Times New Roman" w:hAnsi="Times New Roman"/>
          <w:b/>
          <w:i/>
          <w:sz w:val="20"/>
          <w:szCs w:val="20"/>
          <w:highlight w:val="yellow"/>
        </w:rPr>
        <w:t>Carr-Glynn v Frearsons</w:t>
      </w:r>
    </w:p>
    <w:p w14:paraId="3D3F8198" w14:textId="12AE6E8F" w:rsidR="00DC3D63" w:rsidRDefault="00DC3D63" w:rsidP="00601576">
      <w:pPr>
        <w:jc w:val="both"/>
        <w:rPr>
          <w:rFonts w:ascii="Times New Roman" w:hAnsi="Times New Roman"/>
          <w:sz w:val="20"/>
          <w:szCs w:val="20"/>
        </w:rPr>
      </w:pPr>
      <w:r>
        <w:rPr>
          <w:rFonts w:ascii="Times New Roman" w:hAnsi="Times New Roman"/>
          <w:b/>
          <w:sz w:val="20"/>
          <w:szCs w:val="20"/>
        </w:rPr>
        <w:t xml:space="preserve">Facts: </w:t>
      </w:r>
      <w:r>
        <w:rPr>
          <w:rFonts w:ascii="Times New Roman" w:hAnsi="Times New Roman"/>
          <w:sz w:val="20"/>
          <w:szCs w:val="20"/>
        </w:rPr>
        <w:t>T owned parcel of land as joint tenant with nephew. Asked lawyer to devise the farm to another nephew and niece. He advised her that the joint tenan</w:t>
      </w:r>
      <w:r w:rsidR="00372F95">
        <w:rPr>
          <w:rFonts w:ascii="Times New Roman" w:hAnsi="Times New Roman"/>
          <w:sz w:val="20"/>
          <w:szCs w:val="20"/>
        </w:rPr>
        <w:t>cy should be severed and that she should check the deeds. T neglected to do so and signed the will. T dies, co-owner receives whole farm as right of survivorship. Niece sues</w:t>
      </w:r>
    </w:p>
    <w:p w14:paraId="48D42882" w14:textId="6EDF5CF2" w:rsidR="00372F95" w:rsidRDefault="00372F95" w:rsidP="00601576">
      <w:pPr>
        <w:jc w:val="both"/>
        <w:rPr>
          <w:rFonts w:ascii="Times New Roman" w:hAnsi="Times New Roman"/>
          <w:sz w:val="20"/>
          <w:szCs w:val="20"/>
        </w:rPr>
      </w:pPr>
      <w:r w:rsidRPr="00372F95">
        <w:rPr>
          <w:rFonts w:ascii="Times New Roman" w:hAnsi="Times New Roman"/>
          <w:b/>
          <w:sz w:val="20"/>
          <w:szCs w:val="20"/>
        </w:rPr>
        <w:t>COA:</w:t>
      </w:r>
      <w:r>
        <w:rPr>
          <w:rFonts w:ascii="Times New Roman" w:hAnsi="Times New Roman"/>
          <w:sz w:val="20"/>
          <w:szCs w:val="20"/>
        </w:rPr>
        <w:t xml:space="preserve"> Lawyer negligent. Should have sent a notice of severance out when will was signed. </w:t>
      </w:r>
    </w:p>
    <w:p w14:paraId="09FD91D9" w14:textId="5FD0F4E4" w:rsidR="00372F95" w:rsidRDefault="00372F95" w:rsidP="00601576">
      <w:pPr>
        <w:jc w:val="both"/>
        <w:rPr>
          <w:rFonts w:ascii="Times New Roman" w:hAnsi="Times New Roman"/>
          <w:sz w:val="20"/>
          <w:szCs w:val="20"/>
        </w:rPr>
      </w:pPr>
    </w:p>
    <w:p w14:paraId="6E4FBE78" w14:textId="131AB059" w:rsidR="00372F95" w:rsidRDefault="00372F95" w:rsidP="00601576">
      <w:pPr>
        <w:jc w:val="both"/>
        <w:rPr>
          <w:rFonts w:ascii="Times New Roman" w:hAnsi="Times New Roman"/>
          <w:b/>
          <w:i/>
          <w:sz w:val="20"/>
          <w:szCs w:val="20"/>
        </w:rPr>
      </w:pPr>
      <w:r w:rsidRPr="00372F95">
        <w:rPr>
          <w:rFonts w:ascii="Times New Roman" w:hAnsi="Times New Roman"/>
          <w:b/>
          <w:i/>
          <w:sz w:val="20"/>
          <w:szCs w:val="20"/>
          <w:highlight w:val="yellow"/>
        </w:rPr>
        <w:t>Hatch v Cooper</w:t>
      </w:r>
      <w:r w:rsidRPr="00372F95">
        <w:rPr>
          <w:rFonts w:ascii="Times New Roman" w:hAnsi="Times New Roman"/>
          <w:b/>
          <w:i/>
          <w:sz w:val="20"/>
          <w:szCs w:val="20"/>
        </w:rPr>
        <w:t xml:space="preserve"> </w:t>
      </w:r>
    </w:p>
    <w:p w14:paraId="01EC01D4" w14:textId="71BF68C7" w:rsidR="00372F95" w:rsidRDefault="00372F95" w:rsidP="00601576">
      <w:pPr>
        <w:jc w:val="both"/>
        <w:rPr>
          <w:rFonts w:ascii="Times New Roman" w:hAnsi="Times New Roman"/>
          <w:sz w:val="20"/>
          <w:szCs w:val="20"/>
        </w:rPr>
      </w:pPr>
      <w:r w:rsidRPr="00372F95">
        <w:rPr>
          <w:rFonts w:ascii="Times New Roman" w:hAnsi="Times New Roman"/>
          <w:b/>
          <w:sz w:val="20"/>
          <w:szCs w:val="20"/>
        </w:rPr>
        <w:t>Facts:</w:t>
      </w:r>
      <w:r>
        <w:rPr>
          <w:rFonts w:ascii="Times New Roman" w:hAnsi="Times New Roman"/>
          <w:sz w:val="20"/>
          <w:szCs w:val="20"/>
        </w:rPr>
        <w:t xml:space="preserve"> Will failed to provide what would happen to remainder if W never remarried. Solicitor told wife of the “deficiency” in the will. Had her sign a remedial agreement. Did not inform her of her dependant’s relief or matrimonial property if she did not sign. Failed to inform her of COI. W sues lawyer for negligence. </w:t>
      </w:r>
    </w:p>
    <w:p w14:paraId="57238E5B" w14:textId="075B3A6A" w:rsidR="00372F95" w:rsidRDefault="00372F95" w:rsidP="00601576">
      <w:pPr>
        <w:jc w:val="both"/>
        <w:rPr>
          <w:rFonts w:ascii="Times New Roman" w:hAnsi="Times New Roman"/>
          <w:sz w:val="20"/>
          <w:szCs w:val="20"/>
        </w:rPr>
      </w:pPr>
      <w:r w:rsidRPr="00372F95">
        <w:rPr>
          <w:rFonts w:ascii="Times New Roman" w:hAnsi="Times New Roman"/>
          <w:b/>
          <w:sz w:val="20"/>
          <w:szCs w:val="20"/>
        </w:rPr>
        <w:t>Held:</w:t>
      </w:r>
      <w:r>
        <w:rPr>
          <w:rFonts w:ascii="Times New Roman" w:hAnsi="Times New Roman"/>
          <w:sz w:val="20"/>
          <w:szCs w:val="20"/>
        </w:rPr>
        <w:t xml:space="preserve"> Solicitor breached his duty of care. He negligently misrepresented the terms of the will and counselled W to sign. Also a reasonably prudent estates lawyer would be aware of rollovers and capital gains tax. </w:t>
      </w:r>
    </w:p>
    <w:p w14:paraId="51DC9A7F" w14:textId="171FD780" w:rsidR="00372F95" w:rsidRDefault="00372F95" w:rsidP="00601576">
      <w:pPr>
        <w:jc w:val="both"/>
        <w:rPr>
          <w:rFonts w:ascii="Times New Roman" w:hAnsi="Times New Roman"/>
          <w:sz w:val="20"/>
          <w:szCs w:val="20"/>
        </w:rPr>
      </w:pPr>
    </w:p>
    <w:p w14:paraId="3B9B096A" w14:textId="41CB8629" w:rsidR="00372F95" w:rsidRDefault="00372F95" w:rsidP="00601576">
      <w:pPr>
        <w:jc w:val="both"/>
        <w:rPr>
          <w:rFonts w:ascii="Times New Roman" w:hAnsi="Times New Roman"/>
          <w:b/>
          <w:i/>
          <w:sz w:val="20"/>
          <w:szCs w:val="20"/>
        </w:rPr>
      </w:pPr>
      <w:r w:rsidRPr="00372F95">
        <w:rPr>
          <w:rFonts w:ascii="Times New Roman" w:hAnsi="Times New Roman"/>
          <w:b/>
          <w:i/>
          <w:sz w:val="20"/>
          <w:szCs w:val="20"/>
          <w:highlight w:val="yellow"/>
        </w:rPr>
        <w:t>Calvert v Badenach</w:t>
      </w:r>
      <w:r w:rsidRPr="00372F95">
        <w:rPr>
          <w:rFonts w:ascii="Times New Roman" w:hAnsi="Times New Roman"/>
          <w:b/>
          <w:i/>
          <w:sz w:val="20"/>
          <w:szCs w:val="20"/>
        </w:rPr>
        <w:t xml:space="preserve"> </w:t>
      </w:r>
    </w:p>
    <w:p w14:paraId="37E699B4" w14:textId="63C4062D" w:rsidR="00744E8D" w:rsidRDefault="00744E8D" w:rsidP="00601576">
      <w:pPr>
        <w:jc w:val="both"/>
        <w:rPr>
          <w:rFonts w:ascii="Times New Roman" w:hAnsi="Times New Roman"/>
          <w:sz w:val="20"/>
          <w:szCs w:val="20"/>
        </w:rPr>
      </w:pPr>
      <w:r w:rsidRPr="00744E8D">
        <w:rPr>
          <w:rFonts w:ascii="Times New Roman" w:hAnsi="Times New Roman"/>
          <w:b/>
          <w:sz w:val="20"/>
          <w:szCs w:val="20"/>
        </w:rPr>
        <w:t>Facts</w:t>
      </w:r>
      <w:r w:rsidRPr="00DA5E0F">
        <w:rPr>
          <w:rFonts w:ascii="Times New Roman" w:hAnsi="Times New Roman"/>
          <w:sz w:val="20"/>
          <w:szCs w:val="20"/>
        </w:rPr>
        <w:t xml:space="preserve">: </w:t>
      </w:r>
      <w:r w:rsidR="00DA5E0F" w:rsidRPr="00DA5E0F">
        <w:rPr>
          <w:rFonts w:ascii="Times New Roman" w:hAnsi="Times New Roman"/>
          <w:sz w:val="20"/>
          <w:szCs w:val="20"/>
        </w:rPr>
        <w:t>T and P shared ownership of a property under a co-tenancy.</w:t>
      </w:r>
      <w:r w:rsidR="00DA5E0F">
        <w:rPr>
          <w:rFonts w:ascii="Times New Roman" w:hAnsi="Times New Roman"/>
          <w:b/>
          <w:sz w:val="20"/>
          <w:szCs w:val="20"/>
        </w:rPr>
        <w:t xml:space="preserve"> </w:t>
      </w:r>
      <w:r w:rsidR="00DA5E0F">
        <w:rPr>
          <w:rFonts w:ascii="Times New Roman" w:hAnsi="Times New Roman"/>
          <w:sz w:val="20"/>
          <w:szCs w:val="20"/>
        </w:rPr>
        <w:t>In will T left his share to P. BUT when T died, T’s daughter brought a dependant’s relief claim and was awarded 200k. The judgement was satisfied out of the property. P argued that the solicitor negligently failed to advise the T to arrange his affairs so as to preclude daughter’s claim. (T would have had to transfer the property to P during his lifetime OR switched to joint tenancy)</w:t>
      </w:r>
    </w:p>
    <w:p w14:paraId="156ED751" w14:textId="2DB9DD6B" w:rsidR="00DA5E0F" w:rsidRPr="00DA5E0F" w:rsidRDefault="00DA5E0F" w:rsidP="005A3B80">
      <w:pPr>
        <w:pStyle w:val="ListParagraph"/>
        <w:numPr>
          <w:ilvl w:val="0"/>
          <w:numId w:val="296"/>
        </w:numPr>
        <w:jc w:val="both"/>
        <w:rPr>
          <w:rFonts w:ascii="Times New Roman" w:hAnsi="Times New Roman"/>
          <w:sz w:val="20"/>
          <w:szCs w:val="20"/>
        </w:rPr>
      </w:pPr>
      <w:r w:rsidRPr="00DA5E0F">
        <w:rPr>
          <w:rFonts w:ascii="Times New Roman" w:hAnsi="Times New Roman"/>
          <w:sz w:val="20"/>
          <w:szCs w:val="20"/>
        </w:rPr>
        <w:t xml:space="preserve">Court found negligence. </w:t>
      </w:r>
    </w:p>
    <w:p w14:paraId="34CF816B" w14:textId="77777777" w:rsidR="00DC3D63" w:rsidRPr="00DE32F1" w:rsidRDefault="00DC3D63" w:rsidP="00601576">
      <w:pPr>
        <w:jc w:val="both"/>
        <w:rPr>
          <w:rFonts w:ascii="Times New Roman" w:hAnsi="Times New Roman"/>
          <w:sz w:val="20"/>
          <w:szCs w:val="20"/>
        </w:rPr>
      </w:pPr>
    </w:p>
    <w:p w14:paraId="05721599" w14:textId="04B3450F" w:rsidR="00DA5E0F" w:rsidRDefault="00DA5E0F" w:rsidP="00DA5E0F">
      <w:pPr>
        <w:spacing w:after="60"/>
        <w:rPr>
          <w:rFonts w:ascii="Times New Roman" w:hAnsi="Times New Roman"/>
          <w:sz w:val="20"/>
          <w:szCs w:val="20"/>
        </w:rPr>
      </w:pPr>
      <w:r w:rsidRPr="00DC3D63">
        <w:rPr>
          <w:rFonts w:ascii="Times New Roman" w:hAnsi="Times New Roman"/>
          <w:b/>
          <w:i/>
          <w:sz w:val="20"/>
          <w:szCs w:val="20"/>
          <w:highlight w:val="yellow"/>
        </w:rPr>
        <w:t>Wakeford v Arnold</w:t>
      </w:r>
    </w:p>
    <w:p w14:paraId="699C04A7" w14:textId="468207CD" w:rsidR="00DA5E0F" w:rsidRDefault="00DA5E0F" w:rsidP="00DA5E0F">
      <w:pPr>
        <w:spacing w:after="60"/>
        <w:rPr>
          <w:rFonts w:ascii="Times New Roman" w:hAnsi="Times New Roman"/>
          <w:sz w:val="20"/>
          <w:szCs w:val="20"/>
        </w:rPr>
      </w:pPr>
      <w:r>
        <w:rPr>
          <w:rFonts w:ascii="Times New Roman" w:hAnsi="Times New Roman"/>
          <w:sz w:val="20"/>
          <w:szCs w:val="20"/>
        </w:rPr>
        <w:t xml:space="preserve">The solicitor is only liable to named intended beneficiaries to ensure T’s intentions to them are carried out, </w:t>
      </w:r>
      <w:r>
        <w:rPr>
          <w:rFonts w:ascii="Times New Roman" w:hAnsi="Times New Roman"/>
          <w:i/>
          <w:sz w:val="20"/>
          <w:szCs w:val="20"/>
        </w:rPr>
        <w:t xml:space="preserve">not </w:t>
      </w:r>
      <w:r>
        <w:rPr>
          <w:rFonts w:ascii="Times New Roman" w:hAnsi="Times New Roman"/>
          <w:sz w:val="20"/>
          <w:szCs w:val="20"/>
        </w:rPr>
        <w:t xml:space="preserve">to improve the beneficiary’s position and is </w:t>
      </w:r>
      <w:r>
        <w:rPr>
          <w:rFonts w:ascii="Times New Roman" w:hAnsi="Times New Roman"/>
          <w:i/>
          <w:sz w:val="20"/>
          <w:szCs w:val="20"/>
        </w:rPr>
        <w:t xml:space="preserve">not </w:t>
      </w:r>
      <w:r>
        <w:rPr>
          <w:rFonts w:ascii="Times New Roman" w:hAnsi="Times New Roman"/>
          <w:sz w:val="20"/>
          <w:szCs w:val="20"/>
        </w:rPr>
        <w:t>liable to other 3</w:t>
      </w:r>
      <w:r w:rsidRPr="00887C1B">
        <w:rPr>
          <w:rFonts w:ascii="Times New Roman" w:hAnsi="Times New Roman"/>
          <w:sz w:val="20"/>
          <w:szCs w:val="20"/>
          <w:vertAlign w:val="superscript"/>
        </w:rPr>
        <w:t>rd</w:t>
      </w:r>
      <w:r>
        <w:rPr>
          <w:rFonts w:ascii="Times New Roman" w:hAnsi="Times New Roman"/>
          <w:sz w:val="20"/>
          <w:szCs w:val="20"/>
        </w:rPr>
        <w:t xml:space="preserve"> parties (in this case, a beneficiary’s corporation)</w:t>
      </w:r>
    </w:p>
    <w:p w14:paraId="0A3E5D08" w14:textId="77777777" w:rsidR="00DA5E0F" w:rsidRDefault="00DA5E0F" w:rsidP="00601576">
      <w:pPr>
        <w:jc w:val="both"/>
        <w:rPr>
          <w:rFonts w:ascii="Times New Roman" w:hAnsi="Times New Roman"/>
          <w:sz w:val="20"/>
          <w:szCs w:val="20"/>
        </w:rPr>
      </w:pPr>
    </w:p>
    <w:p w14:paraId="4F45FF0A" w14:textId="098FC39D" w:rsidR="00DA5E0F" w:rsidRDefault="00DA5E0F" w:rsidP="00DA5E0F">
      <w:pPr>
        <w:spacing w:after="60"/>
        <w:rPr>
          <w:rFonts w:ascii="Times New Roman" w:hAnsi="Times New Roman"/>
          <w:sz w:val="20"/>
          <w:szCs w:val="20"/>
        </w:rPr>
      </w:pPr>
      <w:r w:rsidRPr="00DC3D63">
        <w:rPr>
          <w:rFonts w:ascii="Times New Roman" w:hAnsi="Times New Roman"/>
          <w:b/>
          <w:i/>
          <w:sz w:val="20"/>
          <w:szCs w:val="20"/>
          <w:highlight w:val="yellow"/>
        </w:rPr>
        <w:t>Graham v Bonnycastle</w:t>
      </w:r>
    </w:p>
    <w:p w14:paraId="4B560217" w14:textId="217B12DF" w:rsidR="00DA5E0F" w:rsidRDefault="00DA5E0F" w:rsidP="00DA5E0F">
      <w:pPr>
        <w:spacing w:after="60"/>
        <w:rPr>
          <w:rFonts w:ascii="Times New Roman" w:hAnsi="Times New Roman"/>
          <w:sz w:val="20"/>
          <w:szCs w:val="20"/>
        </w:rPr>
      </w:pPr>
      <w:r>
        <w:rPr>
          <w:rFonts w:ascii="Times New Roman" w:hAnsi="Times New Roman"/>
          <w:sz w:val="20"/>
          <w:szCs w:val="20"/>
        </w:rPr>
        <w:t xml:space="preserve">The solicitor does </w:t>
      </w:r>
      <w:r>
        <w:rPr>
          <w:rFonts w:ascii="Times New Roman" w:hAnsi="Times New Roman"/>
          <w:i/>
          <w:sz w:val="20"/>
          <w:szCs w:val="20"/>
        </w:rPr>
        <w:t xml:space="preserve">not </w:t>
      </w:r>
      <w:r>
        <w:rPr>
          <w:rFonts w:ascii="Times New Roman" w:hAnsi="Times New Roman"/>
          <w:sz w:val="20"/>
          <w:szCs w:val="20"/>
        </w:rPr>
        <w:t>owe a duty of care to beneficiaries under a previous will.</w:t>
      </w:r>
    </w:p>
    <w:p w14:paraId="7A6757B0" w14:textId="77777777" w:rsidR="00DA5E0F" w:rsidRDefault="00DA5E0F" w:rsidP="00601576">
      <w:pPr>
        <w:jc w:val="both"/>
        <w:rPr>
          <w:rFonts w:ascii="Times New Roman" w:hAnsi="Times New Roman"/>
          <w:sz w:val="20"/>
          <w:szCs w:val="20"/>
        </w:rPr>
      </w:pPr>
    </w:p>
    <w:p w14:paraId="4DCC4280" w14:textId="1583BFF2" w:rsidR="00601576" w:rsidRPr="00DA5E0F" w:rsidRDefault="00601576" w:rsidP="00601576">
      <w:pPr>
        <w:jc w:val="both"/>
        <w:rPr>
          <w:rFonts w:ascii="Times New Roman" w:hAnsi="Times New Roman"/>
          <w:b/>
          <w:sz w:val="20"/>
          <w:szCs w:val="20"/>
          <w:u w:val="single"/>
        </w:rPr>
      </w:pPr>
      <w:r w:rsidRPr="00DA5E0F">
        <w:rPr>
          <w:rFonts w:ascii="Times New Roman" w:hAnsi="Times New Roman"/>
          <w:b/>
          <w:sz w:val="20"/>
          <w:szCs w:val="20"/>
          <w:u w:val="single"/>
        </w:rPr>
        <w:t>LSUC Rules of Professional Conduct</w:t>
      </w:r>
    </w:p>
    <w:p w14:paraId="268D9785" w14:textId="77777777" w:rsidR="00DA5E0F" w:rsidRDefault="00DA5E0F" w:rsidP="00601576">
      <w:pPr>
        <w:jc w:val="both"/>
        <w:rPr>
          <w:rFonts w:ascii="Times New Roman" w:hAnsi="Times New Roman"/>
          <w:b/>
          <w:sz w:val="20"/>
          <w:szCs w:val="20"/>
        </w:rPr>
      </w:pPr>
    </w:p>
    <w:p w14:paraId="0A7B915F" w14:textId="694F4065" w:rsidR="00601576" w:rsidRDefault="00601576" w:rsidP="00601576">
      <w:pPr>
        <w:jc w:val="both"/>
        <w:rPr>
          <w:rFonts w:ascii="Times New Roman" w:hAnsi="Times New Roman"/>
          <w:b/>
          <w:sz w:val="20"/>
          <w:szCs w:val="20"/>
        </w:rPr>
      </w:pPr>
      <w:r w:rsidRPr="00DA5E0F">
        <w:rPr>
          <w:rFonts w:ascii="Times New Roman" w:hAnsi="Times New Roman"/>
          <w:b/>
          <w:sz w:val="20"/>
          <w:szCs w:val="20"/>
        </w:rPr>
        <w:t xml:space="preserve">Joint-Retainers </w:t>
      </w:r>
    </w:p>
    <w:p w14:paraId="0DB6F8E0" w14:textId="77777777" w:rsidR="00DA5E0F" w:rsidRDefault="00DA5E0F" w:rsidP="005A3B80">
      <w:pPr>
        <w:keepNext/>
        <w:numPr>
          <w:ilvl w:val="0"/>
          <w:numId w:val="297"/>
        </w:numPr>
        <w:spacing w:after="60"/>
        <w:ind w:left="567"/>
        <w:contextualSpacing/>
        <w:outlineLvl w:val="1"/>
        <w:rPr>
          <w:rFonts w:ascii="Times New Roman" w:hAnsi="Times New Roman"/>
          <w:sz w:val="20"/>
          <w:szCs w:val="20"/>
        </w:rPr>
      </w:pPr>
      <w:r>
        <w:rPr>
          <w:rFonts w:ascii="Times New Roman" w:hAnsi="Times New Roman"/>
          <w:sz w:val="20"/>
          <w:szCs w:val="20"/>
        </w:rPr>
        <w:t>LSUC</w:t>
      </w:r>
      <w:r w:rsidRPr="008F42EF">
        <w:rPr>
          <w:rFonts w:ascii="Times New Roman" w:hAnsi="Times New Roman"/>
          <w:sz w:val="20"/>
          <w:szCs w:val="20"/>
        </w:rPr>
        <w:t xml:space="preserve"> </w:t>
      </w:r>
      <w:r>
        <w:rPr>
          <w:rFonts w:ascii="Times New Roman" w:hAnsi="Times New Roman"/>
          <w:sz w:val="20"/>
          <w:szCs w:val="20"/>
        </w:rPr>
        <w:t>now says that a solicitor should</w:t>
      </w:r>
      <w:r w:rsidRPr="008F42EF">
        <w:rPr>
          <w:rFonts w:ascii="Times New Roman" w:hAnsi="Times New Roman"/>
          <w:sz w:val="20"/>
          <w:szCs w:val="20"/>
        </w:rPr>
        <w:t xml:space="preserve"> get a joint retainer agreement when </w:t>
      </w:r>
      <w:r>
        <w:rPr>
          <w:rFonts w:ascii="Times New Roman" w:hAnsi="Times New Roman"/>
          <w:sz w:val="20"/>
          <w:szCs w:val="20"/>
        </w:rPr>
        <w:t xml:space="preserve">in a relationship </w:t>
      </w:r>
      <w:r w:rsidRPr="008F42EF">
        <w:rPr>
          <w:rFonts w:ascii="Times New Roman" w:hAnsi="Times New Roman"/>
          <w:sz w:val="20"/>
          <w:szCs w:val="20"/>
        </w:rPr>
        <w:t>people come</w:t>
      </w:r>
      <w:r>
        <w:rPr>
          <w:rFonts w:ascii="Times New Roman" w:hAnsi="Times New Roman"/>
          <w:sz w:val="20"/>
          <w:szCs w:val="20"/>
        </w:rPr>
        <w:t xml:space="preserve"> in together (e.g. spouses) and know what’s in </w:t>
      </w:r>
      <w:r w:rsidRPr="008F42EF">
        <w:rPr>
          <w:rFonts w:ascii="Times New Roman" w:hAnsi="Times New Roman"/>
          <w:sz w:val="20"/>
          <w:szCs w:val="20"/>
        </w:rPr>
        <w:t>each other’s documents</w:t>
      </w:r>
      <w:r>
        <w:rPr>
          <w:rFonts w:ascii="Times New Roman" w:hAnsi="Times New Roman"/>
          <w:sz w:val="20"/>
          <w:szCs w:val="20"/>
        </w:rPr>
        <w:t>.</w:t>
      </w:r>
    </w:p>
    <w:p w14:paraId="30126A6C" w14:textId="77777777" w:rsidR="00DA5E0F" w:rsidRPr="00DA5E0F" w:rsidRDefault="00DA5E0F" w:rsidP="005A3B80">
      <w:pPr>
        <w:keepNext/>
        <w:numPr>
          <w:ilvl w:val="0"/>
          <w:numId w:val="297"/>
        </w:numPr>
        <w:spacing w:after="60"/>
        <w:ind w:left="567"/>
        <w:contextualSpacing/>
        <w:outlineLvl w:val="1"/>
        <w:rPr>
          <w:rFonts w:ascii="Times New Roman" w:hAnsi="Times New Roman"/>
          <w:sz w:val="20"/>
          <w:szCs w:val="20"/>
        </w:rPr>
      </w:pPr>
      <w:r>
        <w:rPr>
          <w:rFonts w:ascii="Times New Roman" w:hAnsi="Times New Roman"/>
          <w:b/>
          <w:sz w:val="20"/>
          <w:szCs w:val="20"/>
        </w:rPr>
        <w:t xml:space="preserve">Rules for Joint Retainer: </w:t>
      </w:r>
    </w:p>
    <w:p w14:paraId="44640EBC" w14:textId="18EB6D0B" w:rsidR="00DA5E0F" w:rsidRDefault="00DA5E0F" w:rsidP="00DA5E0F">
      <w:pPr>
        <w:keepNext/>
        <w:spacing w:after="60"/>
        <w:ind w:left="720"/>
        <w:contextualSpacing/>
        <w:outlineLvl w:val="1"/>
        <w:rPr>
          <w:rFonts w:ascii="Times New Roman" w:hAnsi="Times New Roman"/>
          <w:sz w:val="20"/>
          <w:szCs w:val="20"/>
        </w:rPr>
      </w:pPr>
      <w:r>
        <w:rPr>
          <w:rFonts w:ascii="Times New Roman" w:hAnsi="Times New Roman"/>
          <w:sz w:val="20"/>
          <w:szCs w:val="20"/>
        </w:rPr>
        <w:t xml:space="preserve">1) </w:t>
      </w:r>
      <w:r>
        <w:rPr>
          <w:rFonts w:ascii="Times New Roman" w:hAnsi="Times New Roman"/>
          <w:i/>
          <w:sz w:val="20"/>
          <w:szCs w:val="20"/>
        </w:rPr>
        <w:t xml:space="preserve">Clients are treated as one </w:t>
      </w:r>
      <w:r w:rsidRPr="0035350E">
        <w:rPr>
          <w:rFonts w:ascii="Times New Roman" w:hAnsi="Times New Roman"/>
          <w:i/>
          <w:sz w:val="20"/>
          <w:szCs w:val="20"/>
        </w:rPr>
        <w:t>client</w:t>
      </w:r>
      <w:r>
        <w:rPr>
          <w:rFonts w:ascii="Times New Roman" w:hAnsi="Times New Roman"/>
          <w:sz w:val="20"/>
          <w:szCs w:val="20"/>
        </w:rPr>
        <w:t xml:space="preserve"> – Only one file, contents of which</w:t>
      </w:r>
      <w:r w:rsidRPr="008F42EF">
        <w:rPr>
          <w:rFonts w:ascii="Times New Roman" w:hAnsi="Times New Roman"/>
          <w:sz w:val="20"/>
          <w:szCs w:val="20"/>
        </w:rPr>
        <w:t xml:space="preserve"> are provided to either pa</w:t>
      </w:r>
      <w:r>
        <w:rPr>
          <w:rFonts w:ascii="Times New Roman" w:hAnsi="Times New Roman"/>
          <w:sz w:val="20"/>
          <w:szCs w:val="20"/>
        </w:rPr>
        <w:t>rty – either can receive copies. 2) The f</w:t>
      </w:r>
      <w:r w:rsidRPr="008F42EF">
        <w:rPr>
          <w:rFonts w:ascii="Times New Roman" w:hAnsi="Times New Roman"/>
          <w:sz w:val="20"/>
          <w:szCs w:val="20"/>
        </w:rPr>
        <w:t>irm cannot change the document of one person without letting the other person know</w:t>
      </w:r>
      <w:r>
        <w:rPr>
          <w:rFonts w:ascii="Times New Roman" w:hAnsi="Times New Roman"/>
          <w:sz w:val="20"/>
          <w:szCs w:val="20"/>
        </w:rPr>
        <w:t>.</w:t>
      </w:r>
    </w:p>
    <w:p w14:paraId="6C733BD5" w14:textId="6B341C10" w:rsidR="0052079C" w:rsidRPr="00DA5E0F" w:rsidRDefault="00DA5E0F" w:rsidP="00DA5E0F">
      <w:pPr>
        <w:keepNext/>
        <w:spacing w:after="60"/>
        <w:ind w:left="720"/>
        <w:contextualSpacing/>
        <w:outlineLvl w:val="1"/>
        <w:rPr>
          <w:rFonts w:ascii="Times New Roman" w:hAnsi="Times New Roman"/>
          <w:sz w:val="20"/>
          <w:szCs w:val="20"/>
        </w:rPr>
      </w:pPr>
      <w:r w:rsidRPr="00DA5E0F">
        <w:rPr>
          <w:rFonts w:ascii="Times New Roman" w:hAnsi="Times New Roman"/>
          <w:sz w:val="20"/>
          <w:szCs w:val="20"/>
        </w:rPr>
        <w:t>3)</w:t>
      </w:r>
      <w:r>
        <w:rPr>
          <w:rFonts w:ascii="Times New Roman" w:hAnsi="Times New Roman"/>
          <w:i/>
          <w:sz w:val="20"/>
          <w:szCs w:val="20"/>
        </w:rPr>
        <w:t xml:space="preserve"> </w:t>
      </w:r>
      <w:r w:rsidRPr="00DA5E0F">
        <w:rPr>
          <w:rFonts w:ascii="Times New Roman" w:hAnsi="Times New Roman"/>
          <w:sz w:val="20"/>
          <w:szCs w:val="20"/>
        </w:rPr>
        <w:t xml:space="preserve">Each party is entitled to a copy of the other person’s document at any point in the future </w:t>
      </w:r>
    </w:p>
    <w:p w14:paraId="1670D74B" w14:textId="635FE568" w:rsidR="0090131D" w:rsidRPr="004C4FA7" w:rsidRDefault="0090131D" w:rsidP="00EA5EC6">
      <w:pPr>
        <w:pStyle w:val="Heading1"/>
        <w:rPr>
          <w:rFonts w:cs="Arial"/>
          <w:sz w:val="22"/>
          <w:szCs w:val="22"/>
        </w:rPr>
      </w:pPr>
      <w:bookmarkStart w:id="211" w:name="_Toc480493577"/>
      <w:r w:rsidRPr="004C4FA7">
        <w:rPr>
          <w:rFonts w:cs="Arial"/>
          <w:sz w:val="22"/>
          <w:szCs w:val="22"/>
        </w:rPr>
        <w:t xml:space="preserve">Signing </w:t>
      </w:r>
      <w:r w:rsidR="00D56AE4" w:rsidRPr="004C4FA7">
        <w:rPr>
          <w:rFonts w:cs="Arial"/>
          <w:sz w:val="22"/>
          <w:szCs w:val="22"/>
        </w:rPr>
        <w:t>Will</w:t>
      </w:r>
      <w:r w:rsidR="00D54292" w:rsidRPr="004C4FA7">
        <w:rPr>
          <w:rFonts w:cs="Arial"/>
          <w:sz w:val="22"/>
          <w:szCs w:val="22"/>
        </w:rPr>
        <w:t>s &amp;</w:t>
      </w:r>
      <w:r w:rsidRPr="004C4FA7">
        <w:rPr>
          <w:rFonts w:cs="Arial"/>
          <w:sz w:val="22"/>
          <w:szCs w:val="22"/>
        </w:rPr>
        <w:t xml:space="preserve"> Powers of Attorney</w:t>
      </w:r>
      <w:bookmarkEnd w:id="211"/>
    </w:p>
    <w:p w14:paraId="02001C23" w14:textId="5001B15A" w:rsidR="0090131D" w:rsidRPr="00DD0C28" w:rsidRDefault="00D93827"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Lawyer gives client opportunity to </w:t>
      </w:r>
      <w:r w:rsidRPr="000552A8">
        <w:rPr>
          <w:rFonts w:ascii="Times New Roman" w:hAnsi="Times New Roman" w:cs="Times New Roman"/>
          <w:sz w:val="20"/>
          <w:szCs w:val="20"/>
          <w:u w:val="single"/>
        </w:rPr>
        <w:t>read will or precis’s</w:t>
      </w:r>
      <w:r w:rsidRPr="00DD0C28">
        <w:rPr>
          <w:rFonts w:ascii="Times New Roman" w:hAnsi="Times New Roman" w:cs="Times New Roman"/>
          <w:sz w:val="20"/>
          <w:szCs w:val="20"/>
        </w:rPr>
        <w:t xml:space="preserve"> will to client </w:t>
      </w:r>
    </w:p>
    <w:p w14:paraId="2EB0CEFE" w14:textId="689A2E72" w:rsidR="00D93827" w:rsidRPr="00DD0C28" w:rsidRDefault="00D93827"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Lawyer asks client if ready to sign.</w:t>
      </w:r>
      <w:r w:rsidR="000552A8">
        <w:rPr>
          <w:rFonts w:ascii="Times New Roman" w:hAnsi="Times New Roman" w:cs="Times New Roman"/>
          <w:sz w:val="20"/>
          <w:szCs w:val="20"/>
        </w:rPr>
        <w:t xml:space="preserve"> When signing</w:t>
      </w:r>
      <w:r w:rsidRPr="00DD0C28">
        <w:rPr>
          <w:rFonts w:ascii="Times New Roman" w:hAnsi="Times New Roman" w:cs="Times New Roman"/>
          <w:sz w:val="20"/>
          <w:szCs w:val="20"/>
        </w:rPr>
        <w:t xml:space="preserve"> taking place all 3 people in room. </w:t>
      </w:r>
    </w:p>
    <w:p w14:paraId="566815C1" w14:textId="56608B2D" w:rsidR="00D93827" w:rsidRPr="00DD0C28" w:rsidRDefault="00D93827" w:rsidP="005A3B80">
      <w:pPr>
        <w:pStyle w:val="ListParagraph"/>
        <w:numPr>
          <w:ilvl w:val="1"/>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Two witnesses and testator </w:t>
      </w:r>
    </w:p>
    <w:p w14:paraId="3448D29D" w14:textId="21FFB7F1" w:rsidR="00005AFA" w:rsidRPr="00DD0C28" w:rsidRDefault="00D93827"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Traditionally, </w:t>
      </w:r>
      <w:r w:rsidR="00815EE6" w:rsidRPr="000552A8">
        <w:rPr>
          <w:rFonts w:ascii="Times New Roman" w:hAnsi="Times New Roman" w:cs="Times New Roman"/>
          <w:sz w:val="20"/>
          <w:szCs w:val="20"/>
          <w:u w:val="single"/>
        </w:rPr>
        <w:t>Client i</w:t>
      </w:r>
      <w:r w:rsidR="009647C5" w:rsidRPr="000552A8">
        <w:rPr>
          <w:rFonts w:ascii="Times New Roman" w:hAnsi="Times New Roman" w:cs="Times New Roman"/>
          <w:sz w:val="20"/>
          <w:szCs w:val="20"/>
          <w:u w:val="single"/>
        </w:rPr>
        <w:t>nitial</w:t>
      </w:r>
      <w:r w:rsidR="00DD0C28" w:rsidRPr="000552A8">
        <w:rPr>
          <w:rFonts w:ascii="Times New Roman" w:hAnsi="Times New Roman" w:cs="Times New Roman"/>
          <w:sz w:val="20"/>
          <w:szCs w:val="20"/>
          <w:u w:val="single"/>
        </w:rPr>
        <w:t xml:space="preserve"> e</w:t>
      </w:r>
      <w:r w:rsidR="009647C5" w:rsidRPr="000552A8">
        <w:rPr>
          <w:rFonts w:ascii="Times New Roman" w:hAnsi="Times New Roman" w:cs="Times New Roman"/>
          <w:sz w:val="20"/>
          <w:szCs w:val="20"/>
          <w:u w:val="single"/>
        </w:rPr>
        <w:t>ach page of</w:t>
      </w:r>
      <w:r w:rsidR="009647C5" w:rsidRPr="00DD0C28">
        <w:rPr>
          <w:rFonts w:ascii="Times New Roman" w:hAnsi="Times New Roman" w:cs="Times New Roman"/>
          <w:sz w:val="20"/>
          <w:szCs w:val="20"/>
        </w:rPr>
        <w:t xml:space="preserve"> the </w:t>
      </w:r>
      <w:r w:rsidR="00D56AE4" w:rsidRPr="00DD0C28">
        <w:rPr>
          <w:rFonts w:ascii="Times New Roman" w:hAnsi="Times New Roman" w:cs="Times New Roman"/>
          <w:sz w:val="20"/>
          <w:szCs w:val="20"/>
        </w:rPr>
        <w:t>Will</w:t>
      </w:r>
      <w:r w:rsidR="009647C5" w:rsidRPr="00DD0C28">
        <w:rPr>
          <w:rFonts w:ascii="Times New Roman" w:hAnsi="Times New Roman" w:cs="Times New Roman"/>
          <w:sz w:val="20"/>
          <w:szCs w:val="20"/>
        </w:rPr>
        <w:t xml:space="preserve"> except the last page </w:t>
      </w:r>
    </w:p>
    <w:p w14:paraId="44646557" w14:textId="77777777" w:rsidR="00005AFA" w:rsidRPr="00DD0C28" w:rsidRDefault="009647C5" w:rsidP="005A3B80">
      <w:pPr>
        <w:pStyle w:val="ListParagraph"/>
        <w:numPr>
          <w:ilvl w:val="1"/>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If there is a change that needs to be made in the </w:t>
      </w:r>
      <w:r w:rsidR="00D56AE4" w:rsidRPr="00DD0C28">
        <w:rPr>
          <w:rFonts w:ascii="Times New Roman" w:hAnsi="Times New Roman" w:cs="Times New Roman"/>
          <w:sz w:val="20"/>
          <w:szCs w:val="20"/>
        </w:rPr>
        <w:t>Will</w:t>
      </w:r>
      <w:r w:rsidRPr="00DD0C28">
        <w:rPr>
          <w:rFonts w:ascii="Times New Roman" w:hAnsi="Times New Roman" w:cs="Times New Roman"/>
          <w:sz w:val="20"/>
          <w:szCs w:val="20"/>
        </w:rPr>
        <w:t xml:space="preserve"> then strike out the change and put the change and have the </w:t>
      </w:r>
      <w:r w:rsidRPr="000552A8">
        <w:rPr>
          <w:rFonts w:ascii="Times New Roman" w:hAnsi="Times New Roman" w:cs="Times New Roman"/>
          <w:sz w:val="20"/>
          <w:szCs w:val="20"/>
          <w:u w:val="single"/>
        </w:rPr>
        <w:t>client initial the change</w:t>
      </w:r>
      <w:r w:rsidRPr="00DD0C28">
        <w:rPr>
          <w:rFonts w:ascii="Times New Roman" w:hAnsi="Times New Roman" w:cs="Times New Roman"/>
          <w:sz w:val="20"/>
          <w:szCs w:val="20"/>
        </w:rPr>
        <w:t xml:space="preserve"> opposite to where that change has been made. </w:t>
      </w:r>
    </w:p>
    <w:p w14:paraId="03B9A782" w14:textId="77777777" w:rsidR="00005AFA" w:rsidRPr="00DD0C28" w:rsidRDefault="009647C5"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On the last page sign normal signature. </w:t>
      </w:r>
    </w:p>
    <w:p w14:paraId="7D2871F0" w14:textId="77777777" w:rsidR="00005AFA" w:rsidRPr="00DD0C28" w:rsidRDefault="009647C5"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Lawyer then hands document to </w:t>
      </w:r>
      <w:r w:rsidR="00005AFA" w:rsidRPr="00DD0C28">
        <w:rPr>
          <w:rFonts w:ascii="Times New Roman" w:hAnsi="Times New Roman" w:cs="Times New Roman"/>
          <w:sz w:val="20"/>
          <w:szCs w:val="20"/>
        </w:rPr>
        <w:t xml:space="preserve">two </w:t>
      </w:r>
      <w:r w:rsidRPr="00DD0C28">
        <w:rPr>
          <w:rFonts w:ascii="Times New Roman" w:hAnsi="Times New Roman" w:cs="Times New Roman"/>
          <w:sz w:val="20"/>
          <w:szCs w:val="20"/>
        </w:rPr>
        <w:t xml:space="preserve">witness and </w:t>
      </w:r>
      <w:r w:rsidRPr="000552A8">
        <w:rPr>
          <w:rFonts w:ascii="Times New Roman" w:hAnsi="Times New Roman" w:cs="Times New Roman"/>
          <w:sz w:val="20"/>
          <w:szCs w:val="20"/>
          <w:u w:val="single"/>
        </w:rPr>
        <w:t>witness puts initials on every page</w:t>
      </w:r>
      <w:r w:rsidRPr="00DD0C28">
        <w:rPr>
          <w:rFonts w:ascii="Times New Roman" w:hAnsi="Times New Roman" w:cs="Times New Roman"/>
          <w:sz w:val="20"/>
          <w:szCs w:val="20"/>
        </w:rPr>
        <w:t xml:space="preserve"> and </w:t>
      </w:r>
      <w:r w:rsidRPr="000552A8">
        <w:rPr>
          <w:rFonts w:ascii="Times New Roman" w:hAnsi="Times New Roman" w:cs="Times New Roman"/>
          <w:sz w:val="20"/>
          <w:szCs w:val="20"/>
          <w:u w:val="single"/>
        </w:rPr>
        <w:t>then sign</w:t>
      </w:r>
      <w:r w:rsidRPr="00DD0C28">
        <w:rPr>
          <w:rFonts w:ascii="Times New Roman" w:hAnsi="Times New Roman" w:cs="Times New Roman"/>
          <w:sz w:val="20"/>
          <w:szCs w:val="20"/>
        </w:rPr>
        <w:t xml:space="preserve"> on last page.  </w:t>
      </w:r>
    </w:p>
    <w:p w14:paraId="256ABF86" w14:textId="13A7F3FC" w:rsidR="009647C5" w:rsidRPr="00DD0C28" w:rsidRDefault="009647C5" w:rsidP="005A3B80">
      <w:pPr>
        <w:pStyle w:val="ListParagraph"/>
        <w:numPr>
          <w:ilvl w:val="0"/>
          <w:numId w:val="87"/>
        </w:numPr>
        <w:jc w:val="both"/>
        <w:rPr>
          <w:rFonts w:ascii="Times New Roman" w:hAnsi="Times New Roman" w:cs="Times New Roman"/>
          <w:sz w:val="20"/>
          <w:szCs w:val="20"/>
        </w:rPr>
      </w:pPr>
      <w:r w:rsidRPr="00DD0C28">
        <w:rPr>
          <w:rFonts w:ascii="Times New Roman" w:hAnsi="Times New Roman" w:cs="Times New Roman"/>
          <w:sz w:val="20"/>
          <w:szCs w:val="20"/>
        </w:rPr>
        <w:t xml:space="preserve">At this point the </w:t>
      </w:r>
      <w:r w:rsidR="00D56AE4" w:rsidRPr="00DD0C28">
        <w:rPr>
          <w:rFonts w:ascii="Times New Roman" w:hAnsi="Times New Roman" w:cs="Times New Roman"/>
          <w:sz w:val="20"/>
          <w:szCs w:val="20"/>
        </w:rPr>
        <w:t>Will</w:t>
      </w:r>
      <w:r w:rsidRPr="00DD0C28">
        <w:rPr>
          <w:rFonts w:ascii="Times New Roman" w:hAnsi="Times New Roman" w:cs="Times New Roman"/>
          <w:sz w:val="20"/>
          <w:szCs w:val="20"/>
        </w:rPr>
        <w:t xml:space="preserve"> signing sequence is finished. </w:t>
      </w:r>
    </w:p>
    <w:p w14:paraId="067298B4" w14:textId="52D8CFB6" w:rsidR="009647C5" w:rsidRPr="00DD0C28" w:rsidRDefault="000552A8" w:rsidP="005A3B80">
      <w:pPr>
        <w:pStyle w:val="ListParagraph"/>
        <w:numPr>
          <w:ilvl w:val="0"/>
          <w:numId w:val="59"/>
        </w:numPr>
        <w:jc w:val="both"/>
        <w:rPr>
          <w:rFonts w:ascii="Times New Roman" w:hAnsi="Times New Roman" w:cs="Times New Roman"/>
          <w:sz w:val="20"/>
          <w:szCs w:val="20"/>
        </w:rPr>
      </w:pPr>
      <w:r>
        <w:rPr>
          <w:rFonts w:ascii="Times New Roman" w:hAnsi="Times New Roman" w:cs="Times New Roman"/>
          <w:sz w:val="20"/>
          <w:szCs w:val="20"/>
        </w:rPr>
        <w:t xml:space="preserve">Note: </w:t>
      </w:r>
      <w:r w:rsidR="009647C5" w:rsidRPr="00DD0C28">
        <w:rPr>
          <w:rFonts w:ascii="Times New Roman" w:hAnsi="Times New Roman" w:cs="Times New Roman"/>
          <w:sz w:val="20"/>
          <w:szCs w:val="20"/>
        </w:rPr>
        <w:t xml:space="preserve">Signing of each page it is not required by statute but it is an accepted tradition. </w:t>
      </w:r>
    </w:p>
    <w:p w14:paraId="39FE587E" w14:textId="77777777" w:rsidR="000552A8" w:rsidRDefault="009647C5" w:rsidP="000552A8">
      <w:pPr>
        <w:pStyle w:val="ListParagraph"/>
        <w:numPr>
          <w:ilvl w:val="1"/>
          <w:numId w:val="59"/>
        </w:numPr>
        <w:jc w:val="both"/>
        <w:rPr>
          <w:rFonts w:ascii="Times New Roman" w:hAnsi="Times New Roman" w:cs="Times New Roman"/>
          <w:sz w:val="20"/>
          <w:szCs w:val="20"/>
        </w:rPr>
      </w:pPr>
      <w:r w:rsidRPr="00DD0C28">
        <w:rPr>
          <w:rFonts w:ascii="Times New Roman" w:hAnsi="Times New Roman" w:cs="Times New Roman"/>
          <w:sz w:val="20"/>
          <w:szCs w:val="20"/>
        </w:rPr>
        <w:t xml:space="preserve">Power of Attorney Signing for Property and personal care the sequence is the same, except for initialing of the pages. </w:t>
      </w:r>
      <w:r w:rsidR="00071ACD" w:rsidRPr="00DD0C28">
        <w:rPr>
          <w:rFonts w:ascii="Times New Roman" w:hAnsi="Times New Roman" w:cs="Times New Roman"/>
          <w:sz w:val="20"/>
          <w:szCs w:val="20"/>
        </w:rPr>
        <w:t xml:space="preserve">Nothing wrong with initialing pages but it is not done. </w:t>
      </w:r>
    </w:p>
    <w:p w14:paraId="58CC0DAE" w14:textId="22914485" w:rsidR="009647C5" w:rsidRPr="00DD0C28" w:rsidRDefault="000552A8" w:rsidP="000552A8">
      <w:pPr>
        <w:pStyle w:val="ListParagraph"/>
        <w:numPr>
          <w:ilvl w:val="1"/>
          <w:numId w:val="59"/>
        </w:numPr>
        <w:jc w:val="both"/>
        <w:rPr>
          <w:rFonts w:ascii="Times New Roman" w:hAnsi="Times New Roman" w:cs="Times New Roman"/>
          <w:sz w:val="20"/>
          <w:szCs w:val="20"/>
        </w:rPr>
      </w:pPr>
      <w:r>
        <w:rPr>
          <w:rFonts w:ascii="Times New Roman" w:hAnsi="Times New Roman" w:cs="Times New Roman"/>
          <w:sz w:val="20"/>
          <w:szCs w:val="20"/>
        </w:rPr>
        <w:t>A</w:t>
      </w:r>
      <w:r w:rsidR="009647C5" w:rsidRPr="00DD0C28">
        <w:rPr>
          <w:rFonts w:ascii="Times New Roman" w:hAnsi="Times New Roman" w:cs="Times New Roman"/>
          <w:sz w:val="20"/>
          <w:szCs w:val="20"/>
        </w:rPr>
        <w:t xml:space="preserve">ny changes made in POA document then they would be initialed </w:t>
      </w:r>
    </w:p>
    <w:p w14:paraId="24817F36" w14:textId="129CE68B" w:rsidR="001A7754" w:rsidRPr="00DD0C28" w:rsidRDefault="009647C5" w:rsidP="005A3B80">
      <w:pPr>
        <w:pStyle w:val="ListParagraph"/>
        <w:numPr>
          <w:ilvl w:val="1"/>
          <w:numId w:val="59"/>
        </w:numPr>
        <w:jc w:val="both"/>
        <w:rPr>
          <w:rFonts w:ascii="Times New Roman" w:hAnsi="Times New Roman" w:cs="Times New Roman"/>
          <w:sz w:val="20"/>
          <w:szCs w:val="20"/>
        </w:rPr>
      </w:pPr>
      <w:r w:rsidRPr="00DD0C28">
        <w:rPr>
          <w:rFonts w:ascii="Times New Roman" w:hAnsi="Times New Roman" w:cs="Times New Roman"/>
          <w:sz w:val="20"/>
          <w:szCs w:val="20"/>
        </w:rPr>
        <w:t xml:space="preserve">Client signs, then witness signs, then lawyer signs. </w:t>
      </w:r>
    </w:p>
    <w:p w14:paraId="4109FB2D" w14:textId="441410C6" w:rsidR="001A7754" w:rsidRPr="004C4FA7" w:rsidRDefault="00571159" w:rsidP="00EA5EC6">
      <w:pPr>
        <w:pStyle w:val="Heading1"/>
        <w:rPr>
          <w:rFonts w:cs="Arial"/>
          <w:sz w:val="22"/>
          <w:szCs w:val="22"/>
        </w:rPr>
      </w:pPr>
      <w:bookmarkStart w:id="212" w:name="_Toc480493578"/>
      <w:r w:rsidRPr="004C4FA7">
        <w:rPr>
          <w:rFonts w:cs="Arial"/>
          <w:sz w:val="22"/>
          <w:szCs w:val="22"/>
        </w:rPr>
        <w:t xml:space="preserve">Formal Validity of </w:t>
      </w:r>
      <w:r w:rsidR="00D56AE4" w:rsidRPr="004C4FA7">
        <w:rPr>
          <w:rFonts w:cs="Arial"/>
          <w:sz w:val="22"/>
          <w:szCs w:val="22"/>
        </w:rPr>
        <w:t>Will</w:t>
      </w:r>
      <w:r w:rsidRPr="004C4FA7">
        <w:rPr>
          <w:rFonts w:cs="Arial"/>
          <w:sz w:val="22"/>
          <w:szCs w:val="22"/>
        </w:rPr>
        <w:t xml:space="preserve">s </w:t>
      </w:r>
      <w:r w:rsidR="00815EE6" w:rsidRPr="004C4FA7">
        <w:rPr>
          <w:rFonts w:cs="Arial"/>
          <w:sz w:val="22"/>
          <w:szCs w:val="22"/>
        </w:rPr>
        <w:t>– Chapter 9</w:t>
      </w:r>
      <w:bookmarkEnd w:id="212"/>
      <w:r w:rsidR="00DA5E0F">
        <w:rPr>
          <w:rFonts w:cs="Arial"/>
          <w:sz w:val="22"/>
          <w:szCs w:val="22"/>
        </w:rPr>
        <w:t xml:space="preserve"> (279-323)</w:t>
      </w:r>
    </w:p>
    <w:p w14:paraId="3E7C5BD7" w14:textId="3C0C86D5" w:rsidR="00AE3B68" w:rsidRDefault="00AE3B68" w:rsidP="00AE3B68">
      <w:pPr>
        <w:jc w:val="both"/>
        <w:rPr>
          <w:rFonts w:ascii="Times New Roman" w:hAnsi="Times New Roman"/>
          <w:sz w:val="20"/>
          <w:szCs w:val="20"/>
        </w:rPr>
      </w:pPr>
    </w:p>
    <w:p w14:paraId="7F28F3B3" w14:textId="73566A2B" w:rsidR="00AE3B68" w:rsidRPr="000552A8" w:rsidRDefault="00AE3B68" w:rsidP="000552A8">
      <w:pPr>
        <w:pStyle w:val="Heading2"/>
      </w:pPr>
      <w:bookmarkStart w:id="213" w:name="_Toc353472350"/>
      <w:r w:rsidRPr="000552A8">
        <w:t>Attested (formal) Wills (279)</w:t>
      </w:r>
      <w:bookmarkEnd w:id="213"/>
    </w:p>
    <w:p w14:paraId="749899DA" w14:textId="77777777" w:rsidR="00AE3B68" w:rsidRDefault="00AE3B68" w:rsidP="005A3B80">
      <w:pPr>
        <w:pStyle w:val="ListParagraph"/>
        <w:numPr>
          <w:ilvl w:val="0"/>
          <w:numId w:val="301"/>
        </w:numPr>
        <w:spacing w:after="60"/>
        <w:rPr>
          <w:rFonts w:ascii="Times New Roman" w:hAnsi="Times New Roman"/>
          <w:sz w:val="20"/>
          <w:szCs w:val="20"/>
        </w:rPr>
      </w:pPr>
      <w:r w:rsidRPr="00AE3B68">
        <w:rPr>
          <w:rFonts w:ascii="Times New Roman" w:hAnsi="Times New Roman"/>
          <w:sz w:val="20"/>
          <w:szCs w:val="20"/>
        </w:rPr>
        <w:t xml:space="preserve">This is a document which is signed by T at the end and attested by two witnesses. </w:t>
      </w:r>
    </w:p>
    <w:p w14:paraId="42E2CA5E" w14:textId="344FCDD8" w:rsidR="00AE3B68" w:rsidRPr="00AE3B68" w:rsidRDefault="00AE3B68" w:rsidP="005A3B80">
      <w:pPr>
        <w:pStyle w:val="ListParagraph"/>
        <w:numPr>
          <w:ilvl w:val="0"/>
          <w:numId w:val="301"/>
        </w:numPr>
        <w:spacing w:after="60"/>
        <w:rPr>
          <w:rFonts w:ascii="Times New Roman" w:hAnsi="Times New Roman"/>
          <w:sz w:val="20"/>
          <w:szCs w:val="20"/>
        </w:rPr>
      </w:pPr>
      <w:r w:rsidRPr="00AE3B68">
        <w:rPr>
          <w:rFonts w:ascii="Times New Roman" w:hAnsi="Times New Roman"/>
          <w:sz w:val="20"/>
          <w:szCs w:val="20"/>
        </w:rPr>
        <w:t xml:space="preserve">The </w:t>
      </w:r>
      <w:r w:rsidRPr="00AE3B68">
        <w:rPr>
          <w:rFonts w:ascii="Times New Roman" w:hAnsi="Times New Roman"/>
          <w:i/>
          <w:sz w:val="20"/>
          <w:szCs w:val="20"/>
        </w:rPr>
        <w:t>SLRA</w:t>
      </w:r>
      <w:r w:rsidRPr="00AE3B68">
        <w:rPr>
          <w:rFonts w:ascii="Times New Roman" w:hAnsi="Times New Roman"/>
          <w:sz w:val="20"/>
          <w:szCs w:val="20"/>
        </w:rPr>
        <w:t xml:space="preserve"> explicitly recognizes that minor defects ought not to invalidate execution of a will (e.g. </w:t>
      </w:r>
      <w:r w:rsidRPr="00AE3B68">
        <w:rPr>
          <w:rFonts w:ascii="Times New Roman" w:hAnsi="Times New Roman"/>
          <w:b/>
          <w:sz w:val="20"/>
          <w:szCs w:val="20"/>
          <w:highlight w:val="cyan"/>
        </w:rPr>
        <w:t>s 7(2)).</w:t>
      </w:r>
    </w:p>
    <w:p w14:paraId="479D789D" w14:textId="2EE3110C" w:rsidR="00AE3B68" w:rsidRDefault="00AE3B68" w:rsidP="00AE3B68">
      <w:pPr>
        <w:jc w:val="both"/>
        <w:rPr>
          <w:rFonts w:ascii="Times New Roman" w:hAnsi="Times New Roman"/>
          <w:sz w:val="20"/>
          <w:szCs w:val="20"/>
        </w:rPr>
      </w:pPr>
    </w:p>
    <w:p w14:paraId="5811BEF8" w14:textId="1EDCF275" w:rsidR="007400E0" w:rsidRPr="007400E0" w:rsidRDefault="007400E0" w:rsidP="000552A8">
      <w:pPr>
        <w:pStyle w:val="Heading2"/>
      </w:pPr>
      <w:r>
        <w:t>LEGISLATIVE REQUIREMENTS</w:t>
      </w:r>
      <w:r w:rsidRPr="007400E0">
        <w:t xml:space="preserve"> (280)</w:t>
      </w:r>
    </w:p>
    <w:p w14:paraId="753E20F2" w14:textId="0B52C4E2" w:rsidR="000552A8" w:rsidRDefault="000552A8" w:rsidP="000552A8">
      <w:pPr>
        <w:pStyle w:val="Heading3"/>
      </w:pPr>
      <w:r>
        <w:t>1 - In Writing</w:t>
      </w:r>
    </w:p>
    <w:p w14:paraId="0D1297AF" w14:textId="23F58B6F" w:rsidR="001A7754" w:rsidRDefault="001A7754" w:rsidP="000552A8">
      <w:pPr>
        <w:jc w:val="both"/>
        <w:rPr>
          <w:rFonts w:ascii="Times New Roman" w:hAnsi="Times New Roman"/>
          <w:b/>
          <w:sz w:val="20"/>
          <w:szCs w:val="20"/>
        </w:rPr>
      </w:pPr>
      <w:r w:rsidRPr="000552A8">
        <w:rPr>
          <w:rFonts w:ascii="Times New Roman" w:hAnsi="Times New Roman"/>
          <w:sz w:val="20"/>
          <w:szCs w:val="20"/>
        </w:rPr>
        <w:t xml:space="preserve">In Ontario, a </w:t>
      </w:r>
      <w:r w:rsidR="00D56AE4" w:rsidRPr="000552A8">
        <w:rPr>
          <w:rFonts w:ascii="Times New Roman" w:hAnsi="Times New Roman"/>
          <w:sz w:val="20"/>
          <w:szCs w:val="20"/>
        </w:rPr>
        <w:t>Will</w:t>
      </w:r>
      <w:r w:rsidRPr="000552A8">
        <w:rPr>
          <w:rFonts w:ascii="Times New Roman" w:hAnsi="Times New Roman"/>
          <w:sz w:val="20"/>
          <w:szCs w:val="20"/>
        </w:rPr>
        <w:t xml:space="preserve"> is valid only </w:t>
      </w:r>
      <w:r w:rsidRPr="000552A8">
        <w:rPr>
          <w:rFonts w:ascii="Times New Roman" w:hAnsi="Times New Roman"/>
          <w:b/>
          <w:sz w:val="20"/>
          <w:szCs w:val="20"/>
          <w:u w:val="single"/>
        </w:rPr>
        <w:t>when it is in writing</w:t>
      </w:r>
      <w:r w:rsidRPr="000552A8">
        <w:rPr>
          <w:rFonts w:ascii="Times New Roman" w:hAnsi="Times New Roman"/>
          <w:sz w:val="20"/>
          <w:szCs w:val="20"/>
        </w:rPr>
        <w:t xml:space="preserve"> </w:t>
      </w:r>
      <w:r w:rsidR="00DD0C28" w:rsidRPr="000552A8">
        <w:rPr>
          <w:rFonts w:ascii="Times New Roman" w:hAnsi="Times New Roman"/>
          <w:b/>
          <w:sz w:val="20"/>
          <w:szCs w:val="20"/>
          <w:highlight w:val="cyan"/>
        </w:rPr>
        <w:t>SLRA s.3</w:t>
      </w:r>
    </w:p>
    <w:p w14:paraId="1DF2EFB4" w14:textId="0BE27FB8" w:rsidR="000552A8" w:rsidRDefault="000552A8" w:rsidP="000552A8">
      <w:pPr>
        <w:jc w:val="both"/>
        <w:rPr>
          <w:rFonts w:ascii="Times New Roman" w:hAnsi="Times New Roman"/>
          <w:b/>
          <w:sz w:val="20"/>
          <w:szCs w:val="20"/>
        </w:rPr>
      </w:pPr>
    </w:p>
    <w:p w14:paraId="43270466" w14:textId="7939C977" w:rsidR="000552A8" w:rsidRPr="003B2F3E" w:rsidRDefault="000552A8" w:rsidP="000552A8">
      <w:pPr>
        <w:pStyle w:val="ListParagraph"/>
        <w:numPr>
          <w:ilvl w:val="0"/>
          <w:numId w:val="60"/>
        </w:numPr>
        <w:jc w:val="both"/>
        <w:rPr>
          <w:rFonts w:ascii="Times New Roman" w:hAnsi="Times New Roman" w:cs="Times New Roman"/>
          <w:sz w:val="20"/>
          <w:szCs w:val="20"/>
        </w:rPr>
      </w:pPr>
      <w:r w:rsidRPr="000552A8">
        <w:rPr>
          <w:rFonts w:ascii="Times New Roman" w:hAnsi="Times New Roman" w:cs="Times New Roman"/>
          <w:b/>
          <w:bCs/>
          <w:sz w:val="20"/>
          <w:szCs w:val="20"/>
        </w:rPr>
        <w:t>Electronic</w:t>
      </w:r>
      <w:r>
        <w:rPr>
          <w:rFonts w:ascii="Times New Roman" w:hAnsi="Times New Roman" w:cs="Times New Roman"/>
          <w:sz w:val="20"/>
          <w:szCs w:val="20"/>
        </w:rPr>
        <w:t xml:space="preserve">: </w:t>
      </w:r>
      <w:r w:rsidRPr="003B2F3E">
        <w:rPr>
          <w:rFonts w:ascii="Times New Roman" w:hAnsi="Times New Roman" w:cs="Times New Roman"/>
          <w:sz w:val="20"/>
          <w:szCs w:val="20"/>
        </w:rPr>
        <w:t xml:space="preserve">Someone who types Will and stores it on computer and signs the document it is </w:t>
      </w:r>
      <w:r w:rsidRPr="003B2F3E">
        <w:rPr>
          <w:rFonts w:ascii="Times New Roman" w:hAnsi="Times New Roman" w:cs="Times New Roman"/>
          <w:b/>
          <w:sz w:val="20"/>
          <w:szCs w:val="20"/>
          <w:u w:val="single"/>
        </w:rPr>
        <w:t>not a valid Will</w:t>
      </w:r>
      <w:r w:rsidRPr="003B2F3E">
        <w:rPr>
          <w:rFonts w:ascii="Times New Roman" w:hAnsi="Times New Roman" w:cs="Times New Roman"/>
          <w:sz w:val="20"/>
          <w:szCs w:val="20"/>
        </w:rPr>
        <w:t xml:space="preserve">. </w:t>
      </w:r>
    </w:p>
    <w:p w14:paraId="4AE08A88" w14:textId="4BC76341" w:rsidR="000552A8" w:rsidRPr="003B2F3E" w:rsidRDefault="000552A8" w:rsidP="000552A8">
      <w:pPr>
        <w:pStyle w:val="ListParagraph"/>
        <w:numPr>
          <w:ilvl w:val="0"/>
          <w:numId w:val="60"/>
        </w:numPr>
        <w:jc w:val="both"/>
        <w:rPr>
          <w:rFonts w:ascii="Times New Roman" w:hAnsi="Times New Roman" w:cs="Times New Roman"/>
          <w:sz w:val="20"/>
          <w:szCs w:val="20"/>
        </w:rPr>
      </w:pPr>
      <w:r w:rsidRPr="000552A8">
        <w:rPr>
          <w:rFonts w:ascii="Times New Roman" w:hAnsi="Times New Roman" w:cs="Times New Roman"/>
          <w:b/>
          <w:bCs/>
          <w:sz w:val="20"/>
          <w:szCs w:val="20"/>
        </w:rPr>
        <w:t>Foreign</w:t>
      </w:r>
      <w:r>
        <w:rPr>
          <w:rFonts w:ascii="Times New Roman" w:hAnsi="Times New Roman" w:cs="Times New Roman"/>
          <w:sz w:val="20"/>
          <w:szCs w:val="20"/>
        </w:rPr>
        <w:t xml:space="preserve">: </w:t>
      </w:r>
      <w:r w:rsidRPr="003B2F3E">
        <w:rPr>
          <w:rFonts w:ascii="Times New Roman" w:hAnsi="Times New Roman" w:cs="Times New Roman"/>
          <w:sz w:val="20"/>
          <w:szCs w:val="20"/>
        </w:rPr>
        <w:t xml:space="preserve">A Will that is written in foreign language and correctly executed with </w:t>
      </w:r>
      <w:r w:rsidRPr="003B2F3E">
        <w:rPr>
          <w:rFonts w:ascii="Times New Roman" w:hAnsi="Times New Roman" w:cs="Times New Roman"/>
          <w:b/>
          <w:sz w:val="20"/>
          <w:szCs w:val="20"/>
          <w:highlight w:val="cyan"/>
        </w:rPr>
        <w:t>s. 4</w:t>
      </w:r>
      <w:r w:rsidRPr="003B2F3E">
        <w:rPr>
          <w:rFonts w:ascii="Times New Roman" w:hAnsi="Times New Roman" w:cs="Times New Roman"/>
          <w:b/>
          <w:sz w:val="20"/>
          <w:szCs w:val="20"/>
        </w:rPr>
        <w:t xml:space="preserve"> and </w:t>
      </w:r>
      <w:r w:rsidRPr="003B2F3E">
        <w:rPr>
          <w:rFonts w:ascii="Times New Roman" w:hAnsi="Times New Roman" w:cs="Times New Roman"/>
          <w:b/>
          <w:sz w:val="20"/>
          <w:szCs w:val="20"/>
          <w:highlight w:val="cyan"/>
        </w:rPr>
        <w:t>7</w:t>
      </w:r>
      <w:r w:rsidRPr="003B2F3E">
        <w:rPr>
          <w:rFonts w:ascii="Times New Roman" w:hAnsi="Times New Roman" w:cs="Times New Roman"/>
          <w:sz w:val="20"/>
          <w:szCs w:val="20"/>
        </w:rPr>
        <w:t xml:space="preserve"> can be probated, however court has to be presented with authenticated translation of the document. </w:t>
      </w:r>
      <w:r>
        <w:rPr>
          <w:rFonts w:ascii="Times New Roman" w:hAnsi="Times New Roman" w:cs="Times New Roman"/>
          <w:sz w:val="20"/>
          <w:szCs w:val="20"/>
        </w:rPr>
        <w:t>(</w:t>
      </w:r>
      <w:r w:rsidRPr="003B2F3E">
        <w:rPr>
          <w:rFonts w:ascii="Times New Roman" w:hAnsi="Times New Roman" w:cs="Times New Roman"/>
          <w:b/>
          <w:i/>
          <w:sz w:val="20"/>
          <w:szCs w:val="20"/>
          <w:highlight w:val="yellow"/>
        </w:rPr>
        <w:t>Re Berger</w:t>
      </w:r>
      <w:r>
        <w:rPr>
          <w:rFonts w:ascii="Times New Roman" w:hAnsi="Times New Roman" w:cs="Times New Roman"/>
          <w:sz w:val="20"/>
          <w:szCs w:val="20"/>
        </w:rPr>
        <w:t>)</w:t>
      </w:r>
    </w:p>
    <w:p w14:paraId="232F5634" w14:textId="3296C729" w:rsidR="000552A8" w:rsidRPr="003B2F3E" w:rsidRDefault="000552A8" w:rsidP="000552A8">
      <w:pPr>
        <w:pStyle w:val="ListParagraph"/>
        <w:numPr>
          <w:ilvl w:val="0"/>
          <w:numId w:val="60"/>
        </w:numPr>
        <w:jc w:val="both"/>
        <w:rPr>
          <w:rFonts w:ascii="Times New Roman" w:hAnsi="Times New Roman" w:cs="Times New Roman"/>
          <w:i/>
          <w:sz w:val="20"/>
          <w:szCs w:val="20"/>
        </w:rPr>
      </w:pPr>
      <w:r w:rsidRPr="000552A8">
        <w:rPr>
          <w:rFonts w:ascii="Times New Roman" w:hAnsi="Times New Roman" w:cs="Times New Roman"/>
          <w:b/>
          <w:iCs/>
          <w:sz w:val="20"/>
          <w:szCs w:val="20"/>
        </w:rPr>
        <w:t>Symbols not letters</w:t>
      </w:r>
      <w:r w:rsidRPr="000552A8">
        <w:rPr>
          <w:rFonts w:ascii="Times New Roman" w:hAnsi="Times New Roman" w:cs="Times New Roman"/>
          <w:bCs/>
          <w:iCs/>
          <w:sz w:val="20"/>
          <w:szCs w:val="20"/>
        </w:rPr>
        <w:t>:</w:t>
      </w:r>
      <w:r w:rsidRPr="000552A8">
        <w:rPr>
          <w:rFonts w:ascii="Times New Roman" w:hAnsi="Times New Roman" w:cs="Times New Roman"/>
          <w:b/>
          <w:iCs/>
          <w:sz w:val="20"/>
          <w:szCs w:val="20"/>
        </w:rPr>
        <w:t xml:space="preserve"> </w:t>
      </w:r>
      <w:r w:rsidRPr="003B2F3E">
        <w:rPr>
          <w:rFonts w:ascii="Times New Roman" w:hAnsi="Times New Roman" w:cs="Times New Roman"/>
          <w:b/>
          <w:i/>
          <w:sz w:val="20"/>
          <w:szCs w:val="20"/>
          <w:highlight w:val="yellow"/>
        </w:rPr>
        <w:t>Mur</w:t>
      </w:r>
      <w:r>
        <w:rPr>
          <w:rFonts w:ascii="Times New Roman" w:hAnsi="Times New Roman" w:cs="Times New Roman"/>
          <w:b/>
          <w:i/>
          <w:sz w:val="20"/>
          <w:szCs w:val="20"/>
          <w:highlight w:val="yellow"/>
        </w:rPr>
        <w:t>r</w:t>
      </w:r>
      <w:r w:rsidRPr="003B2F3E">
        <w:rPr>
          <w:rFonts w:ascii="Times New Roman" w:hAnsi="Times New Roman" w:cs="Times New Roman"/>
          <w:b/>
          <w:i/>
          <w:sz w:val="20"/>
          <w:szCs w:val="20"/>
          <w:highlight w:val="yellow"/>
        </w:rPr>
        <w:t>ay v. Haylow</w:t>
      </w:r>
      <w:r w:rsidRPr="003B2F3E">
        <w:rPr>
          <w:rFonts w:ascii="Times New Roman" w:hAnsi="Times New Roman" w:cs="Times New Roman"/>
          <w:b/>
          <w:i/>
          <w:sz w:val="20"/>
          <w:szCs w:val="20"/>
        </w:rPr>
        <w:t xml:space="preserve"> </w:t>
      </w:r>
      <w:r w:rsidRPr="003B2F3E">
        <w:rPr>
          <w:rFonts w:ascii="Times New Roman" w:hAnsi="Times New Roman" w:cs="Times New Roman"/>
          <w:i/>
          <w:sz w:val="20"/>
          <w:szCs w:val="20"/>
        </w:rPr>
        <w:t>[pg.285]</w:t>
      </w:r>
    </w:p>
    <w:p w14:paraId="6A0AD7B7" w14:textId="77777777" w:rsidR="000552A8" w:rsidRPr="003B2F3E" w:rsidRDefault="000552A8" w:rsidP="000552A8">
      <w:pPr>
        <w:pStyle w:val="ListParagraph"/>
        <w:numPr>
          <w:ilvl w:val="1"/>
          <w:numId w:val="60"/>
        </w:numPr>
        <w:jc w:val="both"/>
        <w:rPr>
          <w:rFonts w:ascii="Times New Roman" w:hAnsi="Times New Roman" w:cs="Times New Roman"/>
          <w:sz w:val="20"/>
          <w:szCs w:val="20"/>
        </w:rPr>
      </w:pPr>
      <w:r w:rsidRPr="003B2F3E">
        <w:rPr>
          <w:rFonts w:ascii="Times New Roman" w:hAnsi="Times New Roman" w:cs="Times New Roman"/>
          <w:sz w:val="20"/>
          <w:szCs w:val="20"/>
        </w:rPr>
        <w:t xml:space="preserve">Testator used </w:t>
      </w:r>
      <w:r w:rsidRPr="000552A8">
        <w:rPr>
          <w:rFonts w:ascii="Times New Roman" w:hAnsi="Times New Roman" w:cs="Times New Roman"/>
          <w:sz w:val="20"/>
          <w:szCs w:val="20"/>
          <w:u w:val="single"/>
        </w:rPr>
        <w:t>ditto marks</w:t>
      </w:r>
      <w:r w:rsidRPr="003B2F3E">
        <w:rPr>
          <w:rFonts w:ascii="Times New Roman" w:hAnsi="Times New Roman" w:cs="Times New Roman"/>
          <w:sz w:val="20"/>
          <w:szCs w:val="20"/>
        </w:rPr>
        <w:t xml:space="preserve"> and the court held that the ditto marks constituted writing. </w:t>
      </w:r>
    </w:p>
    <w:p w14:paraId="3D02649E" w14:textId="3A85BF3B" w:rsidR="000552A8" w:rsidRPr="003B2F3E" w:rsidRDefault="000552A8" w:rsidP="000552A8">
      <w:pPr>
        <w:numPr>
          <w:ilvl w:val="0"/>
          <w:numId w:val="60"/>
        </w:numPr>
        <w:spacing w:after="60"/>
        <w:rPr>
          <w:rFonts w:ascii="Times New Roman" w:hAnsi="Times New Roman"/>
          <w:sz w:val="20"/>
          <w:szCs w:val="20"/>
        </w:rPr>
      </w:pPr>
      <w:r w:rsidRPr="000552A8">
        <w:rPr>
          <w:rFonts w:ascii="Times New Roman" w:hAnsi="Times New Roman"/>
          <w:b/>
          <w:bCs/>
          <w:sz w:val="20"/>
          <w:szCs w:val="20"/>
          <w:lang w:val="en-CA"/>
        </w:rPr>
        <w:t xml:space="preserve">Type of </w:t>
      </w:r>
      <w:r>
        <w:rPr>
          <w:rFonts w:ascii="Times New Roman" w:hAnsi="Times New Roman"/>
          <w:b/>
          <w:bCs/>
          <w:sz w:val="20"/>
          <w:szCs w:val="20"/>
          <w:lang w:val="en-CA"/>
        </w:rPr>
        <w:t>“</w:t>
      </w:r>
      <w:r w:rsidRPr="000552A8">
        <w:rPr>
          <w:rFonts w:ascii="Times New Roman" w:hAnsi="Times New Roman"/>
          <w:b/>
          <w:bCs/>
          <w:sz w:val="20"/>
          <w:szCs w:val="20"/>
          <w:lang w:val="en-CA"/>
        </w:rPr>
        <w:t>Paper</w:t>
      </w:r>
      <w:r>
        <w:rPr>
          <w:rFonts w:ascii="Times New Roman" w:hAnsi="Times New Roman"/>
          <w:b/>
          <w:bCs/>
          <w:sz w:val="20"/>
          <w:szCs w:val="20"/>
          <w:lang w:val="en-CA"/>
        </w:rPr>
        <w:t>”</w:t>
      </w:r>
      <w:r>
        <w:rPr>
          <w:rFonts w:ascii="Times New Roman" w:hAnsi="Times New Roman"/>
          <w:sz w:val="20"/>
          <w:szCs w:val="20"/>
          <w:lang w:val="en-CA"/>
        </w:rPr>
        <w:t xml:space="preserve">: </w:t>
      </w:r>
      <w:r w:rsidRPr="003B2F3E">
        <w:rPr>
          <w:rFonts w:ascii="Times New Roman" w:hAnsi="Times New Roman"/>
          <w:sz w:val="20"/>
          <w:szCs w:val="20"/>
        </w:rPr>
        <w:t xml:space="preserve">Act doesn’t stipulate what the will needs to be written </w:t>
      </w:r>
      <w:r w:rsidRPr="003B2F3E">
        <w:rPr>
          <w:rFonts w:ascii="Times New Roman" w:hAnsi="Times New Roman"/>
          <w:i/>
          <w:sz w:val="20"/>
          <w:szCs w:val="20"/>
        </w:rPr>
        <w:t>on</w:t>
      </w:r>
      <w:r w:rsidRPr="003B2F3E">
        <w:rPr>
          <w:rFonts w:ascii="Times New Roman" w:hAnsi="Times New Roman"/>
          <w:sz w:val="20"/>
          <w:szCs w:val="20"/>
        </w:rPr>
        <w:t>: okay if on egg shell (</w:t>
      </w:r>
      <w:r w:rsidRPr="003B2F3E">
        <w:rPr>
          <w:rFonts w:ascii="Times New Roman" w:hAnsi="Times New Roman"/>
          <w:b/>
          <w:i/>
          <w:sz w:val="20"/>
          <w:szCs w:val="20"/>
          <w:highlight w:val="yellow"/>
        </w:rPr>
        <w:t>Hodson v Barnes</w:t>
      </w:r>
      <w:r w:rsidRPr="003B2F3E">
        <w:rPr>
          <w:rFonts w:ascii="Times New Roman" w:hAnsi="Times New Roman"/>
          <w:sz w:val="20"/>
          <w:szCs w:val="20"/>
        </w:rPr>
        <w:t>) or etched into a tractor fender (</w:t>
      </w:r>
      <w:r w:rsidRPr="003B2F3E">
        <w:rPr>
          <w:rFonts w:ascii="Times New Roman" w:hAnsi="Times New Roman"/>
          <w:b/>
          <w:i/>
          <w:sz w:val="20"/>
          <w:szCs w:val="20"/>
          <w:highlight w:val="yellow"/>
        </w:rPr>
        <w:t>Re Harris</w:t>
      </w:r>
      <w:r w:rsidRPr="003B2F3E">
        <w:rPr>
          <w:rFonts w:ascii="Times New Roman" w:hAnsi="Times New Roman"/>
          <w:sz w:val="20"/>
          <w:szCs w:val="20"/>
        </w:rPr>
        <w:t xml:space="preserve">). </w:t>
      </w:r>
    </w:p>
    <w:p w14:paraId="0B4A7995" w14:textId="77777777" w:rsidR="000552A8" w:rsidRPr="000552A8" w:rsidRDefault="000552A8" w:rsidP="000552A8">
      <w:pPr>
        <w:jc w:val="both"/>
        <w:rPr>
          <w:rFonts w:ascii="Times New Roman" w:hAnsi="Times New Roman"/>
          <w:sz w:val="20"/>
          <w:szCs w:val="20"/>
        </w:rPr>
      </w:pPr>
    </w:p>
    <w:p w14:paraId="76766A02" w14:textId="404CF388" w:rsidR="000552A8" w:rsidRDefault="000552A8" w:rsidP="000552A8">
      <w:pPr>
        <w:jc w:val="both"/>
        <w:rPr>
          <w:rFonts w:ascii="Times New Roman" w:hAnsi="Times New Roman"/>
          <w:b/>
          <w:sz w:val="20"/>
          <w:szCs w:val="20"/>
          <w:highlight w:val="cyan"/>
        </w:rPr>
      </w:pPr>
    </w:p>
    <w:p w14:paraId="63277FD9" w14:textId="72C8E2CE" w:rsidR="000552A8" w:rsidRPr="000552A8" w:rsidRDefault="000552A8" w:rsidP="000552A8">
      <w:pPr>
        <w:pStyle w:val="Heading3"/>
      </w:pPr>
      <w:r>
        <w:t xml:space="preserve">2 - </w:t>
      </w:r>
      <w:r w:rsidRPr="000552A8">
        <w:t>Signed and Witnesses</w:t>
      </w:r>
    </w:p>
    <w:p w14:paraId="7A3616D6" w14:textId="77777777" w:rsidR="000552A8" w:rsidRDefault="000552A8" w:rsidP="000552A8">
      <w:pPr>
        <w:jc w:val="both"/>
        <w:rPr>
          <w:rFonts w:ascii="Times New Roman" w:hAnsi="Times New Roman"/>
          <w:b/>
          <w:sz w:val="20"/>
          <w:szCs w:val="20"/>
          <w:highlight w:val="cyan"/>
        </w:rPr>
      </w:pPr>
    </w:p>
    <w:p w14:paraId="5D699CC3" w14:textId="73AA5A14" w:rsidR="007400E0" w:rsidRDefault="007400E0" w:rsidP="000552A8">
      <w:pPr>
        <w:pStyle w:val="Heading4"/>
      </w:pPr>
      <w:r w:rsidRPr="000552A8">
        <w:rPr>
          <w:rFonts w:cs="Times New Roman"/>
          <w:highlight w:val="cyan"/>
        </w:rPr>
        <w:t>S. 4(1)</w:t>
      </w:r>
      <w:r w:rsidRPr="000552A8">
        <w:rPr>
          <w:rFonts w:cs="Times New Roman"/>
        </w:rPr>
        <w:t xml:space="preserve"> </w:t>
      </w:r>
      <w:r w:rsidRPr="000552A8">
        <w:t>A will is not valid unless:</w:t>
      </w:r>
    </w:p>
    <w:p w14:paraId="5392B098" w14:textId="77777777" w:rsidR="000552A8" w:rsidRPr="000552A8" w:rsidRDefault="000552A8" w:rsidP="000552A8">
      <w:pPr>
        <w:jc w:val="both"/>
        <w:rPr>
          <w:rFonts w:ascii="Times New Roman" w:hAnsi="Times New Roman"/>
          <w:sz w:val="20"/>
          <w:szCs w:val="20"/>
        </w:rPr>
      </w:pPr>
    </w:p>
    <w:p w14:paraId="72E5E52C" w14:textId="3D48A922" w:rsidR="007400E0" w:rsidRPr="000552A8" w:rsidRDefault="007400E0" w:rsidP="000552A8">
      <w:pPr>
        <w:jc w:val="both"/>
        <w:rPr>
          <w:rFonts w:ascii="Times New Roman" w:hAnsi="Times New Roman"/>
          <w:b/>
          <w:sz w:val="20"/>
          <w:szCs w:val="20"/>
        </w:rPr>
      </w:pPr>
      <w:r w:rsidRPr="000552A8">
        <w:rPr>
          <w:rFonts w:ascii="Times New Roman" w:hAnsi="Times New Roman"/>
          <w:b/>
          <w:sz w:val="20"/>
          <w:szCs w:val="20"/>
        </w:rPr>
        <w:t xml:space="preserve">a) </w:t>
      </w:r>
      <w:r w:rsidR="000552A8">
        <w:rPr>
          <w:rFonts w:ascii="Times New Roman" w:hAnsi="Times New Roman"/>
          <w:b/>
          <w:sz w:val="20"/>
          <w:szCs w:val="20"/>
        </w:rPr>
        <w:t>S</w:t>
      </w:r>
      <w:r w:rsidR="000552A8" w:rsidRPr="004C3FC1">
        <w:rPr>
          <w:rFonts w:ascii="Times New Roman" w:hAnsi="Times New Roman"/>
          <w:b/>
          <w:sz w:val="20"/>
          <w:szCs w:val="20"/>
        </w:rPr>
        <w:t>igned</w:t>
      </w:r>
      <w:r w:rsidR="000552A8" w:rsidRPr="004C3FC1">
        <w:rPr>
          <w:rFonts w:ascii="Times New Roman" w:hAnsi="Times New Roman"/>
          <w:sz w:val="20"/>
          <w:szCs w:val="20"/>
        </w:rPr>
        <w:t xml:space="preserve"> at the </w:t>
      </w:r>
      <w:r w:rsidR="000552A8" w:rsidRPr="004C3FC1">
        <w:rPr>
          <w:rFonts w:ascii="Times New Roman" w:hAnsi="Times New Roman"/>
          <w:b/>
          <w:sz w:val="20"/>
          <w:szCs w:val="20"/>
        </w:rPr>
        <w:t>end</w:t>
      </w:r>
      <w:r w:rsidR="000552A8" w:rsidRPr="004C3FC1">
        <w:rPr>
          <w:rFonts w:ascii="Times New Roman" w:hAnsi="Times New Roman"/>
          <w:sz w:val="20"/>
          <w:szCs w:val="20"/>
        </w:rPr>
        <w:t xml:space="preserve"> by </w:t>
      </w:r>
      <w:r w:rsidR="000552A8" w:rsidRPr="004C3FC1">
        <w:rPr>
          <w:rFonts w:ascii="Times New Roman" w:hAnsi="Times New Roman"/>
          <w:b/>
          <w:sz w:val="20"/>
          <w:szCs w:val="20"/>
        </w:rPr>
        <w:t>T</w:t>
      </w:r>
      <w:r w:rsidR="000552A8" w:rsidRPr="004C3FC1">
        <w:rPr>
          <w:rFonts w:ascii="Times New Roman" w:hAnsi="Times New Roman"/>
          <w:sz w:val="20"/>
          <w:szCs w:val="20"/>
        </w:rPr>
        <w:t xml:space="preserve"> or it can be signed by </w:t>
      </w:r>
      <w:r w:rsidR="000552A8" w:rsidRPr="004C3FC1">
        <w:rPr>
          <w:rFonts w:ascii="Times New Roman" w:hAnsi="Times New Roman"/>
          <w:b/>
          <w:sz w:val="20"/>
          <w:szCs w:val="20"/>
        </w:rPr>
        <w:t>some other person</w:t>
      </w:r>
      <w:r w:rsidR="000552A8" w:rsidRPr="004C3FC1">
        <w:rPr>
          <w:rFonts w:ascii="Times New Roman" w:hAnsi="Times New Roman"/>
          <w:sz w:val="20"/>
          <w:szCs w:val="20"/>
        </w:rPr>
        <w:t xml:space="preserve"> in his </w:t>
      </w:r>
      <w:r w:rsidR="000552A8" w:rsidRPr="004C3FC1">
        <w:rPr>
          <w:rFonts w:ascii="Times New Roman" w:hAnsi="Times New Roman"/>
          <w:b/>
          <w:sz w:val="20"/>
          <w:szCs w:val="20"/>
        </w:rPr>
        <w:t>presence</w:t>
      </w:r>
      <w:r w:rsidR="000552A8" w:rsidRPr="004C3FC1">
        <w:rPr>
          <w:rFonts w:ascii="Times New Roman" w:hAnsi="Times New Roman"/>
          <w:sz w:val="20"/>
          <w:szCs w:val="20"/>
        </w:rPr>
        <w:t xml:space="preserve"> and by his </w:t>
      </w:r>
      <w:r w:rsidR="000552A8" w:rsidRPr="004C3FC1">
        <w:rPr>
          <w:rFonts w:ascii="Times New Roman" w:hAnsi="Times New Roman"/>
          <w:b/>
          <w:sz w:val="20"/>
          <w:szCs w:val="20"/>
        </w:rPr>
        <w:t>direction</w:t>
      </w:r>
      <w:r w:rsidR="000552A8" w:rsidRPr="004C3FC1">
        <w:rPr>
          <w:rFonts w:ascii="Times New Roman" w:hAnsi="Times New Roman"/>
          <w:sz w:val="20"/>
          <w:szCs w:val="20"/>
        </w:rPr>
        <w:t>.</w:t>
      </w:r>
      <w:r w:rsidR="000552A8">
        <w:rPr>
          <w:rFonts w:ascii="Times New Roman" w:hAnsi="Times New Roman"/>
          <w:sz w:val="20"/>
          <w:szCs w:val="20"/>
        </w:rPr>
        <w:t xml:space="preserve"> 4(1)(a)</w:t>
      </w:r>
    </w:p>
    <w:p w14:paraId="70A06BEC" w14:textId="77777777" w:rsidR="000552A8" w:rsidRDefault="000552A8" w:rsidP="000552A8">
      <w:pPr>
        <w:jc w:val="both"/>
        <w:rPr>
          <w:rFonts w:ascii="Times New Roman" w:hAnsi="Times New Roman"/>
          <w:b/>
          <w:sz w:val="20"/>
          <w:szCs w:val="20"/>
        </w:rPr>
      </w:pPr>
    </w:p>
    <w:p w14:paraId="75D3F4A2" w14:textId="06B01F20" w:rsidR="000552A8" w:rsidRPr="000552A8" w:rsidRDefault="007400E0" w:rsidP="000552A8">
      <w:pPr>
        <w:jc w:val="both"/>
        <w:rPr>
          <w:rFonts w:ascii="Times New Roman" w:hAnsi="Times New Roman"/>
          <w:bCs/>
          <w:sz w:val="20"/>
          <w:szCs w:val="20"/>
        </w:rPr>
      </w:pPr>
      <w:r w:rsidRPr="000552A8">
        <w:rPr>
          <w:rFonts w:ascii="Times New Roman" w:hAnsi="Times New Roman"/>
          <w:bCs/>
          <w:sz w:val="20"/>
          <w:szCs w:val="20"/>
        </w:rPr>
        <w:t xml:space="preserve">b) T </w:t>
      </w:r>
      <w:r w:rsidRPr="000552A8">
        <w:rPr>
          <w:rFonts w:ascii="Times New Roman" w:hAnsi="Times New Roman"/>
          <w:bCs/>
          <w:sz w:val="20"/>
          <w:szCs w:val="20"/>
          <w:u w:val="single"/>
        </w:rPr>
        <w:t>makes or acknowledges the signature</w:t>
      </w:r>
      <w:r w:rsidRPr="000552A8">
        <w:rPr>
          <w:rFonts w:ascii="Times New Roman" w:hAnsi="Times New Roman"/>
          <w:bCs/>
          <w:sz w:val="20"/>
          <w:szCs w:val="20"/>
        </w:rPr>
        <w:t xml:space="preserve"> in the presence of two or more attesting </w:t>
      </w:r>
      <w:r w:rsidRPr="000552A8">
        <w:rPr>
          <w:rFonts w:ascii="Times New Roman" w:hAnsi="Times New Roman"/>
          <w:bCs/>
          <w:sz w:val="20"/>
          <w:szCs w:val="20"/>
          <w:u w:val="single"/>
        </w:rPr>
        <w:t>witnesses present at the same</w:t>
      </w:r>
      <w:r w:rsidRPr="000552A8">
        <w:rPr>
          <w:rFonts w:ascii="Times New Roman" w:hAnsi="Times New Roman"/>
          <w:bCs/>
          <w:sz w:val="20"/>
          <w:szCs w:val="20"/>
        </w:rPr>
        <w:t xml:space="preserve"> time;</w:t>
      </w:r>
      <w:r w:rsidR="000552A8">
        <w:rPr>
          <w:rFonts w:ascii="Times New Roman" w:hAnsi="Times New Roman"/>
          <w:bCs/>
          <w:sz w:val="20"/>
          <w:szCs w:val="20"/>
        </w:rPr>
        <w:t xml:space="preserve"> </w:t>
      </w:r>
      <w:r w:rsidR="000552A8" w:rsidRPr="000552A8">
        <w:rPr>
          <w:rFonts w:ascii="Times New Roman" w:hAnsi="Times New Roman"/>
          <w:bCs/>
          <w:sz w:val="20"/>
          <w:szCs w:val="20"/>
          <w:highlight w:val="cyan"/>
        </w:rPr>
        <w:t>S.4(</w:t>
      </w:r>
      <w:r w:rsidR="000552A8">
        <w:rPr>
          <w:rFonts w:ascii="Times New Roman" w:hAnsi="Times New Roman"/>
          <w:bCs/>
          <w:sz w:val="20"/>
          <w:szCs w:val="20"/>
        </w:rPr>
        <w:t>1)b</w:t>
      </w:r>
    </w:p>
    <w:p w14:paraId="5F5CEA61" w14:textId="77777777" w:rsidR="000552A8" w:rsidRPr="000552A8" w:rsidRDefault="000552A8" w:rsidP="000552A8">
      <w:pPr>
        <w:pStyle w:val="ListParagraph"/>
        <w:numPr>
          <w:ilvl w:val="0"/>
          <w:numId w:val="60"/>
        </w:numPr>
        <w:jc w:val="both"/>
        <w:rPr>
          <w:rFonts w:ascii="Times New Roman" w:hAnsi="Times New Roman" w:cs="Times New Roman"/>
          <w:bCs/>
          <w:sz w:val="20"/>
          <w:szCs w:val="20"/>
          <w:u w:val="single"/>
        </w:rPr>
      </w:pPr>
      <w:r w:rsidRPr="000552A8">
        <w:rPr>
          <w:rFonts w:ascii="Times New Roman" w:hAnsi="Times New Roman" w:cs="Times New Roman"/>
          <w:bCs/>
          <w:sz w:val="20"/>
          <w:szCs w:val="20"/>
        </w:rPr>
        <w:t>Two witnesses technically do not have to sign at the same time.</w:t>
      </w:r>
      <w:r w:rsidRPr="000552A8">
        <w:rPr>
          <w:rFonts w:ascii="Times New Roman" w:hAnsi="Times New Roman" w:cs="Times New Roman"/>
          <w:bCs/>
          <w:sz w:val="20"/>
          <w:szCs w:val="20"/>
          <w:u w:val="single"/>
        </w:rPr>
        <w:t xml:space="preserve"> </w:t>
      </w:r>
    </w:p>
    <w:p w14:paraId="0A986B13" w14:textId="77777777" w:rsidR="000552A8" w:rsidRPr="00DD0C28" w:rsidRDefault="000552A8" w:rsidP="000552A8">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Statute says they each </w:t>
      </w:r>
      <w:r w:rsidRPr="00DD0C28">
        <w:rPr>
          <w:rFonts w:ascii="Times New Roman" w:hAnsi="Times New Roman" w:cs="Times New Roman"/>
          <w:b/>
          <w:sz w:val="20"/>
          <w:szCs w:val="20"/>
        </w:rPr>
        <w:t xml:space="preserve">individually </w:t>
      </w:r>
      <w:r w:rsidRPr="00DD0C28">
        <w:rPr>
          <w:rFonts w:ascii="Times New Roman" w:hAnsi="Times New Roman" w:cs="Times New Roman"/>
          <w:sz w:val="20"/>
          <w:szCs w:val="20"/>
        </w:rPr>
        <w:t xml:space="preserve">must sign in T’s presence. </w:t>
      </w:r>
    </w:p>
    <w:p w14:paraId="2EE73B23" w14:textId="77777777" w:rsidR="000552A8" w:rsidRDefault="000552A8" w:rsidP="000552A8">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The safe practice is that nobody leaves the room until all three signatures are on the document. </w:t>
      </w:r>
    </w:p>
    <w:p w14:paraId="264965B2" w14:textId="77777777" w:rsidR="000552A8" w:rsidRDefault="000552A8" w:rsidP="000552A8">
      <w:pPr>
        <w:jc w:val="both"/>
        <w:rPr>
          <w:rFonts w:ascii="Times New Roman" w:hAnsi="Times New Roman"/>
          <w:sz w:val="20"/>
          <w:szCs w:val="20"/>
        </w:rPr>
      </w:pPr>
    </w:p>
    <w:p w14:paraId="067F9CC5" w14:textId="3310CB06" w:rsidR="000552A8" w:rsidRPr="000552A8" w:rsidRDefault="000552A8" w:rsidP="000552A8">
      <w:pPr>
        <w:jc w:val="both"/>
        <w:rPr>
          <w:rFonts w:ascii="Times New Roman" w:hAnsi="Times New Roman"/>
          <w:sz w:val="20"/>
          <w:szCs w:val="20"/>
        </w:rPr>
      </w:pPr>
      <w:r>
        <w:rPr>
          <w:rFonts w:ascii="Times New Roman" w:hAnsi="Times New Roman"/>
          <w:sz w:val="20"/>
          <w:szCs w:val="20"/>
        </w:rPr>
        <w:t xml:space="preserve">c) </w:t>
      </w:r>
      <w:r w:rsidR="007400E0" w:rsidRPr="000552A8">
        <w:rPr>
          <w:rFonts w:ascii="Times New Roman" w:hAnsi="Times New Roman"/>
          <w:sz w:val="20"/>
          <w:szCs w:val="20"/>
        </w:rPr>
        <w:t xml:space="preserve">two or more of the attesting </w:t>
      </w:r>
      <w:r w:rsidR="007400E0" w:rsidRPr="000552A8">
        <w:rPr>
          <w:rFonts w:ascii="Times New Roman" w:hAnsi="Times New Roman"/>
          <w:sz w:val="20"/>
          <w:szCs w:val="20"/>
          <w:u w:val="single"/>
        </w:rPr>
        <w:t>witnesses subscribe the will</w:t>
      </w:r>
      <w:r w:rsidR="007400E0" w:rsidRPr="000552A8">
        <w:rPr>
          <w:rFonts w:ascii="Times New Roman" w:hAnsi="Times New Roman"/>
          <w:sz w:val="20"/>
          <w:szCs w:val="20"/>
        </w:rPr>
        <w:t xml:space="preserve"> in the presence of the </w:t>
      </w:r>
      <w:r w:rsidR="00DD0C28" w:rsidRPr="000552A8">
        <w:rPr>
          <w:rFonts w:ascii="Times New Roman" w:hAnsi="Times New Roman"/>
          <w:sz w:val="20"/>
          <w:szCs w:val="20"/>
        </w:rPr>
        <w:t>T</w:t>
      </w:r>
    </w:p>
    <w:p w14:paraId="33C7C842" w14:textId="77777777" w:rsidR="000552A8" w:rsidRPr="000552A8" w:rsidRDefault="000552A8" w:rsidP="000552A8">
      <w:pPr>
        <w:pStyle w:val="ListParagraph"/>
        <w:ind w:left="785"/>
        <w:jc w:val="both"/>
        <w:rPr>
          <w:rFonts w:ascii="Times New Roman" w:hAnsi="Times New Roman"/>
          <w:sz w:val="20"/>
          <w:szCs w:val="20"/>
        </w:rPr>
      </w:pPr>
    </w:p>
    <w:p w14:paraId="240CAED6" w14:textId="32A8BA4B" w:rsidR="000552A8" w:rsidRPr="007400E0" w:rsidRDefault="000552A8" w:rsidP="000552A8">
      <w:pPr>
        <w:pStyle w:val="Heading4"/>
      </w:pPr>
      <w:r>
        <w:t>Amanuensis</w:t>
      </w:r>
    </w:p>
    <w:p w14:paraId="4D35DEE4" w14:textId="6F97806A" w:rsidR="001A7754" w:rsidRPr="00DD0C28" w:rsidRDefault="001A7754" w:rsidP="005A3B80">
      <w:pPr>
        <w:pStyle w:val="ListParagraph"/>
        <w:numPr>
          <w:ilvl w:val="0"/>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When you have a situation where a </w:t>
      </w:r>
      <w:r w:rsidR="00D56AE4" w:rsidRPr="00DD0C28">
        <w:rPr>
          <w:rFonts w:ascii="Times New Roman" w:hAnsi="Times New Roman" w:cs="Times New Roman"/>
          <w:sz w:val="20"/>
          <w:szCs w:val="20"/>
        </w:rPr>
        <w:t>Will</w:t>
      </w:r>
      <w:r w:rsidRPr="00DD0C28">
        <w:rPr>
          <w:rFonts w:ascii="Times New Roman" w:hAnsi="Times New Roman" w:cs="Times New Roman"/>
          <w:sz w:val="20"/>
          <w:szCs w:val="20"/>
        </w:rPr>
        <w:t xml:space="preserve"> is signed by another person we call that person </w:t>
      </w:r>
      <w:r w:rsidR="0098611A" w:rsidRPr="00DD0C28">
        <w:rPr>
          <w:rFonts w:ascii="Times New Roman" w:hAnsi="Times New Roman" w:cs="Times New Roman"/>
          <w:b/>
          <w:sz w:val="20"/>
          <w:szCs w:val="20"/>
          <w:u w:val="single"/>
        </w:rPr>
        <w:t>Amanuensis</w:t>
      </w:r>
      <w:r w:rsidRPr="00DD0C28">
        <w:rPr>
          <w:rFonts w:ascii="Times New Roman" w:hAnsi="Times New Roman" w:cs="Times New Roman"/>
          <w:sz w:val="20"/>
          <w:szCs w:val="20"/>
        </w:rPr>
        <w:t xml:space="preserve">. </w:t>
      </w:r>
    </w:p>
    <w:p w14:paraId="7CF2C90E" w14:textId="7DB929C4" w:rsidR="001A7754" w:rsidRPr="00DD0C28" w:rsidRDefault="001A7754"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This situation may occur if client suffers from a disease that makes them unable to write. </w:t>
      </w:r>
    </w:p>
    <w:p w14:paraId="6CAB3186" w14:textId="2D69DB97" w:rsidR="009E62D8" w:rsidRPr="00DD0C28" w:rsidRDefault="009E62D8"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Lawyer wants Amanuensis to sign in front of T. </w:t>
      </w:r>
      <w:r w:rsidR="00AA6843" w:rsidRPr="00DD0C28">
        <w:rPr>
          <w:rFonts w:ascii="Times New Roman" w:hAnsi="Times New Roman" w:cs="Times New Roman"/>
          <w:sz w:val="20"/>
          <w:szCs w:val="20"/>
        </w:rPr>
        <w:t xml:space="preserve"> </w:t>
      </w:r>
    </w:p>
    <w:p w14:paraId="328ED6D5" w14:textId="1CEAE8A2" w:rsidR="001A7754" w:rsidRDefault="001A7754"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Lawyer would want client to specifically direct </w:t>
      </w:r>
      <w:r w:rsidR="0098611A" w:rsidRPr="00DD0C28">
        <w:rPr>
          <w:rFonts w:ascii="Times New Roman" w:hAnsi="Times New Roman" w:cs="Times New Roman"/>
          <w:b/>
          <w:sz w:val="20"/>
          <w:szCs w:val="20"/>
        </w:rPr>
        <w:t>Amanuensis</w:t>
      </w:r>
      <w:r w:rsidRPr="00DD0C28">
        <w:rPr>
          <w:rFonts w:ascii="Times New Roman" w:hAnsi="Times New Roman" w:cs="Times New Roman"/>
          <w:sz w:val="20"/>
          <w:szCs w:val="20"/>
        </w:rPr>
        <w:t xml:space="preserve"> to sign and special </w:t>
      </w:r>
      <w:r w:rsidRPr="00DD0C28">
        <w:rPr>
          <w:rFonts w:ascii="Times New Roman" w:hAnsi="Times New Roman" w:cs="Times New Roman"/>
          <w:b/>
          <w:sz w:val="20"/>
          <w:szCs w:val="20"/>
        </w:rPr>
        <w:t>attestation clause</w:t>
      </w:r>
      <w:r w:rsidRPr="00DD0C28">
        <w:rPr>
          <w:rFonts w:ascii="Times New Roman" w:hAnsi="Times New Roman" w:cs="Times New Roman"/>
          <w:sz w:val="20"/>
          <w:szCs w:val="20"/>
        </w:rPr>
        <w:t xml:space="preserve"> that would be used. </w:t>
      </w:r>
    </w:p>
    <w:p w14:paraId="2DDF48C8" w14:textId="77777777" w:rsidR="000552A8" w:rsidRDefault="000552A8" w:rsidP="000552A8">
      <w:pPr>
        <w:rPr>
          <w:rFonts w:asciiTheme="majorBidi" w:hAnsiTheme="majorBidi" w:cstheme="majorBidi"/>
          <w:b/>
          <w:bCs/>
          <w:sz w:val="21"/>
          <w:szCs w:val="21"/>
          <w:u w:val="single"/>
        </w:rPr>
      </w:pPr>
      <w:bookmarkStart w:id="214" w:name="_Toc353472354"/>
      <w:bookmarkStart w:id="215" w:name="_Toc480493580"/>
    </w:p>
    <w:p w14:paraId="3824098F" w14:textId="08D9FD83" w:rsidR="000552A8" w:rsidRPr="000552A8" w:rsidRDefault="000552A8" w:rsidP="000552A8">
      <w:pPr>
        <w:rPr>
          <w:rFonts w:asciiTheme="majorBidi" w:hAnsiTheme="majorBidi" w:cstheme="majorBidi"/>
          <w:b/>
          <w:bCs/>
          <w:sz w:val="21"/>
          <w:szCs w:val="21"/>
          <w:u w:val="single"/>
        </w:rPr>
      </w:pPr>
      <w:r>
        <w:rPr>
          <w:rFonts w:asciiTheme="majorBidi" w:hAnsiTheme="majorBidi" w:cstheme="majorBidi"/>
          <w:b/>
          <w:bCs/>
          <w:sz w:val="21"/>
          <w:szCs w:val="21"/>
          <w:u w:val="single"/>
        </w:rPr>
        <w:t>N</w:t>
      </w:r>
      <w:r w:rsidRPr="000552A8">
        <w:rPr>
          <w:rFonts w:asciiTheme="majorBidi" w:hAnsiTheme="majorBidi" w:cstheme="majorBidi"/>
          <w:b/>
          <w:bCs/>
          <w:sz w:val="21"/>
          <w:szCs w:val="21"/>
          <w:u w:val="single"/>
        </w:rPr>
        <w:t>eed an attestation clause when</w:t>
      </w:r>
      <w:bookmarkEnd w:id="214"/>
      <w:bookmarkEnd w:id="215"/>
      <w:r w:rsidRPr="000552A8">
        <w:rPr>
          <w:rFonts w:asciiTheme="majorBidi" w:hAnsiTheme="majorBidi" w:cstheme="majorBidi"/>
          <w:b/>
          <w:bCs/>
          <w:sz w:val="21"/>
          <w:szCs w:val="21"/>
          <w:u w:val="single"/>
        </w:rPr>
        <w:t xml:space="preserve"> amaneunsis</w:t>
      </w:r>
    </w:p>
    <w:p w14:paraId="598F75B6" w14:textId="77777777" w:rsidR="000552A8" w:rsidRPr="00113DE4" w:rsidRDefault="000552A8" w:rsidP="000552A8">
      <w:pPr>
        <w:jc w:val="both"/>
        <w:rPr>
          <w:rFonts w:ascii="Times New Roman" w:hAnsi="Times New Roman"/>
          <w:sz w:val="20"/>
          <w:szCs w:val="20"/>
        </w:rPr>
      </w:pPr>
      <w:r w:rsidRPr="00113DE4">
        <w:rPr>
          <w:rFonts w:ascii="Times New Roman" w:hAnsi="Times New Roman"/>
          <w:sz w:val="20"/>
          <w:szCs w:val="20"/>
        </w:rPr>
        <w:t xml:space="preserve">If client getting will signed with two witnesses and brought in an </w:t>
      </w:r>
      <w:r w:rsidRPr="00113DE4">
        <w:rPr>
          <w:rFonts w:ascii="Times New Roman" w:hAnsi="Times New Roman"/>
          <w:b/>
          <w:sz w:val="20"/>
          <w:szCs w:val="20"/>
        </w:rPr>
        <w:t>amanuensis</w:t>
      </w:r>
      <w:r w:rsidRPr="00113DE4">
        <w:rPr>
          <w:rFonts w:ascii="Times New Roman" w:hAnsi="Times New Roman"/>
          <w:sz w:val="20"/>
          <w:szCs w:val="20"/>
        </w:rPr>
        <w:t xml:space="preserve"> then there would be a </w:t>
      </w:r>
      <w:r w:rsidRPr="00113DE4">
        <w:rPr>
          <w:rFonts w:ascii="Times New Roman" w:hAnsi="Times New Roman"/>
          <w:b/>
          <w:sz w:val="20"/>
          <w:szCs w:val="20"/>
        </w:rPr>
        <w:t>specific attestation Clause</w:t>
      </w:r>
      <w:r w:rsidRPr="00113DE4">
        <w:rPr>
          <w:rFonts w:ascii="Times New Roman" w:hAnsi="Times New Roman"/>
          <w:sz w:val="20"/>
          <w:szCs w:val="20"/>
        </w:rPr>
        <w:t xml:space="preserve"> for this process.</w:t>
      </w:r>
    </w:p>
    <w:p w14:paraId="6FA39AE2" w14:textId="77777777" w:rsidR="000552A8" w:rsidRDefault="000552A8" w:rsidP="000552A8">
      <w:pPr>
        <w:pStyle w:val="ListParagraph"/>
        <w:numPr>
          <w:ilvl w:val="1"/>
          <w:numId w:val="60"/>
        </w:numPr>
        <w:jc w:val="both"/>
        <w:rPr>
          <w:rFonts w:ascii="Times New Roman" w:hAnsi="Times New Roman" w:cs="Times New Roman"/>
          <w:sz w:val="20"/>
          <w:szCs w:val="20"/>
        </w:rPr>
      </w:pPr>
      <w:r w:rsidRPr="004C3FC1">
        <w:rPr>
          <w:rFonts w:ascii="Times New Roman" w:hAnsi="Times New Roman" w:cs="Times New Roman"/>
          <w:b/>
          <w:sz w:val="20"/>
          <w:szCs w:val="20"/>
        </w:rPr>
        <w:t xml:space="preserve">Attestation Clause </w:t>
      </w:r>
      <w:r w:rsidRPr="004C3FC1">
        <w:rPr>
          <w:rFonts w:ascii="Times New Roman" w:hAnsi="Times New Roman" w:cs="Times New Roman"/>
          <w:sz w:val="20"/>
          <w:szCs w:val="20"/>
        </w:rPr>
        <w:t xml:space="preserve">would say that </w:t>
      </w:r>
      <w:r w:rsidRPr="004C3FC1">
        <w:rPr>
          <w:rFonts w:ascii="Times New Roman" w:hAnsi="Times New Roman" w:cs="Times New Roman"/>
          <w:b/>
          <w:sz w:val="20"/>
          <w:szCs w:val="20"/>
        </w:rPr>
        <w:t>Amanuensis</w:t>
      </w:r>
      <w:r w:rsidRPr="004C3FC1">
        <w:rPr>
          <w:rFonts w:ascii="Times New Roman" w:hAnsi="Times New Roman" w:cs="Times New Roman"/>
          <w:sz w:val="20"/>
          <w:szCs w:val="20"/>
        </w:rPr>
        <w:t xml:space="preserve"> was signed in client’s presence and by client</w:t>
      </w:r>
      <w:r>
        <w:rPr>
          <w:rFonts w:ascii="Times New Roman" w:hAnsi="Times New Roman" w:cs="Times New Roman"/>
          <w:sz w:val="20"/>
          <w:szCs w:val="20"/>
        </w:rPr>
        <w:t>’</w:t>
      </w:r>
      <w:r w:rsidRPr="004C3FC1">
        <w:rPr>
          <w:rFonts w:ascii="Times New Roman" w:hAnsi="Times New Roman" w:cs="Times New Roman"/>
          <w:sz w:val="20"/>
          <w:szCs w:val="20"/>
        </w:rPr>
        <w:t xml:space="preserve">s direction. </w:t>
      </w:r>
    </w:p>
    <w:p w14:paraId="7279D326" w14:textId="77777777" w:rsidR="000552A8" w:rsidRDefault="000552A8" w:rsidP="000552A8">
      <w:pPr>
        <w:jc w:val="both"/>
        <w:rPr>
          <w:rFonts w:ascii="Times New Roman" w:hAnsi="Times New Roman"/>
          <w:sz w:val="20"/>
          <w:szCs w:val="20"/>
        </w:rPr>
      </w:pPr>
    </w:p>
    <w:p w14:paraId="46A64D2B" w14:textId="77777777" w:rsidR="000552A8" w:rsidRPr="004C3FC1" w:rsidRDefault="000552A8" w:rsidP="000552A8">
      <w:pPr>
        <w:pStyle w:val="ListParagraph"/>
        <w:numPr>
          <w:ilvl w:val="0"/>
          <w:numId w:val="60"/>
        </w:numPr>
        <w:jc w:val="both"/>
        <w:rPr>
          <w:rFonts w:ascii="Times New Roman" w:hAnsi="Times New Roman" w:cs="Times New Roman"/>
          <w:sz w:val="20"/>
          <w:szCs w:val="20"/>
        </w:rPr>
      </w:pPr>
      <w:r w:rsidRPr="004C3FC1">
        <w:rPr>
          <w:rFonts w:ascii="Times New Roman" w:hAnsi="Times New Roman" w:cs="Times New Roman"/>
          <w:sz w:val="20"/>
          <w:szCs w:val="20"/>
        </w:rPr>
        <w:t>Blind person can make a Will and sign it or Amanuensis signs it. (</w:t>
      </w:r>
      <w:r w:rsidRPr="002170D3">
        <w:rPr>
          <w:rFonts w:ascii="Times New Roman" w:hAnsi="Times New Roman" w:cs="Times New Roman"/>
          <w:b/>
          <w:i/>
          <w:sz w:val="20"/>
          <w:szCs w:val="20"/>
          <w:highlight w:val="yellow"/>
        </w:rPr>
        <w:t>Brewster v. Brewster</w:t>
      </w:r>
      <w:r w:rsidRPr="004C3FC1">
        <w:rPr>
          <w:rFonts w:ascii="Times New Roman" w:hAnsi="Times New Roman" w:cs="Times New Roman"/>
          <w:i/>
          <w:sz w:val="20"/>
          <w:szCs w:val="20"/>
        </w:rPr>
        <w:t>)</w:t>
      </w:r>
      <w:r w:rsidRPr="004C3FC1">
        <w:rPr>
          <w:rFonts w:ascii="Times New Roman" w:hAnsi="Times New Roman" w:cs="Times New Roman"/>
          <w:sz w:val="20"/>
          <w:szCs w:val="20"/>
        </w:rPr>
        <w:t xml:space="preserve"> [Note 9 pg. 289]</w:t>
      </w:r>
    </w:p>
    <w:p w14:paraId="74EB47E7" w14:textId="69F7F15A" w:rsidR="000552A8" w:rsidRDefault="000552A8" w:rsidP="000552A8">
      <w:pPr>
        <w:pStyle w:val="ListParagraph"/>
        <w:numPr>
          <w:ilvl w:val="1"/>
          <w:numId w:val="60"/>
        </w:numPr>
        <w:jc w:val="both"/>
        <w:rPr>
          <w:rFonts w:ascii="Times New Roman" w:hAnsi="Times New Roman" w:cs="Times New Roman"/>
          <w:sz w:val="20"/>
          <w:szCs w:val="20"/>
        </w:rPr>
      </w:pPr>
      <w:r w:rsidRPr="004C3FC1">
        <w:rPr>
          <w:rFonts w:ascii="Times New Roman" w:hAnsi="Times New Roman" w:cs="Times New Roman"/>
          <w:sz w:val="20"/>
          <w:szCs w:val="20"/>
        </w:rPr>
        <w:t xml:space="preserve">Where Will is being signed by blind person there is special Attestation clause and Will should be read in its entirety not precis.  </w:t>
      </w:r>
    </w:p>
    <w:p w14:paraId="67F2FB96" w14:textId="77777777" w:rsidR="000552A8" w:rsidRDefault="000552A8" w:rsidP="000552A8">
      <w:pPr>
        <w:pStyle w:val="ListParagraph"/>
        <w:ind w:left="1440"/>
        <w:jc w:val="both"/>
        <w:rPr>
          <w:rFonts w:ascii="Times New Roman" w:hAnsi="Times New Roman" w:cs="Times New Roman"/>
          <w:sz w:val="20"/>
          <w:szCs w:val="20"/>
        </w:rPr>
      </w:pPr>
    </w:p>
    <w:p w14:paraId="01326E98" w14:textId="77777777" w:rsidR="000552A8" w:rsidRPr="004C3FC1" w:rsidRDefault="000552A8" w:rsidP="000552A8">
      <w:pPr>
        <w:numPr>
          <w:ilvl w:val="0"/>
          <w:numId w:val="60"/>
        </w:numPr>
        <w:spacing w:after="60"/>
        <w:rPr>
          <w:rFonts w:ascii="Times New Roman" w:hAnsi="Times New Roman"/>
          <w:sz w:val="20"/>
          <w:szCs w:val="20"/>
        </w:rPr>
      </w:pPr>
      <w:r w:rsidRPr="00113DE4">
        <w:rPr>
          <w:rFonts w:ascii="Times New Roman" w:hAnsi="Times New Roman"/>
          <w:b/>
          <w:i/>
          <w:sz w:val="20"/>
          <w:szCs w:val="20"/>
          <w:highlight w:val="yellow"/>
        </w:rPr>
        <w:t>Calderaro v Meyer</w:t>
      </w:r>
      <w:r>
        <w:rPr>
          <w:rFonts w:ascii="Times New Roman" w:hAnsi="Times New Roman"/>
          <w:b/>
          <w:i/>
          <w:sz w:val="20"/>
          <w:szCs w:val="20"/>
        </w:rPr>
        <w:t>:</w:t>
      </w:r>
      <w:r>
        <w:rPr>
          <w:rFonts w:ascii="Times New Roman" w:hAnsi="Times New Roman"/>
          <w:sz w:val="20"/>
          <w:szCs w:val="20"/>
        </w:rPr>
        <w:t xml:space="preserve"> T could not communicate instructions for someone to sign on his behalf. Someone signed anyway. Will invalid. </w:t>
      </w:r>
    </w:p>
    <w:p w14:paraId="06C9727F" w14:textId="77777777" w:rsidR="000552A8" w:rsidRDefault="000552A8" w:rsidP="000552A8">
      <w:pPr>
        <w:jc w:val="both"/>
        <w:rPr>
          <w:rFonts w:ascii="Times New Roman" w:hAnsi="Times New Roman"/>
          <w:sz w:val="20"/>
          <w:szCs w:val="20"/>
        </w:rPr>
      </w:pPr>
    </w:p>
    <w:p w14:paraId="793A2B3B" w14:textId="77777777" w:rsidR="000552A8" w:rsidRPr="000552A8" w:rsidRDefault="000552A8" w:rsidP="000552A8">
      <w:pPr>
        <w:jc w:val="both"/>
        <w:rPr>
          <w:rFonts w:ascii="Times New Roman" w:hAnsi="Times New Roman"/>
          <w:b/>
          <w:bCs/>
          <w:sz w:val="20"/>
          <w:szCs w:val="20"/>
          <w:u w:val="single"/>
        </w:rPr>
      </w:pPr>
      <w:r w:rsidRPr="000552A8">
        <w:rPr>
          <w:rFonts w:ascii="Times New Roman" w:hAnsi="Times New Roman"/>
          <w:b/>
          <w:bCs/>
          <w:sz w:val="20"/>
          <w:szCs w:val="20"/>
          <w:u w:val="single"/>
        </w:rPr>
        <w:t>Amanuensis as witness/beneficiary</w:t>
      </w:r>
    </w:p>
    <w:p w14:paraId="47996B82" w14:textId="77777777" w:rsidR="000552A8" w:rsidRPr="004C3FC1" w:rsidRDefault="000552A8" w:rsidP="000552A8">
      <w:pPr>
        <w:pStyle w:val="ListParagraph"/>
        <w:numPr>
          <w:ilvl w:val="0"/>
          <w:numId w:val="60"/>
        </w:numPr>
        <w:jc w:val="both"/>
        <w:rPr>
          <w:rFonts w:ascii="Times New Roman" w:hAnsi="Times New Roman" w:cs="Times New Roman"/>
          <w:sz w:val="20"/>
          <w:szCs w:val="20"/>
        </w:rPr>
      </w:pPr>
      <w:r w:rsidRPr="004C3FC1">
        <w:rPr>
          <w:rFonts w:ascii="Times New Roman" w:hAnsi="Times New Roman" w:cs="Times New Roman"/>
          <w:b/>
          <w:sz w:val="20"/>
          <w:szCs w:val="20"/>
        </w:rPr>
        <w:t>Amanuensis</w:t>
      </w:r>
      <w:r w:rsidRPr="004C3FC1">
        <w:rPr>
          <w:rFonts w:ascii="Times New Roman" w:hAnsi="Times New Roman" w:cs="Times New Roman"/>
          <w:sz w:val="20"/>
          <w:szCs w:val="20"/>
        </w:rPr>
        <w:t xml:space="preserve"> can also act as a witness. </w:t>
      </w:r>
      <w:r w:rsidRPr="002170D3">
        <w:rPr>
          <w:rFonts w:ascii="Times New Roman" w:hAnsi="Times New Roman"/>
          <w:b/>
          <w:i/>
          <w:sz w:val="20"/>
          <w:szCs w:val="20"/>
          <w:highlight w:val="yellow"/>
        </w:rPr>
        <w:t>Re Bailey’s Goods</w:t>
      </w:r>
    </w:p>
    <w:p w14:paraId="63BE4034" w14:textId="77777777" w:rsidR="000552A8" w:rsidRDefault="000552A8" w:rsidP="000552A8">
      <w:pPr>
        <w:pStyle w:val="ListParagraph"/>
        <w:numPr>
          <w:ilvl w:val="1"/>
          <w:numId w:val="60"/>
        </w:numPr>
        <w:jc w:val="both"/>
        <w:rPr>
          <w:rFonts w:ascii="Times New Roman" w:hAnsi="Times New Roman" w:cs="Times New Roman"/>
          <w:sz w:val="20"/>
          <w:szCs w:val="20"/>
        </w:rPr>
      </w:pPr>
      <w:r w:rsidRPr="004C3FC1">
        <w:rPr>
          <w:rFonts w:ascii="Times New Roman" w:hAnsi="Times New Roman" w:cs="Times New Roman"/>
          <w:sz w:val="20"/>
          <w:szCs w:val="20"/>
        </w:rPr>
        <w:t xml:space="preserve">The witnesses, spouses of witnesses, </w:t>
      </w:r>
      <w:r w:rsidRPr="004C3FC1">
        <w:rPr>
          <w:rFonts w:ascii="Times New Roman" w:hAnsi="Times New Roman" w:cs="Times New Roman"/>
          <w:b/>
          <w:sz w:val="20"/>
          <w:szCs w:val="20"/>
        </w:rPr>
        <w:t>Amanuensis</w:t>
      </w:r>
      <w:r w:rsidRPr="004C3FC1">
        <w:rPr>
          <w:rFonts w:ascii="Times New Roman" w:hAnsi="Times New Roman" w:cs="Times New Roman"/>
          <w:sz w:val="20"/>
          <w:szCs w:val="20"/>
        </w:rPr>
        <w:t xml:space="preserve"> and spouse of </w:t>
      </w:r>
      <w:r w:rsidRPr="004C3FC1">
        <w:rPr>
          <w:rFonts w:ascii="Times New Roman" w:hAnsi="Times New Roman" w:cs="Times New Roman"/>
          <w:b/>
          <w:sz w:val="20"/>
          <w:szCs w:val="20"/>
        </w:rPr>
        <w:t>Amanuensis</w:t>
      </w:r>
      <w:r w:rsidRPr="004C3FC1">
        <w:rPr>
          <w:rFonts w:ascii="Times New Roman" w:hAnsi="Times New Roman" w:cs="Times New Roman"/>
          <w:sz w:val="20"/>
          <w:szCs w:val="20"/>
        </w:rPr>
        <w:t xml:space="preserve"> cannot </w:t>
      </w:r>
      <w:r>
        <w:rPr>
          <w:rFonts w:ascii="Times New Roman" w:hAnsi="Times New Roman" w:cs="Times New Roman"/>
          <w:sz w:val="20"/>
          <w:szCs w:val="20"/>
        </w:rPr>
        <w:t>be/should not be beneficiaries.</w:t>
      </w:r>
    </w:p>
    <w:p w14:paraId="14B1ECE6" w14:textId="77777777" w:rsidR="000552A8" w:rsidRPr="004C3FC1" w:rsidRDefault="000552A8" w:rsidP="000552A8">
      <w:pPr>
        <w:pStyle w:val="ListParagraph"/>
        <w:numPr>
          <w:ilvl w:val="1"/>
          <w:numId w:val="60"/>
        </w:numPr>
        <w:jc w:val="both"/>
        <w:rPr>
          <w:rFonts w:ascii="Times New Roman" w:hAnsi="Times New Roman" w:cs="Times New Roman"/>
          <w:sz w:val="20"/>
          <w:szCs w:val="20"/>
        </w:rPr>
      </w:pPr>
      <w:r w:rsidRPr="004C3FC1">
        <w:rPr>
          <w:rFonts w:ascii="Times New Roman" w:hAnsi="Times New Roman" w:cs="Times New Roman"/>
          <w:sz w:val="20"/>
          <w:szCs w:val="20"/>
        </w:rPr>
        <w:t>The Will is still valid if beneficiaries, but the gifts are invalid. [Note 3 pg. 288]</w:t>
      </w:r>
    </w:p>
    <w:p w14:paraId="2BA44385" w14:textId="77777777" w:rsidR="000552A8" w:rsidRPr="000552A8" w:rsidRDefault="000552A8" w:rsidP="000552A8">
      <w:pPr>
        <w:jc w:val="both"/>
        <w:rPr>
          <w:rFonts w:ascii="Times New Roman" w:hAnsi="Times New Roman"/>
          <w:sz w:val="20"/>
          <w:szCs w:val="20"/>
        </w:rPr>
      </w:pPr>
    </w:p>
    <w:p w14:paraId="57BF1A0F" w14:textId="77777777" w:rsidR="000552A8" w:rsidRPr="000552A8" w:rsidRDefault="000552A8" w:rsidP="000552A8">
      <w:pPr>
        <w:pStyle w:val="Heading4"/>
        <w:rPr>
          <w:rFonts w:cs="Times New Roman"/>
        </w:rPr>
      </w:pPr>
      <w:r>
        <w:t>What Counts As Signature</w:t>
      </w:r>
    </w:p>
    <w:p w14:paraId="59579BFF" w14:textId="3368BC3F" w:rsidR="000552A8" w:rsidRPr="004C3FC1" w:rsidRDefault="000552A8" w:rsidP="000552A8">
      <w:pPr>
        <w:pStyle w:val="ListParagraph"/>
        <w:numPr>
          <w:ilvl w:val="0"/>
          <w:numId w:val="60"/>
        </w:numPr>
        <w:jc w:val="both"/>
        <w:rPr>
          <w:rFonts w:ascii="Times New Roman" w:hAnsi="Times New Roman" w:cs="Times New Roman"/>
          <w:sz w:val="20"/>
          <w:szCs w:val="20"/>
        </w:rPr>
      </w:pPr>
      <w:r w:rsidRPr="000552A8">
        <w:rPr>
          <w:rFonts w:ascii="Times New Roman" w:hAnsi="Times New Roman" w:cs="Times New Roman"/>
          <w:b/>
          <w:bCs/>
          <w:sz w:val="20"/>
          <w:szCs w:val="20"/>
        </w:rPr>
        <w:t>Blind/Illiterate</w:t>
      </w:r>
      <w:r>
        <w:rPr>
          <w:rFonts w:ascii="Times New Roman" w:hAnsi="Times New Roman" w:cs="Times New Roman"/>
          <w:sz w:val="20"/>
          <w:szCs w:val="20"/>
        </w:rPr>
        <w:t>: If</w:t>
      </w:r>
      <w:r w:rsidRPr="004C3FC1">
        <w:rPr>
          <w:rFonts w:ascii="Times New Roman" w:hAnsi="Times New Roman" w:cs="Times New Roman"/>
          <w:sz w:val="20"/>
          <w:szCs w:val="20"/>
        </w:rPr>
        <w:t xml:space="preserve"> a person cannot read or write or is blind they can make a mark [see pg. 289]</w:t>
      </w:r>
    </w:p>
    <w:p w14:paraId="28040012" w14:textId="734B0AC7" w:rsidR="000552A8" w:rsidRPr="000552A8" w:rsidRDefault="000552A8" w:rsidP="000552A8">
      <w:pPr>
        <w:numPr>
          <w:ilvl w:val="0"/>
          <w:numId w:val="60"/>
        </w:numPr>
        <w:spacing w:after="60"/>
        <w:rPr>
          <w:rFonts w:ascii="Times New Roman" w:hAnsi="Times New Roman"/>
          <w:bCs/>
          <w:sz w:val="20"/>
          <w:szCs w:val="20"/>
        </w:rPr>
      </w:pPr>
      <w:r w:rsidRPr="000552A8">
        <w:rPr>
          <w:rFonts w:ascii="Times New Roman" w:hAnsi="Times New Roman"/>
          <w:b/>
          <w:bCs/>
          <w:sz w:val="20"/>
          <w:szCs w:val="20"/>
        </w:rPr>
        <w:t>Amanuensis</w:t>
      </w:r>
      <w:r>
        <w:rPr>
          <w:rFonts w:ascii="Times New Roman" w:hAnsi="Times New Roman"/>
          <w:sz w:val="20"/>
          <w:szCs w:val="20"/>
        </w:rPr>
        <w:t xml:space="preserve">: </w:t>
      </w:r>
      <w:r w:rsidRPr="004C3FC1">
        <w:rPr>
          <w:rFonts w:ascii="Times New Roman" w:hAnsi="Times New Roman"/>
          <w:sz w:val="20"/>
          <w:szCs w:val="20"/>
        </w:rPr>
        <w:t xml:space="preserve">A signature of the amanuensis’ name rather than the testator’s name appears to be sufficient. </w:t>
      </w:r>
      <w:r w:rsidRPr="000552A8">
        <w:rPr>
          <w:rFonts w:ascii="Times New Roman" w:hAnsi="Times New Roman"/>
          <w:bCs/>
          <w:i/>
          <w:sz w:val="20"/>
          <w:szCs w:val="20"/>
          <w:highlight w:val="yellow"/>
        </w:rPr>
        <w:t>Re Fiszhaut</w:t>
      </w:r>
      <w:r w:rsidRPr="000552A8">
        <w:rPr>
          <w:rFonts w:ascii="Times New Roman" w:hAnsi="Times New Roman"/>
          <w:bCs/>
          <w:sz w:val="20"/>
          <w:szCs w:val="20"/>
        </w:rPr>
        <w:t>:</w:t>
      </w:r>
    </w:p>
    <w:p w14:paraId="0AF2C999" w14:textId="4BA0A7FD" w:rsidR="000552A8" w:rsidRPr="000552A8" w:rsidRDefault="000552A8" w:rsidP="000552A8">
      <w:pPr>
        <w:numPr>
          <w:ilvl w:val="0"/>
          <w:numId w:val="60"/>
        </w:numPr>
        <w:spacing w:after="60"/>
        <w:rPr>
          <w:rFonts w:ascii="Times New Roman" w:hAnsi="Times New Roman"/>
          <w:bCs/>
          <w:sz w:val="20"/>
          <w:szCs w:val="20"/>
        </w:rPr>
      </w:pPr>
      <w:r w:rsidRPr="000552A8">
        <w:rPr>
          <w:rFonts w:ascii="Times New Roman" w:hAnsi="Times New Roman"/>
          <w:b/>
          <w:bCs/>
          <w:sz w:val="20"/>
          <w:szCs w:val="20"/>
        </w:rPr>
        <w:t>Other name</w:t>
      </w:r>
      <w:r>
        <w:rPr>
          <w:rFonts w:ascii="Times New Roman" w:hAnsi="Times New Roman"/>
          <w:sz w:val="20"/>
          <w:szCs w:val="20"/>
        </w:rPr>
        <w:t xml:space="preserve">: </w:t>
      </w:r>
      <w:r w:rsidRPr="004C3FC1">
        <w:rPr>
          <w:rFonts w:ascii="Times New Roman" w:hAnsi="Times New Roman"/>
          <w:sz w:val="20"/>
          <w:szCs w:val="20"/>
        </w:rPr>
        <w:t xml:space="preserve">Likewise, a signature other than T’s formal name is also sufficient (e.g. “your loving mother” – </w:t>
      </w:r>
      <w:r w:rsidRPr="000552A8">
        <w:rPr>
          <w:rFonts w:ascii="Times New Roman" w:hAnsi="Times New Roman"/>
          <w:bCs/>
          <w:i/>
          <w:sz w:val="20"/>
          <w:szCs w:val="20"/>
          <w:highlight w:val="yellow"/>
        </w:rPr>
        <w:t>Re Cook</w:t>
      </w:r>
      <w:r w:rsidRPr="000552A8">
        <w:rPr>
          <w:rFonts w:ascii="Times New Roman" w:hAnsi="Times New Roman"/>
          <w:bCs/>
          <w:sz w:val="20"/>
          <w:szCs w:val="20"/>
        </w:rPr>
        <w:t>).</w:t>
      </w:r>
    </w:p>
    <w:p w14:paraId="1F2CA144" w14:textId="039D7983" w:rsidR="000552A8" w:rsidRPr="000552A8" w:rsidRDefault="000552A8" w:rsidP="000552A8">
      <w:pPr>
        <w:numPr>
          <w:ilvl w:val="0"/>
          <w:numId w:val="60"/>
        </w:numPr>
        <w:spacing w:after="60"/>
        <w:rPr>
          <w:rFonts w:ascii="Times New Roman" w:hAnsi="Times New Roman"/>
          <w:bCs/>
          <w:sz w:val="20"/>
          <w:szCs w:val="20"/>
        </w:rPr>
      </w:pPr>
      <w:r w:rsidRPr="000552A8">
        <w:rPr>
          <w:rFonts w:ascii="Times New Roman" w:hAnsi="Times New Roman"/>
          <w:b/>
          <w:bCs/>
          <w:sz w:val="20"/>
          <w:szCs w:val="20"/>
        </w:rPr>
        <w:t>Initials</w:t>
      </w:r>
      <w:r>
        <w:rPr>
          <w:rFonts w:ascii="Times New Roman" w:hAnsi="Times New Roman"/>
          <w:sz w:val="20"/>
          <w:szCs w:val="20"/>
        </w:rPr>
        <w:t xml:space="preserve">: </w:t>
      </w:r>
      <w:r w:rsidRPr="004C3FC1">
        <w:rPr>
          <w:rFonts w:ascii="Times New Roman" w:hAnsi="Times New Roman"/>
          <w:sz w:val="20"/>
          <w:szCs w:val="20"/>
        </w:rPr>
        <w:t xml:space="preserve">If a person only signs with </w:t>
      </w:r>
      <w:r w:rsidRPr="004C3FC1">
        <w:rPr>
          <w:rFonts w:ascii="Times New Roman" w:hAnsi="Times New Roman"/>
          <w:b/>
          <w:sz w:val="20"/>
          <w:szCs w:val="20"/>
        </w:rPr>
        <w:t>their initials</w:t>
      </w:r>
      <w:r w:rsidRPr="004C3FC1">
        <w:rPr>
          <w:rFonts w:ascii="Times New Roman" w:hAnsi="Times New Roman"/>
          <w:sz w:val="20"/>
          <w:szCs w:val="20"/>
        </w:rPr>
        <w:t xml:space="preserve"> or with printed words, it is okay if that is their </w:t>
      </w:r>
      <w:r w:rsidRPr="000552A8">
        <w:rPr>
          <w:rFonts w:ascii="Times New Roman" w:hAnsi="Times New Roman"/>
          <w:i/>
          <w:sz w:val="20"/>
          <w:szCs w:val="20"/>
          <w:u w:val="single"/>
        </w:rPr>
        <w:t>usual signature</w:t>
      </w:r>
      <w:r w:rsidRPr="004C3FC1">
        <w:rPr>
          <w:rFonts w:ascii="Times New Roman" w:hAnsi="Times New Roman"/>
          <w:sz w:val="20"/>
          <w:szCs w:val="20"/>
        </w:rPr>
        <w:t xml:space="preserve">. </w:t>
      </w:r>
      <w:r w:rsidRPr="000552A8">
        <w:rPr>
          <w:rFonts w:ascii="Times New Roman" w:hAnsi="Times New Roman"/>
          <w:bCs/>
          <w:i/>
          <w:sz w:val="20"/>
          <w:szCs w:val="20"/>
          <w:highlight w:val="yellow"/>
        </w:rPr>
        <w:t>Re Clarke</w:t>
      </w:r>
    </w:p>
    <w:p w14:paraId="77763392" w14:textId="2D75CDAE" w:rsidR="000552A8" w:rsidRDefault="000552A8" w:rsidP="000552A8">
      <w:pPr>
        <w:numPr>
          <w:ilvl w:val="0"/>
          <w:numId w:val="60"/>
        </w:numPr>
        <w:spacing w:after="60"/>
        <w:rPr>
          <w:rFonts w:ascii="Times New Roman" w:hAnsi="Times New Roman"/>
          <w:sz w:val="20"/>
          <w:szCs w:val="20"/>
        </w:rPr>
      </w:pPr>
      <w:r w:rsidRPr="000552A8">
        <w:rPr>
          <w:rFonts w:ascii="Times New Roman" w:hAnsi="Times New Roman"/>
          <w:b/>
          <w:bCs/>
          <w:sz w:val="20"/>
          <w:szCs w:val="20"/>
        </w:rPr>
        <w:t>Line or mark</w:t>
      </w:r>
      <w:r>
        <w:rPr>
          <w:rFonts w:ascii="Times New Roman" w:hAnsi="Times New Roman"/>
          <w:sz w:val="20"/>
          <w:szCs w:val="20"/>
        </w:rPr>
        <w:t xml:space="preserve">: </w:t>
      </w:r>
      <w:r w:rsidRPr="004C3FC1">
        <w:rPr>
          <w:rFonts w:ascii="Times New Roman" w:hAnsi="Times New Roman"/>
          <w:sz w:val="20"/>
          <w:szCs w:val="20"/>
        </w:rPr>
        <w:t>If T is unable to sign in a normal hand, a line or other mark is sufficient.</w:t>
      </w:r>
      <w:r w:rsidRPr="000552A8">
        <w:rPr>
          <w:rFonts w:ascii="Times New Roman" w:hAnsi="Times New Roman"/>
          <w:b/>
          <w:i/>
          <w:sz w:val="20"/>
          <w:szCs w:val="20"/>
          <w:highlight w:val="yellow"/>
        </w:rPr>
        <w:t xml:space="preserve"> </w:t>
      </w:r>
      <w:r w:rsidRPr="000552A8">
        <w:rPr>
          <w:rFonts w:ascii="Times New Roman" w:hAnsi="Times New Roman"/>
          <w:bCs/>
          <w:i/>
          <w:sz w:val="20"/>
          <w:szCs w:val="20"/>
          <w:highlight w:val="yellow"/>
        </w:rPr>
        <w:t>Re Bradshaw Estate</w:t>
      </w:r>
      <w:r w:rsidRPr="000552A8">
        <w:rPr>
          <w:rFonts w:ascii="Times New Roman" w:hAnsi="Times New Roman"/>
          <w:bCs/>
          <w:sz w:val="20"/>
          <w:szCs w:val="20"/>
        </w:rPr>
        <w:t>:</w:t>
      </w:r>
    </w:p>
    <w:p w14:paraId="43414A2B" w14:textId="2A3968CC" w:rsidR="000552A8" w:rsidRPr="000552A8" w:rsidRDefault="000552A8" w:rsidP="000552A8">
      <w:pPr>
        <w:numPr>
          <w:ilvl w:val="0"/>
          <w:numId w:val="60"/>
        </w:numPr>
        <w:spacing w:after="60"/>
        <w:rPr>
          <w:rFonts w:ascii="Times New Roman" w:hAnsi="Times New Roman"/>
          <w:sz w:val="20"/>
          <w:szCs w:val="20"/>
        </w:rPr>
      </w:pPr>
      <w:r w:rsidRPr="000552A8">
        <w:rPr>
          <w:rFonts w:ascii="Times New Roman" w:hAnsi="Times New Roman"/>
          <w:b/>
          <w:bCs/>
          <w:iCs/>
          <w:sz w:val="20"/>
          <w:szCs w:val="20"/>
        </w:rPr>
        <w:t xml:space="preserve">T’s own signature can be made with assistance - </w:t>
      </w:r>
      <w:r w:rsidRPr="000552A8">
        <w:rPr>
          <w:rFonts w:ascii="Times New Roman" w:hAnsi="Times New Roman"/>
          <w:b/>
          <w:i/>
          <w:sz w:val="20"/>
          <w:szCs w:val="20"/>
          <w:highlight w:val="yellow"/>
        </w:rPr>
        <w:t xml:space="preserve"> </w:t>
      </w:r>
      <w:r w:rsidRPr="000552A8">
        <w:rPr>
          <w:rFonts w:ascii="Times New Roman" w:hAnsi="Times New Roman"/>
          <w:bCs/>
          <w:i/>
          <w:sz w:val="20"/>
          <w:szCs w:val="20"/>
          <w:highlight w:val="yellow"/>
        </w:rPr>
        <w:t>Re White</w:t>
      </w:r>
      <w:r w:rsidRPr="000552A8">
        <w:rPr>
          <w:rFonts w:ascii="Times New Roman" w:hAnsi="Times New Roman"/>
          <w:bCs/>
          <w:i/>
          <w:sz w:val="20"/>
          <w:szCs w:val="20"/>
        </w:rPr>
        <w:t xml:space="preserve"> SCC</w:t>
      </w:r>
      <w:r w:rsidRPr="000552A8">
        <w:rPr>
          <w:rFonts w:ascii="Times New Roman" w:hAnsi="Times New Roman"/>
          <w:b/>
          <w:i/>
          <w:sz w:val="20"/>
          <w:szCs w:val="20"/>
        </w:rPr>
        <w:t xml:space="preserve">  </w:t>
      </w:r>
    </w:p>
    <w:p w14:paraId="3AC73A59" w14:textId="77777777" w:rsidR="000552A8" w:rsidRDefault="000552A8" w:rsidP="000552A8">
      <w:pPr>
        <w:pStyle w:val="ListParagraph"/>
        <w:ind w:left="1440"/>
        <w:jc w:val="both"/>
        <w:rPr>
          <w:rFonts w:ascii="Times New Roman" w:hAnsi="Times New Roman"/>
          <w:sz w:val="20"/>
          <w:szCs w:val="20"/>
        </w:rPr>
      </w:pPr>
      <w:r w:rsidRPr="000552A8">
        <w:rPr>
          <w:rFonts w:ascii="Times New Roman" w:hAnsi="Times New Roman"/>
          <w:b/>
          <w:bCs/>
          <w:sz w:val="20"/>
          <w:szCs w:val="20"/>
        </w:rPr>
        <w:t>Facts</w:t>
      </w:r>
      <w:r>
        <w:rPr>
          <w:rFonts w:ascii="Times New Roman" w:hAnsi="Times New Roman"/>
          <w:sz w:val="20"/>
          <w:szCs w:val="20"/>
        </w:rPr>
        <w:t xml:space="preserve">: </w:t>
      </w:r>
      <w:r w:rsidRPr="002170D3">
        <w:rPr>
          <w:rFonts w:ascii="Times New Roman" w:hAnsi="Times New Roman"/>
          <w:sz w:val="20"/>
          <w:szCs w:val="20"/>
        </w:rPr>
        <w:t xml:space="preserve">Testator was having physical difficulty writing his name and one of the witnesses put his/her hand on hand of testator to stabilize and enable testator to make the mark. </w:t>
      </w:r>
    </w:p>
    <w:p w14:paraId="0816434C" w14:textId="77777777" w:rsidR="000552A8" w:rsidRPr="002170D3" w:rsidRDefault="000552A8" w:rsidP="000552A8">
      <w:pPr>
        <w:pStyle w:val="ListParagraph"/>
        <w:ind w:firstLine="720"/>
        <w:jc w:val="both"/>
        <w:rPr>
          <w:rFonts w:ascii="Times New Roman" w:hAnsi="Times New Roman"/>
          <w:sz w:val="20"/>
          <w:szCs w:val="20"/>
        </w:rPr>
      </w:pPr>
      <w:r w:rsidRPr="002170D3">
        <w:rPr>
          <w:rFonts w:ascii="Times New Roman" w:hAnsi="Times New Roman" w:cs="Times New Roman"/>
          <w:b/>
          <w:sz w:val="20"/>
          <w:szCs w:val="20"/>
        </w:rPr>
        <w:t>Issue:</w:t>
      </w:r>
      <w:r w:rsidRPr="002170D3">
        <w:rPr>
          <w:rFonts w:ascii="Times New Roman" w:hAnsi="Times New Roman" w:cs="Times New Roman"/>
          <w:sz w:val="20"/>
          <w:szCs w:val="20"/>
        </w:rPr>
        <w:t xml:space="preserve"> Whether T has signed the Will? </w:t>
      </w:r>
    </w:p>
    <w:p w14:paraId="592081B7" w14:textId="77777777" w:rsidR="000552A8" w:rsidRPr="000552A8" w:rsidRDefault="000552A8" w:rsidP="000552A8">
      <w:pPr>
        <w:ind w:left="720" w:firstLine="720"/>
        <w:jc w:val="both"/>
        <w:rPr>
          <w:rFonts w:ascii="Times New Roman" w:hAnsi="Times New Roman"/>
          <w:sz w:val="20"/>
          <w:szCs w:val="20"/>
        </w:rPr>
      </w:pPr>
      <w:r w:rsidRPr="000552A8">
        <w:rPr>
          <w:rFonts w:ascii="Times New Roman" w:hAnsi="Times New Roman"/>
          <w:b/>
          <w:sz w:val="20"/>
          <w:szCs w:val="20"/>
        </w:rPr>
        <w:t>Held:</w:t>
      </w:r>
      <w:r w:rsidRPr="000552A8">
        <w:rPr>
          <w:rFonts w:ascii="Times New Roman" w:hAnsi="Times New Roman"/>
          <w:sz w:val="20"/>
          <w:szCs w:val="20"/>
        </w:rPr>
        <w:t xml:space="preserve"> The Will was valid </w:t>
      </w:r>
    </w:p>
    <w:p w14:paraId="4F1D31C8" w14:textId="71126B45" w:rsidR="000552A8" w:rsidRPr="00F358C0" w:rsidRDefault="000552A8" w:rsidP="000552A8">
      <w:pPr>
        <w:pStyle w:val="ListParagraph"/>
        <w:numPr>
          <w:ilvl w:val="0"/>
          <w:numId w:val="302"/>
        </w:numPr>
        <w:jc w:val="both"/>
        <w:rPr>
          <w:rFonts w:ascii="Times New Roman" w:hAnsi="Times New Roman"/>
          <w:sz w:val="20"/>
          <w:szCs w:val="20"/>
        </w:rPr>
      </w:pPr>
      <w:r w:rsidRPr="002170D3">
        <w:rPr>
          <w:rFonts w:ascii="Times New Roman" w:hAnsi="Times New Roman" w:cs="Times New Roman"/>
          <w:sz w:val="20"/>
          <w:szCs w:val="20"/>
        </w:rPr>
        <w:t>“I think that the testator himself signed and none the less if he were assisted by Binet even to a considerable extent” [pg.288]</w:t>
      </w:r>
    </w:p>
    <w:p w14:paraId="2E0B9981" w14:textId="77777777" w:rsidR="000552A8" w:rsidRPr="000552A8" w:rsidRDefault="000552A8" w:rsidP="000552A8">
      <w:pPr>
        <w:ind w:left="1440"/>
        <w:jc w:val="both"/>
        <w:rPr>
          <w:rFonts w:ascii="Times New Roman" w:hAnsi="Times New Roman"/>
          <w:sz w:val="20"/>
          <w:szCs w:val="20"/>
        </w:rPr>
      </w:pPr>
      <w:r w:rsidRPr="000552A8">
        <w:rPr>
          <w:rFonts w:ascii="Times New Roman" w:hAnsi="Times New Roman"/>
          <w:b/>
          <w:sz w:val="20"/>
          <w:szCs w:val="20"/>
        </w:rPr>
        <w:t>Rule:</w:t>
      </w:r>
      <w:r w:rsidRPr="000552A8">
        <w:rPr>
          <w:rFonts w:ascii="Times New Roman" w:hAnsi="Times New Roman"/>
          <w:sz w:val="20"/>
          <w:szCs w:val="20"/>
        </w:rPr>
        <w:t xml:space="preserve"> If T is unable to sign their name and some 3</w:t>
      </w:r>
      <w:r w:rsidRPr="000552A8">
        <w:rPr>
          <w:rFonts w:ascii="Times New Roman" w:hAnsi="Times New Roman"/>
          <w:sz w:val="20"/>
          <w:szCs w:val="20"/>
          <w:vertAlign w:val="superscript"/>
        </w:rPr>
        <w:t>rd</w:t>
      </w:r>
      <w:r w:rsidRPr="000552A8">
        <w:rPr>
          <w:rFonts w:ascii="Times New Roman" w:hAnsi="Times New Roman"/>
          <w:sz w:val="20"/>
          <w:szCs w:val="20"/>
        </w:rPr>
        <w:t xml:space="preserve"> person assists them in doing so this is a valid signature.</w:t>
      </w:r>
    </w:p>
    <w:p w14:paraId="7AEB55A8" w14:textId="77777777" w:rsidR="000552A8" w:rsidRPr="000552A8" w:rsidRDefault="000552A8" w:rsidP="000552A8">
      <w:pPr>
        <w:jc w:val="both"/>
        <w:rPr>
          <w:rFonts w:ascii="Times New Roman" w:hAnsi="Times New Roman"/>
          <w:sz w:val="20"/>
          <w:szCs w:val="20"/>
          <w:lang w:val="en-CA"/>
        </w:rPr>
      </w:pPr>
    </w:p>
    <w:p w14:paraId="25111363" w14:textId="77777777" w:rsidR="000552A8" w:rsidRDefault="000552A8" w:rsidP="000552A8">
      <w:pPr>
        <w:jc w:val="both"/>
        <w:rPr>
          <w:rFonts w:ascii="Times New Roman" w:hAnsi="Times New Roman"/>
          <w:b/>
          <w:sz w:val="20"/>
          <w:szCs w:val="20"/>
          <w:u w:val="single"/>
        </w:rPr>
      </w:pPr>
    </w:p>
    <w:p w14:paraId="7252B220" w14:textId="5F67862D" w:rsidR="000552A8" w:rsidRDefault="001A7754" w:rsidP="000552A8">
      <w:pPr>
        <w:pStyle w:val="Heading4"/>
      </w:pPr>
      <w:r w:rsidRPr="000552A8">
        <w:t>Location of signature</w:t>
      </w:r>
      <w:r w:rsidR="000552A8">
        <w:t xml:space="preserve"> </w:t>
      </w:r>
    </w:p>
    <w:p w14:paraId="21935792" w14:textId="2C93531B" w:rsidR="000552A8" w:rsidRPr="000552A8" w:rsidRDefault="000552A8" w:rsidP="000552A8">
      <w:r>
        <w:rPr>
          <w:rFonts w:ascii="Times New Roman" w:hAnsi="Times New Roman"/>
          <w:sz w:val="20"/>
          <w:szCs w:val="20"/>
        </w:rPr>
        <w:t>Basically, it needs to be clear the will was signed after it had been completed and that T’s signature was witnessed.</w:t>
      </w:r>
    </w:p>
    <w:p w14:paraId="1A7FBD65" w14:textId="77777777" w:rsidR="000552A8" w:rsidRPr="000552A8" w:rsidRDefault="000552A8" w:rsidP="000552A8"/>
    <w:p w14:paraId="33175806" w14:textId="62011AA1" w:rsidR="000552A8" w:rsidRPr="000552A8" w:rsidRDefault="000552A8" w:rsidP="000552A8">
      <w:pPr>
        <w:jc w:val="both"/>
        <w:rPr>
          <w:rFonts w:ascii="Times New Roman" w:hAnsi="Times New Roman"/>
          <w:b/>
          <w:sz w:val="20"/>
          <w:szCs w:val="20"/>
        </w:rPr>
      </w:pPr>
      <w:r w:rsidRPr="000552A8">
        <w:t xml:space="preserve">(s7): </w:t>
      </w:r>
      <w:r w:rsidR="00AD0CB1" w:rsidRPr="000552A8">
        <w:rPr>
          <w:rFonts w:ascii="Times New Roman" w:hAnsi="Times New Roman"/>
          <w:sz w:val="20"/>
          <w:szCs w:val="20"/>
        </w:rPr>
        <w:t>In so far as position of the signature is concerned, a</w:t>
      </w:r>
      <w:r w:rsidR="001A7754" w:rsidRPr="000552A8">
        <w:rPr>
          <w:rFonts w:ascii="Times New Roman" w:hAnsi="Times New Roman"/>
          <w:sz w:val="20"/>
          <w:szCs w:val="20"/>
        </w:rPr>
        <w:t xml:space="preserve"> </w:t>
      </w:r>
      <w:r w:rsidR="00D56AE4" w:rsidRPr="000552A8">
        <w:rPr>
          <w:rFonts w:ascii="Times New Roman" w:hAnsi="Times New Roman"/>
          <w:sz w:val="20"/>
          <w:szCs w:val="20"/>
        </w:rPr>
        <w:t>Will</w:t>
      </w:r>
      <w:r w:rsidR="001A7754" w:rsidRPr="000552A8">
        <w:rPr>
          <w:rFonts w:ascii="Times New Roman" w:hAnsi="Times New Roman"/>
          <w:sz w:val="20"/>
          <w:szCs w:val="20"/>
        </w:rPr>
        <w:t xml:space="preserve">, whether holograph or not, is </w:t>
      </w:r>
      <w:r w:rsidR="001A7754" w:rsidRPr="000552A8">
        <w:rPr>
          <w:rFonts w:ascii="Times New Roman" w:hAnsi="Times New Roman"/>
          <w:sz w:val="20"/>
          <w:szCs w:val="20"/>
          <w:u w:val="single"/>
        </w:rPr>
        <w:t>valid if</w:t>
      </w:r>
      <w:r w:rsidR="001A7754" w:rsidRPr="000552A8">
        <w:rPr>
          <w:rFonts w:ascii="Times New Roman" w:hAnsi="Times New Roman"/>
          <w:sz w:val="20"/>
          <w:szCs w:val="20"/>
        </w:rPr>
        <w:t xml:space="preserve"> the signature of the testator made either by him or her or the person signing for him or her is </w:t>
      </w:r>
      <w:r w:rsidR="0098611A" w:rsidRPr="000552A8">
        <w:rPr>
          <w:rFonts w:ascii="Times New Roman" w:hAnsi="Times New Roman"/>
          <w:sz w:val="20"/>
          <w:szCs w:val="20"/>
        </w:rPr>
        <w:t>placed</w:t>
      </w:r>
      <w:r w:rsidR="001A7754" w:rsidRPr="000552A8">
        <w:rPr>
          <w:rFonts w:ascii="Times New Roman" w:hAnsi="Times New Roman"/>
          <w:sz w:val="20"/>
          <w:szCs w:val="20"/>
        </w:rPr>
        <w:t xml:space="preserve"> </w:t>
      </w:r>
      <w:r w:rsidR="001A7754" w:rsidRPr="000552A8">
        <w:rPr>
          <w:rFonts w:ascii="Times New Roman" w:hAnsi="Times New Roman"/>
          <w:sz w:val="20"/>
          <w:szCs w:val="20"/>
          <w:u w:val="single"/>
        </w:rPr>
        <w:t xml:space="preserve">at, after, following, under or beside or opposite to the end of the </w:t>
      </w:r>
      <w:r w:rsidR="00D56AE4" w:rsidRPr="000552A8">
        <w:rPr>
          <w:rFonts w:ascii="Times New Roman" w:hAnsi="Times New Roman"/>
          <w:sz w:val="20"/>
          <w:szCs w:val="20"/>
          <w:u w:val="single"/>
        </w:rPr>
        <w:t>Will</w:t>
      </w:r>
      <w:r w:rsidR="001A7754" w:rsidRPr="000552A8">
        <w:rPr>
          <w:rFonts w:ascii="Times New Roman" w:hAnsi="Times New Roman"/>
          <w:sz w:val="20"/>
          <w:szCs w:val="20"/>
        </w:rPr>
        <w:t xml:space="preserve"> so that it is apparent on the face of the </w:t>
      </w:r>
      <w:r w:rsidR="00D56AE4" w:rsidRPr="000552A8">
        <w:rPr>
          <w:rFonts w:ascii="Times New Roman" w:hAnsi="Times New Roman"/>
          <w:sz w:val="20"/>
          <w:szCs w:val="20"/>
        </w:rPr>
        <w:t>Will</w:t>
      </w:r>
      <w:r w:rsidR="001A7754" w:rsidRPr="000552A8">
        <w:rPr>
          <w:rFonts w:ascii="Times New Roman" w:hAnsi="Times New Roman"/>
          <w:sz w:val="20"/>
          <w:szCs w:val="20"/>
        </w:rPr>
        <w:t xml:space="preserve"> that the testator intended to give effect by the signature to the writing signed as his or her </w:t>
      </w:r>
      <w:r w:rsidR="00D56AE4" w:rsidRPr="000552A8">
        <w:rPr>
          <w:rFonts w:ascii="Times New Roman" w:hAnsi="Times New Roman"/>
          <w:sz w:val="20"/>
          <w:szCs w:val="20"/>
        </w:rPr>
        <w:t>Will</w:t>
      </w:r>
      <w:r w:rsidR="001A7754" w:rsidRPr="000552A8">
        <w:rPr>
          <w:rFonts w:ascii="Times New Roman" w:hAnsi="Times New Roman"/>
          <w:sz w:val="20"/>
          <w:szCs w:val="20"/>
        </w:rPr>
        <w:t xml:space="preserve">. </w:t>
      </w:r>
      <w:r w:rsidR="00DD0C28" w:rsidRPr="000552A8">
        <w:rPr>
          <w:rFonts w:ascii="Times New Roman" w:hAnsi="Times New Roman"/>
          <w:b/>
          <w:sz w:val="20"/>
          <w:szCs w:val="20"/>
          <w:highlight w:val="cyan"/>
        </w:rPr>
        <w:t>S. 7</w:t>
      </w:r>
      <w:r>
        <w:rPr>
          <w:rFonts w:ascii="Times New Roman" w:hAnsi="Times New Roman"/>
          <w:b/>
          <w:sz w:val="20"/>
          <w:szCs w:val="20"/>
        </w:rPr>
        <w:t>(1)</w:t>
      </w:r>
    </w:p>
    <w:p w14:paraId="39601C3A" w14:textId="16270E3B" w:rsidR="00AD0CB1" w:rsidRDefault="00AD0CB1"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Don’t want any dispositive provisions or administrative provisions following the signature. </w:t>
      </w:r>
    </w:p>
    <w:p w14:paraId="7359B164" w14:textId="3704935F" w:rsidR="000552A8" w:rsidRDefault="000552A8" w:rsidP="000552A8">
      <w:pPr>
        <w:jc w:val="both"/>
        <w:rPr>
          <w:rFonts w:ascii="Times New Roman" w:hAnsi="Times New Roman"/>
          <w:sz w:val="20"/>
          <w:szCs w:val="20"/>
        </w:rPr>
      </w:pPr>
    </w:p>
    <w:p w14:paraId="459672B6" w14:textId="365FEB72" w:rsidR="000552A8" w:rsidRPr="000552A8" w:rsidRDefault="000552A8" w:rsidP="000552A8">
      <w:pPr>
        <w:jc w:val="both"/>
        <w:rPr>
          <w:rFonts w:ascii="Times New Roman" w:hAnsi="Times New Roman"/>
          <w:sz w:val="20"/>
          <w:szCs w:val="20"/>
        </w:rPr>
      </w:pPr>
      <w:r w:rsidRPr="000552A8">
        <w:rPr>
          <w:rFonts w:ascii="Times New Roman" w:hAnsi="Times New Roman"/>
          <w:b/>
          <w:bCs/>
          <w:sz w:val="20"/>
          <w:szCs w:val="20"/>
        </w:rPr>
        <w:t>A will is not rendered in invalid because</w:t>
      </w:r>
      <w:r>
        <w:rPr>
          <w:rFonts w:ascii="Times New Roman" w:hAnsi="Times New Roman"/>
          <w:sz w:val="20"/>
          <w:szCs w:val="20"/>
        </w:rPr>
        <w:t>: (s7(2))</w:t>
      </w:r>
    </w:p>
    <w:p w14:paraId="42473E0F" w14:textId="66C93366" w:rsidR="001A7754" w:rsidRPr="00DD0C28" w:rsidRDefault="000552A8" w:rsidP="005A3B80">
      <w:pPr>
        <w:pStyle w:val="ListParagraph"/>
        <w:numPr>
          <w:ilvl w:val="0"/>
          <w:numId w:val="60"/>
        </w:numPr>
        <w:jc w:val="both"/>
        <w:rPr>
          <w:rFonts w:ascii="Times New Roman" w:hAnsi="Times New Roman" w:cs="Times New Roman"/>
          <w:sz w:val="20"/>
          <w:szCs w:val="20"/>
        </w:rPr>
      </w:pPr>
      <w:r w:rsidRPr="000552A8">
        <w:rPr>
          <w:rFonts w:ascii="Times New Roman" w:hAnsi="Times New Roman" w:cs="Times New Roman"/>
          <w:b/>
          <w:bCs/>
          <w:sz w:val="20"/>
          <w:szCs w:val="20"/>
        </w:rPr>
        <w:t>Blank Space</w:t>
      </w:r>
      <w:r>
        <w:rPr>
          <w:rFonts w:ascii="Times New Roman" w:hAnsi="Times New Roman" w:cs="Times New Roman"/>
          <w:sz w:val="20"/>
          <w:szCs w:val="20"/>
        </w:rPr>
        <w:t xml:space="preserve">: </w:t>
      </w:r>
      <w:r w:rsidR="00DD0C28">
        <w:rPr>
          <w:rFonts w:ascii="Times New Roman" w:hAnsi="Times New Roman" w:cs="Times New Roman"/>
          <w:sz w:val="20"/>
          <w:szCs w:val="20"/>
        </w:rPr>
        <w:t>A</w:t>
      </w:r>
      <w:r w:rsidR="001A7754" w:rsidRPr="00DD0C28">
        <w:rPr>
          <w:rFonts w:ascii="Times New Roman" w:hAnsi="Times New Roman" w:cs="Times New Roman"/>
          <w:sz w:val="20"/>
          <w:szCs w:val="20"/>
        </w:rPr>
        <w:t xml:space="preserve"> </w:t>
      </w:r>
      <w:r w:rsidR="00D56AE4" w:rsidRPr="00DD0C28">
        <w:rPr>
          <w:rFonts w:ascii="Times New Roman" w:hAnsi="Times New Roman" w:cs="Times New Roman"/>
          <w:sz w:val="20"/>
          <w:szCs w:val="20"/>
        </w:rPr>
        <w:t>Will</w:t>
      </w:r>
      <w:r w:rsidR="001A7754" w:rsidRPr="00DD0C28">
        <w:rPr>
          <w:rFonts w:ascii="Times New Roman" w:hAnsi="Times New Roman" w:cs="Times New Roman"/>
          <w:sz w:val="20"/>
          <w:szCs w:val="20"/>
        </w:rPr>
        <w:t xml:space="preserve"> is not invalid because there is a </w:t>
      </w:r>
      <w:r w:rsidR="001A7754" w:rsidRPr="00DD0C28">
        <w:rPr>
          <w:rFonts w:ascii="Times New Roman" w:hAnsi="Times New Roman" w:cs="Times New Roman"/>
          <w:b/>
          <w:sz w:val="20"/>
          <w:szCs w:val="20"/>
        </w:rPr>
        <w:t>blank space</w:t>
      </w:r>
      <w:r w:rsidR="00B25553" w:rsidRPr="00DD0C28">
        <w:rPr>
          <w:rFonts w:ascii="Times New Roman" w:hAnsi="Times New Roman" w:cs="Times New Roman"/>
          <w:sz w:val="20"/>
          <w:szCs w:val="20"/>
        </w:rPr>
        <w:t xml:space="preserve"> that</w:t>
      </w:r>
      <w:r w:rsidR="001A7754" w:rsidRPr="00DD0C28">
        <w:rPr>
          <w:rFonts w:ascii="Times New Roman" w:hAnsi="Times New Roman" w:cs="Times New Roman"/>
          <w:sz w:val="20"/>
          <w:szCs w:val="20"/>
        </w:rPr>
        <w:t xml:space="preserve"> intervenes between the concluding words of the </w:t>
      </w:r>
      <w:r w:rsidR="00D56AE4" w:rsidRPr="00DD0C28">
        <w:rPr>
          <w:rFonts w:ascii="Times New Roman" w:hAnsi="Times New Roman" w:cs="Times New Roman"/>
          <w:sz w:val="20"/>
          <w:szCs w:val="20"/>
        </w:rPr>
        <w:t>Will</w:t>
      </w:r>
      <w:r w:rsidR="001A7754" w:rsidRPr="00DD0C28">
        <w:rPr>
          <w:rFonts w:ascii="Times New Roman" w:hAnsi="Times New Roman" w:cs="Times New Roman"/>
          <w:sz w:val="20"/>
          <w:szCs w:val="20"/>
        </w:rPr>
        <w:t xml:space="preserve"> and the signature. </w:t>
      </w:r>
      <w:r w:rsidR="00584C65" w:rsidRPr="00DD0C28">
        <w:rPr>
          <w:rFonts w:ascii="Times New Roman" w:hAnsi="Times New Roman" w:cs="Times New Roman"/>
          <w:sz w:val="20"/>
          <w:szCs w:val="20"/>
        </w:rPr>
        <w:t xml:space="preserve"> </w:t>
      </w:r>
      <w:r w:rsidR="00DD0C28" w:rsidRPr="00DD0C28">
        <w:rPr>
          <w:rFonts w:ascii="Times New Roman" w:hAnsi="Times New Roman" w:cs="Times New Roman"/>
          <w:b/>
          <w:sz w:val="20"/>
          <w:szCs w:val="20"/>
          <w:highlight w:val="cyan"/>
        </w:rPr>
        <w:t>S. 7(2)(b)</w:t>
      </w:r>
    </w:p>
    <w:p w14:paraId="36F4F072" w14:textId="05617D2F" w:rsidR="001A7754" w:rsidRPr="00DD0C28" w:rsidRDefault="000552A8" w:rsidP="005A3B80">
      <w:pPr>
        <w:pStyle w:val="ListParagraph"/>
        <w:numPr>
          <w:ilvl w:val="0"/>
          <w:numId w:val="60"/>
        </w:numPr>
        <w:jc w:val="both"/>
        <w:rPr>
          <w:rFonts w:ascii="Times New Roman" w:hAnsi="Times New Roman" w:cs="Times New Roman"/>
          <w:sz w:val="20"/>
          <w:szCs w:val="20"/>
        </w:rPr>
      </w:pPr>
      <w:r w:rsidRPr="000552A8">
        <w:rPr>
          <w:rFonts w:ascii="Times New Roman" w:hAnsi="Times New Roman" w:cs="Times New Roman"/>
          <w:b/>
          <w:bCs/>
          <w:sz w:val="20"/>
          <w:szCs w:val="20"/>
        </w:rPr>
        <w:t>Separate Page:</w:t>
      </w:r>
      <w:r>
        <w:rPr>
          <w:rFonts w:ascii="Times New Roman" w:hAnsi="Times New Roman" w:cs="Times New Roman"/>
          <w:sz w:val="20"/>
          <w:szCs w:val="20"/>
        </w:rPr>
        <w:t xml:space="preserve"> </w:t>
      </w:r>
      <w:r w:rsidR="00DD0C28">
        <w:rPr>
          <w:rFonts w:ascii="Times New Roman" w:hAnsi="Times New Roman" w:cs="Times New Roman"/>
          <w:sz w:val="20"/>
          <w:szCs w:val="20"/>
        </w:rPr>
        <w:t>A</w:t>
      </w:r>
      <w:r w:rsidR="001A7754" w:rsidRPr="00DD0C28">
        <w:rPr>
          <w:rFonts w:ascii="Times New Roman" w:hAnsi="Times New Roman" w:cs="Times New Roman"/>
          <w:sz w:val="20"/>
          <w:szCs w:val="20"/>
        </w:rPr>
        <w:t xml:space="preserve"> signature on</w:t>
      </w:r>
      <w:r w:rsidR="00DD242C" w:rsidRPr="00DD0C28">
        <w:rPr>
          <w:rFonts w:ascii="Times New Roman" w:hAnsi="Times New Roman" w:cs="Times New Roman"/>
          <w:sz w:val="20"/>
          <w:szCs w:val="20"/>
        </w:rPr>
        <w:t xml:space="preserve"> a page o</w:t>
      </w:r>
      <w:r w:rsidR="001A7754" w:rsidRPr="00DD0C28">
        <w:rPr>
          <w:rFonts w:ascii="Times New Roman" w:hAnsi="Times New Roman" w:cs="Times New Roman"/>
          <w:sz w:val="20"/>
          <w:szCs w:val="20"/>
        </w:rPr>
        <w:t>n whi</w:t>
      </w:r>
      <w:r w:rsidR="00073BAA" w:rsidRPr="00DD0C28">
        <w:rPr>
          <w:rFonts w:ascii="Times New Roman" w:hAnsi="Times New Roman" w:cs="Times New Roman"/>
          <w:sz w:val="20"/>
          <w:szCs w:val="20"/>
        </w:rPr>
        <w:t>ch no clause</w:t>
      </w:r>
      <w:r w:rsidR="00DD242C" w:rsidRPr="00DD0C28">
        <w:rPr>
          <w:rFonts w:ascii="Times New Roman" w:hAnsi="Times New Roman" w:cs="Times New Roman"/>
          <w:sz w:val="20"/>
          <w:szCs w:val="20"/>
        </w:rPr>
        <w:t>, paragraph or closing part of the Will</w:t>
      </w:r>
      <w:r w:rsidR="00073BAA" w:rsidRPr="00DD0C28">
        <w:rPr>
          <w:rFonts w:ascii="Times New Roman" w:hAnsi="Times New Roman" w:cs="Times New Roman"/>
          <w:sz w:val="20"/>
          <w:szCs w:val="20"/>
        </w:rPr>
        <w:t xml:space="preserve"> is </w:t>
      </w:r>
      <w:r w:rsidR="00DD0C28">
        <w:rPr>
          <w:rFonts w:ascii="Times New Roman" w:hAnsi="Times New Roman" w:cs="Times New Roman"/>
          <w:sz w:val="20"/>
          <w:szCs w:val="20"/>
        </w:rPr>
        <w:t>written above the signature</w:t>
      </w:r>
      <w:r>
        <w:rPr>
          <w:rFonts w:ascii="Times New Roman" w:hAnsi="Times New Roman" w:cs="Times New Roman"/>
          <w:sz w:val="20"/>
          <w:szCs w:val="20"/>
        </w:rPr>
        <w:t xml:space="preserve"> is valid</w:t>
      </w:r>
      <w:r w:rsidR="00DD0C28">
        <w:rPr>
          <w:rFonts w:ascii="Times New Roman" w:hAnsi="Times New Roman" w:cs="Times New Roman"/>
          <w:sz w:val="20"/>
          <w:szCs w:val="20"/>
        </w:rPr>
        <w:t xml:space="preserve"> </w:t>
      </w:r>
      <w:r w:rsidR="00DD0C28" w:rsidRPr="00DD0C28">
        <w:rPr>
          <w:rFonts w:ascii="Times New Roman" w:hAnsi="Times New Roman" w:cs="Times New Roman"/>
          <w:b/>
          <w:sz w:val="20"/>
          <w:szCs w:val="20"/>
          <w:highlight w:val="cyan"/>
        </w:rPr>
        <w:t>S.7(2)(d)</w:t>
      </w:r>
    </w:p>
    <w:p w14:paraId="50346EC4" w14:textId="467F6BB1" w:rsidR="001A7754" w:rsidRPr="00DD0C28" w:rsidRDefault="001A7754"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Ex. Clause takes up entire page and no room to sign at bottom so sign on next page. </w:t>
      </w:r>
    </w:p>
    <w:p w14:paraId="1DD4781E" w14:textId="7B10D2FD" w:rsidR="00020EE5" w:rsidRPr="00DD0C28" w:rsidRDefault="00020EE5" w:rsidP="005A3B80">
      <w:pPr>
        <w:pStyle w:val="ListParagraph"/>
        <w:numPr>
          <w:ilvl w:val="2"/>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S.7(2)(d) says this is okay. </w:t>
      </w:r>
    </w:p>
    <w:p w14:paraId="695A4113" w14:textId="187B1BE9" w:rsidR="001A7754" w:rsidRPr="00DD0C28" w:rsidRDefault="00EC7D35" w:rsidP="000552A8">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In practice DON’T </w:t>
      </w:r>
      <w:r w:rsidR="001A7754" w:rsidRPr="00DD0C28">
        <w:rPr>
          <w:rFonts w:ascii="Times New Roman" w:hAnsi="Times New Roman" w:cs="Times New Roman"/>
          <w:sz w:val="20"/>
          <w:szCs w:val="20"/>
        </w:rPr>
        <w:t xml:space="preserve">have dispositive provision </w:t>
      </w:r>
      <w:r w:rsidRPr="00DD0C28">
        <w:rPr>
          <w:rFonts w:ascii="Times New Roman" w:hAnsi="Times New Roman" w:cs="Times New Roman"/>
          <w:sz w:val="20"/>
          <w:szCs w:val="20"/>
        </w:rPr>
        <w:t xml:space="preserve">end </w:t>
      </w:r>
      <w:r w:rsidR="001A7754" w:rsidRPr="00DD0C28">
        <w:rPr>
          <w:rFonts w:ascii="Times New Roman" w:hAnsi="Times New Roman" w:cs="Times New Roman"/>
          <w:sz w:val="20"/>
          <w:szCs w:val="20"/>
        </w:rPr>
        <w:t xml:space="preserve">at page 3 and at top of next page put the witness. </w:t>
      </w:r>
    </w:p>
    <w:p w14:paraId="29FE2B6A" w14:textId="5286A950" w:rsidR="001A7754" w:rsidRPr="00DD0C28" w:rsidRDefault="001A7754" w:rsidP="000552A8">
      <w:pPr>
        <w:pStyle w:val="ListParagraph"/>
        <w:numPr>
          <w:ilvl w:val="2"/>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Cut the last page and have some words of the </w:t>
      </w:r>
      <w:r w:rsidR="00D56AE4" w:rsidRPr="00DD0C28">
        <w:rPr>
          <w:rFonts w:ascii="Times New Roman" w:hAnsi="Times New Roman" w:cs="Times New Roman"/>
          <w:sz w:val="20"/>
          <w:szCs w:val="20"/>
        </w:rPr>
        <w:t>Will</w:t>
      </w:r>
      <w:r w:rsidRPr="00DD0C28">
        <w:rPr>
          <w:rFonts w:ascii="Times New Roman" w:hAnsi="Times New Roman" w:cs="Times New Roman"/>
          <w:sz w:val="20"/>
          <w:szCs w:val="20"/>
        </w:rPr>
        <w:t xml:space="preserve"> on last page. </w:t>
      </w:r>
    </w:p>
    <w:p w14:paraId="72B7B1FB" w14:textId="18D83215" w:rsidR="00954021" w:rsidRDefault="00954021" w:rsidP="005A3B80">
      <w:pPr>
        <w:pStyle w:val="ListParagraph"/>
        <w:numPr>
          <w:ilvl w:val="2"/>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Not required but good practice. </w:t>
      </w:r>
    </w:p>
    <w:p w14:paraId="39D01E9C" w14:textId="77777777" w:rsidR="000552A8" w:rsidRDefault="000552A8" w:rsidP="000552A8">
      <w:pPr>
        <w:jc w:val="both"/>
        <w:rPr>
          <w:rFonts w:ascii="Times New Roman" w:hAnsi="Times New Roman"/>
          <w:sz w:val="20"/>
          <w:szCs w:val="20"/>
        </w:rPr>
      </w:pPr>
    </w:p>
    <w:p w14:paraId="390615EA" w14:textId="54897194" w:rsidR="000552A8" w:rsidRPr="000552A8" w:rsidRDefault="000552A8" w:rsidP="000552A8">
      <w:pPr>
        <w:jc w:val="both"/>
        <w:rPr>
          <w:rFonts w:ascii="Times New Roman" w:hAnsi="Times New Roman"/>
          <w:b/>
          <w:bCs/>
          <w:sz w:val="20"/>
          <w:szCs w:val="20"/>
        </w:rPr>
      </w:pPr>
      <w:r w:rsidRPr="000552A8">
        <w:rPr>
          <w:rFonts w:ascii="Times New Roman" w:hAnsi="Times New Roman"/>
          <w:b/>
          <w:bCs/>
          <w:sz w:val="20"/>
          <w:szCs w:val="20"/>
        </w:rPr>
        <w:t>Signature does not give effect to 7(3):</w:t>
      </w:r>
    </w:p>
    <w:p w14:paraId="69CD0D81" w14:textId="739A1361" w:rsidR="001A7754" w:rsidRPr="000552A8" w:rsidRDefault="001A7754" w:rsidP="005A3B80">
      <w:pPr>
        <w:pStyle w:val="ListParagraph"/>
        <w:numPr>
          <w:ilvl w:val="0"/>
          <w:numId w:val="60"/>
        </w:numPr>
        <w:jc w:val="both"/>
        <w:rPr>
          <w:rFonts w:ascii="Times New Roman" w:hAnsi="Times New Roman" w:cs="Times New Roman"/>
          <w:sz w:val="20"/>
          <w:szCs w:val="20"/>
        </w:rPr>
      </w:pPr>
      <w:r w:rsidRPr="00DD0C28">
        <w:rPr>
          <w:rFonts w:ascii="Times New Roman" w:hAnsi="Times New Roman" w:cs="Times New Roman"/>
          <w:b/>
          <w:sz w:val="20"/>
          <w:szCs w:val="20"/>
          <w:highlight w:val="cyan"/>
        </w:rPr>
        <w:t>S. 7(3)</w:t>
      </w:r>
      <w:r w:rsidRPr="00DD0C28">
        <w:rPr>
          <w:rFonts w:ascii="Times New Roman" w:hAnsi="Times New Roman" w:cs="Times New Roman"/>
          <w:sz w:val="20"/>
          <w:szCs w:val="20"/>
        </w:rPr>
        <w:t xml:space="preserve"> </w:t>
      </w:r>
      <w:r w:rsidR="000552A8">
        <w:rPr>
          <w:rFonts w:ascii="Times New Roman" w:hAnsi="Times New Roman" w:cs="Times New Roman"/>
          <w:sz w:val="20"/>
          <w:szCs w:val="20"/>
        </w:rPr>
        <w:t>“</w:t>
      </w:r>
      <w:r w:rsidRPr="00DD0C28">
        <w:rPr>
          <w:rFonts w:ascii="Times New Roman" w:hAnsi="Times New Roman" w:cs="Times New Roman"/>
          <w:sz w:val="20"/>
          <w:szCs w:val="20"/>
        </w:rPr>
        <w:t xml:space="preserve">The generality of subsection </w:t>
      </w:r>
      <w:r w:rsidRPr="00DD0C28">
        <w:rPr>
          <w:rFonts w:ascii="Times New Roman" w:hAnsi="Times New Roman" w:cs="Times New Roman"/>
          <w:sz w:val="20"/>
          <w:szCs w:val="20"/>
          <w:highlight w:val="cyan"/>
        </w:rPr>
        <w:t>(</w:t>
      </w:r>
      <w:r w:rsidRPr="00DD0C28">
        <w:rPr>
          <w:rFonts w:ascii="Times New Roman" w:hAnsi="Times New Roman" w:cs="Times New Roman"/>
          <w:b/>
          <w:sz w:val="20"/>
          <w:szCs w:val="20"/>
          <w:highlight w:val="cyan"/>
        </w:rPr>
        <w:t>1)</w:t>
      </w:r>
      <w:r w:rsidRPr="00DD0C28">
        <w:rPr>
          <w:rFonts w:ascii="Times New Roman" w:hAnsi="Times New Roman" w:cs="Times New Roman"/>
          <w:sz w:val="20"/>
          <w:szCs w:val="20"/>
        </w:rPr>
        <w:t xml:space="preserve"> is not restricted by the </w:t>
      </w:r>
      <w:r w:rsidR="00FE428D" w:rsidRPr="00DD0C28">
        <w:rPr>
          <w:rFonts w:ascii="Times New Roman" w:hAnsi="Times New Roman" w:cs="Times New Roman"/>
          <w:sz w:val="20"/>
          <w:szCs w:val="20"/>
        </w:rPr>
        <w:t>enumeration of circumstances se</w:t>
      </w:r>
      <w:r w:rsidRPr="00DD0C28">
        <w:rPr>
          <w:rFonts w:ascii="Times New Roman" w:hAnsi="Times New Roman" w:cs="Times New Roman"/>
          <w:sz w:val="20"/>
          <w:szCs w:val="20"/>
        </w:rPr>
        <w:t>t</w:t>
      </w:r>
      <w:r w:rsidR="00FE428D" w:rsidRPr="00DD0C28">
        <w:rPr>
          <w:rFonts w:ascii="Times New Roman" w:hAnsi="Times New Roman" w:cs="Times New Roman"/>
          <w:sz w:val="20"/>
          <w:szCs w:val="20"/>
        </w:rPr>
        <w:t xml:space="preserve"> </w:t>
      </w:r>
      <w:r w:rsidRPr="00DD0C28">
        <w:rPr>
          <w:rFonts w:ascii="Times New Roman" w:hAnsi="Times New Roman" w:cs="Times New Roman"/>
          <w:sz w:val="20"/>
          <w:szCs w:val="20"/>
        </w:rPr>
        <w:t xml:space="preserve">out in subsection </w:t>
      </w:r>
      <w:r w:rsidRPr="00DD0C28">
        <w:rPr>
          <w:rFonts w:ascii="Times New Roman" w:hAnsi="Times New Roman" w:cs="Times New Roman"/>
          <w:b/>
          <w:sz w:val="20"/>
          <w:szCs w:val="20"/>
          <w:highlight w:val="cyan"/>
        </w:rPr>
        <w:t>(2),</w:t>
      </w:r>
      <w:r w:rsidRPr="00DD0C28">
        <w:rPr>
          <w:rFonts w:ascii="Times New Roman" w:hAnsi="Times New Roman" w:cs="Times New Roman"/>
          <w:sz w:val="20"/>
          <w:szCs w:val="20"/>
        </w:rPr>
        <w:t xml:space="preserve"> but a signature in conformity with section</w:t>
      </w:r>
      <w:r w:rsidR="00DD0C28">
        <w:rPr>
          <w:rFonts w:ascii="Times New Roman" w:hAnsi="Times New Roman" w:cs="Times New Roman"/>
          <w:sz w:val="20"/>
          <w:szCs w:val="20"/>
        </w:rPr>
        <w:t>s</w:t>
      </w:r>
      <w:r w:rsidRPr="00DD0C28">
        <w:rPr>
          <w:rFonts w:ascii="Times New Roman" w:hAnsi="Times New Roman" w:cs="Times New Roman"/>
          <w:sz w:val="20"/>
          <w:szCs w:val="20"/>
        </w:rPr>
        <w:t xml:space="preserve"> </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4</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w:t>
      </w:r>
      <w:r w:rsidRPr="00DD0C28">
        <w:rPr>
          <w:rFonts w:ascii="Times New Roman" w:hAnsi="Times New Roman" w:cs="Times New Roman"/>
          <w:sz w:val="20"/>
          <w:szCs w:val="20"/>
        </w:rPr>
        <w:t xml:space="preserve"> </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5</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w:t>
      </w:r>
      <w:r w:rsidR="00DD0C28">
        <w:rPr>
          <w:rFonts w:ascii="Times New Roman" w:hAnsi="Times New Roman" w:cs="Times New Roman"/>
          <w:sz w:val="20"/>
          <w:szCs w:val="20"/>
        </w:rPr>
        <w:t xml:space="preserve"> </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6</w:t>
      </w:r>
      <w:r w:rsidR="00DD0C28" w:rsidRPr="00DD0C28">
        <w:rPr>
          <w:rFonts w:ascii="Times New Roman" w:hAnsi="Times New Roman" w:cs="Times New Roman"/>
          <w:sz w:val="20"/>
          <w:szCs w:val="20"/>
          <w:highlight w:val="cyan"/>
        </w:rPr>
        <w:t>)</w:t>
      </w:r>
      <w:r w:rsidRPr="00DD0C28">
        <w:rPr>
          <w:rFonts w:ascii="Times New Roman" w:hAnsi="Times New Roman" w:cs="Times New Roman"/>
          <w:sz w:val="20"/>
          <w:szCs w:val="20"/>
          <w:highlight w:val="cyan"/>
        </w:rPr>
        <w:t>,</w:t>
      </w:r>
      <w:r w:rsidRPr="00DD0C28">
        <w:rPr>
          <w:rFonts w:ascii="Times New Roman" w:hAnsi="Times New Roman" w:cs="Times New Roman"/>
          <w:sz w:val="20"/>
          <w:szCs w:val="20"/>
        </w:rPr>
        <w:t xml:space="preserve"> or this section </w:t>
      </w:r>
      <w:r w:rsidRPr="000552A8">
        <w:rPr>
          <w:rFonts w:ascii="Times New Roman" w:hAnsi="Times New Roman" w:cs="Times New Roman"/>
          <w:sz w:val="20"/>
          <w:szCs w:val="20"/>
        </w:rPr>
        <w:t xml:space="preserve">does not give effect to, </w:t>
      </w:r>
    </w:p>
    <w:p w14:paraId="682D090E" w14:textId="580C4C2D" w:rsidR="001A7754" w:rsidRPr="00DD0C28" w:rsidRDefault="001A7754" w:rsidP="00DD0C28">
      <w:pPr>
        <w:pStyle w:val="ListParagraph"/>
        <w:ind w:left="1440"/>
        <w:jc w:val="both"/>
        <w:rPr>
          <w:rFonts w:ascii="Times New Roman" w:hAnsi="Times New Roman" w:cs="Times New Roman"/>
          <w:sz w:val="20"/>
          <w:szCs w:val="20"/>
        </w:rPr>
      </w:pPr>
      <w:r w:rsidRPr="00DD0C28">
        <w:rPr>
          <w:rFonts w:ascii="Times New Roman" w:hAnsi="Times New Roman" w:cs="Times New Roman"/>
          <w:b/>
          <w:sz w:val="20"/>
          <w:szCs w:val="20"/>
          <w:highlight w:val="cyan"/>
        </w:rPr>
        <w:t>(a)</w:t>
      </w:r>
      <w:r w:rsidRPr="00DD0C28">
        <w:rPr>
          <w:rFonts w:ascii="Times New Roman" w:hAnsi="Times New Roman" w:cs="Times New Roman"/>
          <w:sz w:val="20"/>
          <w:szCs w:val="20"/>
        </w:rPr>
        <w:t xml:space="preserve"> a </w:t>
      </w:r>
      <w:r w:rsidRPr="000552A8">
        <w:rPr>
          <w:rFonts w:ascii="Times New Roman" w:hAnsi="Times New Roman" w:cs="Times New Roman"/>
          <w:sz w:val="20"/>
          <w:szCs w:val="20"/>
          <w:u w:val="single"/>
        </w:rPr>
        <w:t>disposition or direction that is underneath the signature</w:t>
      </w:r>
      <w:r w:rsidRPr="00DD0C28">
        <w:rPr>
          <w:rFonts w:ascii="Times New Roman" w:hAnsi="Times New Roman" w:cs="Times New Roman"/>
          <w:sz w:val="20"/>
          <w:szCs w:val="20"/>
        </w:rPr>
        <w:t xml:space="preserve"> or that follows the signature; or </w:t>
      </w:r>
    </w:p>
    <w:p w14:paraId="0EB53058" w14:textId="6063B262" w:rsidR="001A7754" w:rsidRPr="00DD0C28" w:rsidRDefault="00512F7B" w:rsidP="00DD0C28">
      <w:pPr>
        <w:pStyle w:val="ListParagraph"/>
        <w:ind w:left="1440"/>
        <w:jc w:val="both"/>
        <w:rPr>
          <w:rFonts w:ascii="Times New Roman" w:hAnsi="Times New Roman" w:cs="Times New Roman"/>
          <w:sz w:val="20"/>
          <w:szCs w:val="20"/>
        </w:rPr>
      </w:pPr>
      <w:r w:rsidRPr="00DD0C28">
        <w:rPr>
          <w:rFonts w:ascii="Times New Roman" w:hAnsi="Times New Roman" w:cs="Times New Roman"/>
          <w:b/>
          <w:sz w:val="20"/>
          <w:szCs w:val="20"/>
          <w:highlight w:val="cyan"/>
        </w:rPr>
        <w:t>(b</w:t>
      </w:r>
      <w:r w:rsidRPr="00DD0C28">
        <w:rPr>
          <w:rFonts w:ascii="Times New Roman" w:hAnsi="Times New Roman" w:cs="Times New Roman"/>
          <w:sz w:val="20"/>
          <w:szCs w:val="20"/>
          <w:highlight w:val="cyan"/>
        </w:rPr>
        <w:t>)</w:t>
      </w:r>
      <w:r w:rsidRPr="00DD0C28">
        <w:rPr>
          <w:rFonts w:ascii="Times New Roman" w:hAnsi="Times New Roman" w:cs="Times New Roman"/>
          <w:sz w:val="20"/>
          <w:szCs w:val="20"/>
        </w:rPr>
        <w:t xml:space="preserve"> a dispo</w:t>
      </w:r>
      <w:r w:rsidR="001A7754" w:rsidRPr="00DD0C28">
        <w:rPr>
          <w:rFonts w:ascii="Times New Roman" w:hAnsi="Times New Roman" w:cs="Times New Roman"/>
          <w:sz w:val="20"/>
          <w:szCs w:val="20"/>
        </w:rPr>
        <w:t>s</w:t>
      </w:r>
      <w:r w:rsidRPr="00DD0C28">
        <w:rPr>
          <w:rFonts w:ascii="Times New Roman" w:hAnsi="Times New Roman" w:cs="Times New Roman"/>
          <w:sz w:val="20"/>
          <w:szCs w:val="20"/>
        </w:rPr>
        <w:t>i</w:t>
      </w:r>
      <w:r w:rsidR="001A7754" w:rsidRPr="00DD0C28">
        <w:rPr>
          <w:rFonts w:ascii="Times New Roman" w:hAnsi="Times New Roman" w:cs="Times New Roman"/>
          <w:sz w:val="20"/>
          <w:szCs w:val="20"/>
        </w:rPr>
        <w:t xml:space="preserve">tion or direction inserted </w:t>
      </w:r>
      <w:r w:rsidR="001A7754" w:rsidRPr="000552A8">
        <w:rPr>
          <w:rFonts w:ascii="Times New Roman" w:hAnsi="Times New Roman" w:cs="Times New Roman"/>
          <w:sz w:val="20"/>
          <w:szCs w:val="20"/>
          <w:u w:val="single"/>
        </w:rPr>
        <w:t>after the signature was made</w:t>
      </w:r>
      <w:r w:rsidR="001A7754" w:rsidRPr="00DD0C28">
        <w:rPr>
          <w:rFonts w:ascii="Times New Roman" w:hAnsi="Times New Roman" w:cs="Times New Roman"/>
          <w:sz w:val="20"/>
          <w:szCs w:val="20"/>
        </w:rPr>
        <w:t xml:space="preserve">. </w:t>
      </w:r>
    </w:p>
    <w:p w14:paraId="6D0C286B" w14:textId="78E66DBD" w:rsidR="001A7754" w:rsidRDefault="001A7754" w:rsidP="005A3B80">
      <w:pPr>
        <w:pStyle w:val="ListParagraph"/>
        <w:numPr>
          <w:ilvl w:val="1"/>
          <w:numId w:val="60"/>
        </w:numPr>
        <w:jc w:val="both"/>
        <w:rPr>
          <w:rFonts w:ascii="Times New Roman" w:hAnsi="Times New Roman" w:cs="Times New Roman"/>
          <w:sz w:val="20"/>
          <w:szCs w:val="20"/>
        </w:rPr>
      </w:pPr>
      <w:r w:rsidRPr="00DD0C28">
        <w:rPr>
          <w:rFonts w:ascii="Times New Roman" w:hAnsi="Times New Roman" w:cs="Times New Roman"/>
          <w:sz w:val="20"/>
          <w:szCs w:val="20"/>
        </w:rPr>
        <w:t xml:space="preserve">Ex. If after client signs </w:t>
      </w:r>
      <w:r w:rsidR="00D56AE4" w:rsidRPr="00DD0C28">
        <w:rPr>
          <w:rFonts w:ascii="Times New Roman" w:hAnsi="Times New Roman" w:cs="Times New Roman"/>
          <w:sz w:val="20"/>
          <w:szCs w:val="20"/>
        </w:rPr>
        <w:t>Will</w:t>
      </w:r>
      <w:r w:rsidR="00FE428D" w:rsidRPr="00DD0C28">
        <w:rPr>
          <w:rFonts w:ascii="Times New Roman" w:hAnsi="Times New Roman" w:cs="Times New Roman"/>
          <w:sz w:val="20"/>
          <w:szCs w:val="20"/>
        </w:rPr>
        <w:t xml:space="preserve"> and two </w:t>
      </w:r>
      <w:r w:rsidRPr="00DD0C28">
        <w:rPr>
          <w:rFonts w:ascii="Times New Roman" w:hAnsi="Times New Roman" w:cs="Times New Roman"/>
          <w:sz w:val="20"/>
          <w:szCs w:val="20"/>
        </w:rPr>
        <w:t>witness</w:t>
      </w:r>
      <w:r w:rsidR="00FE428D" w:rsidRPr="00DD0C28">
        <w:rPr>
          <w:rFonts w:ascii="Times New Roman" w:hAnsi="Times New Roman" w:cs="Times New Roman"/>
          <w:sz w:val="20"/>
          <w:szCs w:val="20"/>
        </w:rPr>
        <w:t>es sign</w:t>
      </w:r>
      <w:r w:rsidRPr="00DD0C28">
        <w:rPr>
          <w:rFonts w:ascii="Times New Roman" w:hAnsi="Times New Roman" w:cs="Times New Roman"/>
          <w:sz w:val="20"/>
          <w:szCs w:val="20"/>
        </w:rPr>
        <w:t xml:space="preserve"> and client wants to add something and the lawyer adds it after the signature this clause is not valid.</w:t>
      </w:r>
      <w:r w:rsidR="00C95830" w:rsidRPr="00DD0C28">
        <w:rPr>
          <w:rFonts w:ascii="Times New Roman" w:hAnsi="Times New Roman" w:cs="Times New Roman"/>
          <w:sz w:val="20"/>
          <w:szCs w:val="20"/>
        </w:rPr>
        <w:t xml:space="preserve"> This should be </w:t>
      </w:r>
      <w:r w:rsidR="00FE428D" w:rsidRPr="00DD0C28">
        <w:rPr>
          <w:rFonts w:ascii="Times New Roman" w:hAnsi="Times New Roman" w:cs="Times New Roman"/>
          <w:sz w:val="20"/>
          <w:szCs w:val="20"/>
        </w:rPr>
        <w:t>done by codicil or sign a brand-</w:t>
      </w:r>
      <w:r w:rsidR="00C95830" w:rsidRPr="00DD0C28">
        <w:rPr>
          <w:rFonts w:ascii="Times New Roman" w:hAnsi="Times New Roman" w:cs="Times New Roman"/>
          <w:sz w:val="20"/>
          <w:szCs w:val="20"/>
        </w:rPr>
        <w:t xml:space="preserve">new document. </w:t>
      </w:r>
      <w:r w:rsidRPr="00DD0C28">
        <w:rPr>
          <w:rFonts w:ascii="Times New Roman" w:hAnsi="Times New Roman" w:cs="Times New Roman"/>
          <w:sz w:val="20"/>
          <w:szCs w:val="20"/>
        </w:rPr>
        <w:t xml:space="preserve"> </w:t>
      </w:r>
      <w:r w:rsidR="00400015" w:rsidRPr="00DD0C28">
        <w:rPr>
          <w:rFonts w:ascii="Times New Roman" w:hAnsi="Times New Roman" w:cs="Times New Roman"/>
          <w:sz w:val="20"/>
          <w:szCs w:val="20"/>
        </w:rPr>
        <w:t xml:space="preserve"> </w:t>
      </w:r>
      <w:r w:rsidR="001A44BC" w:rsidRPr="00DD0C28">
        <w:rPr>
          <w:rFonts w:ascii="Times New Roman" w:hAnsi="Times New Roman" w:cs="Times New Roman"/>
          <w:sz w:val="20"/>
          <w:szCs w:val="20"/>
        </w:rPr>
        <w:t xml:space="preserve"> </w:t>
      </w:r>
    </w:p>
    <w:p w14:paraId="3B0CF574" w14:textId="49102261" w:rsidR="000552A8" w:rsidRDefault="000552A8" w:rsidP="000552A8">
      <w:pPr>
        <w:jc w:val="both"/>
        <w:rPr>
          <w:rFonts w:ascii="Times New Roman" w:hAnsi="Times New Roman"/>
          <w:sz w:val="20"/>
          <w:szCs w:val="20"/>
        </w:rPr>
      </w:pPr>
    </w:p>
    <w:p w14:paraId="593A1C7B" w14:textId="77777777" w:rsidR="000552A8" w:rsidRDefault="000552A8" w:rsidP="000552A8">
      <w:pPr>
        <w:pStyle w:val="Heading4"/>
      </w:pPr>
    </w:p>
    <w:p w14:paraId="75E40E8B" w14:textId="72487315" w:rsidR="000552A8" w:rsidRPr="000552A8" w:rsidRDefault="000552A8" w:rsidP="000552A8">
      <w:pPr>
        <w:pStyle w:val="Heading2"/>
      </w:pPr>
      <w:r w:rsidRPr="000552A8">
        <w:t>Must be Compliance with SLRA Execution Requirement</w:t>
      </w:r>
    </w:p>
    <w:p w14:paraId="0BDE9EC8" w14:textId="77777777" w:rsidR="000552A8" w:rsidRDefault="000552A8" w:rsidP="000552A8">
      <w:pPr>
        <w:spacing w:after="60"/>
        <w:contextualSpacing/>
        <w:rPr>
          <w:rFonts w:ascii="Times New Roman" w:hAnsi="Times New Roman"/>
          <w:b/>
          <w:iCs/>
          <w:sz w:val="20"/>
          <w:szCs w:val="20"/>
        </w:rPr>
      </w:pPr>
    </w:p>
    <w:p w14:paraId="0E48BFA0" w14:textId="77777777" w:rsidR="000552A8" w:rsidRDefault="000552A8" w:rsidP="000552A8">
      <w:pPr>
        <w:pStyle w:val="ListParagraph"/>
        <w:numPr>
          <w:ilvl w:val="0"/>
          <w:numId w:val="61"/>
        </w:numPr>
        <w:jc w:val="both"/>
        <w:rPr>
          <w:rFonts w:ascii="Times New Roman" w:hAnsi="Times New Roman" w:cs="Times New Roman"/>
          <w:sz w:val="20"/>
          <w:szCs w:val="20"/>
        </w:rPr>
      </w:pPr>
      <w:r w:rsidRPr="006148EE">
        <w:rPr>
          <w:rFonts w:ascii="Times New Roman" w:hAnsi="Times New Roman" w:cs="Times New Roman"/>
          <w:sz w:val="20"/>
          <w:szCs w:val="20"/>
        </w:rPr>
        <w:t xml:space="preserve">It is the party propounding the Will that has to </w:t>
      </w:r>
      <w:r w:rsidRPr="006148EE">
        <w:rPr>
          <w:rFonts w:ascii="Times New Roman" w:hAnsi="Times New Roman" w:cs="Times New Roman"/>
          <w:b/>
          <w:sz w:val="20"/>
          <w:szCs w:val="20"/>
        </w:rPr>
        <w:t>establish due execution.</w:t>
      </w:r>
      <w:r w:rsidRPr="006148EE">
        <w:rPr>
          <w:rFonts w:ascii="Times New Roman" w:hAnsi="Times New Roman" w:cs="Times New Roman"/>
          <w:sz w:val="20"/>
          <w:szCs w:val="20"/>
        </w:rPr>
        <w:t xml:space="preserve"> </w:t>
      </w:r>
    </w:p>
    <w:p w14:paraId="5B48AE04" w14:textId="77777777" w:rsidR="000552A8" w:rsidRDefault="000552A8" w:rsidP="000552A8">
      <w:pPr>
        <w:spacing w:after="60"/>
        <w:contextualSpacing/>
        <w:rPr>
          <w:rFonts w:ascii="Times New Roman" w:hAnsi="Times New Roman"/>
          <w:b/>
          <w:iCs/>
          <w:sz w:val="20"/>
          <w:szCs w:val="20"/>
        </w:rPr>
      </w:pPr>
    </w:p>
    <w:p w14:paraId="3A2E1361" w14:textId="767E0312" w:rsidR="000552A8" w:rsidRDefault="000552A8" w:rsidP="000552A8">
      <w:pPr>
        <w:spacing w:after="60"/>
        <w:contextualSpacing/>
        <w:rPr>
          <w:rFonts w:ascii="Times New Roman" w:hAnsi="Times New Roman"/>
          <w:b/>
          <w:i/>
          <w:sz w:val="20"/>
          <w:szCs w:val="20"/>
        </w:rPr>
      </w:pPr>
      <w:r w:rsidRPr="000552A8">
        <w:rPr>
          <w:rFonts w:ascii="Times New Roman" w:hAnsi="Times New Roman"/>
          <w:b/>
          <w:iCs/>
          <w:sz w:val="20"/>
          <w:szCs w:val="20"/>
        </w:rPr>
        <w:t>Difficulties in proving due execution</w:t>
      </w:r>
      <w:r w:rsidRPr="005B49F3">
        <w:rPr>
          <w:rFonts w:ascii="Times New Roman" w:hAnsi="Times New Roman"/>
          <w:b/>
          <w:i/>
          <w:sz w:val="20"/>
          <w:szCs w:val="20"/>
          <w:highlight w:val="yellow"/>
        </w:rPr>
        <w:t xml:space="preserve"> Yen Estate v Yen-Zimmerman</w:t>
      </w:r>
      <w:r w:rsidRPr="005B49F3">
        <w:rPr>
          <w:rFonts w:ascii="Times New Roman" w:hAnsi="Times New Roman"/>
          <w:b/>
          <w:i/>
          <w:sz w:val="20"/>
          <w:szCs w:val="20"/>
        </w:rPr>
        <w:t xml:space="preserve"> </w:t>
      </w:r>
    </w:p>
    <w:p w14:paraId="14AA4B47" w14:textId="77777777" w:rsidR="000552A8" w:rsidRPr="00F01418" w:rsidRDefault="000552A8" w:rsidP="000552A8">
      <w:pPr>
        <w:pStyle w:val="ListParagraph"/>
        <w:numPr>
          <w:ilvl w:val="0"/>
          <w:numId w:val="304"/>
        </w:numPr>
        <w:spacing w:after="60"/>
        <w:rPr>
          <w:rFonts w:ascii="Times New Roman" w:hAnsi="Times New Roman"/>
          <w:b/>
          <w:i/>
          <w:sz w:val="20"/>
          <w:szCs w:val="20"/>
        </w:rPr>
      </w:pPr>
      <w:r>
        <w:rPr>
          <w:rFonts w:ascii="Times New Roman" w:hAnsi="Times New Roman"/>
          <w:sz w:val="20"/>
          <w:szCs w:val="20"/>
        </w:rPr>
        <w:t>To prove a will must show T capacity as well as that the will was properly executed and the T knew and approved of the contents (</w:t>
      </w:r>
      <w:r w:rsidRPr="00F01418">
        <w:rPr>
          <w:rFonts w:ascii="Times New Roman" w:hAnsi="Times New Roman"/>
          <w:b/>
          <w:i/>
          <w:sz w:val="20"/>
          <w:szCs w:val="20"/>
          <w:highlight w:val="yellow"/>
        </w:rPr>
        <w:t>Maliwat v Gagne</w:t>
      </w:r>
      <w:r>
        <w:rPr>
          <w:rFonts w:ascii="Times New Roman" w:hAnsi="Times New Roman"/>
          <w:sz w:val="20"/>
          <w:szCs w:val="20"/>
        </w:rPr>
        <w:t>)</w:t>
      </w:r>
    </w:p>
    <w:p w14:paraId="6416B0DE" w14:textId="77777777" w:rsidR="000552A8" w:rsidRPr="006148EE" w:rsidRDefault="000552A8" w:rsidP="000552A8">
      <w:pPr>
        <w:pStyle w:val="ListParagraph"/>
        <w:numPr>
          <w:ilvl w:val="0"/>
          <w:numId w:val="304"/>
        </w:numPr>
        <w:spacing w:after="60"/>
        <w:rPr>
          <w:rFonts w:ascii="Times New Roman" w:hAnsi="Times New Roman"/>
          <w:b/>
          <w:i/>
          <w:sz w:val="20"/>
          <w:szCs w:val="20"/>
        </w:rPr>
      </w:pPr>
      <w:r>
        <w:rPr>
          <w:rFonts w:ascii="Times New Roman" w:hAnsi="Times New Roman"/>
          <w:sz w:val="20"/>
          <w:szCs w:val="20"/>
        </w:rPr>
        <w:t xml:space="preserve">No reason why not to have the presumption of due execution – can be rebutted by direct evidence or suspicious circumstances </w:t>
      </w:r>
    </w:p>
    <w:p w14:paraId="558C18D4" w14:textId="77777777" w:rsidR="000552A8" w:rsidRPr="006148EE" w:rsidRDefault="000552A8" w:rsidP="000552A8">
      <w:pPr>
        <w:pStyle w:val="ListParagraph"/>
        <w:numPr>
          <w:ilvl w:val="1"/>
          <w:numId w:val="304"/>
        </w:numPr>
        <w:spacing w:after="60"/>
        <w:rPr>
          <w:rFonts w:ascii="Times New Roman" w:hAnsi="Times New Roman"/>
          <w:b/>
          <w:i/>
          <w:sz w:val="20"/>
          <w:szCs w:val="20"/>
        </w:rPr>
      </w:pPr>
      <w:r>
        <w:rPr>
          <w:rFonts w:ascii="Times New Roman" w:hAnsi="Times New Roman"/>
          <w:sz w:val="20"/>
          <w:szCs w:val="20"/>
        </w:rPr>
        <w:t xml:space="preserve">Reasons why to have affidavit: dishonest or forgetful witnesses, dead or MIA witnesses </w:t>
      </w:r>
    </w:p>
    <w:p w14:paraId="7AA1513B" w14:textId="77777777" w:rsidR="000552A8" w:rsidRDefault="000552A8" w:rsidP="000552A8">
      <w:pPr>
        <w:spacing w:after="60"/>
        <w:rPr>
          <w:rFonts w:ascii="Times New Roman" w:hAnsi="Times New Roman"/>
          <w:b/>
          <w:i/>
          <w:sz w:val="20"/>
          <w:szCs w:val="20"/>
        </w:rPr>
      </w:pPr>
      <w:r w:rsidRPr="006148EE">
        <w:rPr>
          <w:rFonts w:ascii="Times New Roman" w:hAnsi="Times New Roman"/>
          <w:b/>
          <w:i/>
          <w:sz w:val="20"/>
          <w:szCs w:val="20"/>
          <w:highlight w:val="yellow"/>
        </w:rPr>
        <w:t>Re Bean</w:t>
      </w:r>
    </w:p>
    <w:p w14:paraId="19B64AEF" w14:textId="77777777" w:rsidR="000552A8" w:rsidRPr="006148EE" w:rsidRDefault="000552A8" w:rsidP="000552A8">
      <w:pPr>
        <w:pStyle w:val="ListParagraph"/>
        <w:numPr>
          <w:ilvl w:val="0"/>
          <w:numId w:val="305"/>
        </w:numPr>
        <w:spacing w:after="60"/>
        <w:rPr>
          <w:rFonts w:ascii="Times New Roman" w:hAnsi="Times New Roman"/>
          <w:sz w:val="20"/>
          <w:szCs w:val="20"/>
        </w:rPr>
      </w:pPr>
      <w:r w:rsidRPr="006148EE">
        <w:rPr>
          <w:rFonts w:ascii="Times New Roman" w:hAnsi="Times New Roman"/>
          <w:sz w:val="20"/>
          <w:szCs w:val="20"/>
        </w:rPr>
        <w:t xml:space="preserve">T did not sign will itself but signed the envelope that it was contained in </w:t>
      </w:r>
    </w:p>
    <w:p w14:paraId="0165681A" w14:textId="77777777" w:rsidR="000552A8" w:rsidRDefault="000552A8" w:rsidP="000552A8">
      <w:pPr>
        <w:pStyle w:val="ListParagraph"/>
        <w:numPr>
          <w:ilvl w:val="0"/>
          <w:numId w:val="305"/>
        </w:numPr>
        <w:spacing w:after="60"/>
        <w:rPr>
          <w:rFonts w:ascii="Times New Roman" w:hAnsi="Times New Roman"/>
          <w:sz w:val="20"/>
          <w:szCs w:val="20"/>
        </w:rPr>
      </w:pPr>
      <w:r w:rsidRPr="006148EE">
        <w:rPr>
          <w:rFonts w:ascii="Times New Roman" w:hAnsi="Times New Roman"/>
          <w:sz w:val="20"/>
          <w:szCs w:val="20"/>
        </w:rPr>
        <w:t xml:space="preserve">Will could not be probated </w:t>
      </w:r>
    </w:p>
    <w:p w14:paraId="2A57668B" w14:textId="77777777" w:rsidR="000552A8" w:rsidRDefault="000552A8" w:rsidP="000552A8">
      <w:pPr>
        <w:pStyle w:val="ListParagraph"/>
        <w:numPr>
          <w:ilvl w:val="0"/>
          <w:numId w:val="305"/>
        </w:numPr>
        <w:spacing w:after="60"/>
        <w:rPr>
          <w:rFonts w:ascii="Times New Roman" w:hAnsi="Times New Roman"/>
          <w:sz w:val="20"/>
          <w:szCs w:val="20"/>
        </w:rPr>
      </w:pPr>
      <w:r>
        <w:rPr>
          <w:rFonts w:ascii="Times New Roman" w:hAnsi="Times New Roman"/>
          <w:sz w:val="20"/>
          <w:szCs w:val="20"/>
        </w:rPr>
        <w:t xml:space="preserve">Followed in </w:t>
      </w:r>
      <w:r w:rsidRPr="006148EE">
        <w:rPr>
          <w:rFonts w:ascii="Times New Roman" w:hAnsi="Times New Roman"/>
          <w:b/>
          <w:i/>
          <w:sz w:val="20"/>
          <w:szCs w:val="20"/>
          <w:highlight w:val="yellow"/>
        </w:rPr>
        <w:t>Re Beadle</w:t>
      </w:r>
      <w:r>
        <w:rPr>
          <w:rFonts w:ascii="Times New Roman" w:hAnsi="Times New Roman"/>
          <w:sz w:val="20"/>
          <w:szCs w:val="20"/>
        </w:rPr>
        <w:t xml:space="preserve"> </w:t>
      </w:r>
    </w:p>
    <w:p w14:paraId="753CD7C2" w14:textId="77777777" w:rsidR="000552A8" w:rsidRPr="000552A8" w:rsidRDefault="000552A8" w:rsidP="000552A8"/>
    <w:p w14:paraId="0B03CEFD" w14:textId="758069BB" w:rsidR="000552A8" w:rsidRPr="000552A8" w:rsidRDefault="000552A8" w:rsidP="000552A8">
      <w:pPr>
        <w:pStyle w:val="Heading4"/>
        <w:rPr>
          <w:rFonts w:cs="Times New Roman"/>
        </w:rPr>
      </w:pPr>
      <w:r>
        <w:t>No Saving Provision to allow Mere Substantial Compliance</w:t>
      </w:r>
    </w:p>
    <w:p w14:paraId="2B812CE5" w14:textId="79B8194D" w:rsidR="00571159" w:rsidRPr="00DD0C28" w:rsidRDefault="00FE428D" w:rsidP="005A3B80">
      <w:pPr>
        <w:pStyle w:val="ListParagraph"/>
        <w:numPr>
          <w:ilvl w:val="0"/>
          <w:numId w:val="60"/>
        </w:numPr>
        <w:jc w:val="both"/>
        <w:rPr>
          <w:rFonts w:ascii="Times New Roman" w:hAnsi="Times New Roman" w:cs="Times New Roman"/>
          <w:sz w:val="20"/>
          <w:szCs w:val="20"/>
        </w:rPr>
      </w:pPr>
      <w:r w:rsidRPr="00DD0C28">
        <w:rPr>
          <w:rFonts w:ascii="Times New Roman" w:hAnsi="Times New Roman" w:cs="Times New Roman"/>
          <w:sz w:val="20"/>
          <w:szCs w:val="20"/>
        </w:rPr>
        <w:t>People who do home-</w:t>
      </w:r>
      <w:r w:rsidR="00571159" w:rsidRPr="00DD0C28">
        <w:rPr>
          <w:rFonts w:ascii="Times New Roman" w:hAnsi="Times New Roman" w:cs="Times New Roman"/>
          <w:sz w:val="20"/>
          <w:szCs w:val="20"/>
        </w:rPr>
        <w:t xml:space="preserve">made </w:t>
      </w:r>
      <w:r w:rsidR="00D56AE4" w:rsidRPr="00DD0C28">
        <w:rPr>
          <w:rFonts w:ascii="Times New Roman" w:hAnsi="Times New Roman" w:cs="Times New Roman"/>
          <w:sz w:val="20"/>
          <w:szCs w:val="20"/>
        </w:rPr>
        <w:t>Will</w:t>
      </w:r>
      <w:r w:rsidR="00571159" w:rsidRPr="00DD0C28">
        <w:rPr>
          <w:rFonts w:ascii="Times New Roman" w:hAnsi="Times New Roman" w:cs="Times New Roman"/>
          <w:sz w:val="20"/>
          <w:szCs w:val="20"/>
        </w:rPr>
        <w:t xml:space="preserve">s </w:t>
      </w:r>
      <w:r w:rsidR="000552A8">
        <w:rPr>
          <w:rFonts w:ascii="Times New Roman" w:hAnsi="Times New Roman" w:cs="Times New Roman"/>
          <w:sz w:val="20"/>
          <w:szCs w:val="20"/>
        </w:rPr>
        <w:t>must</w:t>
      </w:r>
      <w:r w:rsidR="00571159" w:rsidRPr="00DD0C28">
        <w:rPr>
          <w:rFonts w:ascii="Times New Roman" w:hAnsi="Times New Roman" w:cs="Times New Roman"/>
          <w:sz w:val="20"/>
          <w:szCs w:val="20"/>
        </w:rPr>
        <w:t xml:space="preserve"> follow these sections </w:t>
      </w:r>
      <w:r w:rsidR="000552A8">
        <w:rPr>
          <w:rFonts w:ascii="Times New Roman" w:hAnsi="Times New Roman" w:cs="Times New Roman"/>
          <w:sz w:val="20"/>
          <w:szCs w:val="20"/>
        </w:rPr>
        <w:t xml:space="preserve">or </w:t>
      </w:r>
      <w:r w:rsidR="00571159" w:rsidRPr="00DD0C28">
        <w:rPr>
          <w:rFonts w:ascii="Times New Roman" w:hAnsi="Times New Roman" w:cs="Times New Roman"/>
          <w:sz w:val="20"/>
          <w:szCs w:val="20"/>
        </w:rPr>
        <w:t xml:space="preserve">the </w:t>
      </w:r>
      <w:r w:rsidR="00D56AE4" w:rsidRPr="00DD0C28">
        <w:rPr>
          <w:rFonts w:ascii="Times New Roman" w:hAnsi="Times New Roman" w:cs="Times New Roman"/>
          <w:sz w:val="20"/>
          <w:szCs w:val="20"/>
        </w:rPr>
        <w:t>Will</w:t>
      </w:r>
      <w:r w:rsidR="00571159" w:rsidRPr="00DD0C28">
        <w:rPr>
          <w:rFonts w:ascii="Times New Roman" w:hAnsi="Times New Roman" w:cs="Times New Roman"/>
          <w:sz w:val="20"/>
          <w:szCs w:val="20"/>
        </w:rPr>
        <w:t xml:space="preserve"> is invalid. Other provinces have provisions which enable court to correct. </w:t>
      </w:r>
    </w:p>
    <w:p w14:paraId="797ABDE0" w14:textId="77777777" w:rsidR="00DD0C28" w:rsidRDefault="00DD0C28" w:rsidP="00DD0C28">
      <w:pPr>
        <w:ind w:left="360"/>
        <w:jc w:val="both"/>
        <w:rPr>
          <w:rFonts w:ascii="Times New Roman" w:hAnsi="Times New Roman"/>
          <w:b/>
          <w:i/>
          <w:sz w:val="20"/>
          <w:szCs w:val="20"/>
        </w:rPr>
      </w:pPr>
    </w:p>
    <w:p w14:paraId="6C96BC7B" w14:textId="26AF876D" w:rsidR="00571159" w:rsidRPr="00DD0C28" w:rsidRDefault="00571159" w:rsidP="00DD0C28">
      <w:pPr>
        <w:jc w:val="both"/>
        <w:rPr>
          <w:rFonts w:ascii="Times New Roman" w:hAnsi="Times New Roman"/>
          <w:i/>
          <w:sz w:val="20"/>
          <w:szCs w:val="20"/>
        </w:rPr>
      </w:pPr>
      <w:r w:rsidRPr="00DD0C28">
        <w:rPr>
          <w:rFonts w:ascii="Times New Roman" w:hAnsi="Times New Roman"/>
          <w:b/>
          <w:i/>
          <w:sz w:val="20"/>
          <w:szCs w:val="20"/>
          <w:highlight w:val="yellow"/>
        </w:rPr>
        <w:t>Sills v. Daley</w:t>
      </w:r>
      <w:r w:rsidRPr="00DD0C28">
        <w:rPr>
          <w:rFonts w:ascii="Times New Roman" w:hAnsi="Times New Roman"/>
          <w:b/>
          <w:i/>
          <w:sz w:val="20"/>
          <w:szCs w:val="20"/>
        </w:rPr>
        <w:t xml:space="preserve"> </w:t>
      </w:r>
    </w:p>
    <w:p w14:paraId="084C10A8" w14:textId="6927B2FA" w:rsidR="00AD044A" w:rsidRPr="00DD0C28" w:rsidRDefault="00AD044A" w:rsidP="00DD0C28">
      <w:pPr>
        <w:jc w:val="both"/>
        <w:rPr>
          <w:rFonts w:ascii="Times New Roman" w:hAnsi="Times New Roman"/>
          <w:b/>
          <w:sz w:val="20"/>
          <w:szCs w:val="20"/>
        </w:rPr>
      </w:pPr>
      <w:r w:rsidRPr="00DD0C28">
        <w:rPr>
          <w:rFonts w:ascii="Times New Roman" w:hAnsi="Times New Roman"/>
          <w:b/>
          <w:sz w:val="20"/>
          <w:szCs w:val="20"/>
        </w:rPr>
        <w:t>“Substantial compliance” with Act is not enough in Ontario. This would be ignoring the clear provisions of statute and would create discretion in the court not intended by statute.</w:t>
      </w:r>
    </w:p>
    <w:p w14:paraId="65D594D4" w14:textId="1B9D9074" w:rsidR="00AD044A" w:rsidRPr="00DD0C28" w:rsidRDefault="00571159" w:rsidP="005A3B80">
      <w:pPr>
        <w:pStyle w:val="ListParagraph"/>
        <w:numPr>
          <w:ilvl w:val="0"/>
          <w:numId w:val="300"/>
        </w:numPr>
        <w:jc w:val="both"/>
        <w:rPr>
          <w:rFonts w:ascii="Times New Roman" w:hAnsi="Times New Roman"/>
          <w:sz w:val="20"/>
          <w:szCs w:val="20"/>
        </w:rPr>
      </w:pPr>
      <w:r w:rsidRPr="00DD0C28">
        <w:rPr>
          <w:rFonts w:ascii="Times New Roman" w:hAnsi="Times New Roman"/>
          <w:sz w:val="20"/>
          <w:szCs w:val="20"/>
        </w:rPr>
        <w:t xml:space="preserve">Confirms that the above provisions have to be followed because there is no CL principle that enables court to wave provisions of statute. </w:t>
      </w:r>
    </w:p>
    <w:p w14:paraId="44765CAD" w14:textId="77777777" w:rsidR="0098611A" w:rsidRPr="004C4FA7" w:rsidRDefault="0098611A" w:rsidP="004E0763">
      <w:pPr>
        <w:jc w:val="both"/>
        <w:rPr>
          <w:rFonts w:cs="Arial"/>
          <w:sz w:val="22"/>
          <w:szCs w:val="22"/>
        </w:rPr>
      </w:pPr>
    </w:p>
    <w:p w14:paraId="182CD933" w14:textId="1795D182" w:rsidR="000552A8" w:rsidRPr="005B49F3" w:rsidRDefault="000552A8" w:rsidP="000552A8">
      <w:pPr>
        <w:pStyle w:val="Heading5"/>
      </w:pPr>
      <w:r>
        <w:t>But there is Presumption of Compliance</w:t>
      </w:r>
    </w:p>
    <w:p w14:paraId="0B952597" w14:textId="77777777" w:rsidR="000552A8" w:rsidRPr="0064765D" w:rsidRDefault="000552A8" w:rsidP="000552A8">
      <w:pPr>
        <w:numPr>
          <w:ilvl w:val="0"/>
          <w:numId w:val="76"/>
        </w:numPr>
        <w:tabs>
          <w:tab w:val="num" w:pos="360"/>
        </w:tabs>
        <w:spacing w:after="60"/>
        <w:ind w:left="360"/>
        <w:rPr>
          <w:rFonts w:ascii="Times New Roman" w:hAnsi="Times New Roman"/>
          <w:b/>
          <w:sz w:val="20"/>
          <w:szCs w:val="20"/>
        </w:rPr>
      </w:pPr>
      <w:r>
        <w:rPr>
          <w:rFonts w:ascii="Times New Roman" w:hAnsi="Times New Roman"/>
          <w:sz w:val="20"/>
          <w:szCs w:val="20"/>
        </w:rPr>
        <w:t>There is a presumption of due execution if the will contains a proper attestation clause (</w:t>
      </w:r>
      <w:r w:rsidRPr="005B49F3">
        <w:rPr>
          <w:rFonts w:ascii="Times New Roman" w:hAnsi="Times New Roman"/>
          <w:b/>
          <w:i/>
          <w:sz w:val="20"/>
          <w:szCs w:val="20"/>
          <w:highlight w:val="yellow"/>
        </w:rPr>
        <w:t>Kirpalani v Hathiramani</w:t>
      </w:r>
      <w:r w:rsidRPr="005B49F3">
        <w:rPr>
          <w:rFonts w:ascii="Times New Roman" w:hAnsi="Times New Roman"/>
          <w:b/>
          <w:sz w:val="20"/>
          <w:szCs w:val="20"/>
          <w:highlight w:val="yellow"/>
        </w:rPr>
        <w:t>).</w:t>
      </w:r>
    </w:p>
    <w:p w14:paraId="73CFBDD6" w14:textId="77777777" w:rsidR="000552A8" w:rsidRPr="0064765D" w:rsidRDefault="000552A8" w:rsidP="000552A8">
      <w:pPr>
        <w:spacing w:after="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0552A8" w:rsidRPr="008F42EF" w14:paraId="563C4672" w14:textId="77777777" w:rsidTr="000552A8">
        <w:trPr>
          <w:trHeight w:val="711"/>
        </w:trPr>
        <w:tc>
          <w:tcPr>
            <w:tcW w:w="11023" w:type="dxa"/>
            <w:tcBorders>
              <w:bottom w:val="single" w:sz="4" w:space="0" w:color="auto"/>
            </w:tcBorders>
          </w:tcPr>
          <w:p w14:paraId="03B2AC7D" w14:textId="77777777" w:rsidR="000552A8" w:rsidRPr="004B1372" w:rsidRDefault="000552A8" w:rsidP="00CB2125">
            <w:pPr>
              <w:pStyle w:val="TOCCASEBRIEF"/>
              <w:spacing w:after="60"/>
              <w:contextualSpacing/>
              <w:rPr>
                <w:rFonts w:ascii="Times New Roman" w:hAnsi="Times New Roman"/>
                <w:i w:val="0"/>
                <w:sz w:val="20"/>
                <w:szCs w:val="20"/>
                <w:u w:val="single"/>
              </w:rPr>
            </w:pPr>
            <w:bookmarkStart w:id="216" w:name="_Toc353472356"/>
            <w:r w:rsidRPr="008F42EF">
              <w:rPr>
                <w:rFonts w:ascii="Times New Roman" w:hAnsi="Times New Roman"/>
                <w:sz w:val="20"/>
                <w:szCs w:val="20"/>
                <w:highlight w:val="yellow"/>
              </w:rPr>
              <w:t>Re Riva</w:t>
            </w:r>
            <w:r w:rsidRPr="008F42EF">
              <w:rPr>
                <w:rFonts w:ascii="Times New Roman" w:hAnsi="Times New Roman"/>
                <w:sz w:val="20"/>
                <w:szCs w:val="20"/>
              </w:rPr>
              <w:t xml:space="preserve"> </w:t>
            </w:r>
            <w:r>
              <w:rPr>
                <w:rFonts w:ascii="Times New Roman" w:hAnsi="Times New Roman"/>
                <w:i w:val="0"/>
                <w:sz w:val="20"/>
                <w:szCs w:val="20"/>
              </w:rPr>
              <w:t xml:space="preserve">(1978), Ont Sup Ct </w:t>
            </w:r>
            <w:r>
              <w:rPr>
                <w:rFonts w:ascii="Times New Roman" w:hAnsi="Times New Roman"/>
                <w:b w:val="0"/>
                <w:i w:val="0"/>
                <w:sz w:val="20"/>
                <w:szCs w:val="20"/>
              </w:rPr>
              <w:t xml:space="preserve">– </w:t>
            </w:r>
            <w:r>
              <w:rPr>
                <w:rFonts w:ascii="Times New Roman" w:hAnsi="Times New Roman"/>
                <w:i w:val="0"/>
                <w:sz w:val="20"/>
                <w:szCs w:val="20"/>
              </w:rPr>
              <w:t>Will presumed to be executed properly if there is not proof either way</w:t>
            </w:r>
            <w:bookmarkEnd w:id="216"/>
          </w:p>
          <w:p w14:paraId="788FE0B1" w14:textId="77777777" w:rsidR="000552A8" w:rsidRPr="008F42EF" w:rsidRDefault="000552A8" w:rsidP="00CB2125">
            <w:pPr>
              <w:spacing w:after="60"/>
              <w:contextualSpacing/>
              <w:rPr>
                <w:rFonts w:ascii="Times New Roman" w:hAnsi="Times New Roman"/>
                <w:b/>
                <w:sz w:val="20"/>
                <w:szCs w:val="20"/>
                <w:u w:val="single"/>
              </w:rPr>
            </w:pPr>
            <w:r w:rsidRPr="003E1929">
              <w:rPr>
                <w:rFonts w:ascii="Times New Roman" w:hAnsi="Times New Roman"/>
                <w:b/>
                <w:sz w:val="20"/>
                <w:szCs w:val="20"/>
                <w:u w:val="single"/>
              </w:rPr>
              <w:t>Facts</w:t>
            </w:r>
            <w:r w:rsidRPr="008F42EF">
              <w:rPr>
                <w:rFonts w:ascii="Times New Roman" w:hAnsi="Times New Roman"/>
                <w:sz w:val="20"/>
                <w:szCs w:val="20"/>
              </w:rPr>
              <w:t xml:space="preserve">: There was a will document with </w:t>
            </w:r>
            <w:r>
              <w:rPr>
                <w:rFonts w:ascii="Times New Roman" w:hAnsi="Times New Roman"/>
                <w:sz w:val="20"/>
                <w:szCs w:val="20"/>
              </w:rPr>
              <w:t>the</w:t>
            </w:r>
            <w:r w:rsidRPr="008F42EF">
              <w:rPr>
                <w:rFonts w:ascii="Times New Roman" w:hAnsi="Times New Roman"/>
                <w:sz w:val="20"/>
                <w:szCs w:val="20"/>
              </w:rPr>
              <w:t xml:space="preserve"> signature </w:t>
            </w:r>
            <w:r>
              <w:rPr>
                <w:rFonts w:ascii="Times New Roman" w:hAnsi="Times New Roman"/>
                <w:sz w:val="20"/>
                <w:szCs w:val="20"/>
              </w:rPr>
              <w:t>placed on the 4</w:t>
            </w:r>
            <w:r w:rsidRPr="000552A8">
              <w:rPr>
                <w:rFonts w:ascii="Times New Roman" w:hAnsi="Times New Roman"/>
                <w:sz w:val="20"/>
                <w:szCs w:val="20"/>
                <w:vertAlign w:val="superscript"/>
              </w:rPr>
              <w:t>th</w:t>
            </w:r>
            <w:r>
              <w:rPr>
                <w:rFonts w:ascii="Times New Roman" w:hAnsi="Times New Roman"/>
                <w:sz w:val="20"/>
                <w:szCs w:val="20"/>
              </w:rPr>
              <w:t xml:space="preserve"> page of the document even though there was a small space for the signature on the 3</w:t>
            </w:r>
            <w:r w:rsidRPr="000552A8">
              <w:rPr>
                <w:rFonts w:ascii="Times New Roman" w:hAnsi="Times New Roman"/>
                <w:sz w:val="20"/>
                <w:szCs w:val="20"/>
                <w:vertAlign w:val="superscript"/>
              </w:rPr>
              <w:t>rd</w:t>
            </w:r>
            <w:r>
              <w:rPr>
                <w:rFonts w:ascii="Times New Roman" w:hAnsi="Times New Roman"/>
                <w:sz w:val="20"/>
                <w:szCs w:val="20"/>
              </w:rPr>
              <w:t xml:space="preserve"> page</w:t>
            </w:r>
            <w:r w:rsidRPr="008F42EF">
              <w:rPr>
                <w:rFonts w:ascii="Times New Roman" w:hAnsi="Times New Roman"/>
                <w:sz w:val="20"/>
                <w:szCs w:val="20"/>
              </w:rPr>
              <w:t xml:space="preserve"> – neither </w:t>
            </w:r>
            <w:r>
              <w:rPr>
                <w:rFonts w:ascii="Times New Roman" w:hAnsi="Times New Roman"/>
                <w:sz w:val="20"/>
                <w:szCs w:val="20"/>
              </w:rPr>
              <w:t xml:space="preserve">witness </w:t>
            </w:r>
            <w:r w:rsidRPr="008F42EF">
              <w:rPr>
                <w:rFonts w:ascii="Times New Roman" w:hAnsi="Times New Roman"/>
                <w:sz w:val="20"/>
                <w:szCs w:val="20"/>
              </w:rPr>
              <w:t xml:space="preserve">could be located </w:t>
            </w:r>
            <w:r>
              <w:rPr>
                <w:rFonts w:ascii="Times New Roman" w:hAnsi="Times New Roman"/>
                <w:sz w:val="20"/>
                <w:szCs w:val="20"/>
              </w:rPr>
              <w:t xml:space="preserve">to attest to will </w:t>
            </w:r>
            <w:r w:rsidRPr="008F42EF">
              <w:rPr>
                <w:rFonts w:ascii="Times New Roman" w:hAnsi="Times New Roman"/>
                <w:sz w:val="20"/>
                <w:szCs w:val="20"/>
              </w:rPr>
              <w:t xml:space="preserve">so there was no way that they could prove the </w:t>
            </w:r>
            <w:r w:rsidRPr="008F42EF">
              <w:rPr>
                <w:rFonts w:ascii="Times New Roman" w:hAnsi="Times New Roman"/>
                <w:i/>
                <w:sz w:val="20"/>
                <w:szCs w:val="20"/>
              </w:rPr>
              <w:t>Wills Act</w:t>
            </w:r>
            <w:r w:rsidRPr="008F42EF">
              <w:rPr>
                <w:rFonts w:ascii="Times New Roman" w:hAnsi="Times New Roman"/>
                <w:sz w:val="20"/>
                <w:szCs w:val="20"/>
              </w:rPr>
              <w:t xml:space="preserve"> was complied with.</w:t>
            </w:r>
          </w:p>
          <w:p w14:paraId="42ABE9BA" w14:textId="77777777" w:rsidR="000552A8" w:rsidRPr="008F42EF" w:rsidRDefault="000552A8" w:rsidP="00CB2125">
            <w:pPr>
              <w:spacing w:after="60"/>
              <w:contextualSpacing/>
              <w:rPr>
                <w:rFonts w:ascii="Times New Roman" w:hAnsi="Times New Roman"/>
                <w:b/>
                <w:sz w:val="20"/>
                <w:szCs w:val="20"/>
              </w:rPr>
            </w:pPr>
            <w:r w:rsidRPr="003E1929">
              <w:rPr>
                <w:rFonts w:ascii="Times New Roman" w:hAnsi="Times New Roman"/>
                <w:b/>
                <w:sz w:val="20"/>
                <w:szCs w:val="20"/>
                <w:u w:val="single"/>
              </w:rPr>
              <w:t>Held</w:t>
            </w:r>
            <w:r w:rsidRPr="008F42EF">
              <w:rPr>
                <w:rFonts w:ascii="Times New Roman" w:hAnsi="Times New Roman"/>
                <w:sz w:val="20"/>
                <w:szCs w:val="20"/>
              </w:rPr>
              <w:t>: “</w:t>
            </w:r>
            <w:r w:rsidRPr="005B49F3">
              <w:rPr>
                <w:rFonts w:ascii="Times New Roman" w:hAnsi="Times New Roman"/>
                <w:i/>
                <w:sz w:val="20"/>
                <w:szCs w:val="20"/>
              </w:rPr>
              <w:t>Omnia praesumuntur rite esse acta</w:t>
            </w:r>
            <w:r w:rsidRPr="008F42EF">
              <w:rPr>
                <w:rFonts w:ascii="Times New Roman" w:hAnsi="Times New Roman"/>
                <w:sz w:val="20"/>
                <w:szCs w:val="20"/>
              </w:rPr>
              <w:t xml:space="preserve">” – If an intention to carry out some formal act (such as the making of a will) is established, </w:t>
            </w:r>
            <w:r>
              <w:rPr>
                <w:rFonts w:ascii="Times New Roman" w:hAnsi="Times New Roman"/>
                <w:sz w:val="20"/>
                <w:szCs w:val="20"/>
              </w:rPr>
              <w:t xml:space="preserve">then </w:t>
            </w:r>
            <w:r w:rsidRPr="008F42EF">
              <w:rPr>
                <w:rFonts w:ascii="Times New Roman" w:hAnsi="Times New Roman"/>
                <w:sz w:val="20"/>
                <w:szCs w:val="20"/>
              </w:rPr>
              <w:t>an inference may be drawn that on reasonable probability the actor (</w:t>
            </w:r>
            <w:r>
              <w:rPr>
                <w:rFonts w:ascii="Times New Roman" w:hAnsi="Times New Roman"/>
                <w:sz w:val="20"/>
                <w:szCs w:val="20"/>
              </w:rPr>
              <w:t>T</w:t>
            </w:r>
            <w:r w:rsidRPr="008F42EF">
              <w:rPr>
                <w:rFonts w:ascii="Times New Roman" w:hAnsi="Times New Roman"/>
                <w:sz w:val="20"/>
                <w:szCs w:val="20"/>
              </w:rPr>
              <w:t xml:space="preserve">) did what he intended to do in the way in which the law prescribes it should be done - all things are presumed to have been done correctly until it is proven to be done to the contrary. </w:t>
            </w:r>
            <w:r w:rsidRPr="008F42EF">
              <w:rPr>
                <w:rFonts w:ascii="Times New Roman" w:hAnsi="Times New Roman"/>
                <w:b/>
                <w:sz w:val="20"/>
                <w:szCs w:val="20"/>
              </w:rPr>
              <w:t>Thus this maxim only applies if there is no proof one way or another – then it gives effect to the testator’s intention.</w:t>
            </w:r>
          </w:p>
          <w:p w14:paraId="58324F1F" w14:textId="77777777" w:rsidR="000552A8" w:rsidRDefault="000552A8" w:rsidP="00CB2125">
            <w:pPr>
              <w:numPr>
                <w:ilvl w:val="0"/>
                <w:numId w:val="303"/>
              </w:numPr>
              <w:spacing w:after="60"/>
              <w:contextualSpacing/>
              <w:rPr>
                <w:rFonts w:ascii="Times New Roman" w:hAnsi="Times New Roman"/>
                <w:sz w:val="20"/>
                <w:szCs w:val="20"/>
              </w:rPr>
            </w:pPr>
            <w:r>
              <w:rPr>
                <w:rFonts w:ascii="Times New Roman" w:hAnsi="Times New Roman"/>
                <w:sz w:val="20"/>
                <w:szCs w:val="20"/>
              </w:rPr>
              <w:t xml:space="preserve">Based on 2 main principles from </w:t>
            </w:r>
            <w:r w:rsidRPr="005B49F3">
              <w:rPr>
                <w:rFonts w:ascii="Times New Roman" w:hAnsi="Times New Roman"/>
                <w:b/>
                <w:i/>
                <w:sz w:val="20"/>
                <w:szCs w:val="20"/>
                <w:highlight w:val="yellow"/>
              </w:rPr>
              <w:t>Re Peverett</w:t>
            </w:r>
            <w:r w:rsidRPr="005B49F3">
              <w:rPr>
                <w:rFonts w:ascii="Times New Roman" w:hAnsi="Times New Roman"/>
                <w:b/>
                <w:sz w:val="20"/>
                <w:szCs w:val="20"/>
                <w:highlight w:val="yellow"/>
              </w:rPr>
              <w:t>:</w:t>
            </w:r>
            <w:r>
              <w:rPr>
                <w:rFonts w:ascii="Times New Roman" w:hAnsi="Times New Roman"/>
                <w:sz w:val="20"/>
                <w:szCs w:val="20"/>
              </w:rPr>
              <w:t xml:space="preserve"> </w:t>
            </w:r>
          </w:p>
          <w:p w14:paraId="1D124E34" w14:textId="77777777" w:rsidR="000552A8" w:rsidRDefault="000552A8" w:rsidP="00CB2125">
            <w:pPr>
              <w:spacing w:after="60"/>
              <w:ind w:left="720"/>
              <w:contextualSpacing/>
              <w:rPr>
                <w:rFonts w:ascii="Times New Roman" w:hAnsi="Times New Roman"/>
                <w:sz w:val="20"/>
                <w:szCs w:val="20"/>
              </w:rPr>
            </w:pPr>
            <w:r>
              <w:rPr>
                <w:rFonts w:ascii="Times New Roman" w:hAnsi="Times New Roman"/>
                <w:sz w:val="20"/>
                <w:szCs w:val="20"/>
              </w:rPr>
              <w:t xml:space="preserve">1) Court is extremely anxious to give effect to T’s wishes; </w:t>
            </w:r>
          </w:p>
          <w:p w14:paraId="624ED09E" w14:textId="77777777" w:rsidR="000552A8" w:rsidRDefault="000552A8" w:rsidP="00CB2125">
            <w:pPr>
              <w:spacing w:after="60"/>
              <w:ind w:left="720"/>
              <w:contextualSpacing/>
              <w:rPr>
                <w:rFonts w:ascii="Times New Roman" w:hAnsi="Times New Roman"/>
                <w:sz w:val="20"/>
                <w:szCs w:val="20"/>
              </w:rPr>
            </w:pPr>
            <w:r>
              <w:rPr>
                <w:rFonts w:ascii="Times New Roman" w:hAnsi="Times New Roman"/>
                <w:sz w:val="20"/>
                <w:szCs w:val="20"/>
              </w:rPr>
              <w:t>2) Court will not allow a matter of form to stand in the way if the essentials of execution have been fulfilled.</w:t>
            </w:r>
          </w:p>
          <w:p w14:paraId="04A6324A" w14:textId="77777777" w:rsidR="000552A8" w:rsidRDefault="000552A8" w:rsidP="00CB2125">
            <w:pPr>
              <w:numPr>
                <w:ilvl w:val="0"/>
                <w:numId w:val="303"/>
              </w:numPr>
              <w:spacing w:after="60"/>
              <w:contextualSpacing/>
              <w:rPr>
                <w:rFonts w:ascii="Times New Roman" w:hAnsi="Times New Roman"/>
                <w:sz w:val="20"/>
                <w:szCs w:val="20"/>
              </w:rPr>
            </w:pPr>
            <w:r w:rsidRPr="008F42EF">
              <w:rPr>
                <w:rFonts w:ascii="Times New Roman" w:hAnsi="Times New Roman"/>
                <w:sz w:val="20"/>
                <w:szCs w:val="20"/>
              </w:rPr>
              <w:t xml:space="preserve">This case illustrates the problems that happen if </w:t>
            </w:r>
            <w:r>
              <w:rPr>
                <w:rFonts w:ascii="Times New Roman" w:hAnsi="Times New Roman"/>
                <w:sz w:val="20"/>
                <w:szCs w:val="20"/>
              </w:rPr>
              <w:t>court can’t</w:t>
            </w:r>
            <w:r w:rsidRPr="008F42EF">
              <w:rPr>
                <w:rFonts w:ascii="Times New Roman" w:hAnsi="Times New Roman"/>
                <w:sz w:val="20"/>
                <w:szCs w:val="20"/>
              </w:rPr>
              <w:t xml:space="preserve"> find witnesses.</w:t>
            </w:r>
            <w:r>
              <w:rPr>
                <w:rFonts w:ascii="Times New Roman" w:hAnsi="Times New Roman"/>
                <w:sz w:val="20"/>
                <w:szCs w:val="20"/>
              </w:rPr>
              <w:t xml:space="preserve"> Surrounding circumstances and facts suggested that the signature was meant to endorse the writing as her last will and testament.</w:t>
            </w:r>
          </w:p>
          <w:p w14:paraId="76E40224" w14:textId="77777777" w:rsidR="000552A8" w:rsidRPr="005B49F3" w:rsidRDefault="000552A8" w:rsidP="00CB2125">
            <w:pPr>
              <w:numPr>
                <w:ilvl w:val="0"/>
                <w:numId w:val="303"/>
              </w:numPr>
              <w:spacing w:after="60"/>
              <w:contextualSpacing/>
              <w:rPr>
                <w:rFonts w:ascii="Times New Roman" w:hAnsi="Times New Roman"/>
                <w:sz w:val="20"/>
                <w:szCs w:val="20"/>
              </w:rPr>
            </w:pPr>
            <w:r w:rsidRPr="000A6134">
              <w:rPr>
                <w:rFonts w:ascii="Times New Roman" w:hAnsi="Times New Roman"/>
                <w:sz w:val="20"/>
                <w:szCs w:val="20"/>
              </w:rPr>
              <w:t xml:space="preserve">Also, no one could </w:t>
            </w:r>
            <w:r w:rsidRPr="000A6134">
              <w:rPr>
                <w:rFonts w:ascii="Times New Roman" w:hAnsi="Times New Roman"/>
                <w:i/>
                <w:sz w:val="20"/>
                <w:szCs w:val="20"/>
              </w:rPr>
              <w:t>dis</w:t>
            </w:r>
            <w:r w:rsidRPr="000A6134">
              <w:rPr>
                <w:rFonts w:ascii="Times New Roman" w:hAnsi="Times New Roman"/>
                <w:sz w:val="20"/>
                <w:szCs w:val="20"/>
              </w:rPr>
              <w:t xml:space="preserve">prove that it wasn’t in accordance with the statute. </w:t>
            </w:r>
            <w:r w:rsidRPr="000A6134">
              <w:rPr>
                <w:rFonts w:ascii="Times New Roman" w:hAnsi="Times New Roman"/>
                <w:b/>
                <w:sz w:val="20"/>
                <w:szCs w:val="20"/>
              </w:rPr>
              <w:t xml:space="preserve">B/c they couldn’t prove one way or another then the maxim comes into play. </w:t>
            </w:r>
          </w:p>
          <w:p w14:paraId="2433274D" w14:textId="77777777" w:rsidR="000552A8" w:rsidRPr="005B49F3" w:rsidRDefault="000552A8" w:rsidP="00CB2125">
            <w:pPr>
              <w:pStyle w:val="ListParagraph"/>
              <w:numPr>
                <w:ilvl w:val="1"/>
                <w:numId w:val="303"/>
              </w:numPr>
              <w:jc w:val="both"/>
              <w:rPr>
                <w:rFonts w:ascii="Times New Roman" w:hAnsi="Times New Roman" w:cs="Times New Roman"/>
                <w:sz w:val="20"/>
                <w:szCs w:val="20"/>
              </w:rPr>
            </w:pPr>
            <w:r w:rsidRPr="005B49F3">
              <w:rPr>
                <w:rFonts w:ascii="Times New Roman" w:hAnsi="Times New Roman" w:cs="Times New Roman"/>
                <w:sz w:val="20"/>
                <w:szCs w:val="20"/>
              </w:rPr>
              <w:t xml:space="preserve">Do not need to rely on presumption if compliance can be proven, so if one of witnesses could be found and give affidavit execution that established compliance with SLRA this is okay and it cannot be used if compliance is disproved. </w:t>
            </w:r>
          </w:p>
          <w:p w14:paraId="59777124" w14:textId="77777777" w:rsidR="000552A8" w:rsidRPr="000A6134" w:rsidRDefault="000552A8" w:rsidP="00CB2125">
            <w:pPr>
              <w:numPr>
                <w:ilvl w:val="0"/>
                <w:numId w:val="303"/>
              </w:numPr>
              <w:spacing w:after="60"/>
              <w:contextualSpacing/>
              <w:rPr>
                <w:rFonts w:ascii="Times New Roman" w:hAnsi="Times New Roman"/>
                <w:sz w:val="20"/>
                <w:szCs w:val="20"/>
              </w:rPr>
            </w:pPr>
            <w:r w:rsidRPr="000A6134">
              <w:rPr>
                <w:rFonts w:ascii="Times New Roman" w:hAnsi="Times New Roman"/>
                <w:sz w:val="20"/>
                <w:szCs w:val="20"/>
              </w:rPr>
              <w:t xml:space="preserve">Case also shows benefit of having will drawn professionally – litigation could cost $10,000 but getting will drawn is $250. </w:t>
            </w:r>
          </w:p>
        </w:tc>
      </w:tr>
    </w:tbl>
    <w:p w14:paraId="6167717B" w14:textId="77777777" w:rsidR="000552A8" w:rsidRDefault="000552A8" w:rsidP="000552A8">
      <w:pPr>
        <w:spacing w:after="60"/>
        <w:contextualSpacing/>
        <w:rPr>
          <w:rFonts w:ascii="Times New Roman" w:hAnsi="Times New Roman"/>
          <w:sz w:val="20"/>
          <w:szCs w:val="20"/>
        </w:rPr>
      </w:pPr>
    </w:p>
    <w:p w14:paraId="7442764F" w14:textId="08D131BB" w:rsidR="000552A8" w:rsidRDefault="000552A8" w:rsidP="000552A8">
      <w:pPr>
        <w:pStyle w:val="Heading5"/>
      </w:pPr>
      <w:r>
        <w:t>Presumption is Now Commonly Supported by Affidavit of Execution</w:t>
      </w:r>
    </w:p>
    <w:p w14:paraId="4B275AB3" w14:textId="2A852203" w:rsidR="005B49F3" w:rsidRDefault="005B49F3" w:rsidP="005B49F3">
      <w:pPr>
        <w:spacing w:after="60"/>
        <w:contextualSpacing/>
        <w:rPr>
          <w:rFonts w:ascii="Times New Roman" w:hAnsi="Times New Roman"/>
          <w:sz w:val="20"/>
          <w:szCs w:val="20"/>
        </w:rPr>
      </w:pPr>
      <w:r w:rsidRPr="008F42EF">
        <w:rPr>
          <w:rFonts w:ascii="Times New Roman" w:hAnsi="Times New Roman"/>
          <w:b/>
          <w:sz w:val="20"/>
          <w:szCs w:val="20"/>
        </w:rPr>
        <w:t>Affidavit of Execution</w:t>
      </w:r>
      <w:r w:rsidRPr="008F42EF">
        <w:rPr>
          <w:rFonts w:ascii="Times New Roman" w:hAnsi="Times New Roman"/>
          <w:sz w:val="20"/>
          <w:szCs w:val="20"/>
        </w:rPr>
        <w:t xml:space="preserve"> – prescribed form signed by the witness that says the will was executed according to the </w:t>
      </w:r>
      <w:r w:rsidRPr="008F42EF">
        <w:rPr>
          <w:rFonts w:ascii="Times New Roman" w:hAnsi="Times New Roman"/>
          <w:i/>
          <w:sz w:val="20"/>
          <w:szCs w:val="20"/>
        </w:rPr>
        <w:t>SLRA</w:t>
      </w:r>
      <w:r w:rsidRPr="008F42EF">
        <w:rPr>
          <w:rFonts w:ascii="Times New Roman" w:hAnsi="Times New Roman"/>
          <w:sz w:val="20"/>
          <w:szCs w:val="20"/>
        </w:rPr>
        <w:t>.  This was unusual to do years ago</w:t>
      </w:r>
      <w:r>
        <w:rPr>
          <w:rFonts w:ascii="Times New Roman" w:hAnsi="Times New Roman"/>
          <w:sz w:val="20"/>
          <w:szCs w:val="20"/>
        </w:rPr>
        <w:t xml:space="preserve"> but n</w:t>
      </w:r>
      <w:r w:rsidRPr="008F42EF">
        <w:rPr>
          <w:rFonts w:ascii="Times New Roman" w:hAnsi="Times New Roman"/>
          <w:sz w:val="20"/>
          <w:szCs w:val="20"/>
        </w:rPr>
        <w:t xml:space="preserve">ow it is </w:t>
      </w:r>
      <w:r>
        <w:rPr>
          <w:rFonts w:ascii="Times New Roman" w:hAnsi="Times New Roman"/>
          <w:sz w:val="20"/>
          <w:szCs w:val="20"/>
        </w:rPr>
        <w:t xml:space="preserve">usually </w:t>
      </w:r>
      <w:r w:rsidRPr="008F42EF">
        <w:rPr>
          <w:rFonts w:ascii="Times New Roman" w:hAnsi="Times New Roman"/>
          <w:sz w:val="20"/>
          <w:szCs w:val="20"/>
        </w:rPr>
        <w:t xml:space="preserve">signed when </w:t>
      </w:r>
      <w:r>
        <w:rPr>
          <w:rFonts w:ascii="Times New Roman" w:hAnsi="Times New Roman"/>
          <w:sz w:val="20"/>
          <w:szCs w:val="20"/>
        </w:rPr>
        <w:t>the will is signed.</w:t>
      </w:r>
    </w:p>
    <w:p w14:paraId="6440EE09" w14:textId="77777777" w:rsidR="006148EE" w:rsidRPr="000552A8" w:rsidRDefault="006148EE" w:rsidP="000552A8">
      <w:pPr>
        <w:spacing w:after="60"/>
        <w:rPr>
          <w:rFonts w:ascii="Times New Roman" w:hAnsi="Times New Roman"/>
          <w:sz w:val="20"/>
          <w:szCs w:val="20"/>
        </w:rPr>
      </w:pPr>
    </w:p>
    <w:p w14:paraId="3C199472" w14:textId="29F635BC" w:rsidR="005401C5" w:rsidRDefault="000552A8" w:rsidP="000552A8">
      <w:pPr>
        <w:pStyle w:val="Heading2"/>
      </w:pPr>
      <w:r>
        <w:t>What the Witness Must See/be able to see</w:t>
      </w:r>
    </w:p>
    <w:p w14:paraId="49669C72" w14:textId="77777777" w:rsidR="000552A8" w:rsidRDefault="000552A8" w:rsidP="000552A8">
      <w:pPr>
        <w:rPr>
          <w:rFonts w:ascii="Times New Roman" w:hAnsi="Times New Roman"/>
          <w:sz w:val="20"/>
          <w:szCs w:val="20"/>
        </w:rPr>
      </w:pPr>
    </w:p>
    <w:p w14:paraId="5E435B12" w14:textId="77777777" w:rsidR="000552A8" w:rsidRDefault="000552A8" w:rsidP="000552A8">
      <w:pPr>
        <w:spacing w:after="60"/>
        <w:rPr>
          <w:rFonts w:ascii="Times New Roman" w:hAnsi="Times New Roman"/>
          <w:sz w:val="20"/>
          <w:szCs w:val="20"/>
        </w:rPr>
      </w:pPr>
      <w:r w:rsidRPr="008F42EF">
        <w:rPr>
          <w:rFonts w:ascii="Times New Roman" w:hAnsi="Times New Roman"/>
          <w:sz w:val="20"/>
          <w:szCs w:val="20"/>
        </w:rPr>
        <w:t xml:space="preserve">Witnesses are </w:t>
      </w:r>
      <w:r w:rsidRPr="008F42EF">
        <w:rPr>
          <w:rFonts w:ascii="Times New Roman" w:hAnsi="Times New Roman"/>
          <w:b/>
          <w:sz w:val="20"/>
          <w:szCs w:val="20"/>
        </w:rPr>
        <w:t>not attesting the document, but the signature made in their presence</w:t>
      </w:r>
      <w:r w:rsidRPr="008F42EF">
        <w:rPr>
          <w:rFonts w:ascii="Times New Roman" w:hAnsi="Times New Roman"/>
          <w:sz w:val="20"/>
          <w:szCs w:val="20"/>
        </w:rPr>
        <w:t xml:space="preserve"> or acknowledged in their presence.</w:t>
      </w:r>
      <w:r w:rsidRPr="000552A8">
        <w:rPr>
          <w:rFonts w:ascii="Times New Roman" w:hAnsi="Times New Roman"/>
          <w:sz w:val="20"/>
          <w:szCs w:val="20"/>
        </w:rPr>
        <w:t xml:space="preserve"> </w:t>
      </w:r>
    </w:p>
    <w:p w14:paraId="65782591" w14:textId="413A38AC" w:rsidR="000552A8" w:rsidRPr="000552A8" w:rsidRDefault="000552A8" w:rsidP="000552A8">
      <w:pPr>
        <w:pStyle w:val="ListParagraph"/>
        <w:numPr>
          <w:ilvl w:val="0"/>
          <w:numId w:val="13"/>
        </w:numPr>
        <w:spacing w:after="60"/>
        <w:rPr>
          <w:rFonts w:ascii="Times New Roman" w:hAnsi="Times New Roman"/>
          <w:sz w:val="20"/>
          <w:szCs w:val="20"/>
        </w:rPr>
      </w:pPr>
      <w:r w:rsidRPr="000552A8">
        <w:rPr>
          <w:rFonts w:ascii="Times New Roman" w:hAnsi="Times New Roman"/>
          <w:sz w:val="20"/>
          <w:szCs w:val="20"/>
        </w:rPr>
        <w:t xml:space="preserve">Wills and POA are the last documents in Ontario that have this regulation for signatures. More technical for wills then POA. </w:t>
      </w:r>
    </w:p>
    <w:p w14:paraId="73A5AD72" w14:textId="77777777" w:rsidR="000552A8" w:rsidRDefault="000552A8" w:rsidP="006148EE">
      <w:pPr>
        <w:jc w:val="both"/>
        <w:rPr>
          <w:rFonts w:ascii="Times New Roman" w:hAnsi="Times New Roman"/>
          <w:sz w:val="20"/>
          <w:szCs w:val="20"/>
        </w:rPr>
      </w:pPr>
    </w:p>
    <w:p w14:paraId="7F4FBAD2" w14:textId="77777777" w:rsidR="000552A8" w:rsidRDefault="000552A8" w:rsidP="000552A8">
      <w:pPr>
        <w:jc w:val="both"/>
        <w:rPr>
          <w:rFonts w:ascii="Times New Roman" w:hAnsi="Times New Roman"/>
          <w:sz w:val="20"/>
          <w:szCs w:val="20"/>
        </w:rPr>
      </w:pPr>
      <w:r>
        <w:rPr>
          <w:rFonts w:ascii="Times New Roman" w:hAnsi="Times New Roman"/>
          <w:sz w:val="20"/>
          <w:szCs w:val="20"/>
        </w:rPr>
        <w:t xml:space="preserve">- </w:t>
      </w:r>
      <w:r w:rsidRPr="000552A8">
        <w:rPr>
          <w:rFonts w:ascii="Times New Roman" w:hAnsi="Times New Roman"/>
          <w:b/>
          <w:bCs/>
          <w:sz w:val="20"/>
          <w:szCs w:val="20"/>
        </w:rPr>
        <w:t>A signature on the will</w:t>
      </w:r>
      <w:r>
        <w:rPr>
          <w:rFonts w:ascii="Times New Roman" w:hAnsi="Times New Roman"/>
          <w:sz w:val="20"/>
          <w:szCs w:val="20"/>
        </w:rPr>
        <w:t xml:space="preserve"> (without knowledge it is a will at the time):</w:t>
      </w:r>
    </w:p>
    <w:p w14:paraId="21BB8B74" w14:textId="2D0AC9A0" w:rsidR="000552A8" w:rsidRPr="006148EE" w:rsidRDefault="000552A8" w:rsidP="000552A8">
      <w:pPr>
        <w:ind w:left="720"/>
        <w:jc w:val="both"/>
        <w:rPr>
          <w:rFonts w:ascii="Times New Roman" w:hAnsi="Times New Roman"/>
          <w:sz w:val="20"/>
          <w:szCs w:val="20"/>
        </w:rPr>
      </w:pPr>
      <w:r>
        <w:rPr>
          <w:rFonts w:ascii="Times New Roman" w:hAnsi="Times New Roman"/>
          <w:sz w:val="20"/>
          <w:szCs w:val="20"/>
        </w:rPr>
        <w:t xml:space="preserve">- </w:t>
      </w:r>
      <w:r w:rsidRPr="006148EE">
        <w:rPr>
          <w:rFonts w:ascii="Times New Roman" w:hAnsi="Times New Roman"/>
          <w:sz w:val="20"/>
          <w:szCs w:val="20"/>
        </w:rPr>
        <w:t xml:space="preserve">The requirement that witnesses sign </w:t>
      </w:r>
      <w:r w:rsidRPr="000552A8">
        <w:rPr>
          <w:rFonts w:ascii="Times New Roman" w:hAnsi="Times New Roman"/>
          <w:sz w:val="20"/>
          <w:szCs w:val="20"/>
          <w:u w:val="single"/>
        </w:rPr>
        <w:t>doesn't require witnesses to see what is written</w:t>
      </w:r>
      <w:r w:rsidRPr="006148EE">
        <w:rPr>
          <w:rFonts w:ascii="Times New Roman" w:hAnsi="Times New Roman"/>
          <w:sz w:val="20"/>
          <w:szCs w:val="20"/>
        </w:rPr>
        <w:t xml:space="preserve"> or that it is a Will, so long as they see T write something, and assume they cannot be located then </w:t>
      </w:r>
      <w:r w:rsidRPr="006148EE">
        <w:rPr>
          <w:rFonts w:ascii="Times New Roman" w:hAnsi="Times New Roman"/>
          <w:i/>
          <w:sz w:val="20"/>
          <w:szCs w:val="20"/>
        </w:rPr>
        <w:t>Omnia Praesumuntur</w:t>
      </w:r>
      <w:r w:rsidRPr="006148EE">
        <w:rPr>
          <w:rFonts w:ascii="Times New Roman" w:hAnsi="Times New Roman"/>
          <w:sz w:val="20"/>
          <w:szCs w:val="20"/>
        </w:rPr>
        <w:t xml:space="preserve"> comes into play [Note 1 pg. 297]. </w:t>
      </w:r>
    </w:p>
    <w:p w14:paraId="5867D0A1" w14:textId="77777777" w:rsidR="000552A8" w:rsidRDefault="000552A8" w:rsidP="006148EE">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6148EE" w:rsidRPr="008F42EF" w14:paraId="74A4B19D" w14:textId="77777777" w:rsidTr="00532860">
        <w:trPr>
          <w:trHeight w:val="2742"/>
        </w:trPr>
        <w:tc>
          <w:tcPr>
            <w:tcW w:w="11023" w:type="dxa"/>
            <w:tcBorders>
              <w:bottom w:val="single" w:sz="4" w:space="0" w:color="auto"/>
            </w:tcBorders>
          </w:tcPr>
          <w:p w14:paraId="611CFCA2" w14:textId="77777777" w:rsidR="006148EE" w:rsidRPr="008F42EF" w:rsidRDefault="006148EE" w:rsidP="00532860">
            <w:pPr>
              <w:pStyle w:val="TOCCASEBRIEF"/>
              <w:spacing w:after="60"/>
              <w:rPr>
                <w:rFonts w:ascii="Times New Roman" w:hAnsi="Times New Roman"/>
                <w:sz w:val="20"/>
                <w:szCs w:val="20"/>
              </w:rPr>
            </w:pPr>
            <w:bookmarkStart w:id="217" w:name="_Toc353472359"/>
            <w:r w:rsidRPr="008F42EF">
              <w:rPr>
                <w:rFonts w:ascii="Times New Roman" w:hAnsi="Times New Roman"/>
                <w:iCs/>
                <w:sz w:val="20"/>
                <w:szCs w:val="20"/>
                <w:highlight w:val="yellow"/>
              </w:rPr>
              <w:t>Chesline v. Hermiston</w:t>
            </w:r>
            <w:r w:rsidRPr="008F42EF">
              <w:rPr>
                <w:rFonts w:ascii="Times New Roman" w:hAnsi="Times New Roman"/>
                <w:iCs/>
                <w:sz w:val="20"/>
                <w:szCs w:val="20"/>
              </w:rPr>
              <w:t xml:space="preserve"> </w:t>
            </w:r>
            <w:r w:rsidRPr="008F42EF">
              <w:rPr>
                <w:rFonts w:ascii="Times New Roman" w:hAnsi="Times New Roman"/>
                <w:sz w:val="20"/>
                <w:szCs w:val="20"/>
              </w:rPr>
              <w:t xml:space="preserve">– </w:t>
            </w:r>
            <w:r w:rsidRPr="008F42EF">
              <w:rPr>
                <w:rFonts w:ascii="Times New Roman" w:hAnsi="Times New Roman"/>
                <w:i w:val="0"/>
                <w:sz w:val="20"/>
                <w:szCs w:val="20"/>
              </w:rPr>
              <w:t>“A request to sign a paper not declared to be a will, when witnesses see the signature is sufficient”</w:t>
            </w:r>
            <w:bookmarkEnd w:id="217"/>
          </w:p>
          <w:p w14:paraId="3014C9D7" w14:textId="7111AB20" w:rsidR="006148EE" w:rsidRPr="008F42EF" w:rsidRDefault="006148EE"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b/>
                <w:sz w:val="20"/>
                <w:szCs w:val="20"/>
              </w:rPr>
              <w:t>They don’t need to know it is a will</w:t>
            </w:r>
            <w:r w:rsidRPr="008F42EF">
              <w:rPr>
                <w:rFonts w:ascii="Times New Roman" w:hAnsi="Times New Roman"/>
                <w:sz w:val="20"/>
                <w:szCs w:val="20"/>
              </w:rPr>
              <w:t>, what they are attesting is the signature, not the will.</w:t>
            </w:r>
            <w:r w:rsidR="00F97095">
              <w:rPr>
                <w:rFonts w:ascii="Times New Roman" w:hAnsi="Times New Roman"/>
                <w:sz w:val="20"/>
                <w:szCs w:val="20"/>
              </w:rPr>
              <w:t xml:space="preserve"> (</w:t>
            </w:r>
            <w:r w:rsidR="00F97095" w:rsidRPr="00F97095">
              <w:rPr>
                <w:rFonts w:ascii="Times New Roman" w:hAnsi="Times New Roman"/>
                <w:b/>
                <w:i/>
                <w:sz w:val="20"/>
                <w:szCs w:val="20"/>
                <w:highlight w:val="yellow"/>
              </w:rPr>
              <w:t>Keigwin</w:t>
            </w:r>
            <w:r w:rsidR="00F97095">
              <w:rPr>
                <w:rFonts w:ascii="Times New Roman" w:hAnsi="Times New Roman"/>
                <w:sz w:val="20"/>
                <w:szCs w:val="20"/>
              </w:rPr>
              <w:t>)</w:t>
            </w:r>
            <w:r w:rsidRPr="008F42EF">
              <w:rPr>
                <w:rFonts w:ascii="Times New Roman" w:hAnsi="Times New Roman"/>
                <w:sz w:val="20"/>
                <w:szCs w:val="20"/>
              </w:rPr>
              <w:t xml:space="preserve">  The witnesses do not need to know the contents of the will</w:t>
            </w:r>
            <w:r>
              <w:rPr>
                <w:rFonts w:ascii="Times New Roman" w:hAnsi="Times New Roman"/>
                <w:sz w:val="20"/>
                <w:szCs w:val="20"/>
              </w:rPr>
              <w:t xml:space="preserve"> as long as they see the signature</w:t>
            </w:r>
            <w:r w:rsidRPr="008F42EF">
              <w:rPr>
                <w:rFonts w:ascii="Times New Roman" w:hAnsi="Times New Roman"/>
                <w:sz w:val="20"/>
                <w:szCs w:val="20"/>
              </w:rPr>
              <w:t xml:space="preserve"> (</w:t>
            </w:r>
            <w:r w:rsidRPr="00964BBE">
              <w:rPr>
                <w:rFonts w:ascii="Times New Roman" w:hAnsi="Times New Roman"/>
                <w:b/>
                <w:i/>
                <w:sz w:val="20"/>
                <w:szCs w:val="20"/>
                <w:highlight w:val="yellow"/>
              </w:rPr>
              <w:t>Hudson v. Parker</w:t>
            </w:r>
            <w:r>
              <w:rPr>
                <w:rFonts w:ascii="Times New Roman" w:hAnsi="Times New Roman"/>
                <w:sz w:val="20"/>
                <w:szCs w:val="20"/>
              </w:rPr>
              <w:t>).</w:t>
            </w:r>
          </w:p>
          <w:p w14:paraId="289001AB" w14:textId="77777777" w:rsidR="006148EE" w:rsidRDefault="006148EE"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“A mere request of them to attest to an instrument, the nature of which they are not aware of and the signature they do not see, is NOT sufficient”</w:t>
            </w:r>
            <w:r>
              <w:rPr>
                <w:rFonts w:ascii="Times New Roman" w:hAnsi="Times New Roman"/>
                <w:sz w:val="20"/>
                <w:szCs w:val="20"/>
              </w:rPr>
              <w:t xml:space="preserve"> (</w:t>
            </w:r>
            <w:r w:rsidRPr="00964BBE">
              <w:rPr>
                <w:rFonts w:ascii="Times New Roman" w:hAnsi="Times New Roman"/>
                <w:b/>
                <w:i/>
                <w:sz w:val="20"/>
                <w:szCs w:val="20"/>
                <w:highlight w:val="yellow"/>
              </w:rPr>
              <w:t>In Bonis Ashton</w:t>
            </w:r>
            <w:r>
              <w:rPr>
                <w:rFonts w:ascii="Times New Roman" w:hAnsi="Times New Roman"/>
                <w:sz w:val="20"/>
                <w:szCs w:val="20"/>
              </w:rPr>
              <w:t>)</w:t>
            </w:r>
          </w:p>
          <w:p w14:paraId="379CB851" w14:textId="77777777" w:rsidR="006148EE" w:rsidRDefault="006148EE" w:rsidP="005A3B80">
            <w:pPr>
              <w:numPr>
                <w:ilvl w:val="0"/>
                <w:numId w:val="307"/>
              </w:numPr>
              <w:spacing w:after="60"/>
              <w:rPr>
                <w:rFonts w:ascii="Times New Roman" w:hAnsi="Times New Roman"/>
                <w:sz w:val="20"/>
                <w:szCs w:val="20"/>
              </w:rPr>
            </w:pPr>
            <w:r w:rsidRPr="0019002F">
              <w:rPr>
                <w:rFonts w:ascii="Times New Roman" w:hAnsi="Times New Roman"/>
                <w:sz w:val="20"/>
                <w:szCs w:val="20"/>
              </w:rPr>
              <w:t xml:space="preserve">Witnesses must </w:t>
            </w:r>
            <w:r w:rsidRPr="0019002F">
              <w:rPr>
                <w:rFonts w:ascii="Times New Roman" w:hAnsi="Times New Roman"/>
                <w:i/>
                <w:sz w:val="20"/>
                <w:szCs w:val="20"/>
              </w:rPr>
              <w:t>see</w:t>
            </w:r>
            <w:r w:rsidRPr="0019002F">
              <w:rPr>
                <w:rFonts w:ascii="Times New Roman" w:hAnsi="Times New Roman"/>
                <w:sz w:val="20"/>
                <w:szCs w:val="20"/>
              </w:rPr>
              <w:t xml:space="preserve"> T’s signature. </w:t>
            </w:r>
          </w:p>
          <w:p w14:paraId="1257C1F0" w14:textId="6DC6AB75" w:rsidR="006148EE" w:rsidRPr="0019002F" w:rsidRDefault="006148EE" w:rsidP="005A3B80">
            <w:pPr>
              <w:numPr>
                <w:ilvl w:val="0"/>
                <w:numId w:val="307"/>
              </w:numPr>
              <w:spacing w:after="60"/>
              <w:rPr>
                <w:rFonts w:ascii="Times New Roman" w:hAnsi="Times New Roman"/>
                <w:sz w:val="20"/>
                <w:szCs w:val="20"/>
              </w:rPr>
            </w:pPr>
            <w:r w:rsidRPr="0019002F">
              <w:rPr>
                <w:rFonts w:ascii="Times New Roman" w:hAnsi="Times New Roman"/>
                <w:sz w:val="20"/>
                <w:szCs w:val="20"/>
              </w:rPr>
              <w:t>However</w:t>
            </w:r>
            <w:r w:rsidR="00964BBE">
              <w:rPr>
                <w:rFonts w:ascii="Times New Roman" w:hAnsi="Times New Roman"/>
                <w:sz w:val="20"/>
                <w:szCs w:val="20"/>
              </w:rPr>
              <w:t>,</w:t>
            </w:r>
            <w:r w:rsidRPr="0019002F">
              <w:rPr>
                <w:rFonts w:ascii="Times New Roman" w:hAnsi="Times New Roman"/>
                <w:sz w:val="20"/>
                <w:szCs w:val="20"/>
              </w:rPr>
              <w:t xml:space="preserve"> if witnesses see T write something on the document, it will be presumed they witnessed the signature, even if they do not actually see it themselves (</w:t>
            </w:r>
            <w:r w:rsidRPr="00964BBE">
              <w:rPr>
                <w:rFonts w:ascii="Times New Roman" w:hAnsi="Times New Roman"/>
                <w:b/>
                <w:i/>
                <w:sz w:val="20"/>
                <w:szCs w:val="20"/>
                <w:highlight w:val="yellow"/>
              </w:rPr>
              <w:t>Smith v Smith</w:t>
            </w:r>
            <w:r w:rsidRPr="0019002F">
              <w:rPr>
                <w:rFonts w:ascii="Times New Roman" w:hAnsi="Times New Roman"/>
                <w:sz w:val="20"/>
                <w:szCs w:val="20"/>
              </w:rPr>
              <w:t>).</w:t>
            </w:r>
          </w:p>
          <w:p w14:paraId="4BB7C4BE" w14:textId="77777777" w:rsidR="006148EE" w:rsidRDefault="006148EE"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“The signature of T must be written or acknowledged by T in the presence of both witnesses together before either attest or subscribes the will</w:t>
            </w:r>
            <w:r>
              <w:rPr>
                <w:rFonts w:ascii="Times New Roman" w:hAnsi="Times New Roman"/>
                <w:sz w:val="20"/>
                <w:szCs w:val="20"/>
              </w:rPr>
              <w:t>.</w:t>
            </w:r>
            <w:r w:rsidRPr="008F42EF">
              <w:rPr>
                <w:rFonts w:ascii="Times New Roman" w:hAnsi="Times New Roman"/>
                <w:sz w:val="20"/>
                <w:szCs w:val="20"/>
              </w:rPr>
              <w:t>”</w:t>
            </w:r>
          </w:p>
          <w:p w14:paraId="64037B79" w14:textId="17D35FA8" w:rsidR="006148EE" w:rsidRPr="0019002F" w:rsidRDefault="00E414D2" w:rsidP="005A3B80">
            <w:pPr>
              <w:numPr>
                <w:ilvl w:val="0"/>
                <w:numId w:val="306"/>
              </w:numPr>
              <w:spacing w:after="60"/>
              <w:rPr>
                <w:rFonts w:ascii="Times New Roman" w:hAnsi="Times New Roman"/>
                <w:sz w:val="20"/>
                <w:szCs w:val="20"/>
              </w:rPr>
            </w:pPr>
            <w:r>
              <w:rPr>
                <w:rFonts w:ascii="Times New Roman" w:hAnsi="Times New Roman"/>
                <w:sz w:val="20"/>
                <w:szCs w:val="20"/>
              </w:rPr>
              <w:t>Here will was invalid because T signed after 1</w:t>
            </w:r>
            <w:r w:rsidRPr="00E414D2">
              <w:rPr>
                <w:rFonts w:ascii="Times New Roman" w:hAnsi="Times New Roman"/>
                <w:sz w:val="20"/>
                <w:szCs w:val="20"/>
                <w:vertAlign w:val="superscript"/>
              </w:rPr>
              <w:t>st</w:t>
            </w:r>
            <w:r>
              <w:rPr>
                <w:rFonts w:ascii="Times New Roman" w:hAnsi="Times New Roman"/>
                <w:sz w:val="20"/>
                <w:szCs w:val="20"/>
              </w:rPr>
              <w:t xml:space="preserve"> witness </w:t>
            </w:r>
            <w:r w:rsidR="006148EE" w:rsidRPr="0019002F">
              <w:rPr>
                <w:rFonts w:ascii="Times New Roman" w:hAnsi="Times New Roman"/>
                <w:sz w:val="20"/>
                <w:szCs w:val="20"/>
              </w:rPr>
              <w:t xml:space="preserve"> </w:t>
            </w:r>
          </w:p>
        </w:tc>
      </w:tr>
    </w:tbl>
    <w:p w14:paraId="6D3EBA03" w14:textId="35FBF62F" w:rsidR="006148EE" w:rsidRDefault="006148EE" w:rsidP="006148EE">
      <w:pPr>
        <w:spacing w:after="60"/>
        <w:ind w:left="2160"/>
        <w:rPr>
          <w:rFonts w:ascii="Times New Roman" w:hAnsi="Times New Roman"/>
          <w:sz w:val="20"/>
          <w:szCs w:val="20"/>
        </w:rPr>
      </w:pPr>
    </w:p>
    <w:p w14:paraId="1E204803" w14:textId="4209BDCB" w:rsidR="000552A8" w:rsidRPr="000552A8" w:rsidRDefault="000552A8" w:rsidP="000552A8">
      <w:pPr>
        <w:spacing w:after="60"/>
        <w:rPr>
          <w:rFonts w:ascii="Times New Roman" w:hAnsi="Times New Roman"/>
          <w:b/>
          <w:bCs/>
          <w:sz w:val="20"/>
          <w:szCs w:val="20"/>
        </w:rPr>
      </w:pPr>
      <w:r w:rsidRPr="000552A8">
        <w:rPr>
          <w:rFonts w:ascii="Times New Roman" w:hAnsi="Times New Roman"/>
          <w:b/>
          <w:bCs/>
          <w:sz w:val="20"/>
          <w:szCs w:val="20"/>
        </w:rPr>
        <w:t>- Must have been able to see the signing: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6148EE" w:rsidRPr="008F42EF" w14:paraId="4471AB96" w14:textId="77777777" w:rsidTr="00532860">
        <w:trPr>
          <w:trHeight w:val="700"/>
        </w:trPr>
        <w:tc>
          <w:tcPr>
            <w:tcW w:w="11023" w:type="dxa"/>
            <w:tcBorders>
              <w:bottom w:val="single" w:sz="4" w:space="0" w:color="auto"/>
            </w:tcBorders>
          </w:tcPr>
          <w:p w14:paraId="1A72E72C" w14:textId="77777777" w:rsidR="006148EE" w:rsidRPr="008F42EF" w:rsidRDefault="006148EE" w:rsidP="00532860">
            <w:pPr>
              <w:pStyle w:val="TOCCASEBRIEF"/>
              <w:spacing w:after="60"/>
              <w:rPr>
                <w:rFonts w:ascii="Times New Roman" w:hAnsi="Times New Roman"/>
                <w:sz w:val="20"/>
                <w:szCs w:val="20"/>
              </w:rPr>
            </w:pPr>
            <w:bookmarkStart w:id="218" w:name="_Toc353472360"/>
            <w:r>
              <w:rPr>
                <w:rFonts w:ascii="Times New Roman" w:hAnsi="Times New Roman"/>
                <w:iCs/>
                <w:sz w:val="20"/>
                <w:szCs w:val="20"/>
                <w:highlight w:val="yellow"/>
              </w:rPr>
              <w:t>Re</w:t>
            </w:r>
            <w:r w:rsidRPr="008F42EF">
              <w:rPr>
                <w:rFonts w:ascii="Times New Roman" w:hAnsi="Times New Roman"/>
                <w:iCs/>
                <w:sz w:val="20"/>
                <w:szCs w:val="20"/>
                <w:highlight w:val="yellow"/>
              </w:rPr>
              <w:t xml:space="preserve"> Wozciechowiecz</w:t>
            </w:r>
            <w:r w:rsidRPr="008F42EF">
              <w:rPr>
                <w:rFonts w:ascii="Times New Roman" w:hAnsi="Times New Roman"/>
                <w:iCs/>
                <w:sz w:val="20"/>
                <w:szCs w:val="20"/>
              </w:rPr>
              <w:t xml:space="preserve"> – </w:t>
            </w:r>
            <w:r w:rsidRPr="00241CB5">
              <w:rPr>
                <w:rFonts w:ascii="Times New Roman" w:hAnsi="Times New Roman"/>
                <w:i w:val="0"/>
                <w:sz w:val="20"/>
                <w:szCs w:val="20"/>
              </w:rPr>
              <w:t>T must see witnesses sign o</w:t>
            </w:r>
            <w:r>
              <w:rPr>
                <w:rFonts w:ascii="Times New Roman" w:hAnsi="Times New Roman"/>
                <w:i w:val="0"/>
                <w:sz w:val="20"/>
                <w:szCs w:val="20"/>
              </w:rPr>
              <w:t xml:space="preserve">r at least be able to see them sign </w:t>
            </w:r>
            <w:r w:rsidRPr="00241CB5">
              <w:rPr>
                <w:rFonts w:ascii="Times New Roman" w:hAnsi="Times New Roman"/>
                <w:i w:val="0"/>
                <w:sz w:val="20"/>
                <w:szCs w:val="20"/>
              </w:rPr>
              <w:t xml:space="preserve">had </w:t>
            </w:r>
            <w:r>
              <w:rPr>
                <w:rFonts w:ascii="Times New Roman" w:hAnsi="Times New Roman"/>
                <w:i w:val="0"/>
                <w:sz w:val="20"/>
                <w:szCs w:val="20"/>
              </w:rPr>
              <w:t xml:space="preserve">T </w:t>
            </w:r>
            <w:r w:rsidRPr="00241CB5">
              <w:rPr>
                <w:rFonts w:ascii="Times New Roman" w:hAnsi="Times New Roman"/>
                <w:i w:val="0"/>
                <w:sz w:val="20"/>
                <w:szCs w:val="20"/>
              </w:rPr>
              <w:t>cared to look.</w:t>
            </w:r>
            <w:bookmarkEnd w:id="218"/>
          </w:p>
          <w:p w14:paraId="451B53FB" w14:textId="77777777" w:rsidR="006148EE" w:rsidRPr="009017DA" w:rsidRDefault="006148EE" w:rsidP="00532860">
            <w:pPr>
              <w:pStyle w:val="TOCCASEBRIEF"/>
              <w:spacing w:after="60"/>
              <w:rPr>
                <w:rFonts w:ascii="Times New Roman" w:hAnsi="Times New Roman"/>
                <w:sz w:val="20"/>
                <w:szCs w:val="20"/>
              </w:rPr>
            </w:pPr>
            <w:bookmarkStart w:id="219" w:name="_Toc353472361"/>
            <w:r>
              <w:rPr>
                <w:rFonts w:ascii="Times New Roman" w:hAnsi="Times New Roman"/>
                <w:b w:val="0"/>
                <w:i w:val="0"/>
                <w:sz w:val="20"/>
                <w:szCs w:val="20"/>
              </w:rPr>
              <w:t>If</w:t>
            </w:r>
            <w:r w:rsidRPr="008F42EF">
              <w:rPr>
                <w:rFonts w:ascii="Times New Roman" w:hAnsi="Times New Roman"/>
                <w:i w:val="0"/>
                <w:sz w:val="20"/>
                <w:szCs w:val="20"/>
              </w:rPr>
              <w:t xml:space="preserve"> </w:t>
            </w:r>
            <w:r w:rsidRPr="00241CB5">
              <w:rPr>
                <w:rFonts w:ascii="Times New Roman" w:hAnsi="Times New Roman"/>
                <w:b w:val="0"/>
                <w:i w:val="0"/>
                <w:sz w:val="20"/>
                <w:szCs w:val="20"/>
              </w:rPr>
              <w:t>the testator unable to turn around because of physical condition and W sign behind the testator, attestation is invalid. Really this just speaks to sending the wills out to be signed</w:t>
            </w:r>
            <w:r>
              <w:rPr>
                <w:rFonts w:ascii="Times New Roman" w:hAnsi="Times New Roman"/>
                <w:b w:val="0"/>
                <w:i w:val="0"/>
                <w:sz w:val="20"/>
                <w:szCs w:val="20"/>
              </w:rPr>
              <w:t>.</w:t>
            </w:r>
            <w:bookmarkEnd w:id="219"/>
          </w:p>
        </w:tc>
      </w:tr>
    </w:tbl>
    <w:p w14:paraId="57D06671" w14:textId="6A88E9BD" w:rsidR="006148EE" w:rsidRDefault="006148EE" w:rsidP="006148EE">
      <w:pPr>
        <w:spacing w:after="60"/>
        <w:rPr>
          <w:rFonts w:ascii="Times New Roman" w:hAnsi="Times New Roman"/>
          <w:b/>
          <w:sz w:val="20"/>
          <w:szCs w:val="20"/>
        </w:rPr>
      </w:pPr>
    </w:p>
    <w:p w14:paraId="217BFA30" w14:textId="02686EC6" w:rsidR="000552A8" w:rsidRDefault="000552A8" w:rsidP="006148EE">
      <w:pPr>
        <w:spacing w:after="60"/>
        <w:rPr>
          <w:rFonts w:ascii="Times New Roman" w:hAnsi="Times New Roman"/>
          <w:b/>
          <w:sz w:val="20"/>
          <w:szCs w:val="20"/>
        </w:rPr>
      </w:pPr>
      <w:r>
        <w:rPr>
          <w:rFonts w:ascii="Times New Roman" w:hAnsi="Times New Roman"/>
          <w:b/>
          <w:sz w:val="20"/>
          <w:szCs w:val="20"/>
        </w:rPr>
        <w:t>- W must also sign in presence of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6148EE" w:rsidRPr="008F42EF" w14:paraId="4BC0B66B" w14:textId="77777777" w:rsidTr="00532860">
        <w:tc>
          <w:tcPr>
            <w:tcW w:w="11023" w:type="dxa"/>
          </w:tcPr>
          <w:p w14:paraId="70F6EBCB" w14:textId="77777777" w:rsidR="006148EE" w:rsidRPr="008F42EF" w:rsidRDefault="006148EE" w:rsidP="00532860">
            <w:pPr>
              <w:pStyle w:val="TOCCASEBRIEF"/>
              <w:spacing w:after="60"/>
              <w:rPr>
                <w:rFonts w:ascii="Times New Roman" w:hAnsi="Times New Roman"/>
                <w:sz w:val="20"/>
                <w:szCs w:val="20"/>
              </w:rPr>
            </w:pPr>
            <w:r w:rsidRPr="008F42EF">
              <w:rPr>
                <w:rFonts w:ascii="Times New Roman" w:hAnsi="Times New Roman"/>
                <w:iCs/>
                <w:sz w:val="20"/>
                <w:szCs w:val="20"/>
                <w:highlight w:val="yellow"/>
              </w:rPr>
              <w:t>Jenner v.</w:t>
            </w:r>
            <w:r w:rsidRPr="008F42EF">
              <w:rPr>
                <w:rFonts w:ascii="Times New Roman" w:hAnsi="Times New Roman"/>
                <w:sz w:val="20"/>
                <w:szCs w:val="20"/>
                <w:highlight w:val="yellow"/>
              </w:rPr>
              <w:t xml:space="preserve"> F</w:t>
            </w:r>
            <w:r w:rsidRPr="008F42EF">
              <w:rPr>
                <w:rFonts w:ascii="Times New Roman" w:hAnsi="Times New Roman"/>
                <w:iCs/>
                <w:sz w:val="20"/>
                <w:szCs w:val="20"/>
                <w:highlight w:val="yellow"/>
              </w:rPr>
              <w:t>inch</w:t>
            </w:r>
            <w:r w:rsidRPr="008F42EF">
              <w:rPr>
                <w:rFonts w:ascii="Times New Roman" w:hAnsi="Times New Roman"/>
                <w:iCs/>
                <w:sz w:val="20"/>
                <w:szCs w:val="20"/>
              </w:rPr>
              <w:t xml:space="preserve"> – </w:t>
            </w:r>
            <w:r w:rsidRPr="008F42EF">
              <w:rPr>
                <w:rFonts w:ascii="Times New Roman" w:hAnsi="Times New Roman"/>
                <w:i w:val="0"/>
                <w:sz w:val="20"/>
                <w:szCs w:val="20"/>
              </w:rPr>
              <w:t>if the W signs after T but in an adjoining room and out of the testator’s line of sight (door open) they do not sign in T presence and attestation is invalid</w:t>
            </w:r>
            <w:r>
              <w:rPr>
                <w:rFonts w:ascii="Times New Roman" w:hAnsi="Times New Roman"/>
                <w:i w:val="0"/>
                <w:sz w:val="20"/>
                <w:szCs w:val="20"/>
              </w:rPr>
              <w:t>.</w:t>
            </w:r>
          </w:p>
        </w:tc>
      </w:tr>
    </w:tbl>
    <w:p w14:paraId="051855EF" w14:textId="6F9F1D04" w:rsidR="006148EE" w:rsidRDefault="006148EE" w:rsidP="006148EE">
      <w:pPr>
        <w:jc w:val="both"/>
        <w:rPr>
          <w:rFonts w:ascii="Times New Roman" w:hAnsi="Times New Roman"/>
          <w:sz w:val="20"/>
          <w:szCs w:val="20"/>
        </w:rPr>
      </w:pPr>
    </w:p>
    <w:p w14:paraId="4DFFD8C2" w14:textId="4629135F" w:rsidR="005A7278" w:rsidRPr="004C4FA7" w:rsidRDefault="005A7278" w:rsidP="004E0763">
      <w:pPr>
        <w:jc w:val="both"/>
        <w:rPr>
          <w:rFonts w:cs="Arial"/>
          <w:sz w:val="22"/>
          <w:szCs w:val="22"/>
        </w:rPr>
      </w:pPr>
    </w:p>
    <w:p w14:paraId="2943C599" w14:textId="6AF6C9FA" w:rsidR="00CF1A36" w:rsidRPr="00E414D2" w:rsidRDefault="000552A8" w:rsidP="000552A8">
      <w:pPr>
        <w:pStyle w:val="Heading3"/>
      </w:pPr>
      <w:bookmarkStart w:id="220" w:name="_Toc480493583"/>
      <w:r>
        <w:t xml:space="preserve">T may also </w:t>
      </w:r>
      <w:r w:rsidR="0074638A" w:rsidRPr="00E414D2">
        <w:t>Acknowledg</w:t>
      </w:r>
      <w:bookmarkEnd w:id="220"/>
      <w:r>
        <w:t>e Signature infront of 2 Witnesses</w:t>
      </w:r>
      <w:r w:rsidR="0074638A" w:rsidRPr="00E414D2">
        <w:t xml:space="preserve"> </w:t>
      </w:r>
      <w:r w:rsidR="00CF1A36" w:rsidRPr="00E414D2">
        <w:t>[pg. 298]</w:t>
      </w:r>
    </w:p>
    <w:p w14:paraId="3B0A3EBA" w14:textId="321FE5F4" w:rsidR="00E21382" w:rsidRPr="00E414D2" w:rsidRDefault="00E21382" w:rsidP="00E21382">
      <w:pPr>
        <w:pBdr>
          <w:top w:val="single" w:sz="4" w:space="1" w:color="auto"/>
          <w:left w:val="single" w:sz="4" w:space="4" w:color="auto"/>
          <w:bottom w:val="single" w:sz="4" w:space="1" w:color="auto"/>
          <w:right w:val="single" w:sz="4" w:space="0" w:color="auto"/>
        </w:pBdr>
        <w:spacing w:after="60"/>
        <w:rPr>
          <w:rFonts w:ascii="Times New Roman" w:hAnsi="Times New Roman"/>
          <w:sz w:val="20"/>
          <w:szCs w:val="20"/>
        </w:rPr>
      </w:pPr>
      <w:r w:rsidRPr="00E414D2">
        <w:rPr>
          <w:rFonts w:ascii="Times New Roman" w:hAnsi="Times New Roman"/>
          <w:b/>
          <w:sz w:val="20"/>
          <w:szCs w:val="20"/>
          <w:highlight w:val="cyan"/>
        </w:rPr>
        <w:t>S. 4(b)</w:t>
      </w:r>
      <w:r w:rsidRPr="00E414D2">
        <w:rPr>
          <w:rFonts w:ascii="Times New Roman" w:hAnsi="Times New Roman"/>
          <w:sz w:val="20"/>
          <w:szCs w:val="20"/>
        </w:rPr>
        <w:t xml:space="preserve"> To be valid, T has to either make the signature, or </w:t>
      </w:r>
      <w:r w:rsidRPr="00E414D2">
        <w:rPr>
          <w:rFonts w:ascii="Times New Roman" w:hAnsi="Times New Roman"/>
          <w:b/>
          <w:sz w:val="20"/>
          <w:szCs w:val="20"/>
        </w:rPr>
        <w:t>acknowledge</w:t>
      </w:r>
      <w:r w:rsidRPr="00E414D2">
        <w:rPr>
          <w:rFonts w:ascii="Times New Roman" w:hAnsi="Times New Roman"/>
          <w:sz w:val="20"/>
          <w:szCs w:val="20"/>
        </w:rPr>
        <w:t xml:space="preserve"> the signature in the presence of 2 or more attesting witnesses </w:t>
      </w:r>
      <w:r w:rsidRPr="00E414D2">
        <w:rPr>
          <w:rFonts w:ascii="Times New Roman" w:hAnsi="Times New Roman"/>
          <w:b/>
          <w:sz w:val="20"/>
          <w:szCs w:val="20"/>
        </w:rPr>
        <w:t>present at the same time</w:t>
      </w:r>
      <w:r w:rsidRPr="00E414D2">
        <w:rPr>
          <w:rFonts w:ascii="Times New Roman" w:hAnsi="Times New Roman"/>
          <w:sz w:val="20"/>
          <w:szCs w:val="20"/>
        </w:rPr>
        <w:t xml:space="preserve"> (who must then sign the will </w:t>
      </w:r>
      <w:r w:rsidRPr="00E414D2">
        <w:rPr>
          <w:rFonts w:ascii="Times New Roman" w:hAnsi="Times New Roman"/>
          <w:i/>
          <w:sz w:val="20"/>
          <w:szCs w:val="20"/>
        </w:rPr>
        <w:t>in T’s presence</w:t>
      </w:r>
      <w:r w:rsidRPr="00E414D2">
        <w:rPr>
          <w:rFonts w:ascii="Times New Roman" w:hAnsi="Times New Roman"/>
          <w:sz w:val="20"/>
          <w:szCs w:val="20"/>
        </w:rPr>
        <w:t>).</w:t>
      </w:r>
    </w:p>
    <w:p w14:paraId="0035FC5B" w14:textId="5B6B1216" w:rsidR="00E414D2" w:rsidRPr="008F42EF" w:rsidRDefault="000552A8" w:rsidP="005A3B80">
      <w:pPr>
        <w:numPr>
          <w:ilvl w:val="0"/>
          <w:numId w:val="76"/>
        </w:numPr>
        <w:tabs>
          <w:tab w:val="num" w:pos="360"/>
        </w:tabs>
        <w:spacing w:after="60"/>
        <w:ind w:left="360"/>
        <w:rPr>
          <w:rFonts w:ascii="Times New Roman" w:hAnsi="Times New Roman"/>
          <w:sz w:val="20"/>
          <w:szCs w:val="20"/>
        </w:rPr>
      </w:pPr>
      <w:r w:rsidRPr="000552A8">
        <w:rPr>
          <w:rFonts w:ascii="Times New Roman" w:hAnsi="Times New Roman"/>
          <w:b/>
          <w:bCs/>
          <w:sz w:val="20"/>
          <w:szCs w:val="20"/>
        </w:rPr>
        <w:t>Must be acknowledged before 2 at same time:</w:t>
      </w:r>
      <w:r>
        <w:rPr>
          <w:rFonts w:ascii="Times New Roman" w:hAnsi="Times New Roman"/>
          <w:sz w:val="20"/>
          <w:szCs w:val="20"/>
        </w:rPr>
        <w:t xml:space="preserve"> </w:t>
      </w:r>
      <w:r w:rsidR="00E414D2" w:rsidRPr="008F42EF">
        <w:rPr>
          <w:rFonts w:ascii="Times New Roman" w:hAnsi="Times New Roman"/>
          <w:sz w:val="20"/>
          <w:szCs w:val="20"/>
        </w:rPr>
        <w:t xml:space="preserve">held that the acknowledgment was not made in the presence of both witnesses bc the 2 store employees were witnesses and </w:t>
      </w:r>
      <w:r w:rsidR="00E414D2" w:rsidRPr="00E414D2">
        <w:rPr>
          <w:rFonts w:ascii="Times New Roman" w:hAnsi="Times New Roman"/>
          <w:sz w:val="20"/>
          <w:szCs w:val="20"/>
          <w:u w:val="single"/>
        </w:rPr>
        <w:t>one was at another counter</w:t>
      </w:r>
      <w:r w:rsidR="00E414D2" w:rsidRPr="008F42EF">
        <w:rPr>
          <w:rFonts w:ascii="Times New Roman" w:hAnsi="Times New Roman"/>
          <w:sz w:val="20"/>
          <w:szCs w:val="20"/>
        </w:rPr>
        <w:t xml:space="preserve"> when the other was signing</w:t>
      </w:r>
      <w:r w:rsidR="00E414D2">
        <w:rPr>
          <w:rFonts w:ascii="Times New Roman" w:hAnsi="Times New Roman"/>
          <w:sz w:val="20"/>
          <w:szCs w:val="20"/>
        </w:rPr>
        <w:t>.</w:t>
      </w:r>
      <w:r w:rsidRPr="000552A8">
        <w:rPr>
          <w:rFonts w:ascii="Times New Roman" w:hAnsi="Times New Roman"/>
          <w:b/>
          <w:i/>
          <w:sz w:val="20"/>
          <w:szCs w:val="20"/>
          <w:highlight w:val="yellow"/>
        </w:rPr>
        <w:t xml:space="preserve"> </w:t>
      </w:r>
      <w:r w:rsidRPr="000552A8">
        <w:rPr>
          <w:rFonts w:ascii="Times New Roman" w:hAnsi="Times New Roman"/>
          <w:bCs/>
          <w:i/>
          <w:sz w:val="20"/>
          <w:szCs w:val="20"/>
          <w:highlight w:val="yellow"/>
        </w:rPr>
        <w:t>Brown v. Skirrow</w:t>
      </w:r>
      <w:r w:rsidRPr="000552A8">
        <w:rPr>
          <w:rFonts w:ascii="Times New Roman" w:hAnsi="Times New Roman"/>
          <w:bCs/>
          <w:sz w:val="20"/>
          <w:szCs w:val="20"/>
        </w:rPr>
        <w:t>,</w:t>
      </w:r>
    </w:p>
    <w:p w14:paraId="321EEF6C" w14:textId="4C3AEF4A" w:rsidR="00E414D2" w:rsidRPr="000552A8" w:rsidRDefault="000552A8" w:rsidP="005A3B80">
      <w:pPr>
        <w:numPr>
          <w:ilvl w:val="0"/>
          <w:numId w:val="76"/>
        </w:numPr>
        <w:tabs>
          <w:tab w:val="num" w:pos="360"/>
        </w:tabs>
        <w:spacing w:after="60"/>
        <w:ind w:left="360"/>
        <w:rPr>
          <w:rFonts w:ascii="Times New Roman" w:hAnsi="Times New Roman"/>
          <w:sz w:val="20"/>
          <w:szCs w:val="20"/>
          <w:u w:val="single"/>
        </w:rPr>
      </w:pPr>
      <w:r>
        <w:rPr>
          <w:rFonts w:ascii="Times New Roman" w:hAnsi="Times New Roman"/>
          <w:b/>
          <w:bCs/>
          <w:sz w:val="20"/>
          <w:szCs w:val="20"/>
        </w:rPr>
        <w:t>Witness</w:t>
      </w:r>
      <w:r w:rsidRPr="000552A8">
        <w:rPr>
          <w:rFonts w:ascii="Times New Roman" w:hAnsi="Times New Roman"/>
          <w:b/>
          <w:bCs/>
          <w:sz w:val="20"/>
          <w:szCs w:val="20"/>
        </w:rPr>
        <w:t xml:space="preserve"> must have Opportunity to see Sign</w:t>
      </w:r>
      <w:r>
        <w:rPr>
          <w:rFonts w:ascii="Times New Roman" w:hAnsi="Times New Roman"/>
          <w:b/>
          <w:bCs/>
          <w:sz w:val="20"/>
          <w:szCs w:val="20"/>
        </w:rPr>
        <w:t>ature</w:t>
      </w:r>
      <w:r w:rsidRPr="000552A8">
        <w:rPr>
          <w:rFonts w:ascii="Times New Roman" w:hAnsi="Times New Roman"/>
          <w:b/>
          <w:bCs/>
          <w:sz w:val="20"/>
          <w:szCs w:val="20"/>
        </w:rPr>
        <w:t>:</w:t>
      </w:r>
      <w:r w:rsidR="00E414D2" w:rsidRPr="00D24DBD">
        <w:rPr>
          <w:rFonts w:ascii="Times New Roman" w:hAnsi="Times New Roman"/>
          <w:sz w:val="20"/>
          <w:szCs w:val="20"/>
        </w:rPr>
        <w:t xml:space="preserve"> doesn’t have to actually see the signature, so long as </w:t>
      </w:r>
      <w:r w:rsidR="00E414D2" w:rsidRPr="000552A8">
        <w:rPr>
          <w:rFonts w:ascii="Times New Roman" w:hAnsi="Times New Roman"/>
          <w:bCs/>
          <w:sz w:val="20"/>
          <w:szCs w:val="20"/>
        </w:rPr>
        <w:t>they have</w:t>
      </w:r>
      <w:r w:rsidR="00E414D2" w:rsidRPr="000552A8">
        <w:rPr>
          <w:rFonts w:ascii="Times New Roman" w:hAnsi="Times New Roman"/>
          <w:bCs/>
          <w:i/>
          <w:sz w:val="20"/>
          <w:szCs w:val="20"/>
        </w:rPr>
        <w:t xml:space="preserve"> the </w:t>
      </w:r>
      <w:r w:rsidR="00E414D2" w:rsidRPr="000552A8">
        <w:rPr>
          <w:rFonts w:ascii="Times New Roman" w:hAnsi="Times New Roman"/>
          <w:bCs/>
          <w:i/>
          <w:sz w:val="20"/>
          <w:szCs w:val="20"/>
          <w:u w:val="single"/>
        </w:rPr>
        <w:t>opportunity</w:t>
      </w:r>
      <w:r w:rsidR="00E414D2" w:rsidRPr="000552A8">
        <w:rPr>
          <w:rFonts w:ascii="Times New Roman" w:hAnsi="Times New Roman"/>
          <w:bCs/>
          <w:i/>
          <w:sz w:val="20"/>
          <w:szCs w:val="20"/>
        </w:rPr>
        <w:t xml:space="preserve"> </w:t>
      </w:r>
      <w:r w:rsidR="00E414D2" w:rsidRPr="000552A8">
        <w:rPr>
          <w:rFonts w:ascii="Times New Roman" w:hAnsi="Times New Roman"/>
          <w:bCs/>
          <w:sz w:val="20"/>
          <w:szCs w:val="20"/>
        </w:rPr>
        <w:t>to</w:t>
      </w:r>
      <w:r w:rsidR="00E414D2" w:rsidRPr="000552A8">
        <w:rPr>
          <w:rFonts w:ascii="Times New Roman" w:hAnsi="Times New Roman"/>
          <w:bCs/>
          <w:i/>
          <w:sz w:val="20"/>
          <w:szCs w:val="20"/>
        </w:rPr>
        <w:t xml:space="preserve"> </w:t>
      </w:r>
      <w:r w:rsidR="00E414D2" w:rsidRPr="000552A8">
        <w:rPr>
          <w:rFonts w:ascii="Times New Roman" w:hAnsi="Times New Roman"/>
          <w:bCs/>
          <w:sz w:val="20"/>
          <w:szCs w:val="20"/>
        </w:rPr>
        <w:t>see it.</w:t>
      </w:r>
      <w:r w:rsidR="00E414D2">
        <w:rPr>
          <w:rFonts w:ascii="Times New Roman" w:hAnsi="Times New Roman"/>
          <w:sz w:val="20"/>
          <w:szCs w:val="20"/>
        </w:rPr>
        <w:t xml:space="preserve"> Here they didn’t, so invalid</w:t>
      </w:r>
      <w:r>
        <w:rPr>
          <w:rFonts w:ascii="Times New Roman" w:hAnsi="Times New Roman"/>
          <w:sz w:val="20"/>
          <w:szCs w:val="20"/>
        </w:rPr>
        <w:t>.</w:t>
      </w:r>
      <w:r w:rsidRPr="000552A8">
        <w:rPr>
          <w:rFonts w:ascii="Times New Roman" w:hAnsi="Times New Roman"/>
          <w:bCs/>
          <w:i/>
          <w:sz w:val="20"/>
          <w:szCs w:val="20"/>
          <w:highlight w:val="yellow"/>
        </w:rPr>
        <w:t xml:space="preserve"> Re Gunstan</w:t>
      </w:r>
    </w:p>
    <w:p w14:paraId="67D3DD32" w14:textId="04C65CA8" w:rsidR="00E414D2" w:rsidRPr="000552A8" w:rsidRDefault="00E414D2" w:rsidP="005A3B80">
      <w:pPr>
        <w:numPr>
          <w:ilvl w:val="0"/>
          <w:numId w:val="308"/>
        </w:numPr>
        <w:spacing w:after="60"/>
        <w:rPr>
          <w:rFonts w:ascii="Times New Roman" w:hAnsi="Times New Roman"/>
          <w:sz w:val="20"/>
          <w:szCs w:val="20"/>
          <w:u w:val="single"/>
        </w:rPr>
      </w:pPr>
      <w:r w:rsidRPr="000552A8">
        <w:rPr>
          <w:rFonts w:ascii="Times New Roman" w:hAnsi="Times New Roman"/>
          <w:sz w:val="20"/>
          <w:szCs w:val="20"/>
        </w:rPr>
        <w:t>The fact of T saying “here is my will” but the witnesses do not see the signature is not enough.</w:t>
      </w:r>
      <w:r w:rsidRPr="000552A8">
        <w:rPr>
          <w:rFonts w:ascii="Times New Roman" w:hAnsi="Times New Roman"/>
          <w:sz w:val="20"/>
          <w:szCs w:val="20"/>
          <w:u w:val="single"/>
        </w:rPr>
        <w:t xml:space="preserve">  Maybe it’s a will that hasn’t been signed yet (not valid until signed).</w:t>
      </w:r>
    </w:p>
    <w:p w14:paraId="48DD4623" w14:textId="2AA3FB51" w:rsidR="00E414D2" w:rsidRPr="00E414D2" w:rsidRDefault="00E414D2" w:rsidP="005A3B80">
      <w:pPr>
        <w:pStyle w:val="ListParagraph"/>
        <w:numPr>
          <w:ilvl w:val="1"/>
          <w:numId w:val="308"/>
        </w:numPr>
        <w:jc w:val="both"/>
        <w:rPr>
          <w:rFonts w:ascii="Times New Roman" w:hAnsi="Times New Roman" w:cs="Times New Roman"/>
          <w:sz w:val="20"/>
          <w:szCs w:val="20"/>
        </w:rPr>
      </w:pPr>
      <w:r w:rsidRPr="00E414D2">
        <w:rPr>
          <w:rFonts w:ascii="Times New Roman" w:hAnsi="Times New Roman" w:cs="Times New Roman"/>
          <w:sz w:val="20"/>
          <w:szCs w:val="20"/>
        </w:rPr>
        <w:t>“There is no sufficient acknowledgement unless witnesses either saw or might have seen the signature, not even though the testator should expressly declare that the paper to be attested by them is his Will.” (</w:t>
      </w:r>
      <w:r w:rsidRPr="000552A8">
        <w:rPr>
          <w:rFonts w:ascii="Times New Roman" w:hAnsi="Times New Roman" w:cs="Times New Roman"/>
          <w:sz w:val="20"/>
          <w:szCs w:val="20"/>
          <w:highlight w:val="yellow"/>
        </w:rPr>
        <w:t>Jerman on Wills</w:t>
      </w:r>
      <w:r w:rsidRPr="00E414D2">
        <w:rPr>
          <w:rFonts w:ascii="Times New Roman" w:hAnsi="Times New Roman" w:cs="Times New Roman"/>
          <w:sz w:val="20"/>
          <w:szCs w:val="20"/>
        </w:rPr>
        <w:t>)</w:t>
      </w:r>
    </w:p>
    <w:p w14:paraId="678D1541" w14:textId="25A5F9A7" w:rsidR="00E414D2" w:rsidRDefault="00E414D2" w:rsidP="000552A8">
      <w:pPr>
        <w:numPr>
          <w:ilvl w:val="1"/>
          <w:numId w:val="308"/>
        </w:numPr>
        <w:spacing w:after="60"/>
        <w:rPr>
          <w:rFonts w:ascii="Times New Roman" w:hAnsi="Times New Roman"/>
          <w:sz w:val="20"/>
          <w:szCs w:val="20"/>
        </w:rPr>
      </w:pPr>
      <w:r w:rsidRPr="00796787">
        <w:rPr>
          <w:rFonts w:ascii="Times New Roman" w:hAnsi="Times New Roman"/>
          <w:sz w:val="20"/>
          <w:szCs w:val="20"/>
        </w:rPr>
        <w:t xml:space="preserve">Even saying “this is my will and I have signed it” is not enough if the witnesses are unable to see the signature. They </w:t>
      </w:r>
      <w:r w:rsidRPr="000552A8">
        <w:rPr>
          <w:rFonts w:ascii="Times New Roman" w:hAnsi="Times New Roman"/>
          <w:sz w:val="20"/>
          <w:szCs w:val="20"/>
          <w:u w:val="single"/>
        </w:rPr>
        <w:t xml:space="preserve">would then only being acknowledging that the T said she had signed, not </w:t>
      </w:r>
      <w:r w:rsidRPr="000552A8">
        <w:rPr>
          <w:rFonts w:ascii="Times New Roman" w:hAnsi="Times New Roman"/>
          <w:b/>
          <w:bCs/>
          <w:i/>
          <w:iCs/>
          <w:sz w:val="20"/>
          <w:szCs w:val="20"/>
          <w:u w:val="single"/>
        </w:rPr>
        <w:t>acknowledging</w:t>
      </w:r>
      <w:r w:rsidRPr="000552A8">
        <w:rPr>
          <w:rFonts w:ascii="Times New Roman" w:hAnsi="Times New Roman"/>
          <w:sz w:val="20"/>
          <w:szCs w:val="20"/>
          <w:u w:val="single"/>
        </w:rPr>
        <w:t xml:space="preserve"> the </w:t>
      </w:r>
      <w:r w:rsidRPr="000552A8">
        <w:rPr>
          <w:rFonts w:ascii="Times New Roman" w:hAnsi="Times New Roman"/>
          <w:b/>
          <w:bCs/>
          <w:i/>
          <w:iCs/>
          <w:sz w:val="20"/>
          <w:szCs w:val="20"/>
          <w:u w:val="single"/>
        </w:rPr>
        <w:t>actual</w:t>
      </w:r>
      <w:r w:rsidRPr="000552A8">
        <w:rPr>
          <w:rFonts w:ascii="Times New Roman" w:hAnsi="Times New Roman"/>
          <w:sz w:val="20"/>
          <w:szCs w:val="20"/>
          <w:u w:val="single"/>
        </w:rPr>
        <w:t xml:space="preserve"> signature</w:t>
      </w:r>
      <w:r w:rsidRPr="00796787">
        <w:rPr>
          <w:rFonts w:ascii="Times New Roman" w:hAnsi="Times New Roman"/>
          <w:sz w:val="20"/>
          <w:szCs w:val="20"/>
        </w:rPr>
        <w:t>.</w:t>
      </w:r>
    </w:p>
    <w:p w14:paraId="6B673B6E" w14:textId="11E5BD9E" w:rsidR="000552A8" w:rsidRDefault="000552A8" w:rsidP="000552A8">
      <w:pPr>
        <w:spacing w:after="60"/>
        <w:rPr>
          <w:rFonts w:ascii="Times New Roman" w:hAnsi="Times New Roman"/>
          <w:sz w:val="20"/>
          <w:szCs w:val="20"/>
        </w:rPr>
      </w:pPr>
    </w:p>
    <w:p w14:paraId="35A81C9B" w14:textId="0EF88348" w:rsidR="000552A8" w:rsidRPr="000552A8" w:rsidRDefault="000552A8" w:rsidP="000552A8">
      <w:pPr>
        <w:pStyle w:val="Heading4"/>
      </w:pPr>
      <w:r>
        <w:t>Perfect acknowledgement:</w:t>
      </w:r>
    </w:p>
    <w:p w14:paraId="706865CA" w14:textId="4F687AFF" w:rsidR="00A006B2" w:rsidRPr="00E414D2" w:rsidRDefault="002B0C79" w:rsidP="00E414D2">
      <w:pPr>
        <w:jc w:val="both"/>
        <w:rPr>
          <w:rFonts w:ascii="Times New Roman" w:hAnsi="Times New Roman"/>
          <w:i/>
          <w:sz w:val="20"/>
          <w:szCs w:val="20"/>
        </w:rPr>
      </w:pPr>
      <w:r w:rsidRPr="00E414D2">
        <w:rPr>
          <w:rFonts w:ascii="Times New Roman" w:hAnsi="Times New Roman"/>
          <w:b/>
          <w:i/>
          <w:sz w:val="20"/>
          <w:szCs w:val="20"/>
          <w:highlight w:val="yellow"/>
        </w:rPr>
        <w:t>Hudson v. Parker</w:t>
      </w:r>
      <w:r w:rsidRPr="00E414D2">
        <w:rPr>
          <w:rFonts w:ascii="Times New Roman" w:hAnsi="Times New Roman"/>
          <w:b/>
          <w:i/>
          <w:sz w:val="20"/>
          <w:szCs w:val="20"/>
        </w:rPr>
        <w:t xml:space="preserve"> </w:t>
      </w:r>
      <w:r w:rsidRPr="00E414D2">
        <w:rPr>
          <w:rFonts w:ascii="Times New Roman" w:hAnsi="Times New Roman"/>
          <w:i/>
          <w:sz w:val="20"/>
          <w:szCs w:val="20"/>
        </w:rPr>
        <w:t xml:space="preserve"> </w:t>
      </w:r>
      <w:r w:rsidR="00A006B2" w:rsidRPr="00E414D2">
        <w:rPr>
          <w:rFonts w:ascii="Times New Roman" w:hAnsi="Times New Roman"/>
          <w:sz w:val="20"/>
          <w:szCs w:val="20"/>
        </w:rPr>
        <w:t>[pg. 299]</w:t>
      </w:r>
    </w:p>
    <w:p w14:paraId="5FEC8835" w14:textId="3526AFCE" w:rsidR="002B0C79" w:rsidRDefault="002B0C79" w:rsidP="00E414D2">
      <w:pPr>
        <w:jc w:val="both"/>
        <w:rPr>
          <w:rFonts w:ascii="Times New Roman" w:hAnsi="Times New Roman"/>
          <w:sz w:val="20"/>
          <w:szCs w:val="20"/>
        </w:rPr>
      </w:pPr>
      <w:r w:rsidRPr="00E414D2">
        <w:rPr>
          <w:rFonts w:ascii="Times New Roman" w:hAnsi="Times New Roman"/>
          <w:b/>
          <w:sz w:val="20"/>
          <w:szCs w:val="20"/>
        </w:rPr>
        <w:t>Court:</w:t>
      </w:r>
      <w:r w:rsidRPr="00E414D2">
        <w:rPr>
          <w:rFonts w:ascii="Times New Roman" w:hAnsi="Times New Roman"/>
          <w:sz w:val="20"/>
          <w:szCs w:val="20"/>
        </w:rPr>
        <w:t xml:space="preserve"> </w:t>
      </w:r>
      <w:r w:rsidR="00A006B2" w:rsidRPr="00E414D2">
        <w:rPr>
          <w:rFonts w:ascii="Times New Roman" w:hAnsi="Times New Roman"/>
          <w:sz w:val="20"/>
          <w:szCs w:val="20"/>
        </w:rPr>
        <w:t>(counsel of perfection) “</w:t>
      </w:r>
      <w:r w:rsidRPr="00E414D2">
        <w:rPr>
          <w:rFonts w:ascii="Times New Roman" w:hAnsi="Times New Roman"/>
          <w:sz w:val="20"/>
          <w:szCs w:val="20"/>
        </w:rPr>
        <w:t>for T to say here is my name written, I acknowledge my name so written to</w:t>
      </w:r>
      <w:r w:rsidR="00A006B2" w:rsidRPr="00E414D2">
        <w:rPr>
          <w:rFonts w:ascii="Times New Roman" w:hAnsi="Times New Roman"/>
          <w:sz w:val="20"/>
          <w:szCs w:val="20"/>
        </w:rPr>
        <w:t xml:space="preserve"> have</w:t>
      </w:r>
      <w:r w:rsidRPr="00E414D2">
        <w:rPr>
          <w:rFonts w:ascii="Times New Roman" w:hAnsi="Times New Roman"/>
          <w:sz w:val="20"/>
          <w:szCs w:val="20"/>
        </w:rPr>
        <w:t xml:space="preserve"> b</w:t>
      </w:r>
      <w:r w:rsidR="00E414D2">
        <w:rPr>
          <w:rFonts w:ascii="Times New Roman" w:hAnsi="Times New Roman"/>
          <w:sz w:val="20"/>
          <w:szCs w:val="20"/>
        </w:rPr>
        <w:t>e</w:t>
      </w:r>
      <w:r w:rsidRPr="00E414D2">
        <w:rPr>
          <w:rFonts w:ascii="Times New Roman" w:hAnsi="Times New Roman"/>
          <w:sz w:val="20"/>
          <w:szCs w:val="20"/>
        </w:rPr>
        <w:t>e</w:t>
      </w:r>
      <w:r w:rsidR="00E414D2">
        <w:rPr>
          <w:rFonts w:ascii="Times New Roman" w:hAnsi="Times New Roman"/>
          <w:sz w:val="20"/>
          <w:szCs w:val="20"/>
        </w:rPr>
        <w:t>n</w:t>
      </w:r>
      <w:r w:rsidRPr="00E414D2">
        <w:rPr>
          <w:rFonts w:ascii="Times New Roman" w:hAnsi="Times New Roman"/>
          <w:sz w:val="20"/>
          <w:szCs w:val="20"/>
        </w:rPr>
        <w:t xml:space="preserve"> written by me and bears witness to my signature.</w:t>
      </w:r>
      <w:r w:rsidR="00A006B2" w:rsidRPr="00E414D2">
        <w:rPr>
          <w:rFonts w:ascii="Times New Roman" w:hAnsi="Times New Roman"/>
          <w:sz w:val="20"/>
          <w:szCs w:val="20"/>
        </w:rPr>
        <w:t xml:space="preserve">” </w:t>
      </w:r>
      <w:r w:rsidRPr="00E414D2">
        <w:rPr>
          <w:rFonts w:ascii="Times New Roman" w:hAnsi="Times New Roman"/>
          <w:sz w:val="20"/>
          <w:szCs w:val="20"/>
        </w:rPr>
        <w:t xml:space="preserve"> </w:t>
      </w:r>
    </w:p>
    <w:p w14:paraId="28333DE4" w14:textId="77777777" w:rsidR="00EA1E3D" w:rsidRPr="00E414D2" w:rsidRDefault="00EA1E3D" w:rsidP="00E414D2">
      <w:pPr>
        <w:jc w:val="both"/>
        <w:rPr>
          <w:rFonts w:ascii="Times New Roman" w:hAnsi="Times New Roman"/>
          <w:sz w:val="20"/>
          <w:szCs w:val="20"/>
        </w:rPr>
      </w:pPr>
    </w:p>
    <w:p w14:paraId="7BE67445" w14:textId="18AED586" w:rsidR="00863918" w:rsidRPr="00E414D2" w:rsidRDefault="00863918" w:rsidP="005A3B80">
      <w:pPr>
        <w:pStyle w:val="ListParagraph"/>
        <w:numPr>
          <w:ilvl w:val="0"/>
          <w:numId w:val="62"/>
        </w:numPr>
        <w:jc w:val="both"/>
        <w:rPr>
          <w:rFonts w:ascii="Times New Roman" w:hAnsi="Times New Roman" w:cs="Times New Roman"/>
          <w:sz w:val="20"/>
          <w:szCs w:val="20"/>
        </w:rPr>
      </w:pPr>
      <w:r w:rsidRPr="00E414D2">
        <w:rPr>
          <w:rFonts w:ascii="Times New Roman" w:hAnsi="Times New Roman" w:cs="Times New Roman"/>
          <w:sz w:val="20"/>
          <w:szCs w:val="20"/>
        </w:rPr>
        <w:t xml:space="preserve">There is only ONE original </w:t>
      </w:r>
      <w:r w:rsidR="00D56AE4" w:rsidRPr="00E414D2">
        <w:rPr>
          <w:rFonts w:ascii="Times New Roman" w:hAnsi="Times New Roman" w:cs="Times New Roman"/>
          <w:sz w:val="20"/>
          <w:szCs w:val="20"/>
        </w:rPr>
        <w:t>Will</w:t>
      </w:r>
      <w:r w:rsidRPr="00E414D2">
        <w:rPr>
          <w:rFonts w:ascii="Times New Roman" w:hAnsi="Times New Roman" w:cs="Times New Roman"/>
          <w:sz w:val="20"/>
          <w:szCs w:val="20"/>
        </w:rPr>
        <w:t xml:space="preserve">. </w:t>
      </w:r>
    </w:p>
    <w:p w14:paraId="199F0610" w14:textId="13BA4933" w:rsidR="00863918" w:rsidRPr="00E414D2" w:rsidRDefault="00863918" w:rsidP="005A3B80">
      <w:pPr>
        <w:pStyle w:val="ListParagraph"/>
        <w:numPr>
          <w:ilvl w:val="0"/>
          <w:numId w:val="62"/>
        </w:numPr>
        <w:jc w:val="both"/>
        <w:rPr>
          <w:rFonts w:ascii="Times New Roman" w:hAnsi="Times New Roman" w:cs="Times New Roman"/>
          <w:sz w:val="20"/>
          <w:szCs w:val="20"/>
        </w:rPr>
      </w:pPr>
      <w:r w:rsidRPr="00E414D2">
        <w:rPr>
          <w:rFonts w:ascii="Times New Roman" w:hAnsi="Times New Roman" w:cs="Times New Roman"/>
          <w:sz w:val="20"/>
          <w:szCs w:val="20"/>
        </w:rPr>
        <w:t xml:space="preserve">Can make notarized copies of document after death. </w:t>
      </w:r>
    </w:p>
    <w:p w14:paraId="2E4B7FC5" w14:textId="3F9F7A0A" w:rsidR="00863918" w:rsidRPr="00E414D2" w:rsidRDefault="00863918" w:rsidP="005A3B80">
      <w:pPr>
        <w:pStyle w:val="ListParagraph"/>
        <w:numPr>
          <w:ilvl w:val="0"/>
          <w:numId w:val="62"/>
        </w:numPr>
        <w:jc w:val="both"/>
        <w:rPr>
          <w:rFonts w:ascii="Times New Roman" w:hAnsi="Times New Roman" w:cs="Times New Roman"/>
          <w:sz w:val="20"/>
          <w:szCs w:val="20"/>
        </w:rPr>
      </w:pPr>
      <w:r w:rsidRPr="00E414D2">
        <w:rPr>
          <w:rFonts w:ascii="Times New Roman" w:hAnsi="Times New Roman" w:cs="Times New Roman"/>
          <w:sz w:val="20"/>
          <w:szCs w:val="20"/>
        </w:rPr>
        <w:t>Do make multiple copies of POA</w:t>
      </w:r>
      <w:r w:rsidR="005E07BB" w:rsidRPr="00E414D2">
        <w:rPr>
          <w:rFonts w:ascii="Times New Roman" w:hAnsi="Times New Roman" w:cs="Times New Roman"/>
          <w:sz w:val="20"/>
          <w:szCs w:val="20"/>
        </w:rPr>
        <w:t xml:space="preserve">. </w:t>
      </w:r>
    </w:p>
    <w:p w14:paraId="6BBA259A" w14:textId="77777777" w:rsidR="004051CD" w:rsidRPr="004C4FA7" w:rsidRDefault="004051CD" w:rsidP="000F4C15">
      <w:pPr>
        <w:pStyle w:val="Heading2"/>
        <w:rPr>
          <w:rFonts w:cs="Arial"/>
          <w:sz w:val="22"/>
          <w:szCs w:val="22"/>
        </w:rPr>
      </w:pPr>
    </w:p>
    <w:p w14:paraId="101D85E5" w14:textId="7230B20F" w:rsidR="000F4C15" w:rsidRPr="00B91115" w:rsidRDefault="000F4C15" w:rsidP="00B91115">
      <w:pPr>
        <w:pStyle w:val="Heading2"/>
      </w:pPr>
      <w:bookmarkStart w:id="221" w:name="_Toc353472364"/>
      <w:bookmarkStart w:id="222" w:name="_Toc480493584"/>
      <w:r w:rsidRPr="00B91115">
        <w:t xml:space="preserve">Attestation </w:t>
      </w:r>
      <w:r w:rsidR="00D00760" w:rsidRPr="00B91115">
        <w:t>b</w:t>
      </w:r>
      <w:r w:rsidRPr="00B91115">
        <w:t>y Witnesses</w:t>
      </w:r>
      <w:r w:rsidR="00B91115" w:rsidRPr="00B91115">
        <w:t>/Amenusis</w:t>
      </w:r>
      <w:r w:rsidRPr="00B91115">
        <w:t xml:space="preserve"> Who May Be Beneficiaries</w:t>
      </w:r>
      <w:bookmarkEnd w:id="221"/>
      <w:bookmarkEnd w:id="222"/>
    </w:p>
    <w:p w14:paraId="0D40E9ED" w14:textId="77777777" w:rsidR="00F306BA" w:rsidRPr="000A685E" w:rsidRDefault="00F306BA" w:rsidP="00F306BA">
      <w:pPr>
        <w:spacing w:after="60"/>
        <w:rPr>
          <w:rFonts w:ascii="Times New Roman" w:hAnsi="Times New Roman"/>
          <w:sz w:val="20"/>
          <w:szCs w:val="20"/>
        </w:rPr>
      </w:pPr>
      <w:r>
        <w:rPr>
          <w:rFonts w:ascii="Times New Roman" w:hAnsi="Times New Roman"/>
          <w:sz w:val="20"/>
          <w:szCs w:val="20"/>
        </w:rPr>
        <w:t>B</w:t>
      </w:r>
      <w:r w:rsidRPr="008F42EF">
        <w:rPr>
          <w:rFonts w:ascii="Times New Roman" w:hAnsi="Times New Roman"/>
          <w:sz w:val="20"/>
          <w:szCs w:val="20"/>
        </w:rPr>
        <w:t xml:space="preserve">/c the formal requirements of wills are designed to prevent fraud, if a witness is a beneficiary </w:t>
      </w:r>
      <w:r>
        <w:rPr>
          <w:rFonts w:ascii="Times New Roman" w:hAnsi="Times New Roman"/>
          <w:sz w:val="20"/>
          <w:szCs w:val="20"/>
        </w:rPr>
        <w:t xml:space="preserve">under a will, </w:t>
      </w:r>
      <w:r w:rsidRPr="008F42EF">
        <w:rPr>
          <w:rFonts w:ascii="Times New Roman" w:hAnsi="Times New Roman"/>
          <w:sz w:val="20"/>
          <w:szCs w:val="20"/>
        </w:rPr>
        <w:t xml:space="preserve">as a </w:t>
      </w:r>
      <w:r w:rsidRPr="008F42EF">
        <w:rPr>
          <w:rFonts w:ascii="Times New Roman" w:hAnsi="Times New Roman"/>
          <w:b/>
          <w:sz w:val="20"/>
          <w:szCs w:val="20"/>
        </w:rPr>
        <w:t>general rule, the gift to the witness is therefore void</w:t>
      </w:r>
      <w:r>
        <w:rPr>
          <w:rFonts w:ascii="Times New Roman" w:hAnsi="Times New Roman"/>
          <w:sz w:val="20"/>
          <w:szCs w:val="20"/>
        </w:rPr>
        <w:t xml:space="preserve">. Same </w:t>
      </w:r>
      <w:r w:rsidRPr="008F42EF">
        <w:rPr>
          <w:rFonts w:ascii="Times New Roman" w:hAnsi="Times New Roman"/>
          <w:sz w:val="20"/>
          <w:szCs w:val="20"/>
        </w:rPr>
        <w:t xml:space="preserve">if </w:t>
      </w:r>
      <w:r>
        <w:rPr>
          <w:rFonts w:ascii="Times New Roman" w:hAnsi="Times New Roman"/>
          <w:sz w:val="20"/>
          <w:szCs w:val="20"/>
        </w:rPr>
        <w:t xml:space="preserve">a </w:t>
      </w:r>
      <w:r w:rsidRPr="008F42EF">
        <w:rPr>
          <w:rFonts w:ascii="Times New Roman" w:hAnsi="Times New Roman"/>
          <w:sz w:val="20"/>
          <w:szCs w:val="20"/>
        </w:rPr>
        <w:t xml:space="preserve">spouse of </w:t>
      </w:r>
      <w:r>
        <w:rPr>
          <w:rFonts w:ascii="Times New Roman" w:hAnsi="Times New Roman"/>
          <w:sz w:val="20"/>
          <w:szCs w:val="20"/>
        </w:rPr>
        <w:t xml:space="preserve">a </w:t>
      </w:r>
      <w:r w:rsidRPr="008F42EF">
        <w:rPr>
          <w:rFonts w:ascii="Times New Roman" w:hAnsi="Times New Roman"/>
          <w:sz w:val="20"/>
          <w:szCs w:val="20"/>
        </w:rPr>
        <w:t>beneficiary is a witness.</w:t>
      </w:r>
      <w:r>
        <w:rPr>
          <w:rFonts w:ascii="Times New Roman" w:hAnsi="Times New Roman"/>
          <w:sz w:val="20"/>
          <w:szCs w:val="20"/>
        </w:rPr>
        <w:t xml:space="preserve"> </w:t>
      </w:r>
      <w:r w:rsidRPr="000A685E">
        <w:rPr>
          <w:rFonts w:ascii="Times New Roman" w:hAnsi="Times New Roman"/>
          <w:sz w:val="20"/>
          <w:szCs w:val="20"/>
        </w:rPr>
        <w:t>But this does not mean that the will itself is invalid</w:t>
      </w:r>
    </w:p>
    <w:p w14:paraId="2282C15E" w14:textId="77777777" w:rsidR="00F306BA" w:rsidRDefault="00F306BA" w:rsidP="00F306BA">
      <w:pPr>
        <w:jc w:val="both"/>
        <w:rPr>
          <w:rFonts w:ascii="Times New Roman" w:hAnsi="Times New Roman"/>
          <w:sz w:val="20"/>
          <w:szCs w:val="20"/>
        </w:rPr>
      </w:pPr>
    </w:p>
    <w:p w14:paraId="2D12BB53" w14:textId="5F8C4011" w:rsidR="004051CD" w:rsidRPr="00F306BA" w:rsidRDefault="004051CD" w:rsidP="00F306BA">
      <w:pPr>
        <w:jc w:val="both"/>
        <w:rPr>
          <w:rFonts w:ascii="Times New Roman" w:hAnsi="Times New Roman"/>
          <w:sz w:val="20"/>
          <w:szCs w:val="20"/>
        </w:rPr>
      </w:pPr>
      <w:r w:rsidRPr="00F306BA">
        <w:rPr>
          <w:rFonts w:ascii="Times New Roman" w:hAnsi="Times New Roman"/>
          <w:sz w:val="20"/>
          <w:szCs w:val="20"/>
        </w:rPr>
        <w:t xml:space="preserve">s. 11 -14 </w:t>
      </w:r>
      <w:r w:rsidR="00ED739E" w:rsidRPr="00F306BA">
        <w:rPr>
          <w:rFonts w:ascii="Times New Roman" w:hAnsi="Times New Roman"/>
          <w:sz w:val="20"/>
          <w:szCs w:val="20"/>
        </w:rPr>
        <w:t>– found on OWL</w:t>
      </w:r>
    </w:p>
    <w:p w14:paraId="56AA816C" w14:textId="7607F764" w:rsidR="00CC6DA3" w:rsidRPr="00B91115" w:rsidRDefault="004051CD" w:rsidP="005A3B80">
      <w:pPr>
        <w:pStyle w:val="ListParagraph"/>
        <w:numPr>
          <w:ilvl w:val="0"/>
          <w:numId w:val="63"/>
        </w:numPr>
        <w:jc w:val="both"/>
        <w:rPr>
          <w:rFonts w:ascii="Times New Roman" w:hAnsi="Times New Roman" w:cs="Times New Roman"/>
          <w:sz w:val="20"/>
          <w:szCs w:val="20"/>
        </w:rPr>
      </w:pPr>
      <w:r w:rsidRPr="00F306BA">
        <w:rPr>
          <w:rFonts w:ascii="Times New Roman" w:hAnsi="Times New Roman" w:cs="Times New Roman"/>
          <w:b/>
          <w:sz w:val="20"/>
          <w:szCs w:val="20"/>
          <w:highlight w:val="cyan"/>
        </w:rPr>
        <w:t>S. 11</w:t>
      </w:r>
      <w:r w:rsidRPr="00EA1E3D">
        <w:rPr>
          <w:rFonts w:ascii="Times New Roman" w:hAnsi="Times New Roman" w:cs="Times New Roman"/>
          <w:b/>
          <w:sz w:val="20"/>
          <w:szCs w:val="20"/>
        </w:rPr>
        <w:t xml:space="preserve"> </w:t>
      </w:r>
      <w:r w:rsidR="00CC6DA3" w:rsidRPr="00EA1E3D">
        <w:rPr>
          <w:rFonts w:ascii="Times New Roman" w:eastAsia="Times New Roman" w:hAnsi="Times New Roman" w:cs="Times New Roman"/>
          <w:sz w:val="20"/>
          <w:szCs w:val="20"/>
        </w:rPr>
        <w:t xml:space="preserve">Where a person who attested a </w:t>
      </w:r>
      <w:r w:rsidR="00D56AE4" w:rsidRPr="00EA1E3D">
        <w:rPr>
          <w:rFonts w:ascii="Times New Roman" w:eastAsia="Times New Roman" w:hAnsi="Times New Roman" w:cs="Times New Roman"/>
          <w:sz w:val="20"/>
          <w:szCs w:val="20"/>
        </w:rPr>
        <w:t>Will</w:t>
      </w:r>
      <w:r w:rsidR="00A7038E" w:rsidRPr="00EA1E3D">
        <w:rPr>
          <w:rFonts w:ascii="Times New Roman" w:eastAsia="Times New Roman" w:hAnsi="Times New Roman" w:cs="Times New Roman"/>
          <w:sz w:val="20"/>
          <w:szCs w:val="20"/>
        </w:rPr>
        <w:t xml:space="preserve">, </w:t>
      </w:r>
      <w:r w:rsidR="00DC2CBD" w:rsidRPr="00EA1E3D">
        <w:rPr>
          <w:rFonts w:ascii="Times New Roman" w:eastAsia="Times New Roman" w:hAnsi="Times New Roman" w:cs="Times New Roman"/>
          <w:sz w:val="20"/>
          <w:szCs w:val="20"/>
        </w:rPr>
        <w:t xml:space="preserve">who </w:t>
      </w:r>
      <w:r w:rsidR="00CC6DA3" w:rsidRPr="00EA1E3D">
        <w:rPr>
          <w:rFonts w:ascii="Times New Roman" w:eastAsia="Times New Roman" w:hAnsi="Times New Roman" w:cs="Times New Roman"/>
          <w:sz w:val="20"/>
          <w:szCs w:val="20"/>
        </w:rPr>
        <w:t xml:space="preserve">was at the time of its execution or afterward has become </w:t>
      </w:r>
      <w:r w:rsidR="00CC6DA3" w:rsidRPr="00F306BA">
        <w:rPr>
          <w:rFonts w:ascii="Times New Roman" w:eastAsia="Times New Roman" w:hAnsi="Times New Roman" w:cs="Times New Roman"/>
          <w:b/>
          <w:sz w:val="20"/>
          <w:szCs w:val="20"/>
          <w:u w:val="single"/>
        </w:rPr>
        <w:t>incompetent</w:t>
      </w:r>
      <w:r w:rsidR="00CC6DA3" w:rsidRPr="00EA1E3D">
        <w:rPr>
          <w:rFonts w:ascii="Times New Roman" w:eastAsia="Times New Roman" w:hAnsi="Times New Roman" w:cs="Times New Roman"/>
          <w:sz w:val="20"/>
          <w:szCs w:val="20"/>
        </w:rPr>
        <w:t xml:space="preserve"> as a witness to prove its execution, the </w:t>
      </w:r>
      <w:r w:rsidR="00D56AE4" w:rsidRPr="00B91115">
        <w:rPr>
          <w:rFonts w:ascii="Times New Roman" w:eastAsia="Times New Roman" w:hAnsi="Times New Roman" w:cs="Times New Roman"/>
          <w:b/>
          <w:bCs/>
          <w:i/>
          <w:iCs/>
          <w:sz w:val="20"/>
          <w:szCs w:val="20"/>
          <w:u w:val="single"/>
        </w:rPr>
        <w:t>Will</w:t>
      </w:r>
      <w:r w:rsidR="00CC6DA3" w:rsidRPr="00B91115">
        <w:rPr>
          <w:rFonts w:ascii="Times New Roman" w:eastAsia="Times New Roman" w:hAnsi="Times New Roman" w:cs="Times New Roman"/>
          <w:sz w:val="20"/>
          <w:szCs w:val="20"/>
          <w:u w:val="single"/>
        </w:rPr>
        <w:t xml:space="preserve"> is not on that account invalid</w:t>
      </w:r>
      <w:r w:rsidR="00CC6DA3" w:rsidRPr="00EA1E3D">
        <w:rPr>
          <w:rFonts w:ascii="Times New Roman" w:eastAsia="Times New Roman" w:hAnsi="Times New Roman" w:cs="Times New Roman"/>
          <w:sz w:val="20"/>
          <w:szCs w:val="20"/>
        </w:rPr>
        <w:t>.</w:t>
      </w:r>
    </w:p>
    <w:p w14:paraId="2AAABE33" w14:textId="77777777" w:rsidR="00B91115" w:rsidRPr="00EA1E3D" w:rsidRDefault="00B91115" w:rsidP="00B91115">
      <w:pPr>
        <w:pStyle w:val="ListParagraph"/>
        <w:jc w:val="both"/>
        <w:rPr>
          <w:rFonts w:ascii="Times New Roman" w:hAnsi="Times New Roman" w:cs="Times New Roman"/>
          <w:sz w:val="20"/>
          <w:szCs w:val="20"/>
        </w:rPr>
      </w:pPr>
    </w:p>
    <w:p w14:paraId="4BAAA877" w14:textId="5714DCE6" w:rsidR="00CC6DA3" w:rsidRPr="00B91115" w:rsidRDefault="004051CD" w:rsidP="005A3B80">
      <w:pPr>
        <w:pStyle w:val="ListParagraph"/>
        <w:numPr>
          <w:ilvl w:val="0"/>
          <w:numId w:val="63"/>
        </w:numPr>
        <w:jc w:val="both"/>
        <w:rPr>
          <w:rFonts w:ascii="Times New Roman" w:eastAsia="Times New Roman" w:hAnsi="Times New Roman" w:cs="Times New Roman"/>
          <w:sz w:val="20"/>
          <w:szCs w:val="20"/>
          <w:u w:val="single"/>
        </w:rPr>
      </w:pPr>
      <w:r w:rsidRPr="00F306BA">
        <w:rPr>
          <w:rFonts w:ascii="Times New Roman" w:hAnsi="Times New Roman" w:cs="Times New Roman"/>
          <w:b/>
          <w:sz w:val="20"/>
          <w:szCs w:val="20"/>
          <w:highlight w:val="cyan"/>
        </w:rPr>
        <w:t>S. 12</w:t>
      </w:r>
      <w:r w:rsidRPr="00EA1E3D">
        <w:rPr>
          <w:rFonts w:ascii="Times New Roman" w:hAnsi="Times New Roman" w:cs="Times New Roman"/>
          <w:b/>
          <w:sz w:val="20"/>
          <w:szCs w:val="20"/>
        </w:rPr>
        <w:t xml:space="preserve"> </w:t>
      </w:r>
      <w:r w:rsidR="00CC6DA3" w:rsidRPr="00EA1E3D">
        <w:rPr>
          <w:rFonts w:ascii="Times New Roman" w:eastAsia="Times New Roman" w:hAnsi="Times New Roman" w:cs="Times New Roman"/>
          <w:sz w:val="20"/>
          <w:szCs w:val="20"/>
        </w:rPr>
        <w:t xml:space="preserve">Where a </w:t>
      </w:r>
      <w:r w:rsidR="00D56AE4" w:rsidRPr="00EA1E3D">
        <w:rPr>
          <w:rFonts w:ascii="Times New Roman" w:eastAsia="Times New Roman" w:hAnsi="Times New Roman" w:cs="Times New Roman"/>
          <w:sz w:val="20"/>
          <w:szCs w:val="20"/>
        </w:rPr>
        <w:t>Will</w:t>
      </w:r>
      <w:r w:rsidR="00CC6DA3" w:rsidRPr="00EA1E3D">
        <w:rPr>
          <w:rFonts w:ascii="Times New Roman" w:eastAsia="Times New Roman" w:hAnsi="Times New Roman" w:cs="Times New Roman"/>
          <w:sz w:val="20"/>
          <w:szCs w:val="20"/>
        </w:rPr>
        <w:t xml:space="preserve"> is </w:t>
      </w:r>
      <w:r w:rsidR="00CC6DA3" w:rsidRPr="00B91115">
        <w:rPr>
          <w:rFonts w:ascii="Times New Roman" w:eastAsia="Times New Roman" w:hAnsi="Times New Roman" w:cs="Times New Roman"/>
          <w:b/>
          <w:bCs/>
          <w:sz w:val="20"/>
          <w:szCs w:val="20"/>
          <w:u w:val="single"/>
        </w:rPr>
        <w:t>attested</w:t>
      </w:r>
      <w:r w:rsidR="00CC6DA3" w:rsidRPr="00EA1E3D">
        <w:rPr>
          <w:rFonts w:ascii="Times New Roman" w:eastAsia="Times New Roman" w:hAnsi="Times New Roman" w:cs="Times New Roman"/>
          <w:sz w:val="20"/>
          <w:szCs w:val="20"/>
        </w:rPr>
        <w:t xml:space="preserve"> by a person to whom or to whose then spouse </w:t>
      </w:r>
      <w:r w:rsidR="00CC6DA3" w:rsidRPr="00B91115">
        <w:rPr>
          <w:rFonts w:ascii="Times New Roman" w:eastAsia="Times New Roman" w:hAnsi="Times New Roman" w:cs="Times New Roman"/>
          <w:sz w:val="20"/>
          <w:szCs w:val="20"/>
          <w:u w:val="single"/>
        </w:rPr>
        <w:t>a beneficial devise, bequest or other disposition o</w:t>
      </w:r>
      <w:r w:rsidR="00CC6DA3" w:rsidRPr="00EA1E3D">
        <w:rPr>
          <w:rFonts w:ascii="Times New Roman" w:eastAsia="Times New Roman" w:hAnsi="Times New Roman" w:cs="Times New Roman"/>
          <w:sz w:val="20"/>
          <w:szCs w:val="20"/>
        </w:rPr>
        <w:t xml:space="preserve">r appointment of or affecting property, except charges and directions for payment of debts, is thereby given or made, the devise, bequest or other disposition or appointment is </w:t>
      </w:r>
      <w:r w:rsidR="00CC6DA3" w:rsidRPr="00B91115">
        <w:rPr>
          <w:rFonts w:ascii="Times New Roman" w:eastAsia="Times New Roman" w:hAnsi="Times New Roman" w:cs="Times New Roman"/>
          <w:sz w:val="20"/>
          <w:szCs w:val="20"/>
          <w:u w:val="single"/>
        </w:rPr>
        <w:t xml:space="preserve">void so far only as it concerns, </w:t>
      </w:r>
    </w:p>
    <w:p w14:paraId="441DA93A" w14:textId="77777777" w:rsidR="00CC6DA3" w:rsidRPr="00EA1E3D" w:rsidRDefault="00CC6DA3" w:rsidP="00F306BA">
      <w:pPr>
        <w:pStyle w:val="ListParagraph"/>
        <w:ind w:left="1440"/>
        <w:jc w:val="both"/>
        <w:rPr>
          <w:rFonts w:ascii="Times New Roman" w:eastAsia="Times New Roman" w:hAnsi="Times New Roman" w:cs="Times New Roman"/>
          <w:sz w:val="20"/>
          <w:szCs w:val="20"/>
        </w:rPr>
      </w:pPr>
      <w:r w:rsidRPr="00B91115">
        <w:rPr>
          <w:rFonts w:ascii="Times New Roman" w:eastAsia="Times New Roman" w:hAnsi="Times New Roman" w:cs="Times New Roman"/>
          <w:sz w:val="20"/>
          <w:szCs w:val="20"/>
          <w:u w:val="single"/>
        </w:rPr>
        <w:t>(a) the person so attesting</w:t>
      </w:r>
      <w:r w:rsidRPr="00EA1E3D">
        <w:rPr>
          <w:rFonts w:ascii="Times New Roman" w:eastAsia="Times New Roman" w:hAnsi="Times New Roman" w:cs="Times New Roman"/>
          <w:sz w:val="20"/>
          <w:szCs w:val="20"/>
        </w:rPr>
        <w:t xml:space="preserve">; </w:t>
      </w:r>
    </w:p>
    <w:p w14:paraId="1AFB216D" w14:textId="77777777" w:rsidR="00CC6DA3" w:rsidRPr="00EA1E3D" w:rsidRDefault="00CC6DA3" w:rsidP="00F306BA">
      <w:pPr>
        <w:pStyle w:val="ListParagraph"/>
        <w:ind w:left="1440"/>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(b) the spouse; or </w:t>
      </w:r>
    </w:p>
    <w:p w14:paraId="569DC99D" w14:textId="69DD42D9" w:rsidR="00CC6DA3" w:rsidRPr="00EA1E3D" w:rsidRDefault="00CC6DA3" w:rsidP="00F306BA">
      <w:pPr>
        <w:pStyle w:val="ListParagraph"/>
        <w:ind w:left="1440"/>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(c) a person claiming under either of them, but the person so attesting is a competent witness to prove the execution of the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or its validity or invalidity.</w:t>
      </w:r>
    </w:p>
    <w:p w14:paraId="37CDCFA1" w14:textId="5BA966CF" w:rsidR="00CC6DA3" w:rsidRPr="00EA1E3D" w:rsidRDefault="00F306BA" w:rsidP="005A3B80">
      <w:pPr>
        <w:pStyle w:val="ListParagraph"/>
        <w:numPr>
          <w:ilvl w:val="0"/>
          <w:numId w:val="63"/>
        </w:numPr>
        <w:jc w:val="both"/>
        <w:rPr>
          <w:rFonts w:ascii="Times New Roman" w:eastAsia="Times New Roman" w:hAnsi="Times New Roman" w:cs="Times New Roman"/>
          <w:sz w:val="20"/>
          <w:szCs w:val="20"/>
        </w:rPr>
      </w:pPr>
      <w:r w:rsidRPr="00F306BA">
        <w:rPr>
          <w:rFonts w:ascii="Times New Roman" w:eastAsia="Times New Roman" w:hAnsi="Times New Roman" w:cs="Times New Roman"/>
          <w:b/>
          <w:sz w:val="20"/>
          <w:szCs w:val="20"/>
          <w:highlight w:val="cyan"/>
        </w:rPr>
        <w:t>S. 12</w:t>
      </w:r>
      <w:r w:rsidR="00CC6DA3" w:rsidRPr="00F306BA">
        <w:rPr>
          <w:rFonts w:ascii="Times New Roman" w:eastAsia="Times New Roman" w:hAnsi="Times New Roman" w:cs="Times New Roman"/>
          <w:b/>
          <w:sz w:val="20"/>
          <w:szCs w:val="20"/>
          <w:highlight w:val="cyan"/>
        </w:rPr>
        <w:t>(2)</w:t>
      </w:r>
      <w:r w:rsidR="00CC6DA3" w:rsidRPr="00EA1E3D">
        <w:rPr>
          <w:rFonts w:ascii="Times New Roman" w:eastAsia="Times New Roman" w:hAnsi="Times New Roman" w:cs="Times New Roman"/>
          <w:sz w:val="20"/>
          <w:szCs w:val="20"/>
        </w:rPr>
        <w:t xml:space="preserve"> Where a </w:t>
      </w:r>
      <w:r w:rsidR="00D56AE4" w:rsidRPr="00EA1E3D">
        <w:rPr>
          <w:rFonts w:ascii="Times New Roman" w:eastAsia="Times New Roman" w:hAnsi="Times New Roman" w:cs="Times New Roman"/>
          <w:sz w:val="20"/>
          <w:szCs w:val="20"/>
        </w:rPr>
        <w:t>Will</w:t>
      </w:r>
      <w:r w:rsidR="00CC6DA3" w:rsidRPr="00EA1E3D">
        <w:rPr>
          <w:rFonts w:ascii="Times New Roman" w:eastAsia="Times New Roman" w:hAnsi="Times New Roman" w:cs="Times New Roman"/>
          <w:sz w:val="20"/>
          <w:szCs w:val="20"/>
        </w:rPr>
        <w:t xml:space="preserve"> is </w:t>
      </w:r>
      <w:r w:rsidR="00CC6DA3" w:rsidRPr="00B91115">
        <w:rPr>
          <w:rFonts w:ascii="Times New Roman" w:eastAsia="Times New Roman" w:hAnsi="Times New Roman" w:cs="Times New Roman"/>
          <w:b/>
          <w:bCs/>
          <w:sz w:val="20"/>
          <w:szCs w:val="20"/>
          <w:u w:val="single"/>
        </w:rPr>
        <w:t>signed for the testator by</w:t>
      </w:r>
      <w:r w:rsidR="00CC6DA3" w:rsidRPr="00EA1E3D">
        <w:rPr>
          <w:rFonts w:ascii="Times New Roman" w:eastAsia="Times New Roman" w:hAnsi="Times New Roman" w:cs="Times New Roman"/>
          <w:sz w:val="20"/>
          <w:szCs w:val="20"/>
        </w:rPr>
        <w:t xml:space="preserve"> another person in accordance with </w:t>
      </w:r>
      <w:r w:rsidR="00CC6DA3" w:rsidRPr="00F306BA">
        <w:rPr>
          <w:rFonts w:ascii="Times New Roman" w:eastAsia="Times New Roman" w:hAnsi="Times New Roman" w:cs="Times New Roman"/>
          <w:b/>
          <w:sz w:val="20"/>
          <w:szCs w:val="20"/>
          <w:highlight w:val="cyan"/>
        </w:rPr>
        <w:t>section 4</w:t>
      </w:r>
      <w:r w:rsidR="00CC6DA3" w:rsidRPr="00EA1E3D">
        <w:rPr>
          <w:rFonts w:ascii="Times New Roman" w:eastAsia="Times New Roman" w:hAnsi="Times New Roman" w:cs="Times New Roman"/>
          <w:sz w:val="20"/>
          <w:szCs w:val="20"/>
        </w:rPr>
        <w:t xml:space="preserve">, to whom or to whose then spouse a beneficial devise, bequest or other disposition or appointment of or affecting property, except charges and directions for payment of debts, is thereby given or made, the devise, bequest, or other disposition is void so far only as it concerns, </w:t>
      </w:r>
    </w:p>
    <w:p w14:paraId="297BD0C4" w14:textId="77777777" w:rsidR="00CC6DA3" w:rsidRPr="00F306BA" w:rsidRDefault="00CC6DA3" w:rsidP="00F306BA">
      <w:pPr>
        <w:ind w:left="720" w:firstLine="720"/>
        <w:jc w:val="both"/>
        <w:rPr>
          <w:rFonts w:ascii="Times New Roman" w:eastAsia="Times New Roman" w:hAnsi="Times New Roman"/>
          <w:sz w:val="20"/>
          <w:szCs w:val="20"/>
        </w:rPr>
      </w:pPr>
      <w:r w:rsidRPr="00F306BA">
        <w:rPr>
          <w:rFonts w:ascii="Times New Roman" w:eastAsia="Times New Roman" w:hAnsi="Times New Roman"/>
          <w:sz w:val="20"/>
          <w:szCs w:val="20"/>
        </w:rPr>
        <w:t xml:space="preserve">(a) the person so signing; </w:t>
      </w:r>
    </w:p>
    <w:p w14:paraId="64E167DC" w14:textId="77777777" w:rsidR="00CC6DA3" w:rsidRPr="00EA1E3D" w:rsidRDefault="00CC6DA3" w:rsidP="00F306BA">
      <w:pPr>
        <w:pStyle w:val="ListParagraph"/>
        <w:ind w:left="1440"/>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(b) the spouse; or </w:t>
      </w:r>
    </w:p>
    <w:p w14:paraId="0826E070" w14:textId="39CDD4E3" w:rsidR="00CC6DA3" w:rsidRDefault="00CC6DA3" w:rsidP="00F306BA">
      <w:pPr>
        <w:pStyle w:val="ListParagraph"/>
        <w:ind w:left="1440"/>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(c) a person claiming under either of them, but the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is not invalid for that reason. </w:t>
      </w:r>
    </w:p>
    <w:p w14:paraId="286CD172" w14:textId="77777777" w:rsidR="00B91115" w:rsidRPr="00EA1E3D" w:rsidRDefault="00B91115" w:rsidP="00F306BA">
      <w:pPr>
        <w:pStyle w:val="ListParagraph"/>
        <w:ind w:left="1440"/>
        <w:jc w:val="both"/>
        <w:rPr>
          <w:rFonts w:ascii="Times New Roman" w:eastAsia="Times New Roman" w:hAnsi="Times New Roman" w:cs="Times New Roman"/>
          <w:sz w:val="20"/>
          <w:szCs w:val="20"/>
        </w:rPr>
      </w:pPr>
    </w:p>
    <w:p w14:paraId="13DCCD3A" w14:textId="21F47233" w:rsidR="00CC6DA3" w:rsidRPr="00EA1E3D" w:rsidRDefault="00CC6DA3" w:rsidP="005A3B80">
      <w:pPr>
        <w:pStyle w:val="ListParagraph"/>
        <w:numPr>
          <w:ilvl w:val="0"/>
          <w:numId w:val="63"/>
        </w:numPr>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Where no undue influence </w:t>
      </w:r>
      <w:r w:rsidR="00B91115">
        <w:rPr>
          <w:rFonts w:ascii="Times New Roman" w:eastAsia="Times New Roman" w:hAnsi="Times New Roman" w:cs="Times New Roman"/>
          <w:sz w:val="20"/>
          <w:szCs w:val="20"/>
        </w:rPr>
        <w:t>(allows court discretion to uphold testamentary disposition)</w:t>
      </w:r>
    </w:p>
    <w:p w14:paraId="18FDE50E" w14:textId="0458267C" w:rsidR="00CC6DA3" w:rsidRPr="00EA1E3D" w:rsidRDefault="00724D10" w:rsidP="005A3B80">
      <w:pPr>
        <w:pStyle w:val="ListParagraph"/>
        <w:numPr>
          <w:ilvl w:val="1"/>
          <w:numId w:val="63"/>
        </w:numPr>
        <w:jc w:val="both"/>
        <w:rPr>
          <w:rFonts w:ascii="Times New Roman" w:eastAsia="Times New Roman" w:hAnsi="Times New Roman" w:cs="Times New Roman"/>
          <w:sz w:val="20"/>
          <w:szCs w:val="20"/>
        </w:rPr>
      </w:pPr>
      <w:r w:rsidRPr="00F306BA">
        <w:rPr>
          <w:rFonts w:ascii="Times New Roman" w:eastAsia="Times New Roman" w:hAnsi="Times New Roman" w:cs="Times New Roman"/>
          <w:b/>
          <w:sz w:val="20"/>
          <w:szCs w:val="20"/>
          <w:highlight w:val="cyan"/>
        </w:rPr>
        <w:t>S. 12</w:t>
      </w:r>
      <w:r w:rsidR="00CC6DA3" w:rsidRPr="00F306BA">
        <w:rPr>
          <w:rFonts w:ascii="Times New Roman" w:eastAsia="Times New Roman" w:hAnsi="Times New Roman" w:cs="Times New Roman"/>
          <w:b/>
          <w:sz w:val="20"/>
          <w:szCs w:val="20"/>
          <w:highlight w:val="cyan"/>
        </w:rPr>
        <w:t>(3)</w:t>
      </w:r>
      <w:r w:rsidR="00CC6DA3" w:rsidRPr="00EA1E3D">
        <w:rPr>
          <w:rFonts w:ascii="Times New Roman" w:eastAsia="Times New Roman" w:hAnsi="Times New Roman" w:cs="Times New Roman"/>
          <w:sz w:val="20"/>
          <w:szCs w:val="20"/>
        </w:rPr>
        <w:t xml:space="preserve"> Despite anything in this section, where the Superior Court of Justice is satisfied that neither the person so attesting or signing for the testator nor the spouse exercised any improper or undue influence upon the testator, the devise, bequest or other disposition or appointment is not void. </w:t>
      </w:r>
    </w:p>
    <w:p w14:paraId="12647EC0" w14:textId="77777777" w:rsidR="00CC6DA3" w:rsidRPr="00B91115" w:rsidRDefault="00CC6DA3" w:rsidP="005A3B80">
      <w:pPr>
        <w:pStyle w:val="ListParagraph"/>
        <w:numPr>
          <w:ilvl w:val="0"/>
          <w:numId w:val="63"/>
        </w:numPr>
        <w:jc w:val="both"/>
        <w:rPr>
          <w:rFonts w:ascii="Times New Roman" w:eastAsia="Times New Roman" w:hAnsi="Times New Roman" w:cs="Times New Roman"/>
          <w:b/>
          <w:bCs/>
          <w:sz w:val="20"/>
          <w:szCs w:val="20"/>
        </w:rPr>
      </w:pPr>
      <w:r w:rsidRPr="00B91115">
        <w:rPr>
          <w:rFonts w:ascii="Times New Roman" w:eastAsia="Times New Roman" w:hAnsi="Times New Roman" w:cs="Times New Roman"/>
          <w:b/>
          <w:bCs/>
          <w:sz w:val="20"/>
          <w:szCs w:val="20"/>
        </w:rPr>
        <w:t>Exception:</w:t>
      </w:r>
    </w:p>
    <w:p w14:paraId="3E28E09C" w14:textId="36BC23F5" w:rsidR="00CC6DA3" w:rsidRPr="00EA1E3D" w:rsidRDefault="00F306BA" w:rsidP="005A3B80">
      <w:pPr>
        <w:pStyle w:val="ListParagraph"/>
        <w:numPr>
          <w:ilvl w:val="1"/>
          <w:numId w:val="63"/>
        </w:num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cyan"/>
        </w:rPr>
        <w:t>S.12</w:t>
      </w:r>
      <w:r w:rsidR="00CC6DA3" w:rsidRPr="00F306BA">
        <w:rPr>
          <w:rFonts w:ascii="Times New Roman" w:eastAsia="Times New Roman" w:hAnsi="Times New Roman" w:cs="Times New Roman"/>
          <w:b/>
          <w:sz w:val="20"/>
          <w:szCs w:val="20"/>
          <w:highlight w:val="cyan"/>
        </w:rPr>
        <w:t>(4)</w:t>
      </w:r>
      <w:r w:rsidR="00CC6DA3" w:rsidRPr="00EA1E3D">
        <w:rPr>
          <w:rFonts w:ascii="Times New Roman" w:eastAsia="Times New Roman" w:hAnsi="Times New Roman" w:cs="Times New Roman"/>
          <w:sz w:val="20"/>
          <w:szCs w:val="20"/>
        </w:rPr>
        <w:t xml:space="preserve"> Where a </w:t>
      </w:r>
      <w:r w:rsidR="00D56AE4" w:rsidRPr="00EA1E3D">
        <w:rPr>
          <w:rFonts w:ascii="Times New Roman" w:eastAsia="Times New Roman" w:hAnsi="Times New Roman" w:cs="Times New Roman"/>
          <w:sz w:val="20"/>
          <w:szCs w:val="20"/>
        </w:rPr>
        <w:t>Will</w:t>
      </w:r>
      <w:r w:rsidR="00CC6DA3" w:rsidRPr="00EA1E3D">
        <w:rPr>
          <w:rFonts w:ascii="Times New Roman" w:eastAsia="Times New Roman" w:hAnsi="Times New Roman" w:cs="Times New Roman"/>
          <w:sz w:val="20"/>
          <w:szCs w:val="20"/>
        </w:rPr>
        <w:t xml:space="preserve"> is attested by </w:t>
      </w:r>
      <w:r w:rsidR="00CC6DA3" w:rsidRPr="00B91115">
        <w:rPr>
          <w:rFonts w:ascii="Times New Roman" w:eastAsia="Times New Roman" w:hAnsi="Times New Roman" w:cs="Times New Roman"/>
          <w:sz w:val="20"/>
          <w:szCs w:val="20"/>
          <w:u w:val="single"/>
        </w:rPr>
        <w:t>at least two persons</w:t>
      </w:r>
      <w:r w:rsidR="00CC6DA3" w:rsidRPr="00EA1E3D">
        <w:rPr>
          <w:rFonts w:ascii="Times New Roman" w:eastAsia="Times New Roman" w:hAnsi="Times New Roman" w:cs="Times New Roman"/>
          <w:sz w:val="20"/>
          <w:szCs w:val="20"/>
        </w:rPr>
        <w:t xml:space="preserve"> who are not within </w:t>
      </w:r>
      <w:r w:rsidR="00CC6DA3" w:rsidRPr="00F306BA">
        <w:rPr>
          <w:rFonts w:ascii="Times New Roman" w:eastAsia="Times New Roman" w:hAnsi="Times New Roman" w:cs="Times New Roman"/>
          <w:b/>
          <w:sz w:val="20"/>
          <w:szCs w:val="20"/>
          <w:highlight w:val="cyan"/>
        </w:rPr>
        <w:t>subsection (1)</w:t>
      </w:r>
      <w:r w:rsidR="00CC6DA3" w:rsidRPr="00EA1E3D">
        <w:rPr>
          <w:rFonts w:ascii="Times New Roman" w:eastAsia="Times New Roman" w:hAnsi="Times New Roman" w:cs="Times New Roman"/>
          <w:sz w:val="20"/>
          <w:szCs w:val="20"/>
        </w:rPr>
        <w:t xml:space="preserve"> or where </w:t>
      </w:r>
      <w:r w:rsidR="00CC6DA3" w:rsidRPr="00B91115">
        <w:rPr>
          <w:rFonts w:ascii="Times New Roman" w:eastAsia="Times New Roman" w:hAnsi="Times New Roman" w:cs="Times New Roman"/>
          <w:sz w:val="20"/>
          <w:szCs w:val="20"/>
          <w:u w:val="single"/>
        </w:rPr>
        <w:t>no attestation</w:t>
      </w:r>
      <w:r w:rsidR="00CC6DA3" w:rsidRPr="00EA1E3D">
        <w:rPr>
          <w:rFonts w:ascii="Times New Roman" w:eastAsia="Times New Roman" w:hAnsi="Times New Roman" w:cs="Times New Roman"/>
          <w:sz w:val="20"/>
          <w:szCs w:val="20"/>
        </w:rPr>
        <w:t xml:space="preserve"> is necessary, the devise, bequest or other disposition or appointment is not void under that subsection. </w:t>
      </w:r>
    </w:p>
    <w:p w14:paraId="62FF8363" w14:textId="7AF61407" w:rsidR="00ED739E" w:rsidRPr="00EA1E3D" w:rsidRDefault="00ED739E" w:rsidP="005A3B80">
      <w:pPr>
        <w:pStyle w:val="ListParagraph"/>
        <w:numPr>
          <w:ilvl w:val="0"/>
          <w:numId w:val="63"/>
        </w:numPr>
        <w:jc w:val="both"/>
        <w:rPr>
          <w:rFonts w:ascii="Times New Roman" w:eastAsia="Times New Roman" w:hAnsi="Times New Roman" w:cs="Times New Roman"/>
          <w:sz w:val="20"/>
          <w:szCs w:val="20"/>
        </w:rPr>
      </w:pPr>
      <w:r w:rsidRPr="00F306BA">
        <w:rPr>
          <w:rFonts w:ascii="Times New Roman" w:eastAsia="Times New Roman" w:hAnsi="Times New Roman" w:cs="Times New Roman"/>
          <w:b/>
          <w:sz w:val="20"/>
          <w:szCs w:val="20"/>
          <w:highlight w:val="cyan"/>
        </w:rPr>
        <w:t>S. 13.</w:t>
      </w:r>
      <w:r w:rsidRPr="00EA1E3D">
        <w:rPr>
          <w:rFonts w:ascii="Times New Roman" w:eastAsia="Times New Roman" w:hAnsi="Times New Roman" w:cs="Times New Roman"/>
          <w:sz w:val="20"/>
          <w:szCs w:val="20"/>
        </w:rPr>
        <w:t xml:space="preserve"> Where property is charged by a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with a debt and a creditor or the spouse of a creditor whose debt is so charged attests a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the person so attesting, despite the charge, is a competent witness to prove the execution of the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or its validity or invalidity. </w:t>
      </w:r>
    </w:p>
    <w:p w14:paraId="5E5638E1" w14:textId="27A9B0DC" w:rsidR="00ED739E" w:rsidRPr="00EA1E3D" w:rsidRDefault="00ED739E" w:rsidP="005A3B80">
      <w:pPr>
        <w:pStyle w:val="ListParagraph"/>
        <w:numPr>
          <w:ilvl w:val="0"/>
          <w:numId w:val="63"/>
        </w:numPr>
        <w:jc w:val="both"/>
        <w:rPr>
          <w:rFonts w:ascii="Times New Roman" w:eastAsia="Times New Roman" w:hAnsi="Times New Roman" w:cs="Times New Roman"/>
          <w:sz w:val="20"/>
          <w:szCs w:val="20"/>
        </w:rPr>
      </w:pPr>
      <w:r w:rsidRPr="00EA1E3D">
        <w:rPr>
          <w:rFonts w:ascii="Times New Roman" w:eastAsia="Times New Roman" w:hAnsi="Times New Roman" w:cs="Times New Roman"/>
          <w:b/>
          <w:sz w:val="20"/>
          <w:szCs w:val="20"/>
        </w:rPr>
        <w:t>MYTH</w:t>
      </w:r>
      <w:r w:rsidRPr="00EA1E3D">
        <w:rPr>
          <w:rFonts w:ascii="Times New Roman" w:eastAsia="Times New Roman" w:hAnsi="Times New Roman" w:cs="Times New Roman"/>
          <w:sz w:val="20"/>
          <w:szCs w:val="20"/>
        </w:rPr>
        <w:t xml:space="preserve">: executor cannot witness the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w:t>
      </w:r>
    </w:p>
    <w:p w14:paraId="7BC05C79" w14:textId="7F42F293" w:rsidR="00ED739E" w:rsidRPr="00EA1E3D" w:rsidRDefault="00ED739E" w:rsidP="005A3B80">
      <w:pPr>
        <w:pStyle w:val="ListParagraph"/>
        <w:numPr>
          <w:ilvl w:val="1"/>
          <w:numId w:val="63"/>
        </w:numPr>
        <w:jc w:val="both"/>
        <w:rPr>
          <w:rFonts w:ascii="Times New Roman" w:eastAsia="Times New Roman" w:hAnsi="Times New Roman" w:cs="Times New Roman"/>
          <w:sz w:val="20"/>
          <w:szCs w:val="20"/>
        </w:rPr>
      </w:pPr>
      <w:r w:rsidRPr="00F306BA">
        <w:rPr>
          <w:rFonts w:ascii="Times New Roman" w:eastAsia="Times New Roman" w:hAnsi="Times New Roman" w:cs="Times New Roman"/>
          <w:b/>
          <w:sz w:val="20"/>
          <w:szCs w:val="20"/>
          <w:highlight w:val="cyan"/>
        </w:rPr>
        <w:t>S. 14</w:t>
      </w:r>
      <w:r w:rsidRPr="00F306BA">
        <w:rPr>
          <w:rFonts w:ascii="Times New Roman" w:eastAsia="Times New Roman" w:hAnsi="Times New Roman" w:cs="Times New Roman"/>
          <w:sz w:val="20"/>
          <w:szCs w:val="20"/>
          <w:highlight w:val="cyan"/>
        </w:rPr>
        <w:t>.</w:t>
      </w:r>
      <w:r w:rsidRPr="00EA1E3D">
        <w:rPr>
          <w:rFonts w:ascii="Times New Roman" w:eastAsia="Times New Roman" w:hAnsi="Times New Roman" w:cs="Times New Roman"/>
          <w:sz w:val="20"/>
          <w:szCs w:val="20"/>
        </w:rPr>
        <w:t xml:space="preserve"> A person is not incompetent as a witness to prove the execution of a </w:t>
      </w:r>
      <w:r w:rsidR="00D56AE4" w:rsidRPr="00EA1E3D">
        <w:rPr>
          <w:rFonts w:ascii="Times New Roman" w:eastAsia="Times New Roman" w:hAnsi="Times New Roman" w:cs="Times New Roman"/>
          <w:sz w:val="20"/>
          <w:szCs w:val="20"/>
        </w:rPr>
        <w:t>Will</w:t>
      </w:r>
      <w:r w:rsidRPr="00EA1E3D">
        <w:rPr>
          <w:rFonts w:ascii="Times New Roman" w:eastAsia="Times New Roman" w:hAnsi="Times New Roman" w:cs="Times New Roman"/>
          <w:sz w:val="20"/>
          <w:szCs w:val="20"/>
        </w:rPr>
        <w:t xml:space="preserve"> or its validity or invalidity solely because he or she is an executor.</w:t>
      </w:r>
    </w:p>
    <w:p w14:paraId="5DE89CBB" w14:textId="45DE35E5" w:rsidR="00E42D34" w:rsidRPr="00EA1E3D" w:rsidRDefault="00E42D34" w:rsidP="005A3B80">
      <w:pPr>
        <w:pStyle w:val="ListParagraph"/>
        <w:numPr>
          <w:ilvl w:val="0"/>
          <w:numId w:val="63"/>
        </w:numPr>
        <w:jc w:val="both"/>
        <w:rPr>
          <w:rFonts w:ascii="Times New Roman" w:eastAsia="Times New Roman" w:hAnsi="Times New Roman" w:cs="Times New Roman"/>
          <w:sz w:val="20"/>
          <w:szCs w:val="20"/>
        </w:rPr>
      </w:pPr>
      <w:r w:rsidRPr="00EA1E3D">
        <w:rPr>
          <w:rFonts w:ascii="Times New Roman" w:eastAsia="Times New Roman" w:hAnsi="Times New Roman" w:cs="Times New Roman"/>
          <w:sz w:val="20"/>
          <w:szCs w:val="20"/>
        </w:rPr>
        <w:t xml:space="preserve">Note: SDA executor cannot be a witness to POA for property or POA for personal care if executor is asked to be the POA. </w:t>
      </w:r>
    </w:p>
    <w:p w14:paraId="382F469B" w14:textId="77777777" w:rsidR="00ED739E" w:rsidRPr="004C4FA7" w:rsidRDefault="00ED739E" w:rsidP="004E0763">
      <w:pPr>
        <w:jc w:val="both"/>
        <w:rPr>
          <w:rFonts w:cs="Arial"/>
          <w:sz w:val="22"/>
          <w:szCs w:val="22"/>
        </w:rPr>
      </w:pPr>
    </w:p>
    <w:p w14:paraId="0D03B05A" w14:textId="6F548B3D" w:rsidR="00EF4E59" w:rsidRPr="00B91115" w:rsidRDefault="00EF4E59" w:rsidP="00B91115">
      <w:pPr>
        <w:pStyle w:val="Heading2"/>
      </w:pPr>
      <w:bookmarkStart w:id="223" w:name="_Toc480493585"/>
      <w:r w:rsidRPr="00B91115">
        <w:t xml:space="preserve">Holograph </w:t>
      </w:r>
      <w:r w:rsidR="00D56AE4" w:rsidRPr="00B91115">
        <w:t>Will</w:t>
      </w:r>
      <w:r w:rsidRPr="00B91115">
        <w:t>s</w:t>
      </w:r>
      <w:bookmarkEnd w:id="223"/>
      <w:r w:rsidRPr="00B91115">
        <w:t xml:space="preserve"> </w:t>
      </w:r>
      <w:r w:rsidR="00DA597C" w:rsidRPr="00B91115">
        <w:t>(303)</w:t>
      </w:r>
    </w:p>
    <w:p w14:paraId="61911694" w14:textId="3B4CD802" w:rsidR="00EF4E59" w:rsidRPr="00B91115" w:rsidRDefault="00EF4E59" w:rsidP="00B91115">
      <w:pPr>
        <w:jc w:val="both"/>
        <w:rPr>
          <w:rFonts w:ascii="Times New Roman" w:hAnsi="Times New Roman"/>
          <w:sz w:val="20"/>
          <w:szCs w:val="20"/>
        </w:rPr>
      </w:pPr>
      <w:r w:rsidRPr="00B91115">
        <w:rPr>
          <w:rFonts w:ascii="Times New Roman" w:hAnsi="Times New Roman"/>
          <w:sz w:val="20"/>
          <w:szCs w:val="20"/>
        </w:rPr>
        <w:t xml:space="preserve">Permitted by </w:t>
      </w:r>
      <w:r w:rsidRPr="00B91115">
        <w:rPr>
          <w:rFonts w:ascii="Times New Roman" w:hAnsi="Times New Roman"/>
          <w:b/>
          <w:sz w:val="20"/>
          <w:szCs w:val="20"/>
          <w:highlight w:val="cyan"/>
        </w:rPr>
        <w:t>s.6 of SLRA</w:t>
      </w:r>
      <w:r w:rsidRPr="00B91115">
        <w:rPr>
          <w:rFonts w:ascii="Times New Roman" w:hAnsi="Times New Roman"/>
          <w:b/>
          <w:sz w:val="20"/>
          <w:szCs w:val="20"/>
        </w:rPr>
        <w:t xml:space="preserve"> </w:t>
      </w:r>
    </w:p>
    <w:p w14:paraId="4230586D" w14:textId="593EFF05" w:rsidR="00EF4E59" w:rsidRPr="00041526" w:rsidRDefault="00EF4E59" w:rsidP="005A3B80">
      <w:pPr>
        <w:pStyle w:val="ListParagraph"/>
        <w:numPr>
          <w:ilvl w:val="0"/>
          <w:numId w:val="64"/>
        </w:numPr>
        <w:jc w:val="both"/>
        <w:rPr>
          <w:rFonts w:ascii="Times New Roman" w:eastAsia="Times New Roman" w:hAnsi="Times New Roman" w:cs="Times New Roman"/>
          <w:b/>
          <w:sz w:val="20"/>
          <w:szCs w:val="20"/>
          <w:u w:val="single"/>
        </w:rPr>
      </w:pPr>
      <w:r w:rsidRPr="00041526">
        <w:rPr>
          <w:rFonts w:ascii="Times New Roman" w:eastAsia="Times New Roman" w:hAnsi="Times New Roman" w:cs="Times New Roman"/>
          <w:b/>
          <w:sz w:val="20"/>
          <w:szCs w:val="20"/>
          <w:highlight w:val="cyan"/>
        </w:rPr>
        <w:t>S. 6.</w:t>
      </w:r>
      <w:r w:rsidRPr="00803BDC">
        <w:rPr>
          <w:rFonts w:ascii="Times New Roman" w:eastAsia="Times New Roman" w:hAnsi="Times New Roman" w:cs="Times New Roman"/>
          <w:sz w:val="20"/>
          <w:szCs w:val="20"/>
        </w:rPr>
        <w:t xml:space="preserve"> A testator may make a valid </w:t>
      </w:r>
      <w:r w:rsidR="00D56AE4" w:rsidRPr="00803BDC">
        <w:rPr>
          <w:rFonts w:ascii="Times New Roman" w:eastAsia="Times New Roman" w:hAnsi="Times New Roman" w:cs="Times New Roman"/>
          <w:sz w:val="20"/>
          <w:szCs w:val="20"/>
        </w:rPr>
        <w:t>Will</w:t>
      </w:r>
      <w:r w:rsidRPr="00803BDC">
        <w:rPr>
          <w:rFonts w:ascii="Times New Roman" w:eastAsia="Times New Roman" w:hAnsi="Times New Roman" w:cs="Times New Roman"/>
          <w:sz w:val="20"/>
          <w:szCs w:val="20"/>
        </w:rPr>
        <w:t xml:space="preserve"> </w:t>
      </w:r>
      <w:r w:rsidRPr="00803BDC">
        <w:rPr>
          <w:rFonts w:ascii="Times New Roman" w:eastAsia="Times New Roman" w:hAnsi="Times New Roman" w:cs="Times New Roman"/>
          <w:b/>
          <w:sz w:val="20"/>
          <w:szCs w:val="20"/>
        </w:rPr>
        <w:t>wholly</w:t>
      </w:r>
      <w:r w:rsidRPr="00803BDC">
        <w:rPr>
          <w:rFonts w:ascii="Times New Roman" w:eastAsia="Times New Roman" w:hAnsi="Times New Roman" w:cs="Times New Roman"/>
          <w:sz w:val="20"/>
          <w:szCs w:val="20"/>
        </w:rPr>
        <w:t xml:space="preserve"> by his or her </w:t>
      </w:r>
      <w:r w:rsidRPr="00041526">
        <w:rPr>
          <w:rFonts w:ascii="Times New Roman" w:eastAsia="Times New Roman" w:hAnsi="Times New Roman" w:cs="Times New Roman"/>
          <w:b/>
          <w:sz w:val="20"/>
          <w:szCs w:val="20"/>
          <w:u w:val="single"/>
        </w:rPr>
        <w:t>own handwriting and signature</w:t>
      </w:r>
      <w:r w:rsidRPr="00803BDC">
        <w:rPr>
          <w:rFonts w:ascii="Times New Roman" w:eastAsia="Times New Roman" w:hAnsi="Times New Roman" w:cs="Times New Roman"/>
          <w:sz w:val="20"/>
          <w:szCs w:val="20"/>
        </w:rPr>
        <w:t xml:space="preserve">, </w:t>
      </w:r>
      <w:r w:rsidRPr="00041526">
        <w:rPr>
          <w:rFonts w:ascii="Times New Roman" w:eastAsia="Times New Roman" w:hAnsi="Times New Roman" w:cs="Times New Roman"/>
          <w:b/>
          <w:sz w:val="20"/>
          <w:szCs w:val="20"/>
          <w:u w:val="single"/>
        </w:rPr>
        <w:t>without formality, and without the presence, attestation or signature of a witness.</w:t>
      </w:r>
    </w:p>
    <w:p w14:paraId="60CA52FB" w14:textId="25E772C4" w:rsidR="00DA597C" w:rsidRPr="00041526" w:rsidRDefault="00DA597C" w:rsidP="005A3B80">
      <w:pPr>
        <w:pStyle w:val="ListParagraph"/>
        <w:numPr>
          <w:ilvl w:val="1"/>
          <w:numId w:val="64"/>
        </w:numPr>
        <w:jc w:val="both"/>
        <w:rPr>
          <w:rFonts w:ascii="Times New Roman" w:eastAsia="Times New Roman" w:hAnsi="Times New Roman" w:cs="Times New Roman"/>
          <w:sz w:val="20"/>
          <w:szCs w:val="20"/>
        </w:rPr>
      </w:pPr>
      <w:r w:rsidRPr="00041526">
        <w:rPr>
          <w:rFonts w:ascii="Times New Roman" w:eastAsia="Times New Roman" w:hAnsi="Times New Roman" w:cs="Times New Roman"/>
          <w:sz w:val="20"/>
          <w:szCs w:val="20"/>
        </w:rPr>
        <w:t xml:space="preserve">Another person cannot sign for the testator </w:t>
      </w:r>
    </w:p>
    <w:p w14:paraId="3B2A9FE5" w14:textId="1759CA6F" w:rsidR="00DA597C" w:rsidRPr="00041526" w:rsidRDefault="00DA597C" w:rsidP="005A3B80">
      <w:pPr>
        <w:pStyle w:val="ListParagraph"/>
        <w:numPr>
          <w:ilvl w:val="1"/>
          <w:numId w:val="64"/>
        </w:numPr>
        <w:jc w:val="both"/>
        <w:rPr>
          <w:rFonts w:ascii="Times New Roman" w:eastAsia="Times New Roman" w:hAnsi="Times New Roman" w:cs="Times New Roman"/>
          <w:sz w:val="20"/>
          <w:szCs w:val="20"/>
        </w:rPr>
      </w:pPr>
      <w:r w:rsidRPr="00041526">
        <w:rPr>
          <w:rFonts w:ascii="Times New Roman" w:eastAsia="Times New Roman" w:hAnsi="Times New Roman" w:cs="Times New Roman"/>
          <w:sz w:val="20"/>
          <w:szCs w:val="20"/>
        </w:rPr>
        <w:t>If lawyer is dictating holograph will to client – knows the magic words</w:t>
      </w:r>
    </w:p>
    <w:p w14:paraId="6AB7C92E" w14:textId="73DCB1E2" w:rsidR="00DA597C" w:rsidRDefault="00DA597C" w:rsidP="005A3B80">
      <w:pPr>
        <w:pStyle w:val="ListParagraph"/>
        <w:numPr>
          <w:ilvl w:val="1"/>
          <w:numId w:val="64"/>
        </w:numPr>
        <w:jc w:val="both"/>
        <w:rPr>
          <w:rFonts w:ascii="Times New Roman" w:eastAsia="Times New Roman" w:hAnsi="Times New Roman" w:cs="Times New Roman"/>
          <w:sz w:val="20"/>
          <w:szCs w:val="20"/>
        </w:rPr>
      </w:pPr>
      <w:r w:rsidRPr="00041526">
        <w:rPr>
          <w:rFonts w:ascii="Times New Roman" w:eastAsia="Times New Roman" w:hAnsi="Times New Roman" w:cs="Times New Roman"/>
          <w:sz w:val="20"/>
          <w:szCs w:val="20"/>
        </w:rPr>
        <w:t xml:space="preserve">The problem is when people try without a lawyer </w:t>
      </w:r>
    </w:p>
    <w:p w14:paraId="74A1101A" w14:textId="2A7A022A" w:rsidR="00B91115" w:rsidRDefault="00B91115" w:rsidP="00B91115">
      <w:pPr>
        <w:jc w:val="both"/>
        <w:rPr>
          <w:rFonts w:ascii="Times New Roman" w:eastAsia="Times New Roman" w:hAnsi="Times New Roman"/>
          <w:sz w:val="20"/>
          <w:szCs w:val="20"/>
        </w:rPr>
      </w:pPr>
    </w:p>
    <w:p w14:paraId="25B1DCA0" w14:textId="6DD59CC4" w:rsidR="00B91115" w:rsidRPr="00B91115" w:rsidRDefault="00B91115" w:rsidP="00B91115">
      <w:pPr>
        <w:jc w:val="both"/>
        <w:rPr>
          <w:rFonts w:ascii="Times New Roman" w:eastAsia="Times New Roman" w:hAnsi="Times New Roman"/>
          <w:sz w:val="20"/>
          <w:szCs w:val="20"/>
        </w:rPr>
      </w:pPr>
      <w:r>
        <w:rPr>
          <w:rFonts w:ascii="Times New Roman" w:eastAsia="Times New Roman" w:hAnsi="Times New Roman"/>
          <w:sz w:val="20"/>
          <w:szCs w:val="20"/>
        </w:rPr>
        <w:t xml:space="preserve">Common issues: </w:t>
      </w:r>
    </w:p>
    <w:p w14:paraId="455441DB" w14:textId="77777777" w:rsidR="00041526" w:rsidRPr="008F42EF" w:rsidRDefault="00041526" w:rsidP="005A3B80">
      <w:pPr>
        <w:numPr>
          <w:ilvl w:val="0"/>
          <w:numId w:val="64"/>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041526">
        <w:rPr>
          <w:rFonts w:ascii="Times New Roman" w:hAnsi="Times New Roman"/>
          <w:b/>
          <w:sz w:val="20"/>
          <w:szCs w:val="20"/>
          <w:highlight w:val="cyan"/>
        </w:rPr>
        <w:t>S. 7(1)</w:t>
      </w:r>
      <w:r w:rsidRPr="00041526">
        <w:rPr>
          <w:rFonts w:ascii="Times New Roman" w:hAnsi="Times New Roman"/>
          <w:sz w:val="20"/>
          <w:szCs w:val="20"/>
          <w:highlight w:val="cyan"/>
        </w:rPr>
        <w:t>:</w:t>
      </w:r>
      <w:r w:rsidRPr="008F42EF">
        <w:rPr>
          <w:rFonts w:ascii="Times New Roman" w:hAnsi="Times New Roman"/>
          <w:sz w:val="20"/>
          <w:szCs w:val="20"/>
        </w:rPr>
        <w:t xml:space="preserve"> </w:t>
      </w:r>
      <w:r>
        <w:rPr>
          <w:rFonts w:ascii="Times New Roman" w:hAnsi="Times New Roman"/>
          <w:sz w:val="20"/>
          <w:szCs w:val="20"/>
        </w:rPr>
        <w:t xml:space="preserve">formalities regarding signature </w:t>
      </w:r>
      <w:r w:rsidRPr="00B91115">
        <w:rPr>
          <w:rFonts w:ascii="Times New Roman" w:hAnsi="Times New Roman"/>
          <w:sz w:val="20"/>
          <w:szCs w:val="20"/>
          <w:u w:val="single"/>
        </w:rPr>
        <w:t>placement (at the end) apply to holograph wills too</w:t>
      </w:r>
      <w:r>
        <w:rPr>
          <w:rFonts w:ascii="Times New Roman" w:hAnsi="Times New Roman"/>
          <w:sz w:val="20"/>
          <w:szCs w:val="20"/>
        </w:rPr>
        <w:t xml:space="preserve"> (</w:t>
      </w:r>
      <w:r w:rsidRPr="00041526">
        <w:rPr>
          <w:rFonts w:ascii="Times New Roman" w:hAnsi="Times New Roman"/>
          <w:b/>
          <w:i/>
          <w:sz w:val="20"/>
          <w:szCs w:val="20"/>
          <w:highlight w:val="yellow"/>
        </w:rPr>
        <w:t>Re Clarke</w:t>
      </w:r>
      <w:r>
        <w:rPr>
          <w:rFonts w:ascii="Times New Roman" w:hAnsi="Times New Roman"/>
          <w:sz w:val="20"/>
          <w:szCs w:val="20"/>
          <w:lang w:val="en-CA"/>
        </w:rPr>
        <w:t>).</w:t>
      </w:r>
    </w:p>
    <w:p w14:paraId="27A803C1" w14:textId="7D0C2D8B" w:rsidR="00041526" w:rsidRPr="00041526" w:rsidRDefault="00041526" w:rsidP="005A3B80">
      <w:pPr>
        <w:numPr>
          <w:ilvl w:val="0"/>
          <w:numId w:val="64"/>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202BA6">
        <w:rPr>
          <w:rFonts w:ascii="Times New Roman" w:hAnsi="Times New Roman"/>
          <w:b/>
          <w:sz w:val="20"/>
          <w:szCs w:val="20"/>
        </w:rPr>
        <w:t>Problems with holograph wills</w:t>
      </w:r>
      <w:r>
        <w:rPr>
          <w:rFonts w:ascii="Times New Roman" w:hAnsi="Times New Roman"/>
          <w:sz w:val="20"/>
          <w:szCs w:val="20"/>
        </w:rPr>
        <w:t>:</w:t>
      </w:r>
      <w:r w:rsidRPr="008F42EF">
        <w:rPr>
          <w:rFonts w:ascii="Times New Roman" w:hAnsi="Times New Roman"/>
          <w:sz w:val="20"/>
          <w:szCs w:val="20"/>
        </w:rPr>
        <w:t xml:space="preserve"> expressing correct intention, right words, </w:t>
      </w:r>
      <w:r w:rsidRPr="008F42EF">
        <w:rPr>
          <w:rFonts w:ascii="Times New Roman" w:hAnsi="Times New Roman"/>
          <w:i/>
          <w:iCs/>
          <w:sz w:val="20"/>
          <w:szCs w:val="20"/>
        </w:rPr>
        <w:t>animo testandi</w:t>
      </w:r>
      <w:r>
        <w:rPr>
          <w:rFonts w:ascii="Times New Roman" w:hAnsi="Times New Roman"/>
          <w:iCs/>
          <w:sz w:val="20"/>
          <w:szCs w:val="20"/>
        </w:rPr>
        <w:t>, signature placement,</w:t>
      </w:r>
      <w:r w:rsidRPr="008F42EF">
        <w:rPr>
          <w:rFonts w:ascii="Times New Roman" w:hAnsi="Times New Roman"/>
          <w:sz w:val="20"/>
          <w:szCs w:val="20"/>
        </w:rPr>
        <w:t xml:space="preserve"> etc</w:t>
      </w:r>
      <w:r>
        <w:rPr>
          <w:rFonts w:ascii="Times New Roman" w:hAnsi="Times New Roman"/>
          <w:sz w:val="20"/>
          <w:szCs w:val="20"/>
        </w:rPr>
        <w:t>.</w:t>
      </w:r>
    </w:p>
    <w:p w14:paraId="482C80E4" w14:textId="36A0FD3D" w:rsidR="00DA597C" w:rsidRPr="00803BDC" w:rsidRDefault="00DA597C" w:rsidP="00DA597C">
      <w:pPr>
        <w:ind w:left="1080"/>
        <w:jc w:val="both"/>
        <w:rPr>
          <w:rFonts w:ascii="Times New Roman" w:eastAsia="Times New Roman" w:hAnsi="Times New Roman"/>
          <w:sz w:val="20"/>
          <w:szCs w:val="20"/>
        </w:rPr>
      </w:pPr>
    </w:p>
    <w:p w14:paraId="4B97794A" w14:textId="0F3E76E3" w:rsidR="00B91115" w:rsidRPr="00B91115" w:rsidRDefault="00B91115" w:rsidP="00B91115">
      <w:pPr>
        <w:pStyle w:val="Heading3"/>
        <w:rPr>
          <w:highlight w:val="yellow"/>
        </w:rPr>
      </w:pPr>
      <w:r>
        <w:t>“</w:t>
      </w:r>
      <w:r w:rsidRPr="00B91115">
        <w:rPr>
          <w:u w:val="single"/>
        </w:rPr>
        <w:t>Deliberate</w:t>
      </w:r>
      <w:r w:rsidRPr="00041526">
        <w:t xml:space="preserve"> or </w:t>
      </w:r>
      <w:r w:rsidRPr="00B91115">
        <w:rPr>
          <w:u w:val="single"/>
        </w:rPr>
        <w:t>fixed and final</w:t>
      </w:r>
      <w:r w:rsidRPr="00041526">
        <w:t xml:space="preserve"> expression of intention </w:t>
      </w:r>
      <w:r>
        <w:t>re</w:t>
      </w:r>
      <w:r w:rsidRPr="00041526">
        <w:t xml:space="preserve"> dispo</w:t>
      </w:r>
      <w:r>
        <w:t>sal</w:t>
      </w:r>
      <w:r w:rsidRPr="00041526">
        <w:t xml:space="preserve"> of property upon death</w:t>
      </w:r>
      <w:r>
        <w:t>”</w:t>
      </w:r>
    </w:p>
    <w:p w14:paraId="51B8D83F" w14:textId="1B99E8FB" w:rsidR="00EF4E59" w:rsidRPr="00041526" w:rsidRDefault="00F90D89" w:rsidP="00041526">
      <w:pPr>
        <w:jc w:val="both"/>
        <w:rPr>
          <w:rFonts w:ascii="Times New Roman" w:hAnsi="Times New Roman"/>
          <w:sz w:val="20"/>
          <w:szCs w:val="20"/>
        </w:rPr>
      </w:pPr>
      <w:r w:rsidRPr="00041526">
        <w:rPr>
          <w:rFonts w:ascii="Times New Roman" w:hAnsi="Times New Roman"/>
          <w:b/>
          <w:i/>
          <w:sz w:val="20"/>
          <w:szCs w:val="20"/>
          <w:highlight w:val="yellow"/>
        </w:rPr>
        <w:t>Be</w:t>
      </w:r>
      <w:r w:rsidR="00615366" w:rsidRPr="00041526">
        <w:rPr>
          <w:rFonts w:ascii="Times New Roman" w:hAnsi="Times New Roman"/>
          <w:b/>
          <w:i/>
          <w:sz w:val="20"/>
          <w:szCs w:val="20"/>
          <w:highlight w:val="yellow"/>
        </w:rPr>
        <w:t>nnett v. Gray</w:t>
      </w:r>
      <w:r w:rsidR="00615366" w:rsidRPr="00041526">
        <w:rPr>
          <w:rFonts w:ascii="Times New Roman" w:hAnsi="Times New Roman"/>
          <w:b/>
          <w:sz w:val="20"/>
          <w:szCs w:val="20"/>
        </w:rPr>
        <w:t xml:space="preserve"> </w:t>
      </w:r>
      <w:r w:rsidR="00B91115">
        <w:rPr>
          <w:rFonts w:ascii="Times New Roman" w:hAnsi="Times New Roman"/>
          <w:sz w:val="20"/>
          <w:szCs w:val="20"/>
        </w:rPr>
        <w:t>- NO WILL</w:t>
      </w:r>
    </w:p>
    <w:p w14:paraId="793F6808" w14:textId="599EFDFA" w:rsidR="00041526" w:rsidRPr="00041526" w:rsidRDefault="00B91115" w:rsidP="005A3B80">
      <w:pPr>
        <w:pStyle w:val="ListParagraph"/>
        <w:numPr>
          <w:ilvl w:val="0"/>
          <w:numId w:val="309"/>
        </w:numPr>
        <w:jc w:val="both"/>
        <w:rPr>
          <w:rFonts w:ascii="Times New Roman" w:hAnsi="Times New Roman"/>
          <w:sz w:val="20"/>
          <w:szCs w:val="20"/>
        </w:rPr>
      </w:pPr>
      <w:r w:rsidRPr="00B91115">
        <w:rPr>
          <w:rFonts w:ascii="Times New Roman" w:hAnsi="Times New Roman"/>
          <w:b/>
          <w:bCs/>
          <w:sz w:val="20"/>
          <w:szCs w:val="20"/>
        </w:rPr>
        <w:t>Facts</w:t>
      </w:r>
      <w:r>
        <w:rPr>
          <w:rFonts w:ascii="Times New Roman" w:hAnsi="Times New Roman"/>
          <w:sz w:val="20"/>
          <w:szCs w:val="20"/>
        </w:rPr>
        <w:t xml:space="preserve">: </w:t>
      </w:r>
      <w:r w:rsidR="00B27E0A" w:rsidRPr="00041526">
        <w:rPr>
          <w:rFonts w:ascii="Times New Roman" w:hAnsi="Times New Roman"/>
          <w:sz w:val="20"/>
          <w:szCs w:val="20"/>
        </w:rPr>
        <w:t>Gray</w:t>
      </w:r>
      <w:r w:rsidR="00615366" w:rsidRPr="00041526">
        <w:rPr>
          <w:rFonts w:ascii="Times New Roman" w:hAnsi="Times New Roman"/>
          <w:sz w:val="20"/>
          <w:szCs w:val="20"/>
        </w:rPr>
        <w:t xml:space="preserve"> wrote letter to lawyer, letter was signed and she says “</w:t>
      </w:r>
      <w:r w:rsidR="00615366" w:rsidRPr="00B91115">
        <w:rPr>
          <w:rFonts w:ascii="Times New Roman" w:hAnsi="Times New Roman"/>
          <w:sz w:val="20"/>
          <w:szCs w:val="20"/>
          <w:u w:val="single"/>
        </w:rPr>
        <w:t xml:space="preserve">I </w:t>
      </w:r>
      <w:r w:rsidR="00DA597C" w:rsidRPr="00B91115">
        <w:rPr>
          <w:rFonts w:ascii="Times New Roman" w:hAnsi="Times New Roman"/>
          <w:sz w:val="20"/>
          <w:szCs w:val="20"/>
          <w:u w:val="single"/>
        </w:rPr>
        <w:t>w</w:t>
      </w:r>
      <w:r w:rsidR="00D56AE4" w:rsidRPr="00B91115">
        <w:rPr>
          <w:rFonts w:ascii="Times New Roman" w:hAnsi="Times New Roman"/>
          <w:sz w:val="20"/>
          <w:szCs w:val="20"/>
          <w:u w:val="single"/>
        </w:rPr>
        <w:t>ill</w:t>
      </w:r>
      <w:r w:rsidR="00615366" w:rsidRPr="00B91115">
        <w:rPr>
          <w:rFonts w:ascii="Times New Roman" w:hAnsi="Times New Roman"/>
          <w:sz w:val="20"/>
          <w:szCs w:val="20"/>
          <w:u w:val="single"/>
        </w:rPr>
        <w:t xml:space="preserve"> try to outline the way I</w:t>
      </w:r>
      <w:r w:rsidR="00615366" w:rsidRPr="00041526">
        <w:rPr>
          <w:rFonts w:ascii="Times New Roman" w:hAnsi="Times New Roman"/>
          <w:sz w:val="20"/>
          <w:szCs w:val="20"/>
        </w:rPr>
        <w:t xml:space="preserve"> would li</w:t>
      </w:r>
      <w:r w:rsidR="00041526">
        <w:rPr>
          <w:rFonts w:ascii="Times New Roman" w:hAnsi="Times New Roman"/>
          <w:sz w:val="20"/>
          <w:szCs w:val="20"/>
        </w:rPr>
        <w:t xml:space="preserve">ke to leave what little I have”. </w:t>
      </w:r>
      <w:r w:rsidR="00FD18DE">
        <w:rPr>
          <w:rFonts w:ascii="Times New Roman" w:hAnsi="Times New Roman" w:cs="Times New Roman"/>
          <w:sz w:val="20"/>
          <w:szCs w:val="20"/>
        </w:rPr>
        <w:t>Could not decide on executor and disposition of the residue</w:t>
      </w:r>
      <w:r w:rsidR="00615366" w:rsidRPr="00041526">
        <w:rPr>
          <w:rFonts w:ascii="Times New Roman" w:hAnsi="Times New Roman" w:cs="Times New Roman"/>
          <w:sz w:val="20"/>
          <w:szCs w:val="20"/>
        </w:rPr>
        <w:t xml:space="preserve">. </w:t>
      </w:r>
      <w:r w:rsidR="00391844" w:rsidRPr="00041526">
        <w:rPr>
          <w:rFonts w:ascii="Times New Roman" w:hAnsi="Times New Roman" w:cs="Times New Roman"/>
          <w:sz w:val="20"/>
          <w:szCs w:val="20"/>
        </w:rPr>
        <w:t>She dies</w:t>
      </w:r>
      <w:r>
        <w:rPr>
          <w:rFonts w:ascii="Times New Roman" w:hAnsi="Times New Roman" w:cs="Times New Roman"/>
          <w:sz w:val="20"/>
          <w:szCs w:val="20"/>
        </w:rPr>
        <w:t>.</w:t>
      </w:r>
      <w:r w:rsidR="00391844" w:rsidRPr="00041526">
        <w:rPr>
          <w:rFonts w:ascii="Times New Roman" w:hAnsi="Times New Roman" w:cs="Times New Roman"/>
          <w:sz w:val="20"/>
          <w:szCs w:val="20"/>
        </w:rPr>
        <w:t xml:space="preserve"> </w:t>
      </w:r>
    </w:p>
    <w:p w14:paraId="0D1DBAF4" w14:textId="77777777" w:rsidR="00041526" w:rsidRPr="00041526" w:rsidRDefault="00391844" w:rsidP="005A3B80">
      <w:pPr>
        <w:pStyle w:val="ListParagraph"/>
        <w:numPr>
          <w:ilvl w:val="0"/>
          <w:numId w:val="309"/>
        </w:numPr>
        <w:jc w:val="both"/>
        <w:rPr>
          <w:rFonts w:ascii="Times New Roman" w:hAnsi="Times New Roman"/>
          <w:sz w:val="20"/>
          <w:szCs w:val="20"/>
        </w:rPr>
      </w:pPr>
      <w:r w:rsidRPr="00041526">
        <w:rPr>
          <w:rFonts w:ascii="Times New Roman" w:hAnsi="Times New Roman" w:cs="Times New Roman"/>
          <w:b/>
          <w:sz w:val="20"/>
          <w:szCs w:val="20"/>
        </w:rPr>
        <w:t>Issue:</w:t>
      </w:r>
      <w:r w:rsidRPr="00041526">
        <w:rPr>
          <w:rFonts w:ascii="Times New Roman" w:hAnsi="Times New Roman" w:cs="Times New Roman"/>
          <w:sz w:val="20"/>
          <w:szCs w:val="20"/>
        </w:rPr>
        <w:t xml:space="preserve"> is this letter a valid holograph </w:t>
      </w:r>
      <w:r w:rsidR="00D56AE4" w:rsidRPr="00041526">
        <w:rPr>
          <w:rFonts w:ascii="Times New Roman" w:hAnsi="Times New Roman" w:cs="Times New Roman"/>
          <w:sz w:val="20"/>
          <w:szCs w:val="20"/>
        </w:rPr>
        <w:t>Will</w:t>
      </w:r>
      <w:r w:rsidRPr="00041526">
        <w:rPr>
          <w:rFonts w:ascii="Times New Roman" w:hAnsi="Times New Roman" w:cs="Times New Roman"/>
          <w:sz w:val="20"/>
          <w:szCs w:val="20"/>
        </w:rPr>
        <w:t xml:space="preserve">? </w:t>
      </w:r>
    </w:p>
    <w:p w14:paraId="102C06C5" w14:textId="77777777" w:rsidR="00041526" w:rsidRPr="00041526" w:rsidRDefault="00391844" w:rsidP="005A3B80">
      <w:pPr>
        <w:pStyle w:val="ListParagraph"/>
        <w:numPr>
          <w:ilvl w:val="0"/>
          <w:numId w:val="309"/>
        </w:numPr>
        <w:jc w:val="both"/>
        <w:rPr>
          <w:rFonts w:ascii="Times New Roman" w:hAnsi="Times New Roman"/>
          <w:sz w:val="20"/>
          <w:szCs w:val="20"/>
        </w:rPr>
      </w:pPr>
      <w:r w:rsidRPr="00041526">
        <w:rPr>
          <w:rFonts w:ascii="Times New Roman" w:hAnsi="Times New Roman" w:cs="Times New Roman"/>
          <w:b/>
          <w:sz w:val="20"/>
          <w:szCs w:val="20"/>
        </w:rPr>
        <w:t xml:space="preserve">A holographic paper is not </w:t>
      </w:r>
      <w:r w:rsidR="00B27E0A" w:rsidRPr="00041526">
        <w:rPr>
          <w:rFonts w:ascii="Times New Roman" w:hAnsi="Times New Roman" w:cs="Times New Roman"/>
          <w:b/>
          <w:sz w:val="20"/>
          <w:szCs w:val="20"/>
        </w:rPr>
        <w:t>testamentary</w:t>
      </w:r>
      <w:r w:rsidRPr="00041526">
        <w:rPr>
          <w:rFonts w:ascii="Times New Roman" w:hAnsi="Times New Roman" w:cs="Times New Roman"/>
          <w:b/>
          <w:sz w:val="20"/>
          <w:szCs w:val="20"/>
        </w:rPr>
        <w:t xml:space="preserve"> unless it contains a </w:t>
      </w:r>
      <w:r w:rsidRPr="00041526">
        <w:rPr>
          <w:rFonts w:ascii="Times New Roman" w:hAnsi="Times New Roman" w:cs="Times New Roman"/>
          <w:b/>
          <w:i/>
          <w:sz w:val="20"/>
          <w:szCs w:val="20"/>
          <w:u w:val="single"/>
        </w:rPr>
        <w:t>deliberate</w:t>
      </w:r>
      <w:r w:rsidRPr="00041526">
        <w:rPr>
          <w:rFonts w:ascii="Times New Roman" w:hAnsi="Times New Roman" w:cs="Times New Roman"/>
          <w:b/>
          <w:i/>
          <w:sz w:val="20"/>
          <w:szCs w:val="20"/>
        </w:rPr>
        <w:t xml:space="preserve"> </w:t>
      </w:r>
      <w:r w:rsidR="00D448DD" w:rsidRPr="00041526">
        <w:rPr>
          <w:rFonts w:ascii="Times New Roman" w:hAnsi="Times New Roman" w:cs="Times New Roman"/>
          <w:b/>
          <w:i/>
          <w:sz w:val="20"/>
          <w:szCs w:val="20"/>
        </w:rPr>
        <w:t xml:space="preserve">or </w:t>
      </w:r>
      <w:r w:rsidRPr="00041526">
        <w:rPr>
          <w:rFonts w:ascii="Times New Roman" w:hAnsi="Times New Roman" w:cs="Times New Roman"/>
          <w:b/>
          <w:i/>
          <w:sz w:val="20"/>
          <w:szCs w:val="20"/>
          <w:u w:val="single"/>
        </w:rPr>
        <w:t>fixed and final</w:t>
      </w:r>
      <w:r w:rsidRPr="00041526">
        <w:rPr>
          <w:rFonts w:ascii="Times New Roman" w:hAnsi="Times New Roman" w:cs="Times New Roman"/>
          <w:b/>
          <w:i/>
          <w:sz w:val="20"/>
          <w:szCs w:val="20"/>
        </w:rPr>
        <w:t xml:space="preserve"> expression of</w:t>
      </w:r>
      <w:r w:rsidRPr="00041526">
        <w:rPr>
          <w:rFonts w:ascii="Times New Roman" w:hAnsi="Times New Roman" w:cs="Times New Roman"/>
          <w:b/>
          <w:sz w:val="20"/>
          <w:szCs w:val="20"/>
        </w:rPr>
        <w:t xml:space="preserve"> </w:t>
      </w:r>
      <w:r w:rsidRPr="00041526">
        <w:rPr>
          <w:rFonts w:ascii="Times New Roman" w:hAnsi="Times New Roman" w:cs="Times New Roman"/>
          <w:b/>
          <w:i/>
          <w:sz w:val="20"/>
          <w:szCs w:val="20"/>
        </w:rPr>
        <w:t>intention</w:t>
      </w:r>
      <w:r w:rsidRPr="00041526">
        <w:rPr>
          <w:rFonts w:ascii="Times New Roman" w:hAnsi="Times New Roman" w:cs="Times New Roman"/>
          <w:b/>
          <w:sz w:val="20"/>
          <w:szCs w:val="20"/>
        </w:rPr>
        <w:t xml:space="preserve"> as to disposal of property upon death</w:t>
      </w:r>
      <w:r w:rsidRPr="00041526">
        <w:rPr>
          <w:rFonts w:ascii="Times New Roman" w:hAnsi="Times New Roman" w:cs="Times New Roman"/>
          <w:sz w:val="20"/>
          <w:szCs w:val="20"/>
        </w:rPr>
        <w:t xml:space="preserve"> [Pg. 305 middle]</w:t>
      </w:r>
    </w:p>
    <w:p w14:paraId="4150BB9E" w14:textId="6D91A15D" w:rsidR="00041526" w:rsidRPr="00041526" w:rsidRDefault="00041526" w:rsidP="005A3B80">
      <w:pPr>
        <w:pStyle w:val="ListParagraph"/>
        <w:numPr>
          <w:ilvl w:val="1"/>
          <w:numId w:val="309"/>
        </w:numPr>
        <w:jc w:val="both"/>
        <w:rPr>
          <w:rFonts w:ascii="Times New Roman" w:hAnsi="Times New Roman"/>
          <w:sz w:val="20"/>
          <w:szCs w:val="20"/>
        </w:rPr>
      </w:pPr>
      <w:r w:rsidRPr="00041526">
        <w:rPr>
          <w:rFonts w:ascii="Times New Roman" w:hAnsi="Times New Roman"/>
          <w:sz w:val="20"/>
          <w:szCs w:val="20"/>
        </w:rPr>
        <w:t>B/c it is being set up as a will, the propounder must prove it contains this deliberate expression.</w:t>
      </w:r>
    </w:p>
    <w:p w14:paraId="06A70653" w14:textId="77777777" w:rsidR="00B91115" w:rsidRPr="00B91115" w:rsidRDefault="00D448DD" w:rsidP="00B91115">
      <w:pPr>
        <w:pStyle w:val="ListParagraph"/>
        <w:numPr>
          <w:ilvl w:val="0"/>
          <w:numId w:val="309"/>
        </w:numPr>
        <w:jc w:val="both"/>
        <w:rPr>
          <w:rFonts w:ascii="Times New Roman" w:hAnsi="Times New Roman"/>
          <w:sz w:val="20"/>
          <w:szCs w:val="20"/>
        </w:rPr>
      </w:pPr>
      <w:r w:rsidRPr="00041526">
        <w:rPr>
          <w:rFonts w:ascii="Times New Roman" w:hAnsi="Times New Roman" w:cs="Times New Roman"/>
          <w:b/>
          <w:sz w:val="20"/>
          <w:szCs w:val="20"/>
        </w:rPr>
        <w:t>Held:</w:t>
      </w:r>
      <w:r w:rsidRPr="00041526">
        <w:rPr>
          <w:rFonts w:ascii="Times New Roman" w:hAnsi="Times New Roman" w:cs="Times New Roman"/>
          <w:sz w:val="20"/>
          <w:szCs w:val="20"/>
        </w:rPr>
        <w:t xml:space="preserve"> Not</w:t>
      </w:r>
      <w:r w:rsidR="00FD18DE">
        <w:rPr>
          <w:rFonts w:ascii="Times New Roman" w:hAnsi="Times New Roman" w:cs="Times New Roman"/>
          <w:sz w:val="20"/>
          <w:szCs w:val="20"/>
        </w:rPr>
        <w:t xml:space="preserve"> written </w:t>
      </w:r>
      <w:r w:rsidR="00FD18DE" w:rsidRPr="00FD18DE">
        <w:rPr>
          <w:rFonts w:ascii="Times New Roman" w:hAnsi="Times New Roman" w:cs="Times New Roman"/>
          <w:i/>
          <w:sz w:val="20"/>
          <w:szCs w:val="20"/>
        </w:rPr>
        <w:t>animo testandi</w:t>
      </w:r>
    </w:p>
    <w:p w14:paraId="190CBD33" w14:textId="77777777" w:rsidR="00B91115" w:rsidRDefault="00B91115" w:rsidP="00B91115">
      <w:pPr>
        <w:ind w:left="360"/>
        <w:jc w:val="both"/>
        <w:rPr>
          <w:rFonts w:ascii="Times New Roman" w:hAnsi="Times New Roman"/>
          <w:sz w:val="20"/>
          <w:szCs w:val="20"/>
        </w:rPr>
      </w:pPr>
    </w:p>
    <w:p w14:paraId="21846A5B" w14:textId="3F7F733C" w:rsidR="00B91115" w:rsidRPr="00B91115" w:rsidRDefault="00B91115" w:rsidP="00B91115">
      <w:pPr>
        <w:jc w:val="both"/>
        <w:rPr>
          <w:rFonts w:ascii="Times New Roman" w:hAnsi="Times New Roman"/>
          <w:sz w:val="20"/>
          <w:szCs w:val="20"/>
        </w:rPr>
      </w:pPr>
      <w:r w:rsidRPr="00B91115">
        <w:rPr>
          <w:rFonts w:ascii="Times New Roman" w:hAnsi="Times New Roman"/>
          <w:sz w:val="20"/>
          <w:szCs w:val="20"/>
        </w:rPr>
        <w:t>*ONUS: Burden is on party setting up the paper as testamentary to show, by the contents of the paper itself or by extrinsic evidence, that the paper is of th</w:t>
      </w:r>
      <w:r>
        <w:rPr>
          <w:rFonts w:ascii="Times New Roman" w:hAnsi="Times New Roman"/>
          <w:sz w:val="20"/>
          <w:szCs w:val="20"/>
        </w:rPr>
        <w:t xml:space="preserve">e “FINAL…” </w:t>
      </w:r>
      <w:r w:rsidRPr="00B91115">
        <w:rPr>
          <w:rFonts w:ascii="Times New Roman" w:hAnsi="Times New Roman"/>
          <w:sz w:val="20"/>
          <w:szCs w:val="20"/>
        </w:rPr>
        <w:t>character and nature. (</w:t>
      </w:r>
      <w:r w:rsidRPr="00B91115">
        <w:rPr>
          <w:rFonts w:ascii="Times New Roman" w:hAnsi="Times New Roman"/>
          <w:b/>
          <w:i/>
          <w:sz w:val="20"/>
          <w:szCs w:val="20"/>
          <w:highlight w:val="yellow"/>
        </w:rPr>
        <w:t>Whyte et al v Pollok</w:t>
      </w:r>
      <w:r w:rsidRPr="00B91115">
        <w:rPr>
          <w:rFonts w:ascii="Times New Roman" w:hAnsi="Times New Roman"/>
          <w:sz w:val="20"/>
          <w:szCs w:val="20"/>
        </w:rPr>
        <w:t>)</w:t>
      </w:r>
    </w:p>
    <w:p w14:paraId="5B652EAC" w14:textId="77777777" w:rsidR="00D448DD" w:rsidRPr="00D448DD" w:rsidRDefault="00D448DD" w:rsidP="00D448DD">
      <w:pPr>
        <w:jc w:val="both"/>
        <w:rPr>
          <w:rFonts w:cs="Arial"/>
          <w:sz w:val="22"/>
          <w:szCs w:val="22"/>
        </w:rPr>
      </w:pPr>
    </w:p>
    <w:p w14:paraId="6F744EC9" w14:textId="712F4C1A" w:rsidR="00B27E0A" w:rsidRPr="00152547" w:rsidRDefault="00C459B7" w:rsidP="00152547">
      <w:pPr>
        <w:jc w:val="both"/>
        <w:rPr>
          <w:rFonts w:ascii="Times New Roman" w:hAnsi="Times New Roman"/>
          <w:sz w:val="20"/>
          <w:szCs w:val="20"/>
        </w:rPr>
      </w:pPr>
      <w:r w:rsidRPr="00152547">
        <w:rPr>
          <w:rFonts w:ascii="Times New Roman" w:hAnsi="Times New Roman"/>
          <w:b/>
          <w:i/>
          <w:sz w:val="20"/>
          <w:szCs w:val="20"/>
          <w:highlight w:val="yellow"/>
        </w:rPr>
        <w:t>Canada Permanent Trust v. Bowman</w:t>
      </w:r>
      <w:r w:rsidRPr="00152547">
        <w:rPr>
          <w:rFonts w:ascii="Times New Roman" w:hAnsi="Times New Roman"/>
          <w:b/>
          <w:sz w:val="20"/>
          <w:szCs w:val="20"/>
        </w:rPr>
        <w:t xml:space="preserve"> </w:t>
      </w:r>
      <w:r w:rsidR="00B91115">
        <w:rPr>
          <w:rFonts w:ascii="Times New Roman" w:hAnsi="Times New Roman"/>
          <w:sz w:val="20"/>
          <w:szCs w:val="20"/>
        </w:rPr>
        <w:t xml:space="preserve"> - YES WILL</w:t>
      </w:r>
    </w:p>
    <w:p w14:paraId="3D2BAF6C" w14:textId="77777777" w:rsidR="00152547" w:rsidRDefault="00BC5E74" w:rsidP="005A3B80">
      <w:pPr>
        <w:pStyle w:val="ListParagraph"/>
        <w:numPr>
          <w:ilvl w:val="0"/>
          <w:numId w:val="310"/>
        </w:numPr>
        <w:jc w:val="both"/>
        <w:rPr>
          <w:rFonts w:ascii="Times New Roman" w:hAnsi="Times New Roman"/>
          <w:sz w:val="20"/>
          <w:szCs w:val="20"/>
        </w:rPr>
      </w:pPr>
      <w:r w:rsidRPr="00152547">
        <w:rPr>
          <w:rFonts w:ascii="Times New Roman" w:hAnsi="Times New Roman"/>
          <w:sz w:val="20"/>
          <w:szCs w:val="20"/>
        </w:rPr>
        <w:t xml:space="preserve">Court found was a </w:t>
      </w:r>
      <w:r w:rsidRPr="00152547">
        <w:rPr>
          <w:rFonts w:ascii="Times New Roman" w:hAnsi="Times New Roman"/>
          <w:b/>
          <w:sz w:val="20"/>
          <w:szCs w:val="20"/>
          <w:u w:val="single"/>
        </w:rPr>
        <w:t xml:space="preserve">valid </w:t>
      </w:r>
      <w:r w:rsidR="00D448DD" w:rsidRPr="00152547">
        <w:rPr>
          <w:rFonts w:ascii="Times New Roman" w:hAnsi="Times New Roman"/>
          <w:b/>
          <w:sz w:val="20"/>
          <w:szCs w:val="20"/>
          <w:u w:val="single"/>
        </w:rPr>
        <w:t>w</w:t>
      </w:r>
      <w:r w:rsidR="00D56AE4" w:rsidRPr="00152547">
        <w:rPr>
          <w:rFonts w:ascii="Times New Roman" w:hAnsi="Times New Roman"/>
          <w:b/>
          <w:sz w:val="20"/>
          <w:szCs w:val="20"/>
          <w:u w:val="single"/>
        </w:rPr>
        <w:t>ill</w:t>
      </w:r>
      <w:r w:rsidRPr="00152547">
        <w:rPr>
          <w:rFonts w:ascii="Times New Roman" w:hAnsi="Times New Roman"/>
          <w:sz w:val="20"/>
          <w:szCs w:val="20"/>
        </w:rPr>
        <w:t xml:space="preserve">, that when she wrote the document she had the deliberate or fixed final intention. </w:t>
      </w:r>
    </w:p>
    <w:p w14:paraId="72CADF7F" w14:textId="77777777" w:rsidR="00152547" w:rsidRPr="00B91115" w:rsidRDefault="00394D2E" w:rsidP="005A3B80">
      <w:pPr>
        <w:pStyle w:val="ListParagraph"/>
        <w:numPr>
          <w:ilvl w:val="0"/>
          <w:numId w:val="310"/>
        </w:numPr>
        <w:jc w:val="both"/>
        <w:rPr>
          <w:rFonts w:ascii="Times New Roman" w:hAnsi="Times New Roman"/>
          <w:sz w:val="20"/>
          <w:szCs w:val="20"/>
          <w:u w:val="single"/>
        </w:rPr>
      </w:pPr>
      <w:r w:rsidRPr="00B91115">
        <w:rPr>
          <w:rFonts w:ascii="Times New Roman" w:hAnsi="Times New Roman" w:cs="Times New Roman"/>
          <w:i/>
          <w:sz w:val="20"/>
          <w:szCs w:val="20"/>
          <w:u w:val="single"/>
        </w:rPr>
        <w:t xml:space="preserve">“I would like Laura to have this property house and lots” with a list of gifts, but w/o a named executor. She also intended to see lawyer after. </w:t>
      </w:r>
    </w:p>
    <w:p w14:paraId="1ACDF530" w14:textId="177497AC" w:rsidR="00394D2E" w:rsidRPr="00B91115" w:rsidRDefault="00BC5E74" w:rsidP="005A3B80">
      <w:pPr>
        <w:pStyle w:val="ListParagraph"/>
        <w:numPr>
          <w:ilvl w:val="0"/>
          <w:numId w:val="310"/>
        </w:numPr>
        <w:jc w:val="both"/>
        <w:rPr>
          <w:rFonts w:ascii="Times New Roman" w:hAnsi="Times New Roman"/>
          <w:sz w:val="20"/>
          <w:szCs w:val="20"/>
        </w:rPr>
      </w:pPr>
      <w:r w:rsidRPr="00152547">
        <w:rPr>
          <w:rFonts w:ascii="Times New Roman" w:hAnsi="Times New Roman" w:cs="Times New Roman"/>
          <w:sz w:val="20"/>
          <w:szCs w:val="20"/>
        </w:rPr>
        <w:t xml:space="preserve">Look at difference between the wording in this case &amp; wording of letter to lawyer in </w:t>
      </w:r>
      <w:r w:rsidRPr="00152547">
        <w:rPr>
          <w:rFonts w:ascii="Times New Roman" w:hAnsi="Times New Roman" w:cs="Times New Roman"/>
          <w:b/>
          <w:i/>
          <w:sz w:val="20"/>
          <w:szCs w:val="20"/>
          <w:highlight w:val="yellow"/>
        </w:rPr>
        <w:t>Bennett v. Gray</w:t>
      </w:r>
      <w:r w:rsidRPr="00152547">
        <w:rPr>
          <w:rFonts w:ascii="Times New Roman" w:hAnsi="Times New Roman" w:cs="Times New Roman"/>
          <w:i/>
          <w:sz w:val="20"/>
          <w:szCs w:val="20"/>
        </w:rPr>
        <w:t xml:space="preserve">. </w:t>
      </w:r>
    </w:p>
    <w:p w14:paraId="35043D25" w14:textId="77777777" w:rsidR="00B91115" w:rsidRDefault="00B91115" w:rsidP="00152547">
      <w:pPr>
        <w:jc w:val="both"/>
        <w:rPr>
          <w:rFonts w:ascii="Times New Roman" w:hAnsi="Times New Roman"/>
          <w:sz w:val="20"/>
          <w:szCs w:val="20"/>
        </w:rPr>
      </w:pPr>
    </w:p>
    <w:p w14:paraId="7B60CDD2" w14:textId="18DADDD4" w:rsidR="00152547" w:rsidRDefault="00B91115" w:rsidP="00152547">
      <w:pPr>
        <w:jc w:val="both"/>
        <w:rPr>
          <w:rFonts w:ascii="Times New Roman" w:hAnsi="Times New Roman"/>
          <w:sz w:val="20"/>
          <w:szCs w:val="20"/>
        </w:rPr>
      </w:pPr>
      <w:r>
        <w:rPr>
          <w:rFonts w:ascii="Times New Roman" w:hAnsi="Times New Roman"/>
          <w:sz w:val="20"/>
          <w:szCs w:val="20"/>
        </w:rPr>
        <w:t>*</w:t>
      </w:r>
      <w:r w:rsidR="00152547">
        <w:rPr>
          <w:rFonts w:ascii="Times New Roman" w:hAnsi="Times New Roman"/>
          <w:sz w:val="20"/>
          <w:szCs w:val="20"/>
        </w:rPr>
        <w:t xml:space="preserve">As long as T had a deliberate and fixed and final intention to make a will, the document will be admitted to probate. </w:t>
      </w:r>
      <w:r w:rsidR="00152547" w:rsidRPr="00B91115">
        <w:rPr>
          <w:rFonts w:ascii="Times New Roman" w:hAnsi="Times New Roman"/>
          <w:sz w:val="20"/>
          <w:szCs w:val="20"/>
          <w:u w:val="single"/>
        </w:rPr>
        <w:t xml:space="preserve">The fact that T intended to see a lawyer </w:t>
      </w:r>
      <w:r w:rsidR="00152547">
        <w:rPr>
          <w:rFonts w:ascii="Times New Roman" w:hAnsi="Times New Roman"/>
          <w:sz w:val="20"/>
          <w:szCs w:val="20"/>
        </w:rPr>
        <w:t xml:space="preserve">about her T dispositions afterwards </w:t>
      </w:r>
      <w:r w:rsidR="00152547" w:rsidRPr="00B91115">
        <w:rPr>
          <w:rFonts w:ascii="Times New Roman" w:hAnsi="Times New Roman"/>
          <w:sz w:val="20"/>
          <w:szCs w:val="20"/>
          <w:u w:val="single"/>
        </w:rPr>
        <w:t xml:space="preserve">does not mean that the document </w:t>
      </w:r>
      <w:r w:rsidRPr="00B91115">
        <w:rPr>
          <w:rFonts w:ascii="Times New Roman" w:hAnsi="Times New Roman"/>
          <w:sz w:val="20"/>
          <w:szCs w:val="20"/>
          <w:u w:val="single"/>
        </w:rPr>
        <w:t>is not final</w:t>
      </w:r>
      <w:r w:rsidR="00152547">
        <w:rPr>
          <w:rFonts w:ascii="Times New Roman" w:hAnsi="Times New Roman"/>
          <w:sz w:val="20"/>
          <w:szCs w:val="20"/>
        </w:rPr>
        <w:t xml:space="preserve"> (</w:t>
      </w:r>
      <w:r w:rsidR="00152547" w:rsidRPr="00152547">
        <w:rPr>
          <w:rFonts w:ascii="Times New Roman" w:hAnsi="Times New Roman"/>
          <w:b/>
          <w:i/>
          <w:sz w:val="20"/>
          <w:szCs w:val="20"/>
          <w:highlight w:val="yellow"/>
        </w:rPr>
        <w:t>Janicki</w:t>
      </w:r>
      <w:r w:rsidR="00152547">
        <w:rPr>
          <w:rFonts w:ascii="Times New Roman" w:hAnsi="Times New Roman"/>
          <w:sz w:val="20"/>
          <w:szCs w:val="20"/>
        </w:rPr>
        <w:t>)</w:t>
      </w:r>
    </w:p>
    <w:p w14:paraId="777B9642" w14:textId="5B405D88" w:rsidR="00152547" w:rsidRDefault="00152547" w:rsidP="00152547">
      <w:pPr>
        <w:jc w:val="both"/>
        <w:rPr>
          <w:rFonts w:ascii="Times New Roman" w:hAnsi="Times New Roman"/>
          <w:sz w:val="20"/>
          <w:szCs w:val="20"/>
        </w:rPr>
      </w:pPr>
    </w:p>
    <w:p w14:paraId="4F51187A" w14:textId="55F74971" w:rsidR="00152547" w:rsidRPr="00B91115" w:rsidRDefault="00152547" w:rsidP="00152547">
      <w:pPr>
        <w:jc w:val="both"/>
        <w:rPr>
          <w:rFonts w:ascii="Times New Roman" w:hAnsi="Times New Roman"/>
          <w:b/>
          <w:iCs/>
          <w:sz w:val="20"/>
          <w:szCs w:val="20"/>
        </w:rPr>
      </w:pPr>
      <w:r w:rsidRPr="00152547">
        <w:rPr>
          <w:rFonts w:ascii="Times New Roman" w:hAnsi="Times New Roman"/>
          <w:b/>
          <w:i/>
          <w:sz w:val="20"/>
          <w:szCs w:val="20"/>
          <w:highlight w:val="yellow"/>
        </w:rPr>
        <w:t>Popowich v Capasso</w:t>
      </w:r>
      <w:r w:rsidRPr="00152547">
        <w:rPr>
          <w:rFonts w:ascii="Times New Roman" w:hAnsi="Times New Roman"/>
          <w:b/>
          <w:i/>
          <w:sz w:val="20"/>
          <w:szCs w:val="20"/>
        </w:rPr>
        <w:t xml:space="preserve"> </w:t>
      </w:r>
      <w:r w:rsidR="00B91115">
        <w:rPr>
          <w:rFonts w:ascii="Times New Roman" w:hAnsi="Times New Roman"/>
          <w:b/>
          <w:iCs/>
          <w:sz w:val="20"/>
          <w:szCs w:val="20"/>
        </w:rPr>
        <w:t>– NO WILL</w:t>
      </w:r>
    </w:p>
    <w:p w14:paraId="42549764" w14:textId="6B5AB6FC" w:rsidR="00152547" w:rsidRDefault="00152547" w:rsidP="005A3B80">
      <w:pPr>
        <w:pStyle w:val="ListParagraph"/>
        <w:numPr>
          <w:ilvl w:val="0"/>
          <w:numId w:val="311"/>
        </w:numPr>
        <w:jc w:val="both"/>
        <w:rPr>
          <w:rFonts w:ascii="Times New Roman" w:hAnsi="Times New Roman"/>
          <w:sz w:val="20"/>
          <w:szCs w:val="20"/>
        </w:rPr>
      </w:pPr>
      <w:r>
        <w:rPr>
          <w:rFonts w:ascii="Times New Roman" w:hAnsi="Times New Roman"/>
          <w:sz w:val="20"/>
          <w:szCs w:val="20"/>
        </w:rPr>
        <w:t xml:space="preserve">T = young with bipolar disorder, hospitalized several times. Married H in Italy. Returned to Canada. In 2009 made formal will – split between H and M. Planned to return to Italy. Did not. Committed suicide. </w:t>
      </w:r>
    </w:p>
    <w:p w14:paraId="122AE1FA" w14:textId="55E6A673" w:rsidR="00152547" w:rsidRDefault="00152547" w:rsidP="005A3B80">
      <w:pPr>
        <w:pStyle w:val="ListParagraph"/>
        <w:numPr>
          <w:ilvl w:val="0"/>
          <w:numId w:val="311"/>
        </w:numPr>
        <w:jc w:val="both"/>
        <w:rPr>
          <w:rFonts w:ascii="Times New Roman" w:hAnsi="Times New Roman"/>
          <w:sz w:val="20"/>
          <w:szCs w:val="20"/>
        </w:rPr>
      </w:pPr>
      <w:r>
        <w:rPr>
          <w:rFonts w:ascii="Times New Roman" w:hAnsi="Times New Roman"/>
          <w:sz w:val="20"/>
          <w:szCs w:val="20"/>
        </w:rPr>
        <w:t xml:space="preserve">Suicide note to M: “take my money and do things for yourself” </w:t>
      </w:r>
    </w:p>
    <w:p w14:paraId="7850B5A5" w14:textId="77777777" w:rsidR="00E06309" w:rsidRDefault="00152547" w:rsidP="005A3B80">
      <w:pPr>
        <w:pStyle w:val="ListParagraph"/>
        <w:numPr>
          <w:ilvl w:val="0"/>
          <w:numId w:val="311"/>
        </w:numPr>
        <w:jc w:val="both"/>
        <w:rPr>
          <w:rFonts w:ascii="Times New Roman" w:hAnsi="Times New Roman"/>
          <w:sz w:val="20"/>
          <w:szCs w:val="20"/>
        </w:rPr>
      </w:pPr>
      <w:r w:rsidRPr="00E06309">
        <w:rPr>
          <w:rFonts w:ascii="Times New Roman" w:hAnsi="Times New Roman"/>
          <w:b/>
          <w:sz w:val="20"/>
          <w:szCs w:val="20"/>
        </w:rPr>
        <w:t>Court:</w:t>
      </w:r>
      <w:r>
        <w:rPr>
          <w:rFonts w:ascii="Times New Roman" w:hAnsi="Times New Roman"/>
          <w:sz w:val="20"/>
          <w:szCs w:val="20"/>
        </w:rPr>
        <w:t xml:space="preserve"> had T capacity, </w:t>
      </w:r>
      <w:r w:rsidR="00E06309">
        <w:rPr>
          <w:rFonts w:ascii="Times New Roman" w:hAnsi="Times New Roman"/>
          <w:sz w:val="20"/>
          <w:szCs w:val="20"/>
        </w:rPr>
        <w:t xml:space="preserve">BUT did not reflect a deliberate or fixed and final expression of an intention to dispose of her property on death. </w:t>
      </w:r>
    </w:p>
    <w:p w14:paraId="0C8C7CCC" w14:textId="57F33054" w:rsidR="00152547" w:rsidRPr="00152547" w:rsidRDefault="00E06309" w:rsidP="005A3B80">
      <w:pPr>
        <w:pStyle w:val="ListParagraph"/>
        <w:numPr>
          <w:ilvl w:val="0"/>
          <w:numId w:val="311"/>
        </w:numPr>
        <w:jc w:val="both"/>
        <w:rPr>
          <w:rFonts w:ascii="Times New Roman" w:hAnsi="Times New Roman"/>
          <w:sz w:val="20"/>
          <w:szCs w:val="20"/>
        </w:rPr>
      </w:pPr>
      <w:r>
        <w:rPr>
          <w:rFonts w:ascii="Times New Roman" w:hAnsi="Times New Roman"/>
          <w:sz w:val="20"/>
          <w:szCs w:val="20"/>
        </w:rPr>
        <w:t xml:space="preserve">Note = </w:t>
      </w:r>
      <w:r w:rsidRPr="00B91115">
        <w:rPr>
          <w:rFonts w:ascii="Times New Roman" w:hAnsi="Times New Roman"/>
          <w:sz w:val="20"/>
          <w:szCs w:val="20"/>
          <w:u w:val="single"/>
        </w:rPr>
        <w:t>explanation of illness, love for her mother</w:t>
      </w:r>
      <w:r>
        <w:rPr>
          <w:rFonts w:ascii="Times New Roman" w:hAnsi="Times New Roman"/>
          <w:sz w:val="20"/>
          <w:szCs w:val="20"/>
        </w:rPr>
        <w:t xml:space="preserve"> </w:t>
      </w:r>
      <w:r w:rsidR="00152547">
        <w:rPr>
          <w:rFonts w:ascii="Times New Roman" w:hAnsi="Times New Roman"/>
          <w:sz w:val="20"/>
          <w:szCs w:val="20"/>
        </w:rPr>
        <w:t xml:space="preserve"> </w:t>
      </w:r>
    </w:p>
    <w:p w14:paraId="6419B62F" w14:textId="77777777" w:rsidR="005E07BB" w:rsidRPr="004C4FA7" w:rsidRDefault="005E07BB" w:rsidP="00B91115">
      <w:pPr>
        <w:pStyle w:val="Heading2"/>
      </w:pPr>
    </w:p>
    <w:p w14:paraId="0917EB18" w14:textId="7D75EEDA" w:rsidR="00CC6DA3" w:rsidRDefault="00CC6DA3" w:rsidP="00B91115">
      <w:pPr>
        <w:pStyle w:val="Heading2"/>
      </w:pPr>
      <w:bookmarkStart w:id="224" w:name="_Toc480493586"/>
      <w:r w:rsidRPr="00B91115">
        <w:t xml:space="preserve">Use of </w:t>
      </w:r>
      <w:r w:rsidR="00B91115" w:rsidRPr="00B91115">
        <w:t>Standard form</w:t>
      </w:r>
      <w:r w:rsidRPr="00B91115">
        <w:t xml:space="preserve"> </w:t>
      </w:r>
      <w:r w:rsidR="00D56AE4" w:rsidRPr="00B91115">
        <w:t>Will</w:t>
      </w:r>
      <w:r w:rsidRPr="00B91115">
        <w:t>s</w:t>
      </w:r>
      <w:bookmarkEnd w:id="224"/>
      <w:r w:rsidRPr="00B91115">
        <w:t xml:space="preserve"> </w:t>
      </w:r>
      <w:r w:rsidR="00D448DD" w:rsidRPr="00B91115">
        <w:t xml:space="preserve">(308) </w:t>
      </w:r>
    </w:p>
    <w:p w14:paraId="305926DE" w14:textId="77777777" w:rsidR="00B91115" w:rsidRPr="00B91115" w:rsidRDefault="00B91115" w:rsidP="00B9111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E06309" w:rsidRPr="008F42EF" w14:paraId="7FE1F029" w14:textId="77777777" w:rsidTr="00532860">
        <w:tc>
          <w:tcPr>
            <w:tcW w:w="11165" w:type="dxa"/>
          </w:tcPr>
          <w:p w14:paraId="35439139" w14:textId="77777777" w:rsidR="00E06309" w:rsidRDefault="00E06309" w:rsidP="00532860">
            <w:pPr>
              <w:pStyle w:val="TOCCASEBRIEF"/>
              <w:spacing w:after="60"/>
              <w:rPr>
                <w:rFonts w:ascii="Times New Roman" w:hAnsi="Times New Roman"/>
                <w:sz w:val="20"/>
                <w:szCs w:val="20"/>
              </w:rPr>
            </w:pPr>
            <w:bookmarkStart w:id="225" w:name="_Toc353472370"/>
            <w:r w:rsidRPr="008F42EF">
              <w:rPr>
                <w:rFonts w:ascii="Times New Roman" w:hAnsi="Times New Roman"/>
                <w:sz w:val="20"/>
                <w:szCs w:val="20"/>
                <w:highlight w:val="yellow"/>
              </w:rPr>
              <w:t>Re Forest</w:t>
            </w:r>
            <w:r w:rsidRPr="008F42EF">
              <w:rPr>
                <w:rFonts w:ascii="Times New Roman" w:hAnsi="Times New Roman"/>
                <w:sz w:val="20"/>
                <w:szCs w:val="20"/>
              </w:rPr>
              <w:t xml:space="preserve"> </w:t>
            </w:r>
            <w:r>
              <w:rPr>
                <w:rFonts w:ascii="Times New Roman" w:hAnsi="Times New Roman"/>
                <w:i w:val="0"/>
                <w:sz w:val="20"/>
                <w:szCs w:val="20"/>
              </w:rPr>
              <w:t>(SKCA)</w:t>
            </w:r>
            <w:r>
              <w:rPr>
                <w:rFonts w:ascii="Times New Roman" w:hAnsi="Times New Roman"/>
                <w:sz w:val="20"/>
                <w:szCs w:val="20"/>
              </w:rPr>
              <w:t>–</w:t>
            </w:r>
            <w:r w:rsidRPr="008F42EF">
              <w:rPr>
                <w:rFonts w:ascii="Times New Roman" w:hAnsi="Times New Roman"/>
                <w:sz w:val="20"/>
                <w:szCs w:val="20"/>
              </w:rPr>
              <w:t xml:space="preserve"> </w:t>
            </w:r>
            <w:r>
              <w:rPr>
                <w:rFonts w:ascii="Times New Roman" w:hAnsi="Times New Roman"/>
                <w:i w:val="0"/>
                <w:sz w:val="20"/>
                <w:szCs w:val="20"/>
              </w:rPr>
              <w:t>L</w:t>
            </w:r>
            <w:r w:rsidRPr="008F42EF">
              <w:rPr>
                <w:rFonts w:ascii="Times New Roman" w:hAnsi="Times New Roman"/>
                <w:i w:val="0"/>
                <w:sz w:val="20"/>
                <w:szCs w:val="20"/>
              </w:rPr>
              <w:t xml:space="preserve">ook only at words </w:t>
            </w:r>
            <w:r>
              <w:rPr>
                <w:rFonts w:ascii="Times New Roman" w:hAnsi="Times New Roman"/>
                <w:i w:val="0"/>
                <w:sz w:val="20"/>
                <w:szCs w:val="20"/>
              </w:rPr>
              <w:t>hand</w:t>
            </w:r>
            <w:r w:rsidRPr="008F42EF">
              <w:rPr>
                <w:rFonts w:ascii="Times New Roman" w:hAnsi="Times New Roman"/>
                <w:i w:val="0"/>
                <w:sz w:val="20"/>
                <w:szCs w:val="20"/>
              </w:rPr>
              <w:t xml:space="preserve">written by </w:t>
            </w:r>
            <w:r>
              <w:rPr>
                <w:rFonts w:ascii="Times New Roman" w:hAnsi="Times New Roman"/>
                <w:i w:val="0"/>
                <w:sz w:val="20"/>
                <w:szCs w:val="20"/>
              </w:rPr>
              <w:t>T:</w:t>
            </w:r>
            <w:r w:rsidRPr="008F42EF">
              <w:rPr>
                <w:rFonts w:ascii="Times New Roman" w:hAnsi="Times New Roman"/>
                <w:i w:val="0"/>
                <w:sz w:val="20"/>
                <w:szCs w:val="20"/>
              </w:rPr>
              <w:t xml:space="preserve"> if you ha</w:t>
            </w:r>
            <w:r>
              <w:rPr>
                <w:rFonts w:ascii="Times New Roman" w:hAnsi="Times New Roman"/>
                <w:i w:val="0"/>
                <w:sz w:val="20"/>
                <w:szCs w:val="20"/>
              </w:rPr>
              <w:t>ve a valid testamentary doc</w:t>
            </w:r>
            <w:r w:rsidRPr="008F42EF">
              <w:rPr>
                <w:rFonts w:ascii="Times New Roman" w:hAnsi="Times New Roman"/>
                <w:i w:val="0"/>
                <w:sz w:val="20"/>
                <w:szCs w:val="20"/>
              </w:rPr>
              <w:t xml:space="preserve"> on </w:t>
            </w:r>
            <w:r>
              <w:rPr>
                <w:rFonts w:ascii="Times New Roman" w:hAnsi="Times New Roman"/>
                <w:i w:val="0"/>
                <w:sz w:val="20"/>
                <w:szCs w:val="20"/>
              </w:rPr>
              <w:t>them</w:t>
            </w:r>
            <w:r w:rsidRPr="008F42EF">
              <w:rPr>
                <w:rFonts w:ascii="Times New Roman" w:hAnsi="Times New Roman"/>
                <w:i w:val="0"/>
                <w:sz w:val="20"/>
                <w:szCs w:val="20"/>
              </w:rPr>
              <w:t xml:space="preserve"> alone, it’s a valid will</w:t>
            </w:r>
            <w:r>
              <w:rPr>
                <w:rFonts w:ascii="Times New Roman" w:hAnsi="Times New Roman"/>
                <w:i w:val="0"/>
                <w:sz w:val="20"/>
                <w:szCs w:val="20"/>
              </w:rPr>
              <w:t>.</w:t>
            </w:r>
            <w:bookmarkEnd w:id="225"/>
          </w:p>
          <w:p w14:paraId="7C27046E" w14:textId="31895653" w:rsidR="00E06309" w:rsidRPr="00616C2E" w:rsidRDefault="00B91115" w:rsidP="00532860">
            <w:pPr>
              <w:pStyle w:val="TOCCASEBRIEF"/>
              <w:spacing w:after="60"/>
              <w:rPr>
                <w:rFonts w:ascii="Times New Roman" w:hAnsi="Times New Roman"/>
                <w:i w:val="0"/>
                <w:sz w:val="20"/>
                <w:szCs w:val="20"/>
              </w:rPr>
            </w:pPr>
            <w:bookmarkStart w:id="226" w:name="_Toc353472371"/>
            <w:r>
              <w:rPr>
                <w:rFonts w:ascii="Times New Roman" w:hAnsi="Times New Roman"/>
                <w:b w:val="0"/>
                <w:i w:val="0"/>
                <w:sz w:val="20"/>
                <w:szCs w:val="20"/>
              </w:rPr>
              <w:t xml:space="preserve">- </w:t>
            </w:r>
            <w:r w:rsidR="00E06309" w:rsidRPr="005C091B">
              <w:rPr>
                <w:rFonts w:ascii="Times New Roman" w:hAnsi="Times New Roman"/>
                <w:b w:val="0"/>
                <w:i w:val="0"/>
                <w:sz w:val="20"/>
                <w:szCs w:val="20"/>
              </w:rPr>
              <w:t xml:space="preserve">If a form of a </w:t>
            </w:r>
            <w:r w:rsidR="00E06309" w:rsidRPr="005C091B">
              <w:rPr>
                <w:rFonts w:ascii="Times New Roman" w:hAnsi="Times New Roman"/>
                <w:i w:val="0"/>
                <w:sz w:val="20"/>
                <w:szCs w:val="20"/>
              </w:rPr>
              <w:t>printed will</w:t>
            </w:r>
            <w:r w:rsidR="00E06309" w:rsidRPr="005C091B">
              <w:rPr>
                <w:rFonts w:ascii="Times New Roman" w:hAnsi="Times New Roman"/>
                <w:b w:val="0"/>
                <w:i w:val="0"/>
                <w:sz w:val="20"/>
                <w:szCs w:val="20"/>
              </w:rPr>
              <w:t xml:space="preserve"> is used and the testator just fills </w:t>
            </w:r>
            <w:r w:rsidR="00E06309">
              <w:rPr>
                <w:rFonts w:ascii="Times New Roman" w:hAnsi="Times New Roman"/>
                <w:b w:val="0"/>
                <w:i w:val="0"/>
                <w:sz w:val="20"/>
                <w:szCs w:val="20"/>
              </w:rPr>
              <w:t xml:space="preserve">it </w:t>
            </w:r>
            <w:r w:rsidR="00E06309" w:rsidRPr="005C091B">
              <w:rPr>
                <w:rFonts w:ascii="Times New Roman" w:hAnsi="Times New Roman"/>
                <w:b w:val="0"/>
                <w:i w:val="0"/>
                <w:sz w:val="20"/>
                <w:szCs w:val="20"/>
              </w:rPr>
              <w:t>in</w:t>
            </w:r>
            <w:r w:rsidR="00E06309">
              <w:rPr>
                <w:rFonts w:ascii="Times New Roman" w:hAnsi="Times New Roman"/>
                <w:b w:val="0"/>
                <w:i w:val="0"/>
                <w:sz w:val="20"/>
                <w:szCs w:val="20"/>
              </w:rPr>
              <w:t xml:space="preserve"> (</w:t>
            </w:r>
            <w:r w:rsidR="00E06309" w:rsidRPr="00B91115">
              <w:rPr>
                <w:rFonts w:ascii="Times New Roman" w:hAnsi="Times New Roman"/>
                <w:b w:val="0"/>
                <w:i w:val="0"/>
                <w:sz w:val="20"/>
                <w:szCs w:val="20"/>
                <w:u w:val="single"/>
              </w:rPr>
              <w:t>not attested</w:t>
            </w:r>
            <w:r w:rsidR="00E06309">
              <w:rPr>
                <w:rFonts w:ascii="Times New Roman" w:hAnsi="Times New Roman"/>
                <w:b w:val="0"/>
                <w:i w:val="0"/>
                <w:sz w:val="20"/>
                <w:szCs w:val="20"/>
              </w:rPr>
              <w:t>)</w:t>
            </w:r>
            <w:r w:rsidR="00E06309" w:rsidRPr="005C091B">
              <w:rPr>
                <w:rFonts w:ascii="Times New Roman" w:hAnsi="Times New Roman"/>
                <w:b w:val="0"/>
                <w:i w:val="0"/>
                <w:sz w:val="20"/>
                <w:szCs w:val="20"/>
              </w:rPr>
              <w:t xml:space="preserve">, then it </w:t>
            </w:r>
            <w:r w:rsidR="00E06309" w:rsidRPr="00B91115">
              <w:rPr>
                <w:rFonts w:ascii="Times New Roman" w:hAnsi="Times New Roman"/>
                <w:b w:val="0"/>
                <w:i w:val="0"/>
                <w:sz w:val="20"/>
                <w:szCs w:val="20"/>
                <w:u w:val="single"/>
              </w:rPr>
              <w:t xml:space="preserve">is not </w:t>
            </w:r>
            <w:r w:rsidR="00E06309" w:rsidRPr="00B91115">
              <w:rPr>
                <w:rFonts w:ascii="Times New Roman" w:hAnsi="Times New Roman"/>
                <w:b w:val="0"/>
                <w:sz w:val="20"/>
                <w:szCs w:val="20"/>
                <w:u w:val="single"/>
              </w:rPr>
              <w:t>wholly</w:t>
            </w:r>
            <w:r w:rsidR="00E06309" w:rsidRPr="00B91115">
              <w:rPr>
                <w:rFonts w:ascii="Times New Roman" w:hAnsi="Times New Roman"/>
                <w:b w:val="0"/>
                <w:i w:val="0"/>
                <w:sz w:val="20"/>
                <w:szCs w:val="20"/>
                <w:u w:val="single"/>
              </w:rPr>
              <w:t xml:space="preserve"> in his handwriting</w:t>
            </w:r>
            <w:r w:rsidR="00E06309" w:rsidRPr="005C091B">
              <w:rPr>
                <w:rFonts w:ascii="Times New Roman" w:hAnsi="Times New Roman"/>
                <w:b w:val="0"/>
                <w:i w:val="0"/>
                <w:sz w:val="20"/>
                <w:szCs w:val="20"/>
              </w:rPr>
              <w:t xml:space="preserve">. While it may be </w:t>
            </w:r>
            <w:r w:rsidR="00E06309" w:rsidRPr="00B91115">
              <w:rPr>
                <w:rFonts w:ascii="Times New Roman" w:hAnsi="Times New Roman"/>
                <w:b w:val="0"/>
                <w:bCs/>
                <w:i w:val="0"/>
                <w:sz w:val="20"/>
                <w:szCs w:val="20"/>
              </w:rPr>
              <w:t xml:space="preserve">possible to admit only the handwritten parts to probate, </w:t>
            </w:r>
            <w:r w:rsidR="00E06309" w:rsidRPr="00B91115">
              <w:rPr>
                <w:rFonts w:ascii="Times New Roman" w:hAnsi="Times New Roman"/>
                <w:b w:val="0"/>
                <w:bCs/>
                <w:i w:val="0"/>
                <w:sz w:val="20"/>
                <w:szCs w:val="20"/>
                <w:u w:val="single"/>
              </w:rPr>
              <w:t>they must include words of disposition</w:t>
            </w:r>
            <w:r w:rsidR="00E06309" w:rsidRPr="00616C2E">
              <w:rPr>
                <w:rFonts w:ascii="Times New Roman" w:hAnsi="Times New Roman"/>
                <w:i w:val="0"/>
                <w:sz w:val="20"/>
                <w:szCs w:val="20"/>
              </w:rPr>
              <w:t xml:space="preserve"> </w:t>
            </w:r>
            <w:r w:rsidR="00E06309" w:rsidRPr="00B91115">
              <w:rPr>
                <w:rFonts w:ascii="Times New Roman" w:hAnsi="Times New Roman"/>
                <w:b w:val="0"/>
                <w:bCs/>
                <w:i w:val="0"/>
                <w:sz w:val="20"/>
                <w:szCs w:val="20"/>
              </w:rPr>
              <w:t>to be valid.</w:t>
            </w:r>
            <w:r w:rsidR="00E06309">
              <w:rPr>
                <w:rFonts w:ascii="Times New Roman" w:hAnsi="Times New Roman"/>
                <w:b w:val="0"/>
                <w:i w:val="0"/>
                <w:sz w:val="20"/>
                <w:szCs w:val="20"/>
              </w:rPr>
              <w:t xml:space="preserve"> </w:t>
            </w:r>
            <w:r w:rsidR="00E06309">
              <w:rPr>
                <w:rFonts w:ascii="Times New Roman" w:hAnsi="Times New Roman"/>
                <w:b w:val="0"/>
                <w:sz w:val="20"/>
                <w:szCs w:val="20"/>
              </w:rPr>
              <w:t>Fails</w:t>
            </w:r>
            <w:r w:rsidR="00E06309">
              <w:rPr>
                <w:rFonts w:ascii="Times New Roman" w:hAnsi="Times New Roman"/>
                <w:b w:val="0"/>
                <w:i w:val="0"/>
                <w:sz w:val="20"/>
                <w:szCs w:val="20"/>
              </w:rPr>
              <w:t>!</w:t>
            </w:r>
            <w:bookmarkEnd w:id="226"/>
          </w:p>
        </w:tc>
      </w:tr>
    </w:tbl>
    <w:p w14:paraId="2665BA23" w14:textId="77777777" w:rsidR="00B91115" w:rsidRDefault="00B91115" w:rsidP="00B91115">
      <w:pPr>
        <w:spacing w:after="60"/>
        <w:ind w:left="426"/>
        <w:rPr>
          <w:rFonts w:ascii="Times New Roman" w:hAnsi="Times New Roman"/>
          <w:sz w:val="20"/>
          <w:szCs w:val="20"/>
        </w:rPr>
      </w:pPr>
    </w:p>
    <w:p w14:paraId="19C74D02" w14:textId="5B848CEC" w:rsidR="00E06309" w:rsidRDefault="00B91115" w:rsidP="005A3B80">
      <w:pPr>
        <w:numPr>
          <w:ilvl w:val="1"/>
          <w:numId w:val="76"/>
        </w:numPr>
        <w:tabs>
          <w:tab w:val="clear" w:pos="2880"/>
          <w:tab w:val="num" w:pos="426"/>
        </w:tabs>
        <w:spacing w:after="60"/>
        <w:ind w:left="426" w:hanging="426"/>
        <w:rPr>
          <w:rFonts w:ascii="Times New Roman" w:hAnsi="Times New Roman"/>
          <w:sz w:val="20"/>
          <w:szCs w:val="20"/>
        </w:rPr>
      </w:pPr>
      <w:r w:rsidRPr="00B91115">
        <w:rPr>
          <w:rFonts w:ascii="Times New Roman" w:hAnsi="Times New Roman"/>
          <w:b/>
          <w:bCs/>
          <w:sz w:val="20"/>
          <w:szCs w:val="20"/>
        </w:rPr>
        <w:t>Use of language</w:t>
      </w:r>
      <w:r>
        <w:rPr>
          <w:rFonts w:ascii="Times New Roman" w:hAnsi="Times New Roman"/>
          <w:sz w:val="20"/>
          <w:szCs w:val="20"/>
        </w:rPr>
        <w:t xml:space="preserve">: </w:t>
      </w:r>
      <w:r w:rsidR="00E06309">
        <w:rPr>
          <w:rFonts w:ascii="Times New Roman" w:hAnsi="Times New Roman"/>
          <w:sz w:val="20"/>
          <w:szCs w:val="20"/>
        </w:rPr>
        <w:t xml:space="preserve">By contrast, </w:t>
      </w:r>
      <w:r w:rsidR="00E06309" w:rsidRPr="00E06309">
        <w:rPr>
          <w:rFonts w:ascii="Times New Roman" w:hAnsi="Times New Roman"/>
          <w:b/>
          <w:i/>
          <w:sz w:val="20"/>
          <w:szCs w:val="20"/>
          <w:highlight w:val="yellow"/>
        </w:rPr>
        <w:t>Sunrise Gospel Hour</w:t>
      </w:r>
      <w:r w:rsidR="00E06309">
        <w:rPr>
          <w:rFonts w:ascii="Times New Roman" w:hAnsi="Times New Roman"/>
          <w:sz w:val="20"/>
          <w:szCs w:val="20"/>
        </w:rPr>
        <w:t xml:space="preserve"> was found to be valid will. The only difference there was that </w:t>
      </w:r>
      <w:r w:rsidR="00E06309" w:rsidRPr="008F42EF">
        <w:rPr>
          <w:rFonts w:ascii="Times New Roman" w:hAnsi="Times New Roman"/>
          <w:sz w:val="20"/>
          <w:szCs w:val="20"/>
        </w:rPr>
        <w:t xml:space="preserve">the word </w:t>
      </w:r>
      <w:r w:rsidR="00E06309" w:rsidRPr="00E06309">
        <w:rPr>
          <w:rFonts w:ascii="Times New Roman" w:hAnsi="Times New Roman"/>
          <w:b/>
          <w:sz w:val="20"/>
          <w:szCs w:val="20"/>
        </w:rPr>
        <w:t>“</w:t>
      </w:r>
      <w:r w:rsidR="00E06309" w:rsidRPr="00B91115">
        <w:rPr>
          <w:rFonts w:ascii="Times New Roman" w:hAnsi="Times New Roman"/>
          <w:bCs/>
          <w:sz w:val="20"/>
          <w:szCs w:val="20"/>
          <w:u w:val="single"/>
        </w:rPr>
        <w:t>bequeath</w:t>
      </w:r>
      <w:r w:rsidR="00E06309" w:rsidRPr="00E06309">
        <w:rPr>
          <w:rFonts w:ascii="Times New Roman" w:hAnsi="Times New Roman"/>
          <w:b/>
          <w:sz w:val="20"/>
          <w:szCs w:val="20"/>
        </w:rPr>
        <w:t>”</w:t>
      </w:r>
      <w:r w:rsidR="00E06309" w:rsidRPr="008F42EF">
        <w:rPr>
          <w:rFonts w:ascii="Times New Roman" w:hAnsi="Times New Roman"/>
          <w:sz w:val="20"/>
          <w:szCs w:val="20"/>
        </w:rPr>
        <w:t xml:space="preserve"> was used befo</w:t>
      </w:r>
      <w:r w:rsidR="00E06309">
        <w:rPr>
          <w:rFonts w:ascii="Times New Roman" w:hAnsi="Times New Roman"/>
          <w:sz w:val="20"/>
          <w:szCs w:val="20"/>
        </w:rPr>
        <w:t>re a list of beneficiaries, but this was enough that the handwritten parts, alone, formed a complete expression of T’s intentions.</w:t>
      </w:r>
    </w:p>
    <w:p w14:paraId="0DE1FFCD" w14:textId="071F14ED" w:rsidR="00E06309" w:rsidRDefault="00E06309" w:rsidP="005A3B80">
      <w:pPr>
        <w:numPr>
          <w:ilvl w:val="1"/>
          <w:numId w:val="76"/>
        </w:numPr>
        <w:tabs>
          <w:tab w:val="clear" w:pos="2880"/>
          <w:tab w:val="num" w:pos="1134"/>
        </w:tabs>
        <w:spacing w:after="60"/>
        <w:ind w:left="1134"/>
        <w:rPr>
          <w:rFonts w:ascii="Times New Roman" w:hAnsi="Times New Roman"/>
          <w:sz w:val="20"/>
          <w:szCs w:val="20"/>
        </w:rPr>
      </w:pPr>
      <w:r>
        <w:rPr>
          <w:rFonts w:ascii="Times New Roman" w:hAnsi="Times New Roman"/>
          <w:sz w:val="20"/>
          <w:szCs w:val="20"/>
        </w:rPr>
        <w:t xml:space="preserve">In </w:t>
      </w:r>
      <w:r w:rsidRPr="00E06309">
        <w:rPr>
          <w:rFonts w:ascii="Times New Roman" w:hAnsi="Times New Roman"/>
          <w:b/>
          <w:i/>
          <w:sz w:val="20"/>
          <w:szCs w:val="20"/>
          <w:highlight w:val="yellow"/>
        </w:rPr>
        <w:t>Sunrise</w:t>
      </w:r>
      <w:r>
        <w:rPr>
          <w:rFonts w:ascii="Times New Roman" w:hAnsi="Times New Roman"/>
          <w:sz w:val="20"/>
          <w:szCs w:val="20"/>
        </w:rPr>
        <w:t xml:space="preserve"> the court also refused appointment of executor to probate since T merely filled in a blank to name her.</w:t>
      </w:r>
    </w:p>
    <w:p w14:paraId="4E727DBF" w14:textId="77777777" w:rsidR="00B91115" w:rsidRPr="00AC28FE" w:rsidRDefault="00B91115" w:rsidP="00B91115">
      <w:pPr>
        <w:spacing w:after="60"/>
        <w:ind w:left="1134"/>
        <w:rPr>
          <w:rFonts w:ascii="Times New Roman" w:hAnsi="Times New Roman"/>
          <w:sz w:val="20"/>
          <w:szCs w:val="20"/>
        </w:rPr>
      </w:pPr>
    </w:p>
    <w:p w14:paraId="321F062F" w14:textId="43496418" w:rsidR="00E06309" w:rsidRDefault="00E06309" w:rsidP="005A3B80">
      <w:pPr>
        <w:numPr>
          <w:ilvl w:val="0"/>
          <w:numId w:val="76"/>
        </w:numPr>
        <w:tabs>
          <w:tab w:val="num" w:pos="360"/>
        </w:tabs>
        <w:spacing w:after="60"/>
        <w:ind w:left="360"/>
        <w:rPr>
          <w:rFonts w:ascii="Times New Roman" w:hAnsi="Times New Roman"/>
          <w:sz w:val="20"/>
          <w:szCs w:val="20"/>
        </w:rPr>
      </w:pPr>
      <w:r w:rsidRPr="008F42EF">
        <w:rPr>
          <w:rFonts w:ascii="Times New Roman" w:hAnsi="Times New Roman"/>
          <w:sz w:val="20"/>
          <w:szCs w:val="20"/>
        </w:rPr>
        <w:t>Person can’t write 4 dispositions, sign, and then add something else as a P</w:t>
      </w:r>
      <w:r w:rsidR="00B91115">
        <w:rPr>
          <w:rFonts w:ascii="Times New Roman" w:hAnsi="Times New Roman"/>
          <w:sz w:val="20"/>
          <w:szCs w:val="20"/>
        </w:rPr>
        <w:t xml:space="preserve">ost </w:t>
      </w:r>
      <w:r w:rsidRPr="008F42EF">
        <w:rPr>
          <w:rFonts w:ascii="Times New Roman" w:hAnsi="Times New Roman"/>
          <w:sz w:val="20"/>
          <w:szCs w:val="20"/>
        </w:rPr>
        <w:t>S</w:t>
      </w:r>
      <w:r w:rsidR="00B91115">
        <w:rPr>
          <w:rFonts w:ascii="Times New Roman" w:hAnsi="Times New Roman"/>
          <w:sz w:val="20"/>
          <w:szCs w:val="20"/>
        </w:rPr>
        <w:t>cript</w:t>
      </w:r>
      <w:r w:rsidRPr="008F42EF">
        <w:rPr>
          <w:rFonts w:ascii="Times New Roman" w:hAnsi="Times New Roman"/>
          <w:sz w:val="20"/>
          <w:szCs w:val="20"/>
        </w:rPr>
        <w:t xml:space="preserve"> </w:t>
      </w:r>
      <w:r w:rsidRPr="008F42EF">
        <w:rPr>
          <w:rFonts w:ascii="Times New Roman" w:hAnsi="Times New Roman"/>
          <w:sz w:val="20"/>
          <w:szCs w:val="20"/>
        </w:rPr>
        <w:sym w:font="Wingdings" w:char="F0E0"/>
      </w:r>
      <w:r>
        <w:rPr>
          <w:rFonts w:ascii="Times New Roman" w:hAnsi="Times New Roman"/>
          <w:sz w:val="20"/>
          <w:szCs w:val="20"/>
        </w:rPr>
        <w:t xml:space="preserve"> </w:t>
      </w:r>
      <w:r w:rsidRPr="00E06309">
        <w:rPr>
          <w:rFonts w:ascii="Times New Roman" w:hAnsi="Times New Roman"/>
          <w:sz w:val="20"/>
          <w:szCs w:val="20"/>
          <w:highlight w:val="cyan"/>
        </w:rPr>
        <w:t xml:space="preserve">s </w:t>
      </w:r>
      <w:r w:rsidRPr="00E06309">
        <w:rPr>
          <w:rFonts w:ascii="Times New Roman" w:hAnsi="Times New Roman"/>
          <w:b/>
          <w:sz w:val="20"/>
          <w:szCs w:val="20"/>
          <w:highlight w:val="cyan"/>
        </w:rPr>
        <w:t>7(3)</w:t>
      </w:r>
      <w:r w:rsidRPr="008F42EF">
        <w:rPr>
          <w:rFonts w:ascii="Times New Roman" w:hAnsi="Times New Roman"/>
          <w:sz w:val="20"/>
          <w:szCs w:val="20"/>
        </w:rPr>
        <w:t xml:space="preserve"> says signature does not give effect to something underneath or follows</w:t>
      </w:r>
    </w:p>
    <w:p w14:paraId="5884ABEA" w14:textId="77777777" w:rsidR="00E06309" w:rsidRDefault="00E06309" w:rsidP="005A3B80">
      <w:pPr>
        <w:numPr>
          <w:ilvl w:val="1"/>
          <w:numId w:val="76"/>
        </w:numPr>
        <w:tabs>
          <w:tab w:val="clear" w:pos="2880"/>
          <w:tab w:val="num" w:pos="1134"/>
        </w:tabs>
        <w:spacing w:after="60"/>
        <w:ind w:left="1134"/>
        <w:rPr>
          <w:rFonts w:ascii="Times New Roman" w:hAnsi="Times New Roman"/>
          <w:sz w:val="20"/>
          <w:szCs w:val="20"/>
        </w:rPr>
      </w:pPr>
      <w:r w:rsidRPr="00E06309">
        <w:rPr>
          <w:rFonts w:ascii="Times New Roman" w:hAnsi="Times New Roman"/>
          <w:b/>
          <w:i/>
          <w:sz w:val="20"/>
          <w:szCs w:val="20"/>
          <w:highlight w:val="yellow"/>
        </w:rPr>
        <w:t>Re Clarke</w:t>
      </w:r>
      <w:r>
        <w:rPr>
          <w:rFonts w:ascii="Times New Roman" w:hAnsi="Times New Roman"/>
          <w:sz w:val="20"/>
          <w:szCs w:val="20"/>
        </w:rPr>
        <w:t xml:space="preserve">: T inserted name only at </w:t>
      </w:r>
      <w:r>
        <w:rPr>
          <w:rFonts w:ascii="Times New Roman" w:hAnsi="Times New Roman"/>
          <w:i/>
          <w:sz w:val="20"/>
          <w:szCs w:val="20"/>
        </w:rPr>
        <w:t xml:space="preserve">top </w:t>
      </w:r>
      <w:r>
        <w:rPr>
          <w:rFonts w:ascii="Times New Roman" w:hAnsi="Times New Roman"/>
          <w:sz w:val="20"/>
          <w:szCs w:val="20"/>
        </w:rPr>
        <w:t xml:space="preserve">of otherwise valid holograph will. </w:t>
      </w:r>
    </w:p>
    <w:p w14:paraId="6B3D0114" w14:textId="226F5C57" w:rsidR="00E06309" w:rsidRDefault="00E06309" w:rsidP="005A3B80">
      <w:pPr>
        <w:numPr>
          <w:ilvl w:val="1"/>
          <w:numId w:val="76"/>
        </w:numPr>
        <w:tabs>
          <w:tab w:val="clear" w:pos="2880"/>
          <w:tab w:val="num" w:pos="1134"/>
        </w:tabs>
        <w:spacing w:after="60"/>
        <w:ind w:left="1134"/>
        <w:rPr>
          <w:rFonts w:ascii="Times New Roman" w:hAnsi="Times New Roman"/>
          <w:sz w:val="20"/>
          <w:szCs w:val="20"/>
        </w:rPr>
      </w:pPr>
      <w:r>
        <w:rPr>
          <w:rFonts w:ascii="Times New Roman" w:hAnsi="Times New Roman"/>
          <w:sz w:val="20"/>
          <w:szCs w:val="20"/>
        </w:rPr>
        <w:t xml:space="preserve">Court recognized that strict formalities do not apply to holograph wills </w:t>
      </w:r>
      <w:r w:rsidRPr="00E06309">
        <w:rPr>
          <w:rFonts w:ascii="Times New Roman" w:hAnsi="Times New Roman"/>
          <w:b/>
          <w:sz w:val="20"/>
          <w:szCs w:val="20"/>
          <w:highlight w:val="cyan"/>
        </w:rPr>
        <w:t>(s 6)</w:t>
      </w:r>
      <w:r>
        <w:rPr>
          <w:rFonts w:ascii="Times New Roman" w:hAnsi="Times New Roman"/>
          <w:sz w:val="20"/>
          <w:szCs w:val="20"/>
        </w:rPr>
        <w:t xml:space="preserve"> but had to refuse probate because </w:t>
      </w:r>
      <w:r w:rsidRPr="00E06309">
        <w:rPr>
          <w:rFonts w:ascii="Times New Roman" w:hAnsi="Times New Roman"/>
          <w:b/>
          <w:sz w:val="20"/>
          <w:szCs w:val="20"/>
          <w:highlight w:val="cyan"/>
        </w:rPr>
        <w:t>s 7</w:t>
      </w:r>
      <w:r>
        <w:rPr>
          <w:rFonts w:ascii="Times New Roman" w:hAnsi="Times New Roman"/>
          <w:sz w:val="20"/>
          <w:szCs w:val="20"/>
        </w:rPr>
        <w:t xml:space="preserve"> of </w:t>
      </w:r>
      <w:r w:rsidRPr="00B91115">
        <w:rPr>
          <w:rFonts w:ascii="Times New Roman" w:hAnsi="Times New Roman"/>
          <w:i/>
          <w:sz w:val="20"/>
          <w:szCs w:val="20"/>
          <w:u w:val="single"/>
        </w:rPr>
        <w:t xml:space="preserve">SLRA </w:t>
      </w:r>
      <w:r w:rsidRPr="00B91115">
        <w:rPr>
          <w:rFonts w:ascii="Times New Roman" w:hAnsi="Times New Roman"/>
          <w:sz w:val="20"/>
          <w:szCs w:val="20"/>
          <w:u w:val="single"/>
        </w:rPr>
        <w:t>explicitly referred to holograph wills.</w:t>
      </w:r>
    </w:p>
    <w:p w14:paraId="25362CFB" w14:textId="7191C428" w:rsidR="00E06309" w:rsidRDefault="00E06309" w:rsidP="00B91115">
      <w:pPr>
        <w:numPr>
          <w:ilvl w:val="2"/>
          <w:numId w:val="76"/>
        </w:numPr>
        <w:spacing w:after="60"/>
        <w:rPr>
          <w:rFonts w:ascii="Times New Roman" w:hAnsi="Times New Roman"/>
          <w:sz w:val="20"/>
          <w:szCs w:val="20"/>
        </w:rPr>
      </w:pPr>
      <w:r w:rsidRPr="00E06309">
        <w:rPr>
          <w:rFonts w:ascii="Times New Roman" w:hAnsi="Times New Roman"/>
          <w:b/>
          <w:sz w:val="20"/>
          <w:szCs w:val="20"/>
          <w:highlight w:val="cyan"/>
        </w:rPr>
        <w:t>S.7</w:t>
      </w:r>
      <w:r w:rsidRPr="00E06309">
        <w:rPr>
          <w:rFonts w:ascii="Times New Roman" w:hAnsi="Times New Roman"/>
          <w:sz w:val="20"/>
          <w:szCs w:val="20"/>
        </w:rPr>
        <w:t xml:space="preserve"> says signature has to be at bottom and signature in holograph will cannot give effect to anything that is underneath the signature</w:t>
      </w:r>
    </w:p>
    <w:p w14:paraId="001F31C4" w14:textId="77777777" w:rsidR="00B91115" w:rsidRDefault="00B91115" w:rsidP="00B91115">
      <w:pPr>
        <w:spacing w:after="60"/>
        <w:ind w:left="3600"/>
        <w:rPr>
          <w:rFonts w:ascii="Times New Roman" w:hAnsi="Times New Roman"/>
          <w:sz w:val="20"/>
          <w:szCs w:val="20"/>
        </w:rPr>
      </w:pPr>
    </w:p>
    <w:p w14:paraId="1E5F4B76" w14:textId="77777777" w:rsidR="00E06309" w:rsidRPr="008F42EF" w:rsidRDefault="00E06309" w:rsidP="005A3B80">
      <w:pPr>
        <w:numPr>
          <w:ilvl w:val="0"/>
          <w:numId w:val="76"/>
        </w:numPr>
        <w:tabs>
          <w:tab w:val="num" w:pos="360"/>
        </w:tabs>
        <w:spacing w:after="60"/>
        <w:ind w:left="360"/>
        <w:rPr>
          <w:rFonts w:ascii="Times New Roman" w:hAnsi="Times New Roman"/>
          <w:sz w:val="20"/>
          <w:szCs w:val="20"/>
        </w:rPr>
      </w:pPr>
      <w:r w:rsidRPr="00E06309">
        <w:rPr>
          <w:rFonts w:ascii="Times New Roman" w:hAnsi="Times New Roman"/>
          <w:b/>
          <w:i/>
          <w:sz w:val="20"/>
          <w:szCs w:val="20"/>
          <w:highlight w:val="yellow"/>
        </w:rPr>
        <w:t>Re Schultz</w:t>
      </w:r>
      <w:r>
        <w:rPr>
          <w:rFonts w:ascii="Times New Roman" w:hAnsi="Times New Roman"/>
          <w:sz w:val="20"/>
          <w:szCs w:val="20"/>
        </w:rPr>
        <w:t xml:space="preserve"> – C</w:t>
      </w:r>
      <w:r w:rsidRPr="008F42EF">
        <w:rPr>
          <w:rFonts w:ascii="Times New Roman" w:hAnsi="Times New Roman"/>
          <w:sz w:val="20"/>
          <w:szCs w:val="20"/>
        </w:rPr>
        <w:t xml:space="preserve">ourt found that </w:t>
      </w:r>
      <w:r w:rsidRPr="00E06309">
        <w:rPr>
          <w:rFonts w:ascii="Times New Roman" w:hAnsi="Times New Roman"/>
          <w:b/>
          <w:sz w:val="20"/>
          <w:szCs w:val="20"/>
        </w:rPr>
        <w:t>initials at end of doc were sufficient</w:t>
      </w:r>
      <w:r>
        <w:rPr>
          <w:rFonts w:ascii="Times New Roman" w:hAnsi="Times New Roman"/>
          <w:sz w:val="20"/>
          <w:szCs w:val="20"/>
        </w:rPr>
        <w:t xml:space="preserve"> as a signature if intended to represent the T’s name.</w:t>
      </w:r>
    </w:p>
    <w:p w14:paraId="388486FB" w14:textId="49DF0B08" w:rsidR="00890DBA" w:rsidRPr="004C4FA7" w:rsidRDefault="00890DBA" w:rsidP="004E0763">
      <w:pPr>
        <w:jc w:val="both"/>
        <w:rPr>
          <w:rFonts w:cs="Arial"/>
          <w:sz w:val="22"/>
          <w:szCs w:val="22"/>
        </w:rPr>
      </w:pPr>
    </w:p>
    <w:p w14:paraId="0B6D731D" w14:textId="42531425" w:rsidR="00890DBA" w:rsidRPr="00B91115" w:rsidRDefault="00890DBA" w:rsidP="00B91115">
      <w:pPr>
        <w:pStyle w:val="Heading2"/>
      </w:pPr>
      <w:bookmarkStart w:id="227" w:name="_Toc480493587"/>
      <w:r w:rsidRPr="00B91115">
        <w:t xml:space="preserve">Holograph Codicil to Formal </w:t>
      </w:r>
      <w:r w:rsidR="00D56AE4" w:rsidRPr="00B91115">
        <w:t>Will</w:t>
      </w:r>
      <w:bookmarkEnd w:id="227"/>
      <w:r w:rsidRPr="00B91115">
        <w:t xml:space="preserve"> </w:t>
      </w:r>
      <w:r w:rsidR="00D448DD" w:rsidRPr="00B91115">
        <w:t>(sample on page 284)</w:t>
      </w:r>
    </w:p>
    <w:p w14:paraId="4194261B" w14:textId="087B5A55" w:rsidR="00D448DD" w:rsidRPr="00B91115" w:rsidRDefault="00B91115" w:rsidP="00B91115">
      <w:pPr>
        <w:jc w:val="both"/>
        <w:rPr>
          <w:rFonts w:ascii="Times New Roman" w:hAnsi="Times New Roman"/>
          <w:sz w:val="20"/>
          <w:szCs w:val="20"/>
        </w:rPr>
      </w:pPr>
      <w:r>
        <w:rPr>
          <w:rFonts w:ascii="Times New Roman" w:hAnsi="Times New Roman"/>
          <w:b/>
          <w:sz w:val="20"/>
          <w:szCs w:val="20"/>
        </w:rPr>
        <w:t>T c</w:t>
      </w:r>
      <w:r w:rsidRPr="00B91115">
        <w:rPr>
          <w:rFonts w:ascii="Times New Roman" w:hAnsi="Times New Roman"/>
          <w:b/>
          <w:sz w:val="20"/>
          <w:szCs w:val="20"/>
        </w:rPr>
        <w:t>an make a holograph codicil to formal</w:t>
      </w:r>
      <w:r w:rsidRPr="00B91115">
        <w:rPr>
          <w:rFonts w:ascii="Times New Roman" w:hAnsi="Times New Roman"/>
          <w:sz w:val="20"/>
          <w:szCs w:val="20"/>
        </w:rPr>
        <w:t xml:space="preserve"> </w:t>
      </w:r>
      <w:r w:rsidRPr="00B91115">
        <w:rPr>
          <w:rFonts w:ascii="Times New Roman" w:hAnsi="Times New Roman"/>
          <w:b/>
          <w:sz w:val="20"/>
          <w:szCs w:val="20"/>
        </w:rPr>
        <w:t>Will</w:t>
      </w:r>
      <w:r w:rsidRPr="00B91115">
        <w:rPr>
          <w:rFonts w:ascii="Times New Roman" w:hAnsi="Times New Roman"/>
          <w:sz w:val="20"/>
          <w:szCs w:val="20"/>
        </w:rPr>
        <w:t xml:space="preserve"> </w:t>
      </w:r>
      <w:r>
        <w:rPr>
          <w:rFonts w:ascii="Times New Roman" w:hAnsi="Times New Roman"/>
          <w:sz w:val="20"/>
          <w:szCs w:val="20"/>
        </w:rPr>
        <w:t>but t</w:t>
      </w:r>
      <w:r w:rsidR="00D448DD" w:rsidRPr="00B91115">
        <w:rPr>
          <w:rFonts w:ascii="Times New Roman" w:hAnsi="Times New Roman"/>
          <w:sz w:val="20"/>
          <w:szCs w:val="20"/>
        </w:rPr>
        <w:t xml:space="preserve">he question is whether the words used manifest a </w:t>
      </w:r>
      <w:r w:rsidR="00D448DD" w:rsidRPr="00B91115">
        <w:rPr>
          <w:rFonts w:ascii="Times New Roman" w:hAnsi="Times New Roman"/>
          <w:sz w:val="20"/>
          <w:szCs w:val="20"/>
          <w:u w:val="single"/>
        </w:rPr>
        <w:t>present intention to change</w:t>
      </w:r>
      <w:r w:rsidR="00D448DD" w:rsidRPr="00B91115">
        <w:rPr>
          <w:rFonts w:ascii="Times New Roman" w:hAnsi="Times New Roman"/>
          <w:sz w:val="20"/>
          <w:szCs w:val="20"/>
        </w:rPr>
        <w:t xml:space="preserve"> the will. </w:t>
      </w:r>
      <w:r w:rsidRPr="00E06309">
        <w:rPr>
          <w:rFonts w:ascii="Times New Roman" w:hAnsi="Times New Roman"/>
          <w:b/>
          <w:i/>
          <w:sz w:val="20"/>
          <w:szCs w:val="20"/>
          <w:highlight w:val="yellow"/>
        </w:rPr>
        <w:t>Bennet</w:t>
      </w:r>
      <w:r>
        <w:rPr>
          <w:rFonts w:ascii="Times New Roman" w:hAnsi="Times New Roman"/>
          <w:b/>
          <w:i/>
          <w:sz w:val="20"/>
          <w:szCs w:val="20"/>
          <w:highlight w:val="yellow"/>
        </w:rPr>
        <w:t>t</w:t>
      </w:r>
      <w:r w:rsidRPr="00E06309">
        <w:rPr>
          <w:rFonts w:ascii="Times New Roman" w:hAnsi="Times New Roman"/>
          <w:b/>
          <w:i/>
          <w:sz w:val="20"/>
          <w:szCs w:val="20"/>
          <w:highlight w:val="yellow"/>
        </w:rPr>
        <w:t xml:space="preserve"> v. Gray</w:t>
      </w:r>
    </w:p>
    <w:p w14:paraId="193FD398" w14:textId="73642630" w:rsidR="00890DBA" w:rsidRPr="00B91115" w:rsidRDefault="007A7DEC" w:rsidP="00B91115">
      <w:pPr>
        <w:pStyle w:val="ListParagraph"/>
        <w:numPr>
          <w:ilvl w:val="0"/>
          <w:numId w:val="65"/>
        </w:numPr>
        <w:jc w:val="both"/>
        <w:rPr>
          <w:rFonts w:ascii="Times New Roman" w:hAnsi="Times New Roman" w:cs="Times New Roman"/>
          <w:sz w:val="20"/>
          <w:szCs w:val="20"/>
        </w:rPr>
      </w:pPr>
      <w:r w:rsidRPr="00E06309">
        <w:rPr>
          <w:rFonts w:ascii="Times New Roman" w:hAnsi="Times New Roman" w:cs="Times New Roman"/>
          <w:sz w:val="20"/>
          <w:szCs w:val="20"/>
        </w:rPr>
        <w:t xml:space="preserve">Last clause – in all other respects I confirm my previous will. Effect of republishing the original will. </w:t>
      </w:r>
    </w:p>
    <w:p w14:paraId="1D987916" w14:textId="77777777" w:rsidR="00B91115" w:rsidRPr="00E06309" w:rsidRDefault="00B91115" w:rsidP="00B91115">
      <w:pPr>
        <w:numPr>
          <w:ilvl w:val="0"/>
          <w:numId w:val="65"/>
        </w:numPr>
        <w:spacing w:after="60"/>
        <w:rPr>
          <w:rFonts w:ascii="Times New Roman" w:hAnsi="Times New Roman"/>
          <w:sz w:val="20"/>
          <w:szCs w:val="20"/>
        </w:rPr>
      </w:pPr>
      <w:r>
        <w:rPr>
          <w:rFonts w:ascii="Times New Roman" w:hAnsi="Times New Roman"/>
          <w:sz w:val="20"/>
          <w:szCs w:val="20"/>
        </w:rPr>
        <w:t xml:space="preserve">Expression </w:t>
      </w:r>
      <w:r w:rsidRPr="00E06309">
        <w:rPr>
          <w:rFonts w:ascii="Times New Roman" w:hAnsi="Times New Roman"/>
          <w:sz w:val="20"/>
          <w:szCs w:val="20"/>
        </w:rPr>
        <w:t>of a future intention is insufficient (</w:t>
      </w:r>
      <w:r w:rsidRPr="00FD39FB">
        <w:rPr>
          <w:rFonts w:ascii="Times New Roman" w:hAnsi="Times New Roman"/>
          <w:b/>
          <w:i/>
          <w:sz w:val="20"/>
          <w:szCs w:val="20"/>
          <w:highlight w:val="yellow"/>
        </w:rPr>
        <w:t>Re Kinahan</w:t>
      </w:r>
      <w:r w:rsidRPr="00E06309">
        <w:rPr>
          <w:rFonts w:ascii="Times New Roman" w:hAnsi="Times New Roman"/>
          <w:sz w:val="20"/>
          <w:szCs w:val="20"/>
        </w:rPr>
        <w:t>).</w:t>
      </w:r>
    </w:p>
    <w:p w14:paraId="4599CE94" w14:textId="77777777" w:rsidR="00B91115" w:rsidRDefault="00B91115" w:rsidP="00B91115">
      <w:pPr>
        <w:jc w:val="both"/>
        <w:rPr>
          <w:rFonts w:ascii="Times New Roman" w:hAnsi="Times New Roman"/>
          <w:sz w:val="20"/>
          <w:szCs w:val="20"/>
        </w:rPr>
      </w:pPr>
    </w:p>
    <w:p w14:paraId="093DA6C5" w14:textId="5B637317" w:rsidR="00B91115" w:rsidRDefault="00D12539" w:rsidP="00B91115">
      <w:pPr>
        <w:jc w:val="both"/>
        <w:rPr>
          <w:rFonts w:ascii="Times New Roman" w:hAnsi="Times New Roman"/>
          <w:sz w:val="20"/>
          <w:szCs w:val="20"/>
        </w:rPr>
      </w:pPr>
      <w:r w:rsidRPr="00B91115">
        <w:rPr>
          <w:rFonts w:ascii="Times New Roman" w:hAnsi="Times New Roman"/>
          <w:sz w:val="20"/>
          <w:szCs w:val="20"/>
        </w:rPr>
        <w:t xml:space="preserve">Tell client to come to you for changes. </w:t>
      </w:r>
    </w:p>
    <w:p w14:paraId="11432B66" w14:textId="58E4AD10" w:rsidR="00B91115" w:rsidRDefault="00B91115" w:rsidP="00B91115">
      <w:pPr>
        <w:jc w:val="both"/>
        <w:rPr>
          <w:rFonts w:ascii="Times New Roman" w:hAnsi="Times New Roman"/>
          <w:sz w:val="20"/>
          <w:szCs w:val="20"/>
        </w:rPr>
      </w:pPr>
    </w:p>
    <w:p w14:paraId="57D023D1" w14:textId="4D48B38D" w:rsidR="00B91115" w:rsidRPr="00B91115" w:rsidRDefault="00B91115" w:rsidP="00B91115">
      <w:pPr>
        <w:pStyle w:val="Heading3"/>
        <w:rPr>
          <w:rFonts w:cs="Times New Roman"/>
        </w:rPr>
      </w:pPr>
      <w:r>
        <w:t>Timing of Statute and Codicil:</w:t>
      </w:r>
    </w:p>
    <w:p w14:paraId="5FD9808C" w14:textId="3896E5B3" w:rsidR="00890DBA" w:rsidRPr="00E06309" w:rsidRDefault="00890DBA" w:rsidP="005A3B80">
      <w:pPr>
        <w:pStyle w:val="ListParagraph"/>
        <w:numPr>
          <w:ilvl w:val="0"/>
          <w:numId w:val="65"/>
        </w:numPr>
        <w:jc w:val="both"/>
        <w:rPr>
          <w:rFonts w:ascii="Times New Roman" w:hAnsi="Times New Roman" w:cs="Times New Roman"/>
          <w:sz w:val="20"/>
          <w:szCs w:val="20"/>
        </w:rPr>
      </w:pPr>
      <w:r w:rsidRPr="00B91115">
        <w:rPr>
          <w:rFonts w:ascii="Times New Roman" w:hAnsi="Times New Roman" w:cs="Times New Roman"/>
          <w:bCs/>
          <w:sz w:val="20"/>
          <w:szCs w:val="20"/>
        </w:rPr>
        <w:t xml:space="preserve">A holograph codicil can amend a formal </w:t>
      </w:r>
      <w:r w:rsidR="00D56AE4" w:rsidRPr="00B91115">
        <w:rPr>
          <w:rFonts w:ascii="Times New Roman" w:hAnsi="Times New Roman" w:cs="Times New Roman"/>
          <w:bCs/>
          <w:sz w:val="20"/>
          <w:szCs w:val="20"/>
        </w:rPr>
        <w:t>Will</w:t>
      </w:r>
      <w:r w:rsidRPr="00B91115">
        <w:rPr>
          <w:rFonts w:ascii="Times New Roman" w:hAnsi="Times New Roman" w:cs="Times New Roman"/>
          <w:bCs/>
          <w:sz w:val="20"/>
          <w:szCs w:val="20"/>
        </w:rPr>
        <w:t xml:space="preserve"> even if holograph codicil predates the statutory recognition of holograph </w:t>
      </w:r>
      <w:r w:rsidR="00D56AE4" w:rsidRPr="00B91115">
        <w:rPr>
          <w:rFonts w:ascii="Times New Roman" w:hAnsi="Times New Roman" w:cs="Times New Roman"/>
          <w:bCs/>
          <w:sz w:val="20"/>
          <w:szCs w:val="20"/>
        </w:rPr>
        <w:t>Will</w:t>
      </w:r>
      <w:r w:rsidR="00D12539" w:rsidRPr="00B91115">
        <w:rPr>
          <w:rFonts w:ascii="Times New Roman" w:hAnsi="Times New Roman" w:cs="Times New Roman"/>
          <w:bCs/>
          <w:sz w:val="20"/>
          <w:szCs w:val="20"/>
        </w:rPr>
        <w:t xml:space="preserve">, </w:t>
      </w:r>
      <w:r w:rsidR="00D12539" w:rsidRPr="00B91115">
        <w:rPr>
          <w:rFonts w:ascii="Times New Roman" w:hAnsi="Times New Roman" w:cs="Times New Roman"/>
          <w:bCs/>
          <w:sz w:val="20"/>
          <w:szCs w:val="20"/>
          <w:u w:val="single"/>
        </w:rPr>
        <w:t>provided that T dies after the statutory recognition</w:t>
      </w:r>
      <w:r w:rsidR="00D12539" w:rsidRPr="00B91115">
        <w:rPr>
          <w:rFonts w:ascii="Times New Roman" w:hAnsi="Times New Roman" w:cs="Times New Roman"/>
          <w:bCs/>
          <w:sz w:val="20"/>
          <w:szCs w:val="20"/>
        </w:rPr>
        <w:t xml:space="preserve"> -  March 31, 1978</w:t>
      </w:r>
      <w:r w:rsidRPr="00FD39FB">
        <w:rPr>
          <w:rFonts w:ascii="Times New Roman" w:hAnsi="Times New Roman" w:cs="Times New Roman"/>
          <w:b/>
          <w:sz w:val="20"/>
          <w:szCs w:val="20"/>
        </w:rPr>
        <w:t xml:space="preserve"> </w:t>
      </w:r>
    </w:p>
    <w:p w14:paraId="33FD5CDC" w14:textId="7D6A06D2" w:rsidR="00BD040D" w:rsidRDefault="00BD040D" w:rsidP="00B91115">
      <w:pPr>
        <w:numPr>
          <w:ilvl w:val="1"/>
          <w:numId w:val="65"/>
        </w:numPr>
        <w:spacing w:after="60"/>
        <w:rPr>
          <w:rFonts w:ascii="Times New Roman" w:hAnsi="Times New Roman"/>
          <w:sz w:val="20"/>
          <w:szCs w:val="20"/>
        </w:rPr>
      </w:pPr>
      <w:r w:rsidRPr="00B91115">
        <w:rPr>
          <w:rFonts w:ascii="Times New Roman" w:hAnsi="Times New Roman"/>
          <w:sz w:val="20"/>
          <w:szCs w:val="20"/>
        </w:rPr>
        <w:t xml:space="preserve">A holograph codicil can amend either a </w:t>
      </w:r>
      <w:r w:rsidRPr="00B91115">
        <w:rPr>
          <w:rFonts w:ascii="Times New Roman" w:hAnsi="Times New Roman"/>
          <w:b/>
          <w:sz w:val="20"/>
          <w:szCs w:val="20"/>
        </w:rPr>
        <w:t>formal will</w:t>
      </w:r>
      <w:r w:rsidRPr="00B91115">
        <w:rPr>
          <w:rFonts w:ascii="Times New Roman" w:hAnsi="Times New Roman"/>
          <w:sz w:val="20"/>
          <w:szCs w:val="20"/>
        </w:rPr>
        <w:t xml:space="preserve"> </w:t>
      </w:r>
      <w:r w:rsidRPr="00B91115">
        <w:rPr>
          <w:rFonts w:ascii="Times New Roman" w:hAnsi="Times New Roman"/>
          <w:i/>
          <w:sz w:val="20"/>
          <w:szCs w:val="20"/>
        </w:rPr>
        <w:t>or</w:t>
      </w:r>
      <w:r w:rsidRPr="00B91115">
        <w:rPr>
          <w:rFonts w:ascii="Times New Roman" w:hAnsi="Times New Roman"/>
          <w:sz w:val="20"/>
          <w:szCs w:val="20"/>
        </w:rPr>
        <w:t xml:space="preserve"> a </w:t>
      </w:r>
      <w:r w:rsidRPr="00B91115">
        <w:rPr>
          <w:rFonts w:ascii="Times New Roman" w:hAnsi="Times New Roman"/>
          <w:b/>
          <w:sz w:val="20"/>
          <w:szCs w:val="20"/>
        </w:rPr>
        <w:t xml:space="preserve">holograph will </w:t>
      </w:r>
      <w:r w:rsidRPr="00B91115">
        <w:rPr>
          <w:rFonts w:ascii="Times New Roman" w:hAnsi="Times New Roman"/>
          <w:sz w:val="20"/>
          <w:szCs w:val="20"/>
          <w:highlight w:val="cyan"/>
        </w:rPr>
        <w:t>(</w:t>
      </w:r>
      <w:r w:rsidRPr="00B91115">
        <w:rPr>
          <w:rFonts w:ascii="Times New Roman" w:hAnsi="Times New Roman"/>
          <w:b/>
          <w:sz w:val="20"/>
          <w:szCs w:val="20"/>
          <w:highlight w:val="cyan"/>
        </w:rPr>
        <w:t>s 6</w:t>
      </w:r>
      <w:r w:rsidRPr="00B91115">
        <w:rPr>
          <w:rFonts w:ascii="Times New Roman" w:hAnsi="Times New Roman"/>
          <w:b/>
          <w:sz w:val="20"/>
          <w:szCs w:val="20"/>
        </w:rPr>
        <w:t xml:space="preserve">: </w:t>
      </w:r>
      <w:r w:rsidRPr="00B91115">
        <w:rPr>
          <w:rFonts w:ascii="Times New Roman" w:hAnsi="Times New Roman"/>
          <w:sz w:val="20"/>
          <w:szCs w:val="20"/>
        </w:rPr>
        <w:t xml:space="preserve">must still be </w:t>
      </w:r>
      <w:r w:rsidRPr="00B91115">
        <w:rPr>
          <w:rFonts w:ascii="Times New Roman" w:hAnsi="Times New Roman"/>
          <w:i/>
          <w:sz w:val="20"/>
          <w:szCs w:val="20"/>
        </w:rPr>
        <w:t xml:space="preserve">wholly </w:t>
      </w:r>
      <w:r w:rsidRPr="00B91115">
        <w:rPr>
          <w:rFonts w:ascii="Times New Roman" w:hAnsi="Times New Roman"/>
          <w:sz w:val="20"/>
          <w:szCs w:val="20"/>
        </w:rPr>
        <w:t>in T’s handwriting). This can be so even if the holograph codicil predates statutory recognition of the will, provided the T dies after such recognition (</w:t>
      </w:r>
      <w:r w:rsidRPr="00B91115">
        <w:rPr>
          <w:rFonts w:ascii="Times New Roman" w:hAnsi="Times New Roman"/>
          <w:b/>
          <w:i/>
          <w:sz w:val="20"/>
          <w:szCs w:val="20"/>
          <w:highlight w:val="yellow"/>
        </w:rPr>
        <w:t>Re Chapman</w:t>
      </w:r>
      <w:r w:rsidRPr="00B91115">
        <w:rPr>
          <w:rFonts w:ascii="Times New Roman" w:hAnsi="Times New Roman"/>
          <w:sz w:val="20"/>
          <w:szCs w:val="20"/>
        </w:rPr>
        <w:t>).</w:t>
      </w:r>
    </w:p>
    <w:p w14:paraId="6794B194" w14:textId="2A230C9A" w:rsidR="00B91115" w:rsidRPr="00B91115" w:rsidRDefault="00B91115" w:rsidP="00B91115">
      <w:pPr>
        <w:pStyle w:val="Heading3"/>
      </w:pPr>
      <w:r>
        <w:t>Language</w:t>
      </w:r>
    </w:p>
    <w:p w14:paraId="182A1CBC" w14:textId="229D08B4" w:rsidR="00B91115" w:rsidRPr="00B91115" w:rsidRDefault="00B91115" w:rsidP="00B91115">
      <w:pPr>
        <w:numPr>
          <w:ilvl w:val="0"/>
          <w:numId w:val="65"/>
        </w:numPr>
        <w:spacing w:after="60"/>
        <w:rPr>
          <w:rFonts w:ascii="Times New Roman" w:hAnsi="Times New Roman"/>
          <w:sz w:val="20"/>
          <w:szCs w:val="20"/>
        </w:rPr>
      </w:pPr>
      <w:r w:rsidRPr="00E06309">
        <w:rPr>
          <w:rFonts w:ascii="Times New Roman" w:hAnsi="Times New Roman"/>
          <w:sz w:val="20"/>
          <w:szCs w:val="20"/>
        </w:rPr>
        <w:t xml:space="preserve">Best to use phrase like </w:t>
      </w:r>
      <w:r w:rsidRPr="00E06309">
        <w:rPr>
          <w:rFonts w:ascii="Times New Roman" w:hAnsi="Times New Roman"/>
          <w:sz w:val="20"/>
          <w:szCs w:val="20"/>
          <w:lang w:val="en-CA"/>
        </w:rPr>
        <w:t>“</w:t>
      </w:r>
      <w:r w:rsidRPr="00B91115">
        <w:rPr>
          <w:rFonts w:ascii="Times New Roman" w:hAnsi="Times New Roman"/>
          <w:b/>
          <w:bCs/>
          <w:sz w:val="20"/>
          <w:szCs w:val="20"/>
          <w:u w:val="single"/>
          <w:lang w:val="en-CA"/>
        </w:rPr>
        <w:t>this is a codicil to my will of [date] – I substitute &lt;&gt; for &lt;&gt;. In all other respects I confirm my will. Signed as codicil to my will.”</w:t>
      </w:r>
      <w:r w:rsidRPr="00E06309">
        <w:rPr>
          <w:rFonts w:ascii="Times New Roman" w:hAnsi="Times New Roman"/>
          <w:sz w:val="20"/>
          <w:szCs w:val="20"/>
          <w:lang w:val="en-CA"/>
        </w:rPr>
        <w:t xml:space="preserve"> Makes it crystal clear it is intended to be a codicil.</w:t>
      </w:r>
    </w:p>
    <w:p w14:paraId="7D63A1E7" w14:textId="77777777" w:rsidR="00B91115" w:rsidRPr="00E06309" w:rsidRDefault="00B91115" w:rsidP="00B91115">
      <w:pPr>
        <w:spacing w:after="60"/>
        <w:ind w:left="720"/>
        <w:rPr>
          <w:rFonts w:ascii="Times New Roman" w:hAnsi="Times New Roman"/>
          <w:sz w:val="20"/>
          <w:szCs w:val="20"/>
        </w:rPr>
      </w:pPr>
    </w:p>
    <w:p w14:paraId="61509E82" w14:textId="77777777" w:rsidR="00BD040D" w:rsidRPr="00E06309" w:rsidRDefault="00BD040D" w:rsidP="005A3B80">
      <w:pPr>
        <w:numPr>
          <w:ilvl w:val="0"/>
          <w:numId w:val="65"/>
        </w:numPr>
        <w:spacing w:after="60"/>
        <w:rPr>
          <w:rFonts w:ascii="Times New Roman" w:hAnsi="Times New Roman"/>
          <w:sz w:val="20"/>
          <w:szCs w:val="20"/>
        </w:rPr>
      </w:pPr>
      <w:r w:rsidRPr="00E06309">
        <w:rPr>
          <w:rFonts w:ascii="Times New Roman" w:hAnsi="Times New Roman"/>
          <w:sz w:val="20"/>
          <w:szCs w:val="20"/>
        </w:rPr>
        <w:t xml:space="preserve">Whether a document is found to be a holograph codicil it will </w:t>
      </w:r>
      <w:r w:rsidRPr="00E06309">
        <w:rPr>
          <w:rFonts w:ascii="Times New Roman" w:hAnsi="Times New Roman"/>
          <w:b/>
          <w:sz w:val="20"/>
          <w:szCs w:val="20"/>
        </w:rPr>
        <w:t>depend on the wording</w:t>
      </w:r>
      <w:r w:rsidRPr="00E06309">
        <w:rPr>
          <w:rFonts w:ascii="Times New Roman" w:hAnsi="Times New Roman"/>
          <w:sz w:val="20"/>
          <w:szCs w:val="20"/>
        </w:rPr>
        <w:t xml:space="preserve"> that T chose. </w:t>
      </w:r>
      <w:r w:rsidRPr="00E06309">
        <w:rPr>
          <w:rFonts w:ascii="Times New Roman" w:hAnsi="Times New Roman"/>
          <w:b/>
          <w:i/>
          <w:sz w:val="20"/>
          <w:szCs w:val="20"/>
        </w:rPr>
        <w:t>Examples</w:t>
      </w:r>
      <w:r w:rsidRPr="00E06309">
        <w:rPr>
          <w:rFonts w:ascii="Times New Roman" w:hAnsi="Times New Roman"/>
          <w:b/>
          <w:sz w:val="20"/>
          <w:szCs w:val="20"/>
        </w:rPr>
        <w:t>:</w:t>
      </w:r>
    </w:p>
    <w:p w14:paraId="6CDDCF5E" w14:textId="192509F6" w:rsidR="00BD040D" w:rsidRPr="00E06309" w:rsidRDefault="00B91115" w:rsidP="005A3B80">
      <w:pPr>
        <w:numPr>
          <w:ilvl w:val="1"/>
          <w:numId w:val="65"/>
        </w:numPr>
        <w:spacing w:after="60"/>
        <w:rPr>
          <w:rFonts w:ascii="Times New Roman" w:hAnsi="Times New Roman"/>
          <w:sz w:val="20"/>
          <w:szCs w:val="20"/>
        </w:rPr>
      </w:pPr>
      <w:r>
        <w:rPr>
          <w:rFonts w:ascii="Times New Roman" w:hAnsi="Times New Roman"/>
          <w:sz w:val="20"/>
          <w:szCs w:val="20"/>
        </w:rPr>
        <w:t>“</w:t>
      </w:r>
      <w:r w:rsidRPr="00B91115">
        <w:rPr>
          <w:rFonts w:ascii="Times New Roman" w:hAnsi="Times New Roman"/>
          <w:b/>
          <w:bCs/>
          <w:sz w:val="20"/>
          <w:szCs w:val="20"/>
        </w:rPr>
        <w:t>Want</w:t>
      </w:r>
      <w:r>
        <w:rPr>
          <w:rFonts w:ascii="Times New Roman" w:hAnsi="Times New Roman"/>
          <w:sz w:val="20"/>
          <w:szCs w:val="20"/>
        </w:rPr>
        <w:t xml:space="preserve">”:  </w:t>
      </w:r>
      <w:r w:rsidR="00BD040D" w:rsidRPr="00E06309">
        <w:rPr>
          <w:rFonts w:ascii="Times New Roman" w:hAnsi="Times New Roman"/>
          <w:sz w:val="20"/>
          <w:szCs w:val="20"/>
        </w:rPr>
        <w:t>“Instead of leaving Roy $5000 in my will, I want to leave him $15,000” – the word ‘</w:t>
      </w:r>
      <w:r w:rsidR="00BD040D" w:rsidRPr="00E06309">
        <w:rPr>
          <w:rFonts w:ascii="Times New Roman" w:hAnsi="Times New Roman"/>
          <w:b/>
          <w:sz w:val="20"/>
          <w:szCs w:val="20"/>
        </w:rPr>
        <w:t>wants’</w:t>
      </w:r>
      <w:r w:rsidR="00BD040D" w:rsidRPr="00E06309">
        <w:rPr>
          <w:rFonts w:ascii="Times New Roman" w:hAnsi="Times New Roman"/>
          <w:sz w:val="20"/>
          <w:szCs w:val="20"/>
        </w:rPr>
        <w:t xml:space="preserve"> indicates a future amendment. Note this is arguable however – using word “will” indicates contemplation of present will too.</w:t>
      </w:r>
    </w:p>
    <w:p w14:paraId="146949CE" w14:textId="7B266A8A" w:rsidR="00BD040D" w:rsidRPr="00E06309" w:rsidRDefault="00B91115" w:rsidP="005A3B80">
      <w:pPr>
        <w:numPr>
          <w:ilvl w:val="1"/>
          <w:numId w:val="65"/>
        </w:numPr>
        <w:spacing w:after="60"/>
        <w:rPr>
          <w:rFonts w:ascii="Times New Roman" w:hAnsi="Times New Roman"/>
          <w:sz w:val="20"/>
          <w:szCs w:val="20"/>
        </w:rPr>
      </w:pPr>
      <w:r>
        <w:rPr>
          <w:rFonts w:ascii="Times New Roman" w:hAnsi="Times New Roman"/>
          <w:sz w:val="20"/>
          <w:szCs w:val="20"/>
        </w:rPr>
        <w:t>“</w:t>
      </w:r>
      <w:r w:rsidRPr="00B91115">
        <w:rPr>
          <w:rFonts w:ascii="Times New Roman" w:hAnsi="Times New Roman"/>
          <w:b/>
          <w:bCs/>
          <w:sz w:val="20"/>
          <w:szCs w:val="20"/>
        </w:rPr>
        <w:t>think</w:t>
      </w:r>
      <w:r>
        <w:rPr>
          <w:rFonts w:ascii="Times New Roman" w:hAnsi="Times New Roman"/>
          <w:sz w:val="20"/>
          <w:szCs w:val="20"/>
        </w:rPr>
        <w:t xml:space="preserve">”: </w:t>
      </w:r>
      <w:r w:rsidR="00BD040D" w:rsidRPr="00E06309">
        <w:rPr>
          <w:rFonts w:ascii="Times New Roman" w:hAnsi="Times New Roman"/>
          <w:sz w:val="20"/>
          <w:szCs w:val="20"/>
        </w:rPr>
        <w:t>“I think I’ll make Roy’s share $15,000” – this is not a fixed but a future intention: the word ‘</w:t>
      </w:r>
      <w:r w:rsidR="00BD040D" w:rsidRPr="00E06309">
        <w:rPr>
          <w:rFonts w:ascii="Times New Roman" w:hAnsi="Times New Roman"/>
          <w:b/>
          <w:sz w:val="20"/>
          <w:szCs w:val="20"/>
        </w:rPr>
        <w:t>think’</w:t>
      </w:r>
      <w:r w:rsidR="00BD040D" w:rsidRPr="00E06309">
        <w:rPr>
          <w:rFonts w:ascii="Times New Roman" w:hAnsi="Times New Roman"/>
          <w:sz w:val="20"/>
          <w:szCs w:val="20"/>
        </w:rPr>
        <w:t xml:space="preserve"> implies future (</w:t>
      </w:r>
      <w:r w:rsidR="00BD040D" w:rsidRPr="00E06309">
        <w:rPr>
          <w:rFonts w:ascii="Times New Roman" w:hAnsi="Times New Roman"/>
          <w:i/>
          <w:sz w:val="20"/>
          <w:szCs w:val="20"/>
        </w:rPr>
        <w:t>weaker</w:t>
      </w:r>
      <w:r w:rsidR="00BD040D" w:rsidRPr="00E06309">
        <w:rPr>
          <w:rFonts w:ascii="Times New Roman" w:hAnsi="Times New Roman"/>
          <w:sz w:val="20"/>
          <w:szCs w:val="20"/>
          <w:lang w:val="en-CA"/>
        </w:rPr>
        <w:t>).</w:t>
      </w:r>
    </w:p>
    <w:p w14:paraId="264112AB" w14:textId="7DEDE292" w:rsidR="00BD040D" w:rsidRPr="00E06309" w:rsidRDefault="00B91115" w:rsidP="005A3B80">
      <w:pPr>
        <w:numPr>
          <w:ilvl w:val="1"/>
          <w:numId w:val="65"/>
        </w:numPr>
        <w:spacing w:after="60"/>
        <w:rPr>
          <w:rFonts w:ascii="Times New Roman" w:hAnsi="Times New Roman"/>
          <w:sz w:val="20"/>
          <w:szCs w:val="20"/>
        </w:rPr>
      </w:pPr>
      <w:r>
        <w:rPr>
          <w:rFonts w:ascii="Times New Roman" w:hAnsi="Times New Roman"/>
          <w:sz w:val="20"/>
          <w:szCs w:val="20"/>
        </w:rPr>
        <w:t>“</w:t>
      </w:r>
      <w:r w:rsidRPr="00B91115">
        <w:rPr>
          <w:rFonts w:ascii="Times New Roman" w:hAnsi="Times New Roman"/>
          <w:b/>
          <w:bCs/>
          <w:sz w:val="20"/>
          <w:szCs w:val="20"/>
        </w:rPr>
        <w:t>Maybe’</w:t>
      </w:r>
      <w:r>
        <w:rPr>
          <w:rFonts w:ascii="Times New Roman" w:hAnsi="Times New Roman"/>
          <w:sz w:val="20"/>
          <w:szCs w:val="20"/>
        </w:rPr>
        <w:t xml:space="preserve">: </w:t>
      </w:r>
      <w:r w:rsidR="00BD040D" w:rsidRPr="00E06309">
        <w:rPr>
          <w:rFonts w:ascii="Times New Roman" w:hAnsi="Times New Roman"/>
          <w:sz w:val="20"/>
          <w:szCs w:val="20"/>
        </w:rPr>
        <w:t xml:space="preserve">“After thinking it over, maybe Roy should get $15,000” – ‘maybe’ is hard to interpret – but still shows the person </w:t>
      </w:r>
      <w:r w:rsidR="00BD040D" w:rsidRPr="00E06309">
        <w:rPr>
          <w:rFonts w:ascii="Times New Roman" w:hAnsi="Times New Roman"/>
          <w:b/>
          <w:sz w:val="20"/>
          <w:szCs w:val="20"/>
        </w:rPr>
        <w:t>has made a decision</w:t>
      </w:r>
      <w:r w:rsidR="00BD040D" w:rsidRPr="00E06309">
        <w:rPr>
          <w:rFonts w:ascii="Times New Roman" w:hAnsi="Times New Roman"/>
          <w:sz w:val="20"/>
          <w:szCs w:val="20"/>
        </w:rPr>
        <w:t xml:space="preserve"> and “maybe” may have been used in a colloquial sense. Might not be deliberate enough… Arguable.</w:t>
      </w:r>
    </w:p>
    <w:p w14:paraId="3278470A" w14:textId="77777777" w:rsidR="008C30DC" w:rsidRPr="004C4FA7" w:rsidRDefault="008C30DC" w:rsidP="008C30DC">
      <w:pPr>
        <w:jc w:val="both"/>
        <w:rPr>
          <w:rFonts w:cs="Arial"/>
          <w:sz w:val="22"/>
          <w:szCs w:val="22"/>
        </w:rPr>
      </w:pPr>
    </w:p>
    <w:p w14:paraId="58B3A1F6" w14:textId="0779AAF2" w:rsidR="00713BB5" w:rsidRPr="00FD39FB" w:rsidRDefault="00296055" w:rsidP="00B91115">
      <w:pPr>
        <w:pStyle w:val="Heading2"/>
      </w:pPr>
      <w:bookmarkStart w:id="228" w:name="_Toc480493588"/>
      <w:r w:rsidRPr="00FD39FB">
        <w:t>Incorporation by reference of Non-</w:t>
      </w:r>
      <w:r w:rsidR="00713BB5" w:rsidRPr="00FD39FB">
        <w:t>holograph documents</w:t>
      </w:r>
      <w:bookmarkEnd w:id="228"/>
    </w:p>
    <w:p w14:paraId="3C134D6F" w14:textId="7DA5D876" w:rsidR="000558C7" w:rsidRPr="00FD39FB" w:rsidRDefault="000558C7" w:rsidP="007003DE">
      <w:pPr>
        <w:jc w:val="both"/>
        <w:rPr>
          <w:rFonts w:ascii="Times New Roman" w:hAnsi="Times New Roman"/>
          <w:sz w:val="20"/>
          <w:szCs w:val="20"/>
        </w:rPr>
      </w:pPr>
      <w:r w:rsidRPr="00FD39FB">
        <w:rPr>
          <w:rFonts w:ascii="Times New Roman" w:hAnsi="Times New Roman"/>
          <w:sz w:val="20"/>
          <w:szCs w:val="20"/>
        </w:rPr>
        <w:t>[pg. 313]</w:t>
      </w:r>
    </w:p>
    <w:p w14:paraId="00FF01C3" w14:textId="77777777" w:rsidR="007003DE" w:rsidRPr="00FD39FB" w:rsidRDefault="007003DE" w:rsidP="005A3B80">
      <w:pPr>
        <w:numPr>
          <w:ilvl w:val="0"/>
          <w:numId w:val="76"/>
        </w:numPr>
        <w:tabs>
          <w:tab w:val="num" w:pos="360"/>
        </w:tabs>
        <w:spacing w:after="60"/>
        <w:ind w:left="360"/>
        <w:rPr>
          <w:rFonts w:ascii="Times New Roman" w:hAnsi="Times New Roman"/>
          <w:sz w:val="20"/>
          <w:szCs w:val="20"/>
        </w:rPr>
      </w:pPr>
      <w:r w:rsidRPr="00FD39FB">
        <w:rPr>
          <w:rFonts w:ascii="Times New Roman" w:hAnsi="Times New Roman"/>
          <w:sz w:val="20"/>
          <w:szCs w:val="20"/>
        </w:rPr>
        <w:t>The doctrine of incorporation by reference permits an existing doc to be incorporated into a will if it is properly identified in the will</w:t>
      </w:r>
    </w:p>
    <w:p w14:paraId="5C2231C0" w14:textId="77777777" w:rsidR="00D12539" w:rsidRPr="00FD39FB" w:rsidRDefault="007003DE" w:rsidP="00B91115">
      <w:pPr>
        <w:spacing w:after="60"/>
        <w:rPr>
          <w:rFonts w:ascii="Times New Roman" w:hAnsi="Times New Roman"/>
          <w:sz w:val="20"/>
          <w:szCs w:val="20"/>
        </w:rPr>
      </w:pPr>
      <w:r w:rsidRPr="00FD39FB">
        <w:rPr>
          <w:rFonts w:ascii="Times New Roman" w:hAnsi="Times New Roman"/>
          <w:b/>
          <w:sz w:val="20"/>
          <w:szCs w:val="20"/>
        </w:rPr>
        <w:t xml:space="preserve">Incorporation by Reference: </w:t>
      </w:r>
      <w:r w:rsidRPr="00FD39FB">
        <w:rPr>
          <w:rFonts w:ascii="Times New Roman" w:hAnsi="Times New Roman"/>
          <w:sz w:val="20"/>
          <w:szCs w:val="20"/>
        </w:rPr>
        <w:t xml:space="preserve">Doc must be </w:t>
      </w:r>
    </w:p>
    <w:p w14:paraId="4D68716E" w14:textId="1011614D" w:rsidR="00D12539" w:rsidRPr="00FD39FB" w:rsidRDefault="00D12539" w:rsidP="00D12539">
      <w:pPr>
        <w:spacing w:after="60"/>
        <w:ind w:left="720"/>
        <w:rPr>
          <w:rFonts w:ascii="Times New Roman" w:hAnsi="Times New Roman"/>
          <w:sz w:val="20"/>
          <w:szCs w:val="20"/>
        </w:rPr>
      </w:pPr>
      <w:r w:rsidRPr="00FD39FB">
        <w:rPr>
          <w:rFonts w:ascii="Times New Roman" w:hAnsi="Times New Roman"/>
          <w:sz w:val="20"/>
          <w:szCs w:val="20"/>
        </w:rPr>
        <w:t xml:space="preserve"> i) </w:t>
      </w:r>
      <w:r w:rsidR="007003DE" w:rsidRPr="00FD39FB">
        <w:rPr>
          <w:rFonts w:ascii="Times New Roman" w:hAnsi="Times New Roman"/>
          <w:sz w:val="20"/>
          <w:szCs w:val="20"/>
        </w:rPr>
        <w:t xml:space="preserve">in </w:t>
      </w:r>
      <w:r w:rsidR="007003DE" w:rsidRPr="00FD39FB">
        <w:rPr>
          <w:rFonts w:ascii="Times New Roman" w:hAnsi="Times New Roman"/>
          <w:b/>
          <w:sz w:val="20"/>
          <w:szCs w:val="20"/>
        </w:rPr>
        <w:t xml:space="preserve">existence at the time </w:t>
      </w:r>
      <w:r w:rsidR="007003DE" w:rsidRPr="00FD39FB">
        <w:rPr>
          <w:rFonts w:ascii="Times New Roman" w:hAnsi="Times New Roman"/>
          <w:sz w:val="20"/>
          <w:szCs w:val="20"/>
        </w:rPr>
        <w:t xml:space="preserve">of making the will – must be signed first; </w:t>
      </w:r>
    </w:p>
    <w:p w14:paraId="292874B1" w14:textId="05CE86E4" w:rsidR="00D12539" w:rsidRPr="00FD39FB" w:rsidRDefault="00D12539" w:rsidP="00D12539">
      <w:pPr>
        <w:ind w:left="720"/>
        <w:rPr>
          <w:rFonts w:ascii="Times New Roman" w:hAnsi="Times New Roman"/>
          <w:sz w:val="20"/>
          <w:szCs w:val="20"/>
        </w:rPr>
      </w:pPr>
      <w:r w:rsidRPr="00FD39FB">
        <w:rPr>
          <w:rFonts w:ascii="Times New Roman" w:hAnsi="Times New Roman"/>
          <w:sz w:val="20"/>
          <w:szCs w:val="20"/>
        </w:rPr>
        <w:t xml:space="preserve"> </w:t>
      </w:r>
      <w:r w:rsidR="007003DE" w:rsidRPr="00FD39FB">
        <w:rPr>
          <w:rFonts w:ascii="Times New Roman" w:hAnsi="Times New Roman"/>
          <w:sz w:val="20"/>
          <w:szCs w:val="20"/>
        </w:rPr>
        <w:t xml:space="preserve">ii) </w:t>
      </w:r>
      <w:r w:rsidR="007003DE" w:rsidRPr="00FD39FB">
        <w:rPr>
          <w:rFonts w:ascii="Times New Roman" w:hAnsi="Times New Roman"/>
          <w:b/>
          <w:sz w:val="20"/>
          <w:szCs w:val="20"/>
        </w:rPr>
        <w:t>the will must refer to it as an existing document</w:t>
      </w:r>
      <w:r w:rsidR="007003DE" w:rsidRPr="00FD39FB">
        <w:rPr>
          <w:rFonts w:ascii="Times New Roman" w:hAnsi="Times New Roman"/>
          <w:sz w:val="20"/>
          <w:szCs w:val="20"/>
        </w:rPr>
        <w:t xml:space="preserve">; and </w:t>
      </w:r>
    </w:p>
    <w:p w14:paraId="24919B49" w14:textId="5F1989FB" w:rsidR="007003DE" w:rsidRPr="00FD39FB" w:rsidRDefault="00D12539" w:rsidP="00D12539">
      <w:pPr>
        <w:ind w:left="720"/>
        <w:rPr>
          <w:rFonts w:ascii="Times New Roman" w:hAnsi="Times New Roman"/>
          <w:sz w:val="20"/>
          <w:szCs w:val="20"/>
        </w:rPr>
      </w:pPr>
      <w:r w:rsidRPr="00FD39FB">
        <w:rPr>
          <w:rFonts w:ascii="Times New Roman" w:hAnsi="Times New Roman"/>
          <w:sz w:val="20"/>
          <w:szCs w:val="20"/>
        </w:rPr>
        <w:t xml:space="preserve"> </w:t>
      </w:r>
      <w:r w:rsidR="007003DE" w:rsidRPr="00FD39FB">
        <w:rPr>
          <w:rFonts w:ascii="Times New Roman" w:hAnsi="Times New Roman"/>
          <w:sz w:val="20"/>
          <w:szCs w:val="20"/>
        </w:rPr>
        <w:t xml:space="preserve">iii) </w:t>
      </w:r>
      <w:r w:rsidR="007003DE" w:rsidRPr="00FD39FB">
        <w:rPr>
          <w:rFonts w:ascii="Times New Roman" w:hAnsi="Times New Roman"/>
          <w:b/>
          <w:sz w:val="20"/>
          <w:szCs w:val="20"/>
        </w:rPr>
        <w:t>the will must describe the document with sufficient certainty</w:t>
      </w:r>
      <w:r w:rsidR="007003DE" w:rsidRPr="00FD39FB">
        <w:rPr>
          <w:rFonts w:ascii="Times New Roman" w:hAnsi="Times New Roman"/>
          <w:sz w:val="20"/>
          <w:szCs w:val="20"/>
        </w:rPr>
        <w:t xml:space="preserve"> so that it can be identified. </w:t>
      </w:r>
    </w:p>
    <w:p w14:paraId="2CCD9905" w14:textId="71D0B1D9" w:rsidR="00713BB5" w:rsidRPr="00FD39FB" w:rsidRDefault="00713BB5" w:rsidP="005A3B80">
      <w:pPr>
        <w:pStyle w:val="ListParagraph"/>
        <w:numPr>
          <w:ilvl w:val="0"/>
          <w:numId w:val="312"/>
        </w:numPr>
        <w:jc w:val="both"/>
        <w:rPr>
          <w:rFonts w:ascii="Times New Roman" w:hAnsi="Times New Roman"/>
          <w:sz w:val="20"/>
          <w:szCs w:val="20"/>
        </w:rPr>
      </w:pPr>
      <w:r w:rsidRPr="00FD39FB">
        <w:rPr>
          <w:rFonts w:ascii="Times New Roman" w:hAnsi="Times New Roman"/>
          <w:sz w:val="20"/>
          <w:szCs w:val="20"/>
        </w:rPr>
        <w:t xml:space="preserve">Ex. Write a </w:t>
      </w:r>
      <w:r w:rsidR="00D56AE4" w:rsidRPr="00FD39FB">
        <w:rPr>
          <w:rFonts w:ascii="Times New Roman" w:hAnsi="Times New Roman"/>
          <w:sz w:val="20"/>
          <w:szCs w:val="20"/>
        </w:rPr>
        <w:t>Will</w:t>
      </w:r>
      <w:r w:rsidRPr="00FD39FB">
        <w:rPr>
          <w:rFonts w:ascii="Times New Roman" w:hAnsi="Times New Roman"/>
          <w:sz w:val="20"/>
          <w:szCs w:val="20"/>
        </w:rPr>
        <w:t xml:space="preserve"> and it says to divide my personal possessions in order of the list I made earlier today to be attached to my </w:t>
      </w:r>
      <w:r w:rsidR="00D56AE4" w:rsidRPr="00FD39FB">
        <w:rPr>
          <w:rFonts w:ascii="Times New Roman" w:hAnsi="Times New Roman"/>
          <w:sz w:val="20"/>
          <w:szCs w:val="20"/>
        </w:rPr>
        <w:t>Will</w:t>
      </w:r>
      <w:r w:rsidRPr="00FD39FB">
        <w:rPr>
          <w:rFonts w:ascii="Times New Roman" w:hAnsi="Times New Roman"/>
          <w:sz w:val="20"/>
          <w:szCs w:val="20"/>
        </w:rPr>
        <w:t xml:space="preserve">. </w:t>
      </w:r>
    </w:p>
    <w:p w14:paraId="47296A8A" w14:textId="3850F24D" w:rsidR="00713BB5" w:rsidRPr="00FD39FB" w:rsidRDefault="00713BB5" w:rsidP="005A3B80">
      <w:pPr>
        <w:pStyle w:val="ListParagraph"/>
        <w:numPr>
          <w:ilvl w:val="1"/>
          <w:numId w:val="65"/>
        </w:numPr>
        <w:jc w:val="both"/>
        <w:rPr>
          <w:rFonts w:ascii="Times New Roman" w:hAnsi="Times New Roman" w:cs="Times New Roman"/>
          <w:b/>
          <w:i/>
          <w:sz w:val="20"/>
          <w:szCs w:val="20"/>
          <w:highlight w:val="yellow"/>
        </w:rPr>
      </w:pPr>
      <w:r w:rsidRPr="00FD39FB">
        <w:rPr>
          <w:rFonts w:ascii="Times New Roman" w:hAnsi="Times New Roman" w:cs="Times New Roman"/>
          <w:sz w:val="20"/>
          <w:szCs w:val="20"/>
        </w:rPr>
        <w:t xml:space="preserve">This is a valid </w:t>
      </w:r>
      <w:r w:rsidR="00D56AE4" w:rsidRPr="00FD39FB">
        <w:rPr>
          <w:rFonts w:ascii="Times New Roman" w:hAnsi="Times New Roman" w:cs="Times New Roman"/>
          <w:sz w:val="20"/>
          <w:szCs w:val="20"/>
        </w:rPr>
        <w:t>Will</w:t>
      </w:r>
      <w:r w:rsidRPr="00FD39FB">
        <w:rPr>
          <w:rFonts w:ascii="Times New Roman" w:hAnsi="Times New Roman" w:cs="Times New Roman"/>
          <w:sz w:val="20"/>
          <w:szCs w:val="20"/>
        </w:rPr>
        <w:t xml:space="preserve"> and holograph document can be incorporated by reference because it meets 3 conditions from </w:t>
      </w:r>
      <w:r w:rsidRPr="00FD39FB">
        <w:rPr>
          <w:rFonts w:ascii="Times New Roman" w:hAnsi="Times New Roman" w:cs="Times New Roman"/>
          <w:b/>
          <w:i/>
          <w:sz w:val="20"/>
          <w:szCs w:val="20"/>
          <w:highlight w:val="yellow"/>
        </w:rPr>
        <w:t xml:space="preserve">Re Smart. </w:t>
      </w:r>
    </w:p>
    <w:p w14:paraId="42F210E0" w14:textId="01C355DD" w:rsidR="00713BB5" w:rsidRPr="00D771BB" w:rsidRDefault="00713BB5" w:rsidP="005A3B80">
      <w:pPr>
        <w:pStyle w:val="ListParagraph"/>
        <w:numPr>
          <w:ilvl w:val="0"/>
          <w:numId w:val="312"/>
        </w:numPr>
        <w:jc w:val="both"/>
        <w:rPr>
          <w:rFonts w:ascii="Times New Roman" w:hAnsi="Times New Roman"/>
          <w:sz w:val="20"/>
          <w:szCs w:val="20"/>
        </w:rPr>
      </w:pPr>
      <w:r w:rsidRPr="00D771BB">
        <w:rPr>
          <w:rFonts w:ascii="Times New Roman" w:hAnsi="Times New Roman"/>
          <w:sz w:val="20"/>
          <w:szCs w:val="20"/>
        </w:rPr>
        <w:t>What is th</w:t>
      </w:r>
      <w:r w:rsidR="00D771BB">
        <w:rPr>
          <w:rFonts w:ascii="Times New Roman" w:hAnsi="Times New Roman"/>
          <w:sz w:val="20"/>
          <w:szCs w:val="20"/>
        </w:rPr>
        <w:t>e situation if give nephew hand</w:t>
      </w:r>
      <w:r w:rsidRPr="00D771BB">
        <w:rPr>
          <w:rFonts w:ascii="Times New Roman" w:hAnsi="Times New Roman"/>
          <w:sz w:val="20"/>
          <w:szCs w:val="20"/>
        </w:rPr>
        <w:t xml:space="preserve">written list and at time making </w:t>
      </w:r>
      <w:r w:rsidR="00D56AE4" w:rsidRPr="00D771BB">
        <w:rPr>
          <w:rFonts w:ascii="Times New Roman" w:hAnsi="Times New Roman"/>
          <w:sz w:val="20"/>
          <w:szCs w:val="20"/>
        </w:rPr>
        <w:t>Will</w:t>
      </w:r>
      <w:r w:rsidRPr="00D771BB">
        <w:rPr>
          <w:rFonts w:ascii="Times New Roman" w:hAnsi="Times New Roman"/>
          <w:sz w:val="20"/>
          <w:szCs w:val="20"/>
        </w:rPr>
        <w:t xml:space="preserve"> T has a typed list and use same words and it meets qualifications but the question is does it satisfy </w:t>
      </w:r>
      <w:r w:rsidRPr="00D771BB">
        <w:rPr>
          <w:rFonts w:ascii="Times New Roman" w:hAnsi="Times New Roman"/>
          <w:b/>
          <w:sz w:val="20"/>
          <w:szCs w:val="20"/>
          <w:highlight w:val="cyan"/>
        </w:rPr>
        <w:t>s. 6</w:t>
      </w:r>
      <w:r w:rsidRPr="00D771BB">
        <w:rPr>
          <w:rFonts w:ascii="Times New Roman" w:hAnsi="Times New Roman"/>
          <w:sz w:val="20"/>
          <w:szCs w:val="20"/>
        </w:rPr>
        <w:t xml:space="preserve"> of SLRA. </w:t>
      </w:r>
    </w:p>
    <w:p w14:paraId="6572B9A6" w14:textId="77777777" w:rsidR="00D771BB" w:rsidRDefault="00D771BB" w:rsidP="00D771BB">
      <w:pPr>
        <w:jc w:val="both"/>
        <w:rPr>
          <w:rFonts w:ascii="Times New Roman" w:hAnsi="Times New Roman"/>
          <w:b/>
          <w:i/>
          <w:sz w:val="20"/>
          <w:szCs w:val="20"/>
          <w:highlight w:val="yellow"/>
        </w:rPr>
      </w:pPr>
    </w:p>
    <w:p w14:paraId="296A4E28" w14:textId="77777777" w:rsidR="00B91115" w:rsidRDefault="00B91115" w:rsidP="00D771BB">
      <w:pPr>
        <w:jc w:val="both"/>
        <w:rPr>
          <w:rFonts w:ascii="Times New Roman" w:hAnsi="Times New Roman"/>
          <w:b/>
          <w:i/>
          <w:sz w:val="20"/>
          <w:szCs w:val="20"/>
          <w:highlight w:val="yellow"/>
        </w:rPr>
      </w:pPr>
    </w:p>
    <w:p w14:paraId="18111B27" w14:textId="3BEC8140" w:rsidR="00713BB5" w:rsidRPr="00D771BB" w:rsidRDefault="00B91115" w:rsidP="00D771BB">
      <w:pPr>
        <w:jc w:val="both"/>
        <w:rPr>
          <w:rFonts w:ascii="Times New Roman" w:hAnsi="Times New Roman"/>
          <w:i/>
          <w:sz w:val="20"/>
          <w:szCs w:val="20"/>
        </w:rPr>
      </w:pPr>
      <w:r w:rsidRPr="00B91115">
        <w:rPr>
          <w:rStyle w:val="Heading3Char"/>
          <w:i w:val="0"/>
          <w:iCs w:val="0"/>
        </w:rPr>
        <w:t>Typed words cannot be incorporated in holograph will:</w:t>
      </w:r>
      <w:r w:rsidRPr="00B91115">
        <w:rPr>
          <w:rFonts w:ascii="Times New Roman" w:hAnsi="Times New Roman"/>
          <w:b/>
          <w:i/>
          <w:sz w:val="20"/>
          <w:szCs w:val="20"/>
        </w:rPr>
        <w:t xml:space="preserve"> </w:t>
      </w:r>
      <w:r w:rsidR="00713BB5" w:rsidRPr="00D771BB">
        <w:rPr>
          <w:rFonts w:ascii="Times New Roman" w:hAnsi="Times New Roman"/>
          <w:b/>
          <w:i/>
          <w:sz w:val="20"/>
          <w:szCs w:val="20"/>
          <w:highlight w:val="yellow"/>
        </w:rPr>
        <w:t>Re Dixon-Marsden Estate</w:t>
      </w:r>
      <w:r w:rsidR="00713BB5" w:rsidRPr="00D771BB">
        <w:rPr>
          <w:rFonts w:ascii="Times New Roman" w:hAnsi="Times New Roman"/>
          <w:b/>
          <w:i/>
          <w:sz w:val="20"/>
          <w:szCs w:val="20"/>
        </w:rPr>
        <w:t xml:space="preserve"> </w:t>
      </w:r>
      <w:r w:rsidR="00EA7A4F" w:rsidRPr="00D771BB">
        <w:rPr>
          <w:rFonts w:ascii="Times New Roman" w:hAnsi="Times New Roman"/>
          <w:b/>
          <w:i/>
          <w:sz w:val="20"/>
          <w:szCs w:val="20"/>
        </w:rPr>
        <w:t>1985</w:t>
      </w:r>
    </w:p>
    <w:p w14:paraId="50C12551" w14:textId="77777777" w:rsidR="00B91115" w:rsidRPr="00B91115" w:rsidRDefault="00B91115" w:rsidP="00B91115">
      <w:pPr>
        <w:pStyle w:val="ListParagraph"/>
        <w:numPr>
          <w:ilvl w:val="0"/>
          <w:numId w:val="312"/>
        </w:numPr>
        <w:jc w:val="both"/>
        <w:rPr>
          <w:rFonts w:ascii="Times New Roman" w:hAnsi="Times New Roman"/>
          <w:sz w:val="20"/>
          <w:szCs w:val="20"/>
          <w:u w:val="single"/>
        </w:rPr>
      </w:pPr>
      <w:r w:rsidRPr="00B91115">
        <w:rPr>
          <w:rFonts w:ascii="Times New Roman" w:hAnsi="Times New Roman" w:cs="Times New Roman"/>
          <w:b/>
          <w:i/>
          <w:sz w:val="20"/>
          <w:szCs w:val="20"/>
          <w:u w:val="single"/>
        </w:rPr>
        <w:t>Issue is still open!</w:t>
      </w:r>
    </w:p>
    <w:p w14:paraId="1B4A2C89" w14:textId="77777777" w:rsidR="00D771BB" w:rsidRDefault="00713BB5" w:rsidP="005A3B80">
      <w:pPr>
        <w:pStyle w:val="ListParagraph"/>
        <w:numPr>
          <w:ilvl w:val="0"/>
          <w:numId w:val="312"/>
        </w:numPr>
        <w:jc w:val="both"/>
        <w:rPr>
          <w:rFonts w:ascii="Times New Roman" w:hAnsi="Times New Roman"/>
          <w:sz w:val="20"/>
          <w:szCs w:val="20"/>
        </w:rPr>
      </w:pPr>
      <w:r w:rsidRPr="00D771BB">
        <w:rPr>
          <w:rFonts w:ascii="Times New Roman" w:hAnsi="Times New Roman"/>
          <w:sz w:val="20"/>
          <w:szCs w:val="20"/>
        </w:rPr>
        <w:t xml:space="preserve">Court decided not </w:t>
      </w:r>
      <w:r w:rsidR="00296055" w:rsidRPr="00D771BB">
        <w:rPr>
          <w:rFonts w:ascii="Times New Roman" w:hAnsi="Times New Roman"/>
          <w:sz w:val="20"/>
          <w:szCs w:val="20"/>
        </w:rPr>
        <w:t>wholly</w:t>
      </w:r>
      <w:r w:rsidRPr="00D771BB">
        <w:rPr>
          <w:rFonts w:ascii="Times New Roman" w:hAnsi="Times New Roman"/>
          <w:sz w:val="20"/>
          <w:szCs w:val="20"/>
        </w:rPr>
        <w:t xml:space="preserve"> in handwriting of deceased </w:t>
      </w:r>
      <w:r w:rsidR="00D771BB">
        <w:rPr>
          <w:rFonts w:ascii="Times New Roman" w:hAnsi="Times New Roman"/>
          <w:sz w:val="20"/>
          <w:szCs w:val="20"/>
        </w:rPr>
        <w:t>so type</w:t>
      </w:r>
      <w:r w:rsidR="00EA7A4F" w:rsidRPr="00D771BB">
        <w:rPr>
          <w:rFonts w:ascii="Times New Roman" w:hAnsi="Times New Roman"/>
          <w:sz w:val="20"/>
          <w:szCs w:val="20"/>
        </w:rPr>
        <w:t xml:space="preserve">written words </w:t>
      </w:r>
      <w:r w:rsidR="00EA7A4F" w:rsidRPr="00D771BB">
        <w:rPr>
          <w:rFonts w:ascii="Times New Roman" w:hAnsi="Times New Roman"/>
          <w:b/>
          <w:sz w:val="20"/>
          <w:szCs w:val="20"/>
          <w:u w:val="single"/>
        </w:rPr>
        <w:t>cannot</w:t>
      </w:r>
      <w:r w:rsidR="00EA7A4F" w:rsidRPr="00D771BB">
        <w:rPr>
          <w:rFonts w:ascii="Times New Roman" w:hAnsi="Times New Roman"/>
          <w:sz w:val="20"/>
          <w:szCs w:val="20"/>
        </w:rPr>
        <w:t xml:space="preserve"> be incorporated.</w:t>
      </w:r>
    </w:p>
    <w:p w14:paraId="3BC08EA6" w14:textId="77777777" w:rsidR="00D771BB" w:rsidRPr="00D771BB" w:rsidRDefault="00D718CE" w:rsidP="00B91115">
      <w:pPr>
        <w:pStyle w:val="ListParagraph"/>
        <w:numPr>
          <w:ilvl w:val="1"/>
          <w:numId w:val="312"/>
        </w:numPr>
        <w:jc w:val="both"/>
        <w:rPr>
          <w:rFonts w:ascii="Times New Roman" w:hAnsi="Times New Roman"/>
          <w:sz w:val="20"/>
          <w:szCs w:val="20"/>
        </w:rPr>
      </w:pPr>
      <w:r w:rsidRPr="00D771BB">
        <w:rPr>
          <w:rFonts w:ascii="Times New Roman" w:hAnsi="Times New Roman" w:cs="Times New Roman"/>
          <w:b/>
          <w:sz w:val="20"/>
          <w:szCs w:val="20"/>
        </w:rPr>
        <w:t>Can a non-holograph doc be incorporated into a holograph will? NO!</w:t>
      </w:r>
    </w:p>
    <w:p w14:paraId="443792FC" w14:textId="1CC17622" w:rsidR="00D771BB" w:rsidRPr="00B91115" w:rsidRDefault="00D718CE" w:rsidP="00B91115">
      <w:pPr>
        <w:pStyle w:val="ListParagraph"/>
        <w:numPr>
          <w:ilvl w:val="1"/>
          <w:numId w:val="312"/>
        </w:numPr>
        <w:jc w:val="both"/>
        <w:rPr>
          <w:rFonts w:ascii="Times New Roman" w:hAnsi="Times New Roman"/>
          <w:sz w:val="20"/>
          <w:szCs w:val="20"/>
        </w:rPr>
      </w:pPr>
      <w:r w:rsidRPr="00D771BB">
        <w:rPr>
          <w:rFonts w:ascii="Times New Roman" w:hAnsi="Times New Roman" w:cs="Times New Roman"/>
          <w:iCs/>
          <w:sz w:val="20"/>
          <w:szCs w:val="20"/>
        </w:rPr>
        <w:t>T</w:t>
      </w:r>
      <w:r w:rsidRPr="00D771BB">
        <w:rPr>
          <w:rFonts w:ascii="Times New Roman" w:hAnsi="Times New Roman" w:cs="Times New Roman"/>
          <w:sz w:val="20"/>
          <w:szCs w:val="20"/>
        </w:rPr>
        <w:t>rial decision that a typed memo (initialed and dated on each page in his writing with a signature at end) did not meet the proper criteria and had to be</w:t>
      </w:r>
      <w:r w:rsidRPr="00D771BB">
        <w:rPr>
          <w:rFonts w:ascii="Times New Roman" w:hAnsi="Times New Roman" w:cs="Times New Roman"/>
          <w:b/>
          <w:sz w:val="20"/>
          <w:szCs w:val="20"/>
        </w:rPr>
        <w:t xml:space="preserve"> </w:t>
      </w:r>
      <w:r w:rsidRPr="00D771BB">
        <w:rPr>
          <w:rFonts w:ascii="Times New Roman" w:hAnsi="Times New Roman" w:cs="Times New Roman"/>
          <w:b/>
          <w:i/>
          <w:sz w:val="20"/>
          <w:szCs w:val="20"/>
        </w:rPr>
        <w:t>wholly</w:t>
      </w:r>
      <w:r w:rsidRPr="00D771BB">
        <w:rPr>
          <w:rFonts w:ascii="Times New Roman" w:hAnsi="Times New Roman" w:cs="Times New Roman"/>
          <w:b/>
          <w:sz w:val="20"/>
          <w:szCs w:val="20"/>
        </w:rPr>
        <w:t xml:space="preserve"> in his writing</w:t>
      </w:r>
      <w:r w:rsidRPr="00D771BB">
        <w:rPr>
          <w:rFonts w:ascii="Times New Roman" w:hAnsi="Times New Roman" w:cs="Times New Roman"/>
          <w:sz w:val="20"/>
          <w:szCs w:val="20"/>
        </w:rPr>
        <w:t xml:space="preserve"> (held it was one doc, not two). Judge said the handwritten words “the above-mentioned are in short those to whom my estate is left” to be T’s declaration of what he believed to be fact, </w:t>
      </w:r>
      <w:r w:rsidRPr="00D771BB">
        <w:rPr>
          <w:rFonts w:ascii="Times New Roman" w:hAnsi="Times New Roman" w:cs="Times New Roman"/>
          <w:i/>
          <w:sz w:val="20"/>
          <w:szCs w:val="20"/>
        </w:rPr>
        <w:t xml:space="preserve">not </w:t>
      </w:r>
      <w:r w:rsidRPr="00D771BB">
        <w:rPr>
          <w:rFonts w:ascii="Times New Roman" w:hAnsi="Times New Roman" w:cs="Times New Roman"/>
          <w:sz w:val="20"/>
          <w:szCs w:val="20"/>
        </w:rPr>
        <w:t xml:space="preserve">a testamentary intention by itself and since typed part could not be a T instrument alone (not as witnessed or wholly handwritten as per </w:t>
      </w:r>
      <w:r w:rsidRPr="00D771BB">
        <w:rPr>
          <w:rFonts w:ascii="Times New Roman" w:hAnsi="Times New Roman" w:cs="Times New Roman"/>
          <w:i/>
          <w:sz w:val="20"/>
          <w:szCs w:val="20"/>
        </w:rPr>
        <w:t>SLRA</w:t>
      </w:r>
      <w:r w:rsidRPr="00D771BB">
        <w:rPr>
          <w:rFonts w:ascii="Times New Roman" w:hAnsi="Times New Roman" w:cs="Times New Roman"/>
          <w:sz w:val="20"/>
          <w:szCs w:val="20"/>
        </w:rPr>
        <w:t>), it could not be incorp by ref.</w:t>
      </w:r>
    </w:p>
    <w:p w14:paraId="44DDCACC" w14:textId="77777777" w:rsidR="00B91115" w:rsidRPr="00D771BB" w:rsidRDefault="00B91115" w:rsidP="00B91115">
      <w:pPr>
        <w:pStyle w:val="ListParagraph"/>
        <w:ind w:left="1080"/>
        <w:jc w:val="both"/>
        <w:rPr>
          <w:rFonts w:ascii="Times New Roman" w:hAnsi="Times New Roman"/>
          <w:sz w:val="20"/>
          <w:szCs w:val="20"/>
        </w:rPr>
      </w:pPr>
    </w:p>
    <w:p w14:paraId="3EF39407" w14:textId="77777777" w:rsidR="00D771BB" w:rsidRPr="00D771BB" w:rsidRDefault="00D718CE" w:rsidP="005A3B80">
      <w:pPr>
        <w:pStyle w:val="ListParagraph"/>
        <w:numPr>
          <w:ilvl w:val="0"/>
          <w:numId w:val="312"/>
        </w:numPr>
        <w:jc w:val="both"/>
        <w:rPr>
          <w:rFonts w:ascii="Times New Roman" w:hAnsi="Times New Roman"/>
          <w:sz w:val="20"/>
          <w:szCs w:val="20"/>
        </w:rPr>
      </w:pPr>
      <w:r w:rsidRPr="00D771BB">
        <w:rPr>
          <w:rFonts w:ascii="Times New Roman" w:hAnsi="Times New Roman" w:cs="Times New Roman"/>
          <w:sz w:val="20"/>
          <w:szCs w:val="20"/>
        </w:rPr>
        <w:t xml:space="preserve">Prof says this flies against the notion that documents can be incorporated by reference without adhering to the rules of attestation. </w:t>
      </w:r>
    </w:p>
    <w:p w14:paraId="53D8ED37" w14:textId="701505F5" w:rsidR="00D771BB" w:rsidRPr="00B91115" w:rsidRDefault="00296055" w:rsidP="00B91115">
      <w:pPr>
        <w:pStyle w:val="ListParagraph"/>
        <w:numPr>
          <w:ilvl w:val="1"/>
          <w:numId w:val="312"/>
        </w:numPr>
        <w:jc w:val="both"/>
        <w:rPr>
          <w:rFonts w:ascii="Times New Roman" w:hAnsi="Times New Roman"/>
          <w:sz w:val="20"/>
          <w:szCs w:val="20"/>
        </w:rPr>
      </w:pPr>
      <w:r w:rsidRPr="00D771BB">
        <w:rPr>
          <w:rFonts w:ascii="Times New Roman" w:hAnsi="Times New Roman" w:cs="Times New Roman"/>
          <w:sz w:val="20"/>
          <w:szCs w:val="20"/>
        </w:rPr>
        <w:t>[</w:t>
      </w:r>
      <w:r w:rsidR="00713BB5" w:rsidRPr="00D771BB">
        <w:rPr>
          <w:rFonts w:ascii="Times New Roman" w:hAnsi="Times New Roman" w:cs="Times New Roman"/>
          <w:sz w:val="20"/>
          <w:szCs w:val="20"/>
        </w:rPr>
        <w:t>Note 1</w:t>
      </w:r>
      <w:r w:rsidRPr="00D771BB">
        <w:rPr>
          <w:rFonts w:ascii="Times New Roman" w:hAnsi="Times New Roman" w:cs="Times New Roman"/>
          <w:sz w:val="20"/>
          <w:szCs w:val="20"/>
        </w:rPr>
        <w:t>]</w:t>
      </w:r>
      <w:r w:rsidR="00713BB5" w:rsidRPr="00D771BB">
        <w:rPr>
          <w:rFonts w:ascii="Times New Roman" w:hAnsi="Times New Roman" w:cs="Times New Roman"/>
          <w:sz w:val="20"/>
          <w:szCs w:val="20"/>
        </w:rPr>
        <w:t xml:space="preserve"> Dixon-Marsden refused to follow </w:t>
      </w:r>
      <w:r w:rsidR="00713BB5" w:rsidRPr="00D771BB">
        <w:rPr>
          <w:rFonts w:ascii="Times New Roman" w:hAnsi="Times New Roman" w:cs="Times New Roman"/>
          <w:b/>
          <w:i/>
          <w:sz w:val="20"/>
          <w:szCs w:val="20"/>
          <w:highlight w:val="yellow"/>
        </w:rPr>
        <w:t>Re Chamberlain</w:t>
      </w:r>
      <w:r w:rsidR="00713BB5" w:rsidRPr="00D771BB">
        <w:rPr>
          <w:rFonts w:ascii="Times New Roman" w:hAnsi="Times New Roman" w:cs="Times New Roman"/>
          <w:sz w:val="20"/>
          <w:szCs w:val="20"/>
        </w:rPr>
        <w:t xml:space="preserve"> – no appellate decision on this issue but rather conflicting decisions at trial level. </w:t>
      </w:r>
    </w:p>
    <w:p w14:paraId="71926B22" w14:textId="77777777" w:rsidR="00B91115" w:rsidRPr="00D771BB" w:rsidRDefault="00B91115" w:rsidP="00B91115">
      <w:pPr>
        <w:pStyle w:val="ListParagraph"/>
        <w:ind w:left="1080"/>
        <w:jc w:val="both"/>
        <w:rPr>
          <w:rFonts w:ascii="Times New Roman" w:hAnsi="Times New Roman"/>
          <w:sz w:val="20"/>
          <w:szCs w:val="20"/>
        </w:rPr>
      </w:pPr>
    </w:p>
    <w:p w14:paraId="6320333C" w14:textId="77777777" w:rsidR="00D771BB" w:rsidRPr="00D771BB" w:rsidRDefault="000C02D4" w:rsidP="005A3B80">
      <w:pPr>
        <w:pStyle w:val="ListParagraph"/>
        <w:numPr>
          <w:ilvl w:val="0"/>
          <w:numId w:val="312"/>
        </w:numPr>
        <w:jc w:val="both"/>
        <w:rPr>
          <w:rFonts w:ascii="Times New Roman" w:hAnsi="Times New Roman"/>
          <w:sz w:val="20"/>
          <w:szCs w:val="20"/>
        </w:rPr>
      </w:pPr>
      <w:r w:rsidRPr="00D771BB">
        <w:rPr>
          <w:rFonts w:ascii="Times New Roman" w:hAnsi="Times New Roman" w:cs="Times New Roman"/>
          <w:sz w:val="20"/>
          <w:szCs w:val="20"/>
        </w:rPr>
        <w:t xml:space="preserve">But </w:t>
      </w:r>
      <w:r w:rsidRPr="00D771BB">
        <w:rPr>
          <w:rFonts w:ascii="Times New Roman" w:hAnsi="Times New Roman" w:cs="Times New Roman"/>
          <w:b/>
          <w:i/>
          <w:sz w:val="20"/>
          <w:szCs w:val="20"/>
          <w:highlight w:val="yellow"/>
        </w:rPr>
        <w:t>Re Chamberlain Estate</w:t>
      </w:r>
      <w:r w:rsidRPr="00D771BB">
        <w:rPr>
          <w:rFonts w:ascii="Times New Roman" w:hAnsi="Times New Roman" w:cs="Times New Roman"/>
          <w:sz w:val="20"/>
          <w:szCs w:val="20"/>
        </w:rPr>
        <w:t xml:space="preserve"> (</w:t>
      </w:r>
      <w:r w:rsidRPr="00B91115">
        <w:rPr>
          <w:rFonts w:ascii="Times New Roman" w:hAnsi="Times New Roman" w:cs="Times New Roman"/>
          <w:b/>
          <w:bCs/>
          <w:i/>
          <w:sz w:val="20"/>
          <w:szCs w:val="20"/>
          <w:u w:val="single"/>
        </w:rPr>
        <w:t>not</w:t>
      </w:r>
      <w:r w:rsidRPr="00B91115">
        <w:rPr>
          <w:rFonts w:ascii="Times New Roman" w:hAnsi="Times New Roman" w:cs="Times New Roman"/>
          <w:b/>
          <w:bCs/>
          <w:sz w:val="20"/>
          <w:szCs w:val="20"/>
          <w:u w:val="single"/>
        </w:rPr>
        <w:t xml:space="preserve"> followed by </w:t>
      </w:r>
      <w:r w:rsidRPr="00B91115">
        <w:rPr>
          <w:rFonts w:ascii="Times New Roman" w:hAnsi="Times New Roman" w:cs="Times New Roman"/>
          <w:b/>
          <w:bCs/>
          <w:i/>
          <w:sz w:val="20"/>
          <w:szCs w:val="20"/>
          <w:u w:val="single"/>
        </w:rPr>
        <w:t>Dixon</w:t>
      </w:r>
      <w:r w:rsidRPr="00D771BB">
        <w:rPr>
          <w:rFonts w:ascii="Times New Roman" w:hAnsi="Times New Roman" w:cs="Times New Roman"/>
          <w:sz w:val="20"/>
          <w:szCs w:val="20"/>
        </w:rPr>
        <w:t xml:space="preserve">) said that although the initial will was not valid, a valid holograph codicil which specifically referred to the “printed will” was found which made both docs valid by incorporation by reference. </w:t>
      </w:r>
    </w:p>
    <w:p w14:paraId="593D8A3F" w14:textId="048EDC34" w:rsidR="00D771BB" w:rsidRDefault="00D771BB" w:rsidP="00D771BB">
      <w:pPr>
        <w:jc w:val="both"/>
        <w:rPr>
          <w:rFonts w:ascii="Times New Roman" w:hAnsi="Times New Roman"/>
          <w:sz w:val="20"/>
          <w:szCs w:val="20"/>
        </w:rPr>
      </w:pPr>
    </w:p>
    <w:p w14:paraId="77A273F4" w14:textId="7959743A" w:rsidR="00D771BB" w:rsidRPr="00D771BB" w:rsidRDefault="00D771BB" w:rsidP="003535C6">
      <w:pPr>
        <w:pStyle w:val="Heading2"/>
      </w:pPr>
      <w:r w:rsidRPr="00D771BB">
        <w:t>ELECTRONIC WILLS (320)</w:t>
      </w:r>
    </w:p>
    <w:p w14:paraId="6CCFBD72" w14:textId="63B004D0" w:rsidR="00DA474A" w:rsidRDefault="00D771BB" w:rsidP="005A3B80">
      <w:pPr>
        <w:pStyle w:val="ListParagraph"/>
        <w:numPr>
          <w:ilvl w:val="0"/>
          <w:numId w:val="313"/>
        </w:numPr>
        <w:jc w:val="both"/>
        <w:rPr>
          <w:rFonts w:ascii="Times New Roman" w:hAnsi="Times New Roman"/>
          <w:sz w:val="20"/>
          <w:szCs w:val="20"/>
        </w:rPr>
      </w:pPr>
      <w:r>
        <w:rPr>
          <w:rFonts w:ascii="Times New Roman" w:hAnsi="Times New Roman"/>
          <w:sz w:val="20"/>
          <w:szCs w:val="20"/>
        </w:rPr>
        <w:t xml:space="preserve">An instrument that is created, recorded, transmitted, or stored electronically, and which purports to be the expression of a person’s testamentary wishes </w:t>
      </w:r>
    </w:p>
    <w:p w14:paraId="72B57B20" w14:textId="0905223F" w:rsidR="00D771BB" w:rsidRPr="00D771BB" w:rsidRDefault="00F20104" w:rsidP="005A3B80">
      <w:pPr>
        <w:pStyle w:val="ListParagraph"/>
        <w:numPr>
          <w:ilvl w:val="0"/>
          <w:numId w:val="313"/>
        </w:numPr>
        <w:jc w:val="both"/>
        <w:rPr>
          <w:rFonts w:ascii="Times New Roman" w:hAnsi="Times New Roman"/>
          <w:sz w:val="20"/>
          <w:szCs w:val="20"/>
        </w:rPr>
      </w:pPr>
      <w:r w:rsidRPr="003535C6">
        <w:rPr>
          <w:rFonts w:ascii="Times New Roman" w:hAnsi="Times New Roman"/>
          <w:b/>
          <w:bCs/>
          <w:sz w:val="20"/>
          <w:szCs w:val="20"/>
        </w:rPr>
        <w:t>Does not include</w:t>
      </w:r>
      <w:r>
        <w:rPr>
          <w:rFonts w:ascii="Times New Roman" w:hAnsi="Times New Roman"/>
          <w:sz w:val="20"/>
          <w:szCs w:val="20"/>
        </w:rPr>
        <w:t xml:space="preserve"> the oral expression by the T of her T wishes that are </w:t>
      </w:r>
      <w:r w:rsidRPr="003535C6">
        <w:rPr>
          <w:rFonts w:ascii="Times New Roman" w:hAnsi="Times New Roman"/>
          <w:b/>
          <w:bCs/>
          <w:sz w:val="20"/>
          <w:szCs w:val="20"/>
        </w:rPr>
        <w:t>filmed</w:t>
      </w:r>
      <w:r>
        <w:rPr>
          <w:rFonts w:ascii="Times New Roman" w:hAnsi="Times New Roman"/>
          <w:sz w:val="20"/>
          <w:szCs w:val="20"/>
        </w:rPr>
        <w:t xml:space="preserve"> (that would be an oral will)</w:t>
      </w:r>
    </w:p>
    <w:p w14:paraId="1FFBA27D" w14:textId="21449D90" w:rsidR="00DA474A" w:rsidRPr="004C4FA7" w:rsidRDefault="00DA474A" w:rsidP="00EA5EC6">
      <w:pPr>
        <w:pStyle w:val="Heading1"/>
        <w:rPr>
          <w:rFonts w:cs="Arial"/>
          <w:sz w:val="22"/>
          <w:szCs w:val="22"/>
        </w:rPr>
      </w:pPr>
      <w:bookmarkStart w:id="229" w:name="_Toc480493589"/>
      <w:r w:rsidRPr="004C4FA7">
        <w:rPr>
          <w:rFonts w:cs="Arial"/>
          <w:sz w:val="22"/>
          <w:szCs w:val="22"/>
        </w:rPr>
        <w:t xml:space="preserve">Revocation of </w:t>
      </w:r>
      <w:r w:rsidR="00D56AE4" w:rsidRPr="004C4FA7">
        <w:rPr>
          <w:rFonts w:cs="Arial"/>
          <w:sz w:val="22"/>
          <w:szCs w:val="22"/>
        </w:rPr>
        <w:t>Will</w:t>
      </w:r>
      <w:r w:rsidRPr="004C4FA7">
        <w:rPr>
          <w:rFonts w:cs="Arial"/>
          <w:sz w:val="22"/>
          <w:szCs w:val="22"/>
        </w:rPr>
        <w:t>s– Chapter 10</w:t>
      </w:r>
      <w:bookmarkEnd w:id="229"/>
      <w:r w:rsidR="00F20104">
        <w:rPr>
          <w:rFonts w:cs="Arial"/>
          <w:sz w:val="22"/>
          <w:szCs w:val="22"/>
        </w:rPr>
        <w:t xml:space="preserve"> (331-366)</w:t>
      </w:r>
    </w:p>
    <w:p w14:paraId="1A50B73A" w14:textId="29787519" w:rsidR="00DA474A" w:rsidRPr="00F20104" w:rsidRDefault="00DA474A" w:rsidP="005A3B80">
      <w:pPr>
        <w:pStyle w:val="ListParagraph"/>
        <w:numPr>
          <w:ilvl w:val="0"/>
          <w:numId w:val="66"/>
        </w:numPr>
        <w:jc w:val="both"/>
        <w:rPr>
          <w:rFonts w:ascii="Times New Roman" w:hAnsi="Times New Roman" w:cs="Times New Roman"/>
          <w:sz w:val="20"/>
          <w:szCs w:val="20"/>
        </w:rPr>
      </w:pPr>
      <w:r w:rsidRPr="00F20104">
        <w:rPr>
          <w:rFonts w:ascii="Times New Roman" w:hAnsi="Times New Roman" w:cs="Times New Roman"/>
          <w:b/>
          <w:sz w:val="20"/>
          <w:szCs w:val="20"/>
        </w:rPr>
        <w:t>10.3.2 (e)</w:t>
      </w:r>
      <w:r w:rsidRPr="00F20104">
        <w:rPr>
          <w:rFonts w:ascii="Times New Roman" w:hAnsi="Times New Roman" w:cs="Times New Roman"/>
          <w:sz w:val="20"/>
          <w:szCs w:val="20"/>
        </w:rPr>
        <w:t xml:space="preserve"> small section on power of </w:t>
      </w:r>
      <w:r w:rsidR="00D57C9F" w:rsidRPr="00F20104">
        <w:rPr>
          <w:rFonts w:ascii="Times New Roman" w:hAnsi="Times New Roman" w:cs="Times New Roman"/>
          <w:sz w:val="20"/>
          <w:szCs w:val="20"/>
        </w:rPr>
        <w:t>appointment</w:t>
      </w:r>
      <w:r w:rsidRPr="00F20104">
        <w:rPr>
          <w:rFonts w:ascii="Times New Roman" w:hAnsi="Times New Roman" w:cs="Times New Roman"/>
          <w:sz w:val="20"/>
          <w:szCs w:val="20"/>
        </w:rPr>
        <w:t xml:space="preserve"> – </w:t>
      </w:r>
      <w:r w:rsidR="00F20104" w:rsidRPr="00F20104">
        <w:rPr>
          <w:rFonts w:ascii="Times New Roman" w:hAnsi="Times New Roman" w:cs="Times New Roman"/>
          <w:sz w:val="20"/>
          <w:szCs w:val="20"/>
        </w:rPr>
        <w:t xml:space="preserve">10.6 and 10.7 </w:t>
      </w:r>
      <w:r w:rsidRPr="00F20104">
        <w:rPr>
          <w:rFonts w:ascii="Times New Roman" w:hAnsi="Times New Roman" w:cs="Times New Roman"/>
          <w:sz w:val="20"/>
          <w:szCs w:val="20"/>
        </w:rPr>
        <w:t xml:space="preserve">not </w:t>
      </w:r>
      <w:r w:rsidR="000F5230" w:rsidRPr="00F20104">
        <w:rPr>
          <w:rFonts w:ascii="Times New Roman" w:hAnsi="Times New Roman" w:cs="Times New Roman"/>
          <w:sz w:val="20"/>
          <w:szCs w:val="20"/>
        </w:rPr>
        <w:t>on</w:t>
      </w:r>
      <w:r w:rsidRPr="00F20104">
        <w:rPr>
          <w:rFonts w:ascii="Times New Roman" w:hAnsi="Times New Roman" w:cs="Times New Roman"/>
          <w:sz w:val="20"/>
          <w:szCs w:val="20"/>
        </w:rPr>
        <w:t xml:space="preserve"> exam. </w:t>
      </w:r>
    </w:p>
    <w:p w14:paraId="33F3D2C7" w14:textId="77777777" w:rsidR="00DA474A" w:rsidRPr="00F20104" w:rsidRDefault="00DA474A" w:rsidP="004E0763">
      <w:pPr>
        <w:jc w:val="both"/>
        <w:rPr>
          <w:rFonts w:ascii="Times New Roman" w:hAnsi="Times New Roman"/>
          <w:sz w:val="20"/>
          <w:szCs w:val="20"/>
        </w:rPr>
      </w:pPr>
    </w:p>
    <w:p w14:paraId="10BA4C31" w14:textId="77777777" w:rsidR="00A5541A" w:rsidRDefault="00A5541A" w:rsidP="00A5541A">
      <w:pPr>
        <w:spacing w:after="60"/>
        <w:rPr>
          <w:rFonts w:ascii="Times New Roman" w:hAnsi="Times New Roman"/>
          <w:sz w:val="20"/>
          <w:szCs w:val="20"/>
        </w:rPr>
      </w:pPr>
      <w:r w:rsidRPr="00444983">
        <w:rPr>
          <w:rFonts w:ascii="Times New Roman" w:hAnsi="Times New Roman"/>
          <w:sz w:val="20"/>
          <w:szCs w:val="20"/>
        </w:rPr>
        <w:t>Two types of revocation and they must meet the statutory requirements for revocation:</w:t>
      </w:r>
      <w:r>
        <w:rPr>
          <w:rFonts w:ascii="Times New Roman" w:hAnsi="Times New Roman"/>
          <w:sz w:val="20"/>
          <w:szCs w:val="20"/>
        </w:rPr>
        <w:t xml:space="preserve"> </w:t>
      </w:r>
    </w:p>
    <w:p w14:paraId="5609BF54" w14:textId="77777777" w:rsidR="00A5541A" w:rsidRDefault="00A5541A" w:rsidP="00A5541A">
      <w:pPr>
        <w:spacing w:after="60"/>
        <w:ind w:left="720"/>
        <w:rPr>
          <w:rFonts w:ascii="Times New Roman" w:hAnsi="Times New Roman"/>
          <w:sz w:val="20"/>
          <w:szCs w:val="20"/>
        </w:rPr>
      </w:pPr>
      <w:r>
        <w:rPr>
          <w:rFonts w:ascii="Times New Roman" w:hAnsi="Times New Roman"/>
          <w:sz w:val="20"/>
          <w:szCs w:val="20"/>
        </w:rPr>
        <w:t xml:space="preserve">1) </w:t>
      </w:r>
      <w:r w:rsidRPr="00444983">
        <w:rPr>
          <w:rFonts w:ascii="Times New Roman" w:hAnsi="Times New Roman"/>
          <w:sz w:val="20"/>
          <w:szCs w:val="20"/>
        </w:rPr>
        <w:t xml:space="preserve">Those that arise by </w:t>
      </w:r>
      <w:r w:rsidRPr="00444983">
        <w:rPr>
          <w:rFonts w:ascii="Times New Roman" w:hAnsi="Times New Roman"/>
          <w:b/>
          <w:sz w:val="20"/>
          <w:szCs w:val="20"/>
        </w:rPr>
        <w:t>operation of law</w:t>
      </w:r>
      <w:r w:rsidRPr="00444983">
        <w:rPr>
          <w:rFonts w:ascii="Times New Roman" w:hAnsi="Times New Roman"/>
          <w:sz w:val="20"/>
          <w:szCs w:val="20"/>
        </w:rPr>
        <w:t xml:space="preserve"> (marri</w:t>
      </w:r>
      <w:r>
        <w:rPr>
          <w:rFonts w:ascii="Times New Roman" w:hAnsi="Times New Roman"/>
          <w:sz w:val="20"/>
          <w:szCs w:val="20"/>
        </w:rPr>
        <w:t xml:space="preserve">age and its dissolution), </w:t>
      </w:r>
      <w:r w:rsidRPr="00F20104">
        <w:rPr>
          <w:rFonts w:ascii="Times New Roman" w:hAnsi="Times New Roman"/>
          <w:b/>
          <w:sz w:val="20"/>
          <w:szCs w:val="20"/>
          <w:highlight w:val="cyan"/>
        </w:rPr>
        <w:t>s. 15</w:t>
      </w:r>
      <w:r>
        <w:rPr>
          <w:rFonts w:ascii="Times New Roman" w:hAnsi="Times New Roman"/>
          <w:sz w:val="20"/>
          <w:szCs w:val="20"/>
        </w:rPr>
        <w:t xml:space="preserve">; </w:t>
      </w:r>
    </w:p>
    <w:p w14:paraId="4EFDD6F3" w14:textId="77777777" w:rsidR="00A5541A" w:rsidRDefault="00A5541A" w:rsidP="00A5541A">
      <w:pPr>
        <w:spacing w:after="60"/>
        <w:ind w:left="720"/>
        <w:rPr>
          <w:rFonts w:ascii="Times New Roman" w:hAnsi="Times New Roman"/>
          <w:sz w:val="20"/>
          <w:szCs w:val="20"/>
        </w:rPr>
      </w:pPr>
      <w:r>
        <w:rPr>
          <w:rFonts w:ascii="Times New Roman" w:hAnsi="Times New Roman"/>
          <w:sz w:val="20"/>
          <w:szCs w:val="20"/>
        </w:rPr>
        <w:t xml:space="preserve">2) </w:t>
      </w:r>
      <w:r w:rsidRPr="00444983">
        <w:rPr>
          <w:rFonts w:ascii="Times New Roman" w:hAnsi="Times New Roman"/>
          <w:sz w:val="20"/>
          <w:szCs w:val="20"/>
        </w:rPr>
        <w:t xml:space="preserve">Those that arise by </w:t>
      </w:r>
      <w:r w:rsidRPr="00444983">
        <w:rPr>
          <w:rFonts w:ascii="Times New Roman" w:hAnsi="Times New Roman"/>
          <w:b/>
          <w:sz w:val="20"/>
          <w:szCs w:val="20"/>
        </w:rPr>
        <w:t>acts of the testator</w:t>
      </w:r>
      <w:r w:rsidRPr="00444983">
        <w:rPr>
          <w:rFonts w:ascii="Times New Roman" w:hAnsi="Times New Roman"/>
          <w:sz w:val="20"/>
          <w:szCs w:val="20"/>
        </w:rPr>
        <w:t xml:space="preserve"> </w:t>
      </w:r>
    </w:p>
    <w:p w14:paraId="65428913" w14:textId="77777777" w:rsidR="00A5541A" w:rsidRDefault="00A5541A" w:rsidP="003535C6">
      <w:pPr>
        <w:spacing w:after="60"/>
        <w:rPr>
          <w:rFonts w:ascii="Times New Roman" w:hAnsi="Times New Roman"/>
          <w:b/>
          <w:sz w:val="20"/>
          <w:szCs w:val="20"/>
        </w:rPr>
      </w:pPr>
    </w:p>
    <w:p w14:paraId="542E47C3" w14:textId="7B2C1585" w:rsidR="00A5541A" w:rsidRDefault="00A5541A" w:rsidP="00A5541A">
      <w:pPr>
        <w:pStyle w:val="Heading2"/>
      </w:pPr>
      <w:r>
        <w:t>Testamentary Act</w:t>
      </w:r>
    </w:p>
    <w:p w14:paraId="1C220EFF" w14:textId="6A081C30" w:rsidR="003535C6" w:rsidRDefault="00CF5310" w:rsidP="003535C6">
      <w:pPr>
        <w:spacing w:after="60"/>
        <w:rPr>
          <w:rFonts w:ascii="Times New Roman" w:hAnsi="Times New Roman"/>
          <w:b/>
          <w:sz w:val="20"/>
          <w:szCs w:val="20"/>
        </w:rPr>
      </w:pPr>
      <w:r w:rsidRPr="00F20104">
        <w:rPr>
          <w:rFonts w:ascii="Times New Roman" w:hAnsi="Times New Roman"/>
          <w:b/>
          <w:sz w:val="20"/>
          <w:szCs w:val="20"/>
        </w:rPr>
        <w:t xml:space="preserve">Revocation </w:t>
      </w:r>
      <w:r w:rsidR="000F5230" w:rsidRPr="00F20104">
        <w:rPr>
          <w:rFonts w:ascii="Times New Roman" w:hAnsi="Times New Roman"/>
          <w:b/>
          <w:sz w:val="20"/>
          <w:szCs w:val="20"/>
        </w:rPr>
        <w:t xml:space="preserve">of will </w:t>
      </w:r>
      <w:r w:rsidRPr="00F20104">
        <w:rPr>
          <w:rFonts w:ascii="Times New Roman" w:hAnsi="Times New Roman"/>
          <w:b/>
          <w:sz w:val="20"/>
          <w:szCs w:val="20"/>
        </w:rPr>
        <w:t xml:space="preserve">= Testamentary Act (must have Capacity and Intent) so </w:t>
      </w:r>
      <w:r w:rsidRPr="00F20104">
        <w:rPr>
          <w:rFonts w:ascii="Times New Roman" w:hAnsi="Times New Roman"/>
          <w:b/>
          <w:i/>
          <w:sz w:val="20"/>
          <w:szCs w:val="20"/>
        </w:rPr>
        <w:t>same</w:t>
      </w:r>
      <w:r w:rsidRPr="00F20104">
        <w:rPr>
          <w:rFonts w:ascii="Times New Roman" w:hAnsi="Times New Roman"/>
          <w:b/>
          <w:sz w:val="20"/>
          <w:szCs w:val="20"/>
        </w:rPr>
        <w:t xml:space="preserve"> tests for testamentary capacity as to make a will.  </w:t>
      </w:r>
    </w:p>
    <w:p w14:paraId="2EF3B2A2" w14:textId="5CC5678A" w:rsidR="00DA474A" w:rsidRPr="003535C6" w:rsidRDefault="00DA474A" w:rsidP="003535C6">
      <w:pPr>
        <w:pStyle w:val="ListParagraph"/>
        <w:numPr>
          <w:ilvl w:val="0"/>
          <w:numId w:val="13"/>
        </w:numPr>
        <w:spacing w:after="60"/>
        <w:rPr>
          <w:rFonts w:ascii="Times New Roman" w:hAnsi="Times New Roman"/>
          <w:sz w:val="20"/>
          <w:szCs w:val="20"/>
        </w:rPr>
      </w:pPr>
      <w:r w:rsidRPr="003535C6">
        <w:rPr>
          <w:rFonts w:ascii="Times New Roman" w:hAnsi="Times New Roman"/>
          <w:sz w:val="20"/>
          <w:szCs w:val="20"/>
        </w:rPr>
        <w:t xml:space="preserve">have the same level of testamentary capacity from </w:t>
      </w:r>
      <w:r w:rsidR="00A3330D" w:rsidRPr="003535C6">
        <w:rPr>
          <w:rFonts w:ascii="Times New Roman" w:hAnsi="Times New Roman"/>
          <w:b/>
          <w:i/>
          <w:sz w:val="20"/>
          <w:szCs w:val="20"/>
          <w:highlight w:val="yellow"/>
        </w:rPr>
        <w:t>B</w:t>
      </w:r>
      <w:r w:rsidRPr="003535C6">
        <w:rPr>
          <w:rFonts w:ascii="Times New Roman" w:hAnsi="Times New Roman"/>
          <w:b/>
          <w:i/>
          <w:sz w:val="20"/>
          <w:szCs w:val="20"/>
          <w:highlight w:val="yellow"/>
        </w:rPr>
        <w:t>ank</w:t>
      </w:r>
      <w:r w:rsidR="00A3330D" w:rsidRPr="003535C6">
        <w:rPr>
          <w:rFonts w:ascii="Times New Roman" w:hAnsi="Times New Roman"/>
          <w:b/>
          <w:i/>
          <w:sz w:val="20"/>
          <w:szCs w:val="20"/>
          <w:highlight w:val="yellow"/>
        </w:rPr>
        <w:t>s v. G</w:t>
      </w:r>
      <w:r w:rsidRPr="003535C6">
        <w:rPr>
          <w:rFonts w:ascii="Times New Roman" w:hAnsi="Times New Roman"/>
          <w:b/>
          <w:i/>
          <w:sz w:val="20"/>
          <w:szCs w:val="20"/>
          <w:highlight w:val="yellow"/>
        </w:rPr>
        <w:t>oodfellow</w:t>
      </w:r>
      <w:r w:rsidRPr="003535C6">
        <w:rPr>
          <w:rFonts w:ascii="Times New Roman" w:hAnsi="Times New Roman"/>
          <w:sz w:val="20"/>
          <w:szCs w:val="20"/>
        </w:rPr>
        <w:t xml:space="preserve"> and </w:t>
      </w:r>
      <w:r w:rsidR="000F5230" w:rsidRPr="003535C6">
        <w:rPr>
          <w:rFonts w:ascii="Times New Roman" w:hAnsi="Times New Roman"/>
          <w:b/>
          <w:i/>
          <w:sz w:val="20"/>
          <w:szCs w:val="20"/>
          <w:highlight w:val="yellow"/>
        </w:rPr>
        <w:t>H</w:t>
      </w:r>
      <w:r w:rsidRPr="003535C6">
        <w:rPr>
          <w:rFonts w:ascii="Times New Roman" w:hAnsi="Times New Roman"/>
          <w:b/>
          <w:i/>
          <w:sz w:val="20"/>
          <w:szCs w:val="20"/>
          <w:highlight w:val="yellow"/>
        </w:rPr>
        <w:t>all</w:t>
      </w:r>
      <w:r w:rsidR="00A3330D" w:rsidRPr="003535C6">
        <w:rPr>
          <w:rFonts w:ascii="Times New Roman" w:hAnsi="Times New Roman"/>
          <w:b/>
          <w:i/>
          <w:sz w:val="20"/>
          <w:szCs w:val="20"/>
          <w:highlight w:val="yellow"/>
        </w:rPr>
        <w:t xml:space="preserve"> v. Bennett</w:t>
      </w:r>
      <w:r w:rsidR="00A3330D" w:rsidRPr="003535C6">
        <w:rPr>
          <w:rFonts w:ascii="Times New Roman" w:hAnsi="Times New Roman"/>
          <w:sz w:val="20"/>
          <w:szCs w:val="20"/>
        </w:rPr>
        <w:t xml:space="preserve"> in order to revoke the will. </w:t>
      </w:r>
      <w:r w:rsidRPr="003535C6">
        <w:rPr>
          <w:rFonts w:ascii="Times New Roman" w:hAnsi="Times New Roman"/>
          <w:sz w:val="20"/>
          <w:szCs w:val="20"/>
        </w:rPr>
        <w:t xml:space="preserve"> </w:t>
      </w:r>
    </w:p>
    <w:p w14:paraId="249F5988" w14:textId="72723176" w:rsidR="00DA474A" w:rsidRPr="00F20104" w:rsidRDefault="00A5541A" w:rsidP="00A5541A">
      <w:pPr>
        <w:pStyle w:val="ListParagraph"/>
        <w:numPr>
          <w:ilvl w:val="1"/>
          <w:numId w:val="66"/>
        </w:numPr>
        <w:jc w:val="both"/>
        <w:rPr>
          <w:rFonts w:ascii="Times New Roman" w:hAnsi="Times New Roman" w:cs="Times New Roman"/>
          <w:sz w:val="20"/>
          <w:szCs w:val="20"/>
        </w:rPr>
      </w:pPr>
      <w:r>
        <w:rPr>
          <w:rFonts w:ascii="Times New Roman" w:hAnsi="Times New Roman" w:cs="Times New Roman"/>
          <w:sz w:val="20"/>
          <w:szCs w:val="20"/>
        </w:rPr>
        <w:t xml:space="preserve">Intoxication: </w:t>
      </w:r>
      <w:r w:rsidR="00DA474A" w:rsidRPr="00F20104">
        <w:rPr>
          <w:rFonts w:ascii="Times New Roman" w:hAnsi="Times New Roman" w:cs="Times New Roman"/>
          <w:sz w:val="20"/>
          <w:szCs w:val="20"/>
        </w:rPr>
        <w:t xml:space="preserve">A </w:t>
      </w:r>
      <w:r w:rsidR="00D56AE4" w:rsidRPr="00F20104">
        <w:rPr>
          <w:rFonts w:ascii="Times New Roman" w:hAnsi="Times New Roman" w:cs="Times New Roman"/>
          <w:sz w:val="20"/>
          <w:szCs w:val="20"/>
        </w:rPr>
        <w:t>Will</w:t>
      </w:r>
      <w:r w:rsidR="00A3330D" w:rsidRPr="00F20104">
        <w:rPr>
          <w:rFonts w:ascii="Times New Roman" w:hAnsi="Times New Roman" w:cs="Times New Roman"/>
          <w:sz w:val="20"/>
          <w:szCs w:val="20"/>
        </w:rPr>
        <w:t xml:space="preserve"> revoked when under the </w:t>
      </w:r>
      <w:r w:rsidR="00A3330D" w:rsidRPr="00F20104">
        <w:rPr>
          <w:rFonts w:ascii="Times New Roman" w:hAnsi="Times New Roman" w:cs="Times New Roman"/>
          <w:i/>
          <w:sz w:val="20"/>
          <w:szCs w:val="20"/>
        </w:rPr>
        <w:t>influence of intoxicants</w:t>
      </w:r>
      <w:r w:rsidR="00DA474A" w:rsidRPr="00F20104">
        <w:rPr>
          <w:rFonts w:ascii="Times New Roman" w:hAnsi="Times New Roman" w:cs="Times New Roman"/>
          <w:sz w:val="20"/>
          <w:szCs w:val="20"/>
        </w:rPr>
        <w:t xml:space="preserve"> is </w:t>
      </w:r>
      <w:r w:rsidR="00DA474A" w:rsidRPr="00F20104">
        <w:rPr>
          <w:rFonts w:ascii="Times New Roman" w:hAnsi="Times New Roman" w:cs="Times New Roman"/>
          <w:b/>
          <w:sz w:val="20"/>
          <w:szCs w:val="20"/>
        </w:rPr>
        <w:t xml:space="preserve">not </w:t>
      </w:r>
      <w:r w:rsidR="00DA474A" w:rsidRPr="00F20104">
        <w:rPr>
          <w:rFonts w:ascii="Times New Roman" w:hAnsi="Times New Roman" w:cs="Times New Roman"/>
          <w:sz w:val="20"/>
          <w:szCs w:val="20"/>
        </w:rPr>
        <w:t xml:space="preserve">valid revocation </w:t>
      </w:r>
    </w:p>
    <w:p w14:paraId="149E4F02" w14:textId="74ADDBE8" w:rsidR="00DA474A" w:rsidRPr="00F20104" w:rsidRDefault="00A5541A" w:rsidP="00A5541A">
      <w:pPr>
        <w:pStyle w:val="ListParagraph"/>
        <w:numPr>
          <w:ilvl w:val="1"/>
          <w:numId w:val="66"/>
        </w:numPr>
        <w:jc w:val="both"/>
        <w:rPr>
          <w:rFonts w:ascii="Times New Roman" w:hAnsi="Times New Roman" w:cs="Times New Roman"/>
          <w:b/>
          <w:sz w:val="20"/>
          <w:szCs w:val="20"/>
        </w:rPr>
      </w:pPr>
      <w:r>
        <w:rPr>
          <w:rFonts w:ascii="Times New Roman" w:hAnsi="Times New Roman" w:cs="Times New Roman"/>
          <w:sz w:val="20"/>
          <w:szCs w:val="20"/>
        </w:rPr>
        <w:t xml:space="preserve">Undue Influence: </w:t>
      </w:r>
      <w:r w:rsidR="00D56AE4" w:rsidRPr="00F20104">
        <w:rPr>
          <w:rFonts w:ascii="Times New Roman" w:hAnsi="Times New Roman" w:cs="Times New Roman"/>
          <w:sz w:val="20"/>
          <w:szCs w:val="20"/>
        </w:rPr>
        <w:t>Will</w:t>
      </w:r>
      <w:r w:rsidR="00DA474A" w:rsidRPr="00F20104">
        <w:rPr>
          <w:rFonts w:ascii="Times New Roman" w:hAnsi="Times New Roman" w:cs="Times New Roman"/>
          <w:sz w:val="20"/>
          <w:szCs w:val="20"/>
        </w:rPr>
        <w:t xml:space="preserve"> revoked when under </w:t>
      </w:r>
      <w:r w:rsidR="00DA474A" w:rsidRPr="00F20104">
        <w:rPr>
          <w:rFonts w:ascii="Times New Roman" w:hAnsi="Times New Roman" w:cs="Times New Roman"/>
          <w:b/>
          <w:sz w:val="20"/>
          <w:szCs w:val="20"/>
        </w:rPr>
        <w:t>undue influence</w:t>
      </w:r>
      <w:r w:rsidR="00DA474A" w:rsidRPr="00F20104">
        <w:rPr>
          <w:rFonts w:ascii="Times New Roman" w:hAnsi="Times New Roman" w:cs="Times New Roman"/>
          <w:sz w:val="20"/>
          <w:szCs w:val="20"/>
        </w:rPr>
        <w:t xml:space="preserve"> is </w:t>
      </w:r>
      <w:r w:rsidR="00DA474A" w:rsidRPr="00F20104">
        <w:rPr>
          <w:rFonts w:ascii="Times New Roman" w:hAnsi="Times New Roman" w:cs="Times New Roman"/>
          <w:b/>
          <w:sz w:val="20"/>
          <w:szCs w:val="20"/>
        </w:rPr>
        <w:t xml:space="preserve">not a valid revocation. </w:t>
      </w:r>
      <w:r w:rsidR="00CF5310" w:rsidRPr="00F20104">
        <w:rPr>
          <w:rFonts w:ascii="Times New Roman" w:hAnsi="Times New Roman" w:cs="Times New Roman"/>
          <w:sz w:val="20"/>
          <w:szCs w:val="20"/>
        </w:rPr>
        <w:t>(</w:t>
      </w:r>
      <w:r w:rsidR="00CF5310" w:rsidRPr="00F20104">
        <w:rPr>
          <w:rFonts w:ascii="Times New Roman" w:hAnsi="Times New Roman" w:cs="Times New Roman"/>
          <w:b/>
          <w:i/>
          <w:sz w:val="20"/>
          <w:szCs w:val="20"/>
          <w:highlight w:val="yellow"/>
        </w:rPr>
        <w:t>Hubley v Cox Estates</w:t>
      </w:r>
      <w:r w:rsidR="00CF5310" w:rsidRPr="00F20104">
        <w:rPr>
          <w:rFonts w:ascii="Times New Roman" w:hAnsi="Times New Roman" w:cs="Times New Roman"/>
          <w:b/>
          <w:i/>
          <w:sz w:val="20"/>
          <w:szCs w:val="20"/>
        </w:rPr>
        <w:t>)</w:t>
      </w:r>
      <w:r w:rsidR="00A3330D" w:rsidRPr="00F20104">
        <w:rPr>
          <w:rFonts w:ascii="Times New Roman" w:hAnsi="Times New Roman" w:cs="Times New Roman"/>
          <w:b/>
          <w:i/>
          <w:sz w:val="20"/>
          <w:szCs w:val="20"/>
        </w:rPr>
        <w:t xml:space="preserve"> [</w:t>
      </w:r>
      <w:r w:rsidR="000F5230" w:rsidRPr="00F20104">
        <w:rPr>
          <w:rFonts w:ascii="Times New Roman" w:hAnsi="Times New Roman" w:cs="Times New Roman"/>
          <w:i/>
          <w:sz w:val="20"/>
          <w:szCs w:val="20"/>
        </w:rPr>
        <w:t xml:space="preserve">pg. 332 ft. </w:t>
      </w:r>
      <w:r w:rsidR="00A3330D" w:rsidRPr="00F20104">
        <w:rPr>
          <w:rFonts w:ascii="Times New Roman" w:hAnsi="Times New Roman" w:cs="Times New Roman"/>
          <w:i/>
          <w:sz w:val="20"/>
          <w:szCs w:val="20"/>
        </w:rPr>
        <w:t>6</w:t>
      </w:r>
      <w:r w:rsidR="00A3330D" w:rsidRPr="00F20104">
        <w:rPr>
          <w:rFonts w:ascii="Times New Roman" w:hAnsi="Times New Roman" w:cs="Times New Roman"/>
          <w:b/>
          <w:i/>
          <w:sz w:val="20"/>
          <w:szCs w:val="20"/>
        </w:rPr>
        <w:t>]</w:t>
      </w:r>
      <w:r w:rsidR="00DA474A" w:rsidRPr="00F20104">
        <w:rPr>
          <w:rFonts w:ascii="Times New Roman" w:hAnsi="Times New Roman" w:cs="Times New Roman"/>
          <w:b/>
          <w:i/>
          <w:sz w:val="20"/>
          <w:szCs w:val="20"/>
        </w:rPr>
        <w:t xml:space="preserve"> </w:t>
      </w:r>
    </w:p>
    <w:p w14:paraId="5008A074" w14:textId="2BCEBF34" w:rsidR="00DA474A" w:rsidRPr="00F20104" w:rsidRDefault="00A5541A" w:rsidP="00A5541A">
      <w:pPr>
        <w:pStyle w:val="ListParagraph"/>
        <w:numPr>
          <w:ilvl w:val="1"/>
          <w:numId w:val="66"/>
        </w:numPr>
        <w:jc w:val="both"/>
        <w:rPr>
          <w:rFonts w:ascii="Times New Roman" w:hAnsi="Times New Roman" w:cs="Times New Roman"/>
          <w:sz w:val="20"/>
          <w:szCs w:val="20"/>
        </w:rPr>
      </w:pPr>
      <w:r>
        <w:rPr>
          <w:rFonts w:ascii="Times New Roman" w:hAnsi="Times New Roman" w:cs="Times New Roman"/>
          <w:sz w:val="20"/>
          <w:szCs w:val="20"/>
        </w:rPr>
        <w:t xml:space="preserve">Mistake: </w:t>
      </w:r>
      <w:r w:rsidR="00DA474A" w:rsidRPr="00F20104">
        <w:rPr>
          <w:rFonts w:ascii="Times New Roman" w:hAnsi="Times New Roman" w:cs="Times New Roman"/>
          <w:sz w:val="20"/>
          <w:szCs w:val="20"/>
        </w:rPr>
        <w:t xml:space="preserve">A </w:t>
      </w:r>
      <w:r w:rsidR="00D56AE4" w:rsidRPr="00F20104">
        <w:rPr>
          <w:rFonts w:ascii="Times New Roman" w:hAnsi="Times New Roman" w:cs="Times New Roman"/>
          <w:sz w:val="20"/>
          <w:szCs w:val="20"/>
        </w:rPr>
        <w:t>Will</w:t>
      </w:r>
      <w:r w:rsidR="00DA474A" w:rsidRPr="00F20104">
        <w:rPr>
          <w:rFonts w:ascii="Times New Roman" w:hAnsi="Times New Roman" w:cs="Times New Roman"/>
          <w:sz w:val="20"/>
          <w:szCs w:val="20"/>
        </w:rPr>
        <w:t xml:space="preserve"> destroyed through inadvertence isn’t revoked. </w:t>
      </w:r>
      <w:r w:rsidR="00F20104" w:rsidRPr="00444983">
        <w:rPr>
          <w:rFonts w:ascii="Times New Roman" w:hAnsi="Times New Roman"/>
          <w:sz w:val="20"/>
          <w:szCs w:val="20"/>
        </w:rPr>
        <w:t>(</w:t>
      </w:r>
      <w:r w:rsidR="00F20104" w:rsidRPr="00F20104">
        <w:rPr>
          <w:rFonts w:ascii="Times New Roman" w:hAnsi="Times New Roman"/>
          <w:b/>
          <w:i/>
          <w:sz w:val="20"/>
          <w:szCs w:val="20"/>
          <w:highlight w:val="yellow"/>
        </w:rPr>
        <w:t>Eaton v. Heyman</w:t>
      </w:r>
      <w:r w:rsidR="00F20104">
        <w:rPr>
          <w:rFonts w:ascii="Times New Roman" w:hAnsi="Times New Roman"/>
          <w:sz w:val="20"/>
          <w:szCs w:val="20"/>
        </w:rPr>
        <w:t>).</w:t>
      </w:r>
    </w:p>
    <w:p w14:paraId="5ADCF74D" w14:textId="77777777" w:rsidR="00A5541A" w:rsidRPr="00444983" w:rsidRDefault="00A5541A" w:rsidP="00A5541A">
      <w:pPr>
        <w:numPr>
          <w:ilvl w:val="0"/>
          <w:numId w:val="66"/>
        </w:numPr>
        <w:spacing w:after="60"/>
        <w:rPr>
          <w:rFonts w:ascii="Times New Roman" w:hAnsi="Times New Roman"/>
          <w:sz w:val="20"/>
          <w:szCs w:val="20"/>
        </w:rPr>
      </w:pPr>
      <w:r>
        <w:rPr>
          <w:rFonts w:ascii="Times New Roman" w:hAnsi="Times New Roman"/>
          <w:b/>
          <w:sz w:val="20"/>
          <w:szCs w:val="20"/>
        </w:rPr>
        <w:t xml:space="preserve">Sum of Vitiating Factors: </w:t>
      </w:r>
      <w:r w:rsidRPr="00444983">
        <w:rPr>
          <w:rFonts w:ascii="Times New Roman" w:hAnsi="Times New Roman"/>
          <w:sz w:val="20"/>
          <w:szCs w:val="20"/>
        </w:rPr>
        <w:t xml:space="preserve">A revocation may fail if it does not conform </w:t>
      </w:r>
      <w:r>
        <w:rPr>
          <w:rFonts w:ascii="Times New Roman" w:hAnsi="Times New Roman"/>
          <w:sz w:val="20"/>
          <w:szCs w:val="20"/>
        </w:rPr>
        <w:t>to</w:t>
      </w:r>
      <w:r w:rsidRPr="00444983">
        <w:rPr>
          <w:rFonts w:ascii="Times New Roman" w:hAnsi="Times New Roman"/>
          <w:sz w:val="20"/>
          <w:szCs w:val="20"/>
        </w:rPr>
        <w:t xml:space="preserve"> the statute, mistake, lack of capacity </w:t>
      </w:r>
      <w:r>
        <w:rPr>
          <w:rFonts w:ascii="Times New Roman" w:hAnsi="Times New Roman"/>
          <w:sz w:val="20"/>
          <w:szCs w:val="20"/>
        </w:rPr>
        <w:t xml:space="preserve">(destroys while drunk – e.g. </w:t>
      </w:r>
      <w:r w:rsidRPr="00F20104">
        <w:rPr>
          <w:rFonts w:ascii="Times New Roman" w:hAnsi="Times New Roman"/>
          <w:b/>
          <w:i/>
          <w:sz w:val="20"/>
          <w:szCs w:val="20"/>
          <w:highlight w:val="yellow"/>
        </w:rPr>
        <w:t>Re Brassington’s Goods</w:t>
      </w:r>
      <w:r>
        <w:rPr>
          <w:rFonts w:ascii="Times New Roman" w:hAnsi="Times New Roman"/>
          <w:sz w:val="20"/>
          <w:szCs w:val="20"/>
        </w:rPr>
        <w:t>), undue influence, fraud and inadvertence.</w:t>
      </w:r>
    </w:p>
    <w:p w14:paraId="089FC1E8" w14:textId="77777777" w:rsidR="00A5541A" w:rsidRDefault="00A5541A" w:rsidP="00A5541A">
      <w:pPr>
        <w:spacing w:after="60"/>
        <w:rPr>
          <w:rFonts w:ascii="Times New Roman" w:hAnsi="Times New Roman"/>
          <w:sz w:val="20"/>
          <w:szCs w:val="20"/>
        </w:rPr>
      </w:pPr>
    </w:p>
    <w:p w14:paraId="555FB184" w14:textId="4373C81D" w:rsidR="00DA474A" w:rsidRPr="004C4FA7" w:rsidRDefault="00DA474A" w:rsidP="004E0763">
      <w:pPr>
        <w:jc w:val="both"/>
        <w:rPr>
          <w:rFonts w:cs="Arial"/>
          <w:sz w:val="22"/>
          <w:szCs w:val="22"/>
        </w:rPr>
      </w:pPr>
    </w:p>
    <w:p w14:paraId="53C086D7" w14:textId="44917E2F" w:rsidR="00DA474A" w:rsidRPr="00A5541A" w:rsidRDefault="00DA474A" w:rsidP="00A5541A">
      <w:pPr>
        <w:pStyle w:val="Heading2"/>
      </w:pPr>
      <w:bookmarkStart w:id="230" w:name="_Toc480493590"/>
      <w:r w:rsidRPr="00A5541A">
        <w:t xml:space="preserve">Revocation by operation of law </w:t>
      </w:r>
      <w:bookmarkEnd w:id="230"/>
    </w:p>
    <w:p w14:paraId="7EA2FAD7" w14:textId="4E4F3C99" w:rsidR="00CF5310" w:rsidRPr="00F20104" w:rsidRDefault="00CF5310" w:rsidP="005A3B80">
      <w:pPr>
        <w:pStyle w:val="Heading3"/>
        <w:numPr>
          <w:ilvl w:val="0"/>
          <w:numId w:val="109"/>
        </w:numPr>
        <w:rPr>
          <w:rFonts w:ascii="Times New Roman" w:hAnsi="Times New Roman" w:cs="Times New Roman"/>
          <w:sz w:val="20"/>
          <w:szCs w:val="20"/>
        </w:rPr>
      </w:pPr>
      <w:bookmarkStart w:id="231" w:name="_Toc480493591"/>
      <w:r w:rsidRPr="00F20104">
        <w:rPr>
          <w:rFonts w:ascii="Times New Roman" w:hAnsi="Times New Roman" w:cs="Times New Roman"/>
          <w:sz w:val="20"/>
          <w:szCs w:val="20"/>
        </w:rPr>
        <w:t>Marriage</w:t>
      </w:r>
      <w:bookmarkEnd w:id="231"/>
    </w:p>
    <w:p w14:paraId="2C9D91E4" w14:textId="5F0B0F60" w:rsidR="007B2236" w:rsidRPr="00F20104" w:rsidRDefault="007B2236" w:rsidP="005A3B80">
      <w:pPr>
        <w:pStyle w:val="ListParagraph"/>
        <w:numPr>
          <w:ilvl w:val="0"/>
          <w:numId w:val="67"/>
        </w:numPr>
        <w:jc w:val="both"/>
        <w:rPr>
          <w:rFonts w:ascii="Times New Roman" w:hAnsi="Times New Roman" w:cs="Times New Roman"/>
          <w:sz w:val="20"/>
          <w:szCs w:val="20"/>
        </w:rPr>
      </w:pPr>
      <w:r w:rsidRPr="00F20104">
        <w:rPr>
          <w:rFonts w:ascii="Times New Roman" w:hAnsi="Times New Roman" w:cs="Times New Roman"/>
          <w:b/>
          <w:sz w:val="20"/>
          <w:szCs w:val="20"/>
          <w:highlight w:val="cyan"/>
        </w:rPr>
        <w:t>S.15</w:t>
      </w:r>
      <w:r w:rsidR="000F5230" w:rsidRPr="00F20104">
        <w:rPr>
          <w:rFonts w:ascii="Times New Roman" w:hAnsi="Times New Roman" w:cs="Times New Roman"/>
          <w:b/>
          <w:sz w:val="20"/>
          <w:szCs w:val="20"/>
          <w:highlight w:val="cyan"/>
        </w:rPr>
        <w:t>(a)</w:t>
      </w:r>
      <w:r w:rsidRPr="00F20104">
        <w:rPr>
          <w:rFonts w:ascii="Times New Roman" w:hAnsi="Times New Roman" w:cs="Times New Roman"/>
          <w:b/>
          <w:sz w:val="20"/>
          <w:szCs w:val="20"/>
          <w:highlight w:val="cyan"/>
        </w:rPr>
        <w:t xml:space="preserve"> of SLRA</w:t>
      </w:r>
      <w:r w:rsidRPr="00F20104">
        <w:rPr>
          <w:rFonts w:ascii="Times New Roman" w:hAnsi="Times New Roman" w:cs="Times New Roman"/>
          <w:b/>
          <w:sz w:val="20"/>
          <w:szCs w:val="20"/>
        </w:rPr>
        <w:t xml:space="preserve"> - </w:t>
      </w:r>
      <w:r w:rsidR="000F5230" w:rsidRPr="00F20104">
        <w:rPr>
          <w:rFonts w:ascii="Times New Roman" w:hAnsi="Times New Roman" w:cs="Times New Roman"/>
          <w:sz w:val="20"/>
          <w:szCs w:val="20"/>
        </w:rPr>
        <w:t xml:space="preserve">A will is revoked by </w:t>
      </w:r>
      <w:r w:rsidR="00A5541A">
        <w:rPr>
          <w:rFonts w:ascii="Times New Roman" w:hAnsi="Times New Roman" w:cs="Times New Roman"/>
          <w:sz w:val="20"/>
          <w:szCs w:val="20"/>
        </w:rPr>
        <w:t xml:space="preserve">entering </w:t>
      </w:r>
      <w:r w:rsidR="000F5230" w:rsidRPr="00F20104">
        <w:rPr>
          <w:rFonts w:ascii="Times New Roman" w:hAnsi="Times New Roman" w:cs="Times New Roman"/>
          <w:sz w:val="20"/>
          <w:szCs w:val="20"/>
        </w:rPr>
        <w:t xml:space="preserve">marriage, subject to </w:t>
      </w:r>
      <w:r w:rsidR="000F5230" w:rsidRPr="00F20104">
        <w:rPr>
          <w:rFonts w:ascii="Times New Roman" w:hAnsi="Times New Roman" w:cs="Times New Roman"/>
          <w:b/>
          <w:sz w:val="20"/>
          <w:szCs w:val="20"/>
          <w:highlight w:val="cyan"/>
        </w:rPr>
        <w:t>section 16</w:t>
      </w:r>
      <w:r w:rsidR="000F5230" w:rsidRPr="00F20104">
        <w:rPr>
          <w:rFonts w:ascii="Times New Roman" w:hAnsi="Times New Roman" w:cs="Times New Roman"/>
          <w:sz w:val="20"/>
          <w:szCs w:val="20"/>
        </w:rPr>
        <w:t>. (automatic)</w:t>
      </w:r>
    </w:p>
    <w:p w14:paraId="5C18F1AE" w14:textId="5B0EFD20" w:rsidR="00DA474A" w:rsidRPr="00F20104" w:rsidRDefault="00A5541A" w:rsidP="00A5541A">
      <w:pPr>
        <w:pStyle w:val="ListParagraph"/>
        <w:numPr>
          <w:ilvl w:val="1"/>
          <w:numId w:val="67"/>
        </w:numPr>
        <w:jc w:val="both"/>
        <w:rPr>
          <w:rFonts w:ascii="Times New Roman" w:hAnsi="Times New Roman" w:cs="Times New Roman"/>
          <w:sz w:val="20"/>
          <w:szCs w:val="20"/>
        </w:rPr>
      </w:pPr>
      <w:r>
        <w:rPr>
          <w:rFonts w:ascii="Times New Roman" w:hAnsi="Times New Roman" w:cs="Times New Roman"/>
          <w:sz w:val="20"/>
          <w:szCs w:val="20"/>
        </w:rPr>
        <w:t xml:space="preserve">Not revoked by common law: Entering a </w:t>
      </w:r>
      <w:r w:rsidR="003946FA" w:rsidRPr="00F20104">
        <w:rPr>
          <w:rFonts w:ascii="Times New Roman" w:hAnsi="Times New Roman" w:cs="Times New Roman"/>
          <w:sz w:val="20"/>
          <w:szCs w:val="20"/>
        </w:rPr>
        <w:t xml:space="preserve">CL relationship does not revoke the Will. </w:t>
      </w:r>
      <w:r w:rsidRPr="00F20104">
        <w:rPr>
          <w:rFonts w:ascii="Times New Roman" w:hAnsi="Times New Roman" w:cs="Times New Roman"/>
          <w:sz w:val="20"/>
          <w:szCs w:val="20"/>
        </w:rPr>
        <w:t>(</w:t>
      </w:r>
      <w:r w:rsidRPr="00532860">
        <w:rPr>
          <w:rFonts w:ascii="Times New Roman" w:hAnsi="Times New Roman" w:cs="Times New Roman"/>
          <w:b/>
          <w:i/>
          <w:sz w:val="20"/>
          <w:szCs w:val="20"/>
          <w:highlight w:val="yellow"/>
        </w:rPr>
        <w:t>Corrigal v Buckley Estate</w:t>
      </w:r>
      <w:r w:rsidRPr="00F20104">
        <w:rPr>
          <w:rFonts w:ascii="Times New Roman" w:hAnsi="Times New Roman" w:cs="Times New Roman"/>
          <w:i/>
          <w:sz w:val="20"/>
          <w:szCs w:val="20"/>
        </w:rPr>
        <w:t>).</w:t>
      </w:r>
    </w:p>
    <w:p w14:paraId="1F494828" w14:textId="77777777" w:rsidR="00A5541A" w:rsidRPr="00A5541A" w:rsidRDefault="00A5541A" w:rsidP="00A5541A">
      <w:pPr>
        <w:pStyle w:val="ListParagraph"/>
        <w:numPr>
          <w:ilvl w:val="0"/>
          <w:numId w:val="67"/>
        </w:numPr>
        <w:jc w:val="both"/>
        <w:rPr>
          <w:rFonts w:ascii="Times New Roman" w:hAnsi="Times New Roman" w:cs="Times New Roman"/>
          <w:sz w:val="20"/>
          <w:szCs w:val="20"/>
        </w:rPr>
      </w:pPr>
      <w:r w:rsidRPr="00F20104">
        <w:rPr>
          <w:rFonts w:ascii="Times New Roman" w:hAnsi="Times New Roman" w:cs="Times New Roman"/>
          <w:sz w:val="20"/>
          <w:szCs w:val="20"/>
        </w:rPr>
        <w:t>Alberta &amp; BC which substantially reviewed and revised Wills and estate legislation, they have abolished revocation by marriage provision. [Pg. 336 note 1]</w:t>
      </w:r>
    </w:p>
    <w:p w14:paraId="5961DE5A" w14:textId="7691FF91" w:rsidR="00A5541A" w:rsidRDefault="00A5541A" w:rsidP="00A5541A">
      <w:pPr>
        <w:numPr>
          <w:ilvl w:val="0"/>
          <w:numId w:val="67"/>
        </w:numPr>
        <w:spacing w:after="60"/>
        <w:rPr>
          <w:rFonts w:ascii="Times New Roman" w:hAnsi="Times New Roman"/>
          <w:sz w:val="20"/>
          <w:szCs w:val="20"/>
        </w:rPr>
      </w:pPr>
      <w:r>
        <w:rPr>
          <w:rFonts w:ascii="Times New Roman" w:hAnsi="Times New Roman"/>
          <w:sz w:val="20"/>
          <w:szCs w:val="20"/>
        </w:rPr>
        <w:t>A pre-nuptial agreement doesn’t change this (</w:t>
      </w:r>
      <w:r w:rsidRPr="00532860">
        <w:rPr>
          <w:rFonts w:ascii="Times New Roman" w:hAnsi="Times New Roman"/>
          <w:b/>
          <w:i/>
          <w:sz w:val="20"/>
          <w:szCs w:val="20"/>
          <w:highlight w:val="yellow"/>
        </w:rPr>
        <w:t>Spence v Spence</w:t>
      </w:r>
      <w:r>
        <w:rPr>
          <w:rFonts w:ascii="Times New Roman" w:hAnsi="Times New Roman"/>
          <w:sz w:val="20"/>
          <w:szCs w:val="20"/>
        </w:rPr>
        <w:t xml:space="preserve">). </w:t>
      </w:r>
    </w:p>
    <w:p w14:paraId="5A065C3A" w14:textId="77777777" w:rsidR="00A5541A" w:rsidRDefault="00A5541A" w:rsidP="00A5541A">
      <w:pPr>
        <w:spacing w:after="60"/>
        <w:ind w:left="720"/>
        <w:rPr>
          <w:rFonts w:ascii="Times New Roman" w:hAnsi="Times New Roman"/>
          <w:sz w:val="20"/>
          <w:szCs w:val="20"/>
        </w:rPr>
      </w:pPr>
    </w:p>
    <w:p w14:paraId="0E583967" w14:textId="2B6A1406" w:rsidR="00A5541A" w:rsidRDefault="00A5541A" w:rsidP="00A5541A">
      <w:pPr>
        <w:pStyle w:val="Heading4"/>
      </w:pPr>
      <w:r>
        <w:t>Exceptions:</w:t>
      </w:r>
    </w:p>
    <w:p w14:paraId="7FD28B39" w14:textId="0EE20787" w:rsidR="00DA474A" w:rsidRPr="00A5541A" w:rsidRDefault="00A5541A" w:rsidP="00A5541A">
      <w:pPr>
        <w:jc w:val="both"/>
        <w:rPr>
          <w:rFonts w:ascii="Times New Roman" w:hAnsi="Times New Roman"/>
          <w:bCs/>
          <w:sz w:val="20"/>
          <w:szCs w:val="20"/>
          <w:u w:val="single"/>
        </w:rPr>
      </w:pPr>
      <w:r w:rsidRPr="00A5541A">
        <w:rPr>
          <w:rStyle w:val="Heading5Char"/>
        </w:rPr>
        <w:t>Contemplation of marriage</w:t>
      </w:r>
      <w:r w:rsidRPr="00A5541A">
        <w:rPr>
          <w:rFonts w:ascii="Times New Roman" w:hAnsi="Times New Roman"/>
          <w:b/>
          <w:sz w:val="20"/>
          <w:szCs w:val="20"/>
        </w:rPr>
        <w:t xml:space="preserve">: </w:t>
      </w:r>
      <w:r w:rsidR="00DA474A" w:rsidRPr="00A5541A">
        <w:rPr>
          <w:rFonts w:ascii="Times New Roman" w:hAnsi="Times New Roman"/>
          <w:b/>
          <w:sz w:val="20"/>
          <w:szCs w:val="20"/>
          <w:highlight w:val="cyan"/>
        </w:rPr>
        <w:t>s. 16</w:t>
      </w:r>
      <w:r w:rsidR="00532860" w:rsidRPr="00A5541A">
        <w:rPr>
          <w:rFonts w:ascii="Times New Roman" w:hAnsi="Times New Roman"/>
          <w:b/>
          <w:sz w:val="20"/>
          <w:szCs w:val="20"/>
          <w:highlight w:val="cyan"/>
        </w:rPr>
        <w:t>(a)</w:t>
      </w:r>
      <w:r w:rsidR="00BA3B5D" w:rsidRPr="00A5541A">
        <w:rPr>
          <w:rFonts w:ascii="Times New Roman" w:hAnsi="Times New Roman"/>
          <w:b/>
          <w:sz w:val="20"/>
          <w:szCs w:val="20"/>
          <w:highlight w:val="cyan"/>
        </w:rPr>
        <w:t>:</w:t>
      </w:r>
      <w:r w:rsidR="000F5230" w:rsidRPr="00A5541A">
        <w:rPr>
          <w:rFonts w:ascii="Times New Roman" w:hAnsi="Times New Roman"/>
          <w:sz w:val="20"/>
          <w:szCs w:val="20"/>
        </w:rPr>
        <w:t xml:space="preserve"> a w</w:t>
      </w:r>
      <w:r w:rsidR="00D56AE4" w:rsidRPr="00A5541A">
        <w:rPr>
          <w:rFonts w:ascii="Times New Roman" w:hAnsi="Times New Roman"/>
          <w:sz w:val="20"/>
          <w:szCs w:val="20"/>
        </w:rPr>
        <w:t>ill</w:t>
      </w:r>
      <w:r w:rsidR="00DA474A" w:rsidRPr="00A5541A">
        <w:rPr>
          <w:rFonts w:ascii="Times New Roman" w:hAnsi="Times New Roman"/>
          <w:sz w:val="20"/>
          <w:szCs w:val="20"/>
        </w:rPr>
        <w:t xml:space="preserve"> is revoked by marriage </w:t>
      </w:r>
      <w:r w:rsidR="00DA474A" w:rsidRPr="00A5541A">
        <w:rPr>
          <w:rFonts w:ascii="Times New Roman" w:hAnsi="Times New Roman"/>
          <w:b/>
          <w:sz w:val="20"/>
          <w:szCs w:val="20"/>
        </w:rPr>
        <w:t xml:space="preserve">except </w:t>
      </w:r>
      <w:r w:rsidR="00DA474A" w:rsidRPr="00A5541A">
        <w:rPr>
          <w:rFonts w:ascii="Times New Roman" w:hAnsi="Times New Roman"/>
          <w:sz w:val="20"/>
          <w:szCs w:val="20"/>
        </w:rPr>
        <w:t xml:space="preserve">where there is declaration in the </w:t>
      </w:r>
      <w:r w:rsidR="000F5230" w:rsidRPr="00A5541A">
        <w:rPr>
          <w:rFonts w:ascii="Times New Roman" w:hAnsi="Times New Roman"/>
          <w:sz w:val="20"/>
          <w:szCs w:val="20"/>
        </w:rPr>
        <w:t>w</w:t>
      </w:r>
      <w:r w:rsidR="00D56AE4" w:rsidRPr="00A5541A">
        <w:rPr>
          <w:rFonts w:ascii="Times New Roman" w:hAnsi="Times New Roman"/>
          <w:sz w:val="20"/>
          <w:szCs w:val="20"/>
        </w:rPr>
        <w:t>ill</w:t>
      </w:r>
      <w:r w:rsidR="00DA474A" w:rsidRPr="00A5541A">
        <w:rPr>
          <w:rFonts w:ascii="Times New Roman" w:hAnsi="Times New Roman"/>
          <w:sz w:val="20"/>
          <w:szCs w:val="20"/>
        </w:rPr>
        <w:t xml:space="preserve"> that the </w:t>
      </w:r>
      <w:r>
        <w:rPr>
          <w:rFonts w:ascii="Times New Roman" w:hAnsi="Times New Roman"/>
          <w:sz w:val="20"/>
          <w:szCs w:val="20"/>
        </w:rPr>
        <w:t xml:space="preserve">WHOLE </w:t>
      </w:r>
      <w:r w:rsidR="000F5230" w:rsidRPr="00A5541A">
        <w:rPr>
          <w:rFonts w:ascii="Times New Roman" w:hAnsi="Times New Roman"/>
          <w:bCs/>
          <w:sz w:val="20"/>
          <w:szCs w:val="20"/>
          <w:u w:val="single"/>
        </w:rPr>
        <w:t>w</w:t>
      </w:r>
      <w:r w:rsidR="00D56AE4" w:rsidRPr="00A5541A">
        <w:rPr>
          <w:rFonts w:ascii="Times New Roman" w:hAnsi="Times New Roman"/>
          <w:bCs/>
          <w:sz w:val="20"/>
          <w:szCs w:val="20"/>
          <w:u w:val="single"/>
        </w:rPr>
        <w:t>ill</w:t>
      </w:r>
      <w:r w:rsidR="00DA474A" w:rsidRPr="00A5541A">
        <w:rPr>
          <w:rFonts w:ascii="Times New Roman" w:hAnsi="Times New Roman"/>
          <w:bCs/>
          <w:sz w:val="20"/>
          <w:szCs w:val="20"/>
          <w:u w:val="single"/>
        </w:rPr>
        <w:t xml:space="preserve"> is made in contemplation of marriage</w:t>
      </w:r>
      <w:r>
        <w:rPr>
          <w:rFonts w:ascii="Times New Roman" w:hAnsi="Times New Roman"/>
          <w:bCs/>
          <w:sz w:val="20"/>
          <w:szCs w:val="20"/>
          <w:u w:val="single"/>
        </w:rPr>
        <w:t xml:space="preserve"> and it is T’s intention the will stands</w:t>
      </w:r>
      <w:r w:rsidR="00DA474A" w:rsidRPr="00A5541A">
        <w:rPr>
          <w:rFonts w:ascii="Times New Roman" w:hAnsi="Times New Roman"/>
          <w:bCs/>
          <w:sz w:val="20"/>
          <w:szCs w:val="20"/>
          <w:u w:val="single"/>
        </w:rPr>
        <w:t xml:space="preserve">. </w:t>
      </w:r>
    </w:p>
    <w:p w14:paraId="0D9DB3B4" w14:textId="77777777" w:rsidR="00A5541A" w:rsidRPr="00A5541A" w:rsidRDefault="000F5230" w:rsidP="00A5541A">
      <w:pPr>
        <w:pStyle w:val="ListParagraph"/>
        <w:numPr>
          <w:ilvl w:val="0"/>
          <w:numId w:val="67"/>
        </w:numPr>
        <w:jc w:val="both"/>
        <w:rPr>
          <w:rFonts w:ascii="Times New Roman" w:hAnsi="Times New Roman" w:cs="Times New Roman"/>
          <w:b/>
          <w:sz w:val="20"/>
          <w:szCs w:val="20"/>
        </w:rPr>
      </w:pPr>
      <w:r w:rsidRPr="00F20104">
        <w:rPr>
          <w:rFonts w:ascii="Times New Roman" w:hAnsi="Times New Roman" w:cs="Times New Roman"/>
          <w:sz w:val="20"/>
          <w:szCs w:val="20"/>
        </w:rPr>
        <w:t>If person has will, and then gets married but w</w:t>
      </w:r>
      <w:r w:rsidR="00487DA5" w:rsidRPr="00F20104">
        <w:rPr>
          <w:rFonts w:ascii="Times New Roman" w:hAnsi="Times New Roman" w:cs="Times New Roman"/>
          <w:sz w:val="20"/>
          <w:szCs w:val="20"/>
        </w:rPr>
        <w:t xml:space="preserve">ill is not made in </w:t>
      </w:r>
      <w:r w:rsidRPr="00F20104">
        <w:rPr>
          <w:rFonts w:ascii="Times New Roman" w:hAnsi="Times New Roman" w:cs="Times New Roman"/>
          <w:sz w:val="20"/>
          <w:szCs w:val="20"/>
        </w:rPr>
        <w:t>contemplation of marriage. The will is revoked, and if a new w</w:t>
      </w:r>
      <w:r w:rsidR="00487DA5" w:rsidRPr="00F20104">
        <w:rPr>
          <w:rFonts w:ascii="Times New Roman" w:hAnsi="Times New Roman" w:cs="Times New Roman"/>
          <w:sz w:val="20"/>
          <w:szCs w:val="20"/>
        </w:rPr>
        <w:t xml:space="preserve">ill is not made then the </w:t>
      </w:r>
      <w:r w:rsidR="00487DA5" w:rsidRPr="00A5541A">
        <w:rPr>
          <w:rFonts w:ascii="Times New Roman" w:hAnsi="Times New Roman" w:cs="Times New Roman"/>
          <w:sz w:val="20"/>
          <w:szCs w:val="20"/>
          <w:u w:val="single"/>
        </w:rPr>
        <w:t>person dies intestate</w:t>
      </w:r>
      <w:r w:rsidR="00487DA5" w:rsidRPr="00F20104">
        <w:rPr>
          <w:rFonts w:ascii="Times New Roman" w:hAnsi="Times New Roman" w:cs="Times New Roman"/>
          <w:sz w:val="20"/>
          <w:szCs w:val="20"/>
        </w:rPr>
        <w:t xml:space="preserve"> and go back to </w:t>
      </w:r>
      <w:r w:rsidR="00A5541A" w:rsidRPr="00F20104">
        <w:rPr>
          <w:rFonts w:ascii="Times New Roman" w:hAnsi="Times New Roman" w:cs="Times New Roman"/>
          <w:sz w:val="20"/>
          <w:szCs w:val="20"/>
        </w:rPr>
        <w:t>preferential share and distributive share</w:t>
      </w:r>
      <w:r w:rsidR="00A5541A" w:rsidRPr="00532860">
        <w:rPr>
          <w:rFonts w:ascii="Times New Roman" w:hAnsi="Times New Roman" w:cs="Times New Roman"/>
          <w:b/>
          <w:sz w:val="20"/>
          <w:szCs w:val="20"/>
          <w:highlight w:val="cyan"/>
        </w:rPr>
        <w:t xml:space="preserve"> </w:t>
      </w:r>
      <w:r w:rsidR="00A5541A">
        <w:rPr>
          <w:rFonts w:ascii="Times New Roman" w:hAnsi="Times New Roman" w:cs="Times New Roman"/>
          <w:b/>
          <w:sz w:val="20"/>
          <w:szCs w:val="20"/>
          <w:highlight w:val="cyan"/>
        </w:rPr>
        <w:t xml:space="preserve">in </w:t>
      </w:r>
      <w:r w:rsidR="00487DA5" w:rsidRPr="00532860">
        <w:rPr>
          <w:rFonts w:ascii="Times New Roman" w:hAnsi="Times New Roman" w:cs="Times New Roman"/>
          <w:b/>
          <w:sz w:val="20"/>
          <w:szCs w:val="20"/>
          <w:highlight w:val="cyan"/>
        </w:rPr>
        <w:t>part 2 of SLRA</w:t>
      </w:r>
      <w:r w:rsidR="00487DA5" w:rsidRPr="00F20104">
        <w:rPr>
          <w:rFonts w:ascii="Times New Roman" w:hAnsi="Times New Roman" w:cs="Times New Roman"/>
          <w:sz w:val="20"/>
          <w:szCs w:val="20"/>
        </w:rPr>
        <w:t xml:space="preserve">. </w:t>
      </w:r>
    </w:p>
    <w:p w14:paraId="058B862D" w14:textId="104772C7" w:rsidR="00A5541A" w:rsidRPr="00A5541A" w:rsidRDefault="000F5230" w:rsidP="00A5541A">
      <w:pPr>
        <w:pStyle w:val="ListParagraph"/>
        <w:numPr>
          <w:ilvl w:val="0"/>
          <w:numId w:val="67"/>
        </w:numPr>
        <w:jc w:val="both"/>
        <w:rPr>
          <w:rFonts w:ascii="Times New Roman" w:hAnsi="Times New Roman" w:cs="Times New Roman"/>
          <w:b/>
          <w:sz w:val="20"/>
          <w:szCs w:val="20"/>
        </w:rPr>
      </w:pPr>
      <w:r w:rsidRPr="00A5541A">
        <w:rPr>
          <w:rFonts w:ascii="Times New Roman" w:hAnsi="Times New Roman" w:cs="Times New Roman"/>
          <w:sz w:val="20"/>
          <w:szCs w:val="20"/>
        </w:rPr>
        <w:t xml:space="preserve">In ON, </w:t>
      </w:r>
      <w:r w:rsidR="00A5541A" w:rsidRPr="00A5541A">
        <w:rPr>
          <w:rFonts w:ascii="Times New Roman" w:hAnsi="Times New Roman"/>
          <w:b/>
          <w:sz w:val="20"/>
          <w:szCs w:val="20"/>
        </w:rPr>
        <w:t>Must name a particular person</w:t>
      </w:r>
      <w:r w:rsidR="00A5541A">
        <w:rPr>
          <w:rFonts w:ascii="Times New Roman" w:hAnsi="Times New Roman"/>
          <w:b/>
          <w:sz w:val="20"/>
          <w:szCs w:val="20"/>
        </w:rPr>
        <w:t xml:space="preserve"> </w:t>
      </w:r>
      <w:r w:rsidR="00A5541A" w:rsidRPr="00A5541A">
        <w:rPr>
          <w:rFonts w:ascii="Times New Roman" w:hAnsi="Times New Roman"/>
          <w:sz w:val="20"/>
          <w:szCs w:val="20"/>
        </w:rPr>
        <w:t>(</w:t>
      </w:r>
      <w:r w:rsidR="00A5541A" w:rsidRPr="00A5541A">
        <w:rPr>
          <w:rFonts w:ascii="Times New Roman" w:hAnsi="Times New Roman"/>
          <w:b/>
          <w:i/>
          <w:sz w:val="20"/>
          <w:szCs w:val="20"/>
          <w:highlight w:val="yellow"/>
        </w:rPr>
        <w:t>Sallis v Jones</w:t>
      </w:r>
      <w:r w:rsidR="00A5541A" w:rsidRPr="00A5541A">
        <w:rPr>
          <w:rFonts w:ascii="Times New Roman" w:hAnsi="Times New Roman"/>
          <w:sz w:val="20"/>
          <w:szCs w:val="20"/>
        </w:rPr>
        <w:t xml:space="preserve">). </w:t>
      </w:r>
    </w:p>
    <w:p w14:paraId="6FF8DF65" w14:textId="47AAE12D" w:rsidR="00A5541A" w:rsidRPr="00A5541A" w:rsidRDefault="00A5541A" w:rsidP="00A5541A">
      <w:pPr>
        <w:pStyle w:val="ListParagraph"/>
        <w:numPr>
          <w:ilvl w:val="1"/>
          <w:numId w:val="67"/>
        </w:numPr>
        <w:jc w:val="both"/>
        <w:rPr>
          <w:rFonts w:ascii="Times New Roman" w:hAnsi="Times New Roman" w:cs="Times New Roman"/>
          <w:b/>
          <w:sz w:val="20"/>
          <w:szCs w:val="20"/>
        </w:rPr>
      </w:pPr>
      <w:r w:rsidRPr="00A5541A">
        <w:rPr>
          <w:rFonts w:ascii="Times New Roman" w:hAnsi="Times New Roman"/>
          <w:sz w:val="20"/>
          <w:szCs w:val="20"/>
        </w:rPr>
        <w:t>A simple expression of “to my wife, X” is insufficient</w:t>
      </w:r>
      <w:r>
        <w:rPr>
          <w:rFonts w:ascii="Times New Roman" w:hAnsi="Times New Roman"/>
          <w:sz w:val="20"/>
          <w:szCs w:val="20"/>
        </w:rPr>
        <w:t xml:space="preserve"> (no indication of intention to marry CL partner by calling her wife) </w:t>
      </w:r>
      <w:r w:rsidRPr="00A5541A">
        <w:rPr>
          <w:rFonts w:ascii="Times New Roman" w:hAnsi="Times New Roman"/>
          <w:sz w:val="20"/>
          <w:szCs w:val="20"/>
        </w:rPr>
        <w:sym w:font="Wingdings" w:char="F0E0"/>
      </w:r>
      <w:r>
        <w:rPr>
          <w:rFonts w:ascii="Times New Roman" w:hAnsi="Times New Roman"/>
          <w:sz w:val="20"/>
          <w:szCs w:val="20"/>
        </w:rPr>
        <w:t xml:space="preserve"> will is revoked by the marriage to CL Partner</w:t>
      </w:r>
      <w:r w:rsidRPr="00A5541A">
        <w:rPr>
          <w:rFonts w:ascii="Times New Roman" w:hAnsi="Times New Roman"/>
          <w:sz w:val="20"/>
          <w:szCs w:val="20"/>
        </w:rPr>
        <w:t xml:space="preserve"> (</w:t>
      </w:r>
      <w:r w:rsidRPr="00A5541A">
        <w:rPr>
          <w:rFonts w:ascii="Times New Roman" w:hAnsi="Times New Roman"/>
          <w:b/>
          <w:i/>
          <w:sz w:val="20"/>
          <w:szCs w:val="20"/>
          <w:highlight w:val="yellow"/>
        </w:rPr>
        <w:t>Re Pluto Estate</w:t>
      </w:r>
      <w:r w:rsidRPr="00A5541A">
        <w:rPr>
          <w:rFonts w:ascii="Times New Roman" w:hAnsi="Times New Roman"/>
          <w:sz w:val="20"/>
          <w:szCs w:val="20"/>
        </w:rPr>
        <w:t xml:space="preserve">). </w:t>
      </w:r>
    </w:p>
    <w:p w14:paraId="06D0DC19" w14:textId="40E2DD2F" w:rsidR="00A5541A" w:rsidRPr="00A5541A" w:rsidRDefault="00A5541A" w:rsidP="00A5541A">
      <w:pPr>
        <w:pStyle w:val="ListParagraph"/>
        <w:numPr>
          <w:ilvl w:val="1"/>
          <w:numId w:val="67"/>
        </w:numPr>
        <w:jc w:val="both"/>
        <w:rPr>
          <w:rFonts w:ascii="Times New Roman" w:hAnsi="Times New Roman" w:cs="Times New Roman"/>
          <w:b/>
          <w:sz w:val="20"/>
          <w:szCs w:val="20"/>
        </w:rPr>
      </w:pPr>
      <w:r>
        <w:rPr>
          <w:rFonts w:ascii="Times New Roman" w:hAnsi="Times New Roman"/>
          <w:sz w:val="20"/>
          <w:szCs w:val="20"/>
        </w:rPr>
        <w:t xml:space="preserve">An expression of “to my fiancé X” is sufficient if there is real contemplation of marriage b/c fiancé connotes an intention of marriage </w:t>
      </w:r>
      <w:r w:rsidRPr="00A5541A">
        <w:rPr>
          <w:rFonts w:ascii="Times New Roman" w:hAnsi="Times New Roman"/>
          <w:sz w:val="20"/>
          <w:szCs w:val="20"/>
        </w:rPr>
        <w:sym w:font="Wingdings" w:char="F0E0"/>
      </w:r>
      <w:r>
        <w:rPr>
          <w:rFonts w:ascii="Times New Roman" w:hAnsi="Times New Roman"/>
          <w:sz w:val="20"/>
          <w:szCs w:val="20"/>
        </w:rPr>
        <w:t xml:space="preserve"> will is not revoked by marriage to Fiance </w:t>
      </w:r>
      <w:r w:rsidRPr="00A5541A">
        <w:rPr>
          <w:rFonts w:ascii="Times New Roman" w:hAnsi="Times New Roman"/>
          <w:b/>
          <w:bCs/>
          <w:i/>
          <w:iCs/>
          <w:sz w:val="20"/>
          <w:szCs w:val="20"/>
          <w:highlight w:val="yellow"/>
        </w:rPr>
        <w:t>Re Coleman</w:t>
      </w:r>
    </w:p>
    <w:p w14:paraId="6001D20E" w14:textId="182C20F4" w:rsidR="00A5541A" w:rsidRPr="00A5541A" w:rsidRDefault="00A5541A" w:rsidP="00A5541A">
      <w:pPr>
        <w:pStyle w:val="ListParagraph"/>
        <w:numPr>
          <w:ilvl w:val="1"/>
          <w:numId w:val="67"/>
        </w:numPr>
        <w:jc w:val="both"/>
        <w:rPr>
          <w:rFonts w:ascii="Times New Roman" w:hAnsi="Times New Roman" w:cs="Times New Roman"/>
          <w:b/>
          <w:sz w:val="20"/>
          <w:szCs w:val="20"/>
        </w:rPr>
      </w:pPr>
      <w:r w:rsidRPr="00A5541A">
        <w:rPr>
          <w:rFonts w:ascii="Times New Roman" w:hAnsi="Times New Roman"/>
          <w:sz w:val="20"/>
          <w:szCs w:val="20"/>
        </w:rPr>
        <w:t xml:space="preserve">Nonetheless, some courts have been more lenient in applying the statute (e.g. </w:t>
      </w:r>
      <w:r w:rsidRPr="00A5541A">
        <w:rPr>
          <w:rFonts w:ascii="Times New Roman" w:hAnsi="Times New Roman"/>
          <w:b/>
          <w:i/>
          <w:sz w:val="20"/>
          <w:szCs w:val="20"/>
          <w:highlight w:val="yellow"/>
        </w:rPr>
        <w:t>Owers v Hayes</w:t>
      </w:r>
      <w:r w:rsidRPr="00A5541A">
        <w:rPr>
          <w:rFonts w:ascii="Times New Roman" w:hAnsi="Times New Roman"/>
          <w:sz w:val="20"/>
          <w:szCs w:val="20"/>
        </w:rPr>
        <w:t>).</w:t>
      </w:r>
    </w:p>
    <w:p w14:paraId="37DC8C3C" w14:textId="77777777" w:rsidR="00A5541A" w:rsidRPr="00A5541A" w:rsidRDefault="00A5541A" w:rsidP="00A5541A">
      <w:pPr>
        <w:pStyle w:val="ListParagraph"/>
        <w:numPr>
          <w:ilvl w:val="0"/>
          <w:numId w:val="67"/>
        </w:numPr>
        <w:jc w:val="both"/>
        <w:rPr>
          <w:rFonts w:ascii="Times New Roman" w:hAnsi="Times New Roman" w:cs="Times New Roman"/>
          <w:b/>
          <w:sz w:val="20"/>
          <w:szCs w:val="20"/>
        </w:rPr>
      </w:pPr>
      <w:r w:rsidRPr="00A5541A">
        <w:rPr>
          <w:rFonts w:ascii="Times New Roman" w:hAnsi="Times New Roman"/>
          <w:sz w:val="20"/>
          <w:szCs w:val="20"/>
        </w:rPr>
        <w:t xml:space="preserve">The will can be contingent upon solemnization of the marriage. </w:t>
      </w:r>
    </w:p>
    <w:p w14:paraId="2A05C254" w14:textId="0B2C26E3" w:rsidR="00A5541A" w:rsidRPr="00A5541A" w:rsidRDefault="00A5541A" w:rsidP="00A5541A">
      <w:pPr>
        <w:pStyle w:val="ListParagraph"/>
        <w:numPr>
          <w:ilvl w:val="0"/>
          <w:numId w:val="67"/>
        </w:numPr>
        <w:jc w:val="both"/>
        <w:rPr>
          <w:rFonts w:ascii="Times New Roman" w:hAnsi="Times New Roman" w:cs="Times New Roman"/>
          <w:b/>
          <w:sz w:val="20"/>
          <w:szCs w:val="20"/>
        </w:rPr>
      </w:pPr>
      <w:r w:rsidRPr="00A5541A">
        <w:rPr>
          <w:rFonts w:ascii="Times New Roman" w:hAnsi="Times New Roman"/>
          <w:sz w:val="20"/>
          <w:szCs w:val="20"/>
        </w:rPr>
        <w:t xml:space="preserve">There is </w:t>
      </w:r>
      <w:r w:rsidRPr="00A5541A">
        <w:rPr>
          <w:rFonts w:ascii="Times New Roman" w:hAnsi="Times New Roman"/>
          <w:b/>
          <w:i/>
          <w:sz w:val="20"/>
          <w:szCs w:val="20"/>
        </w:rPr>
        <w:t>no time limitation</w:t>
      </w:r>
      <w:r w:rsidRPr="00A5541A">
        <w:rPr>
          <w:rFonts w:ascii="Times New Roman" w:hAnsi="Times New Roman"/>
          <w:sz w:val="20"/>
          <w:szCs w:val="20"/>
        </w:rPr>
        <w:t xml:space="preserve"> (could draft will years before actual marriage and still be valid) </w:t>
      </w:r>
    </w:p>
    <w:p w14:paraId="3792FF07" w14:textId="77777777" w:rsidR="00A5541A" w:rsidRPr="00202F5A" w:rsidRDefault="00A5541A" w:rsidP="00A5541A">
      <w:pPr>
        <w:numPr>
          <w:ilvl w:val="1"/>
          <w:numId w:val="315"/>
        </w:numPr>
        <w:spacing w:after="60"/>
        <w:rPr>
          <w:rFonts w:ascii="Times New Roman" w:hAnsi="Times New Roman"/>
          <w:i/>
          <w:sz w:val="20"/>
          <w:szCs w:val="20"/>
        </w:rPr>
      </w:pPr>
      <w:r w:rsidRPr="00202F5A">
        <w:rPr>
          <w:rFonts w:ascii="Times New Roman" w:hAnsi="Times New Roman"/>
          <w:b/>
          <w:i/>
          <w:sz w:val="20"/>
          <w:szCs w:val="20"/>
        </w:rPr>
        <w:t>If she married x, he was entitled to live in T’s home</w:t>
      </w:r>
      <w:r>
        <w:rPr>
          <w:rFonts w:ascii="Times New Roman" w:hAnsi="Times New Roman"/>
          <w:b/>
          <w:i/>
          <w:sz w:val="20"/>
          <w:szCs w:val="20"/>
        </w:rPr>
        <w:t xml:space="preserve"> </w:t>
      </w:r>
      <w:r>
        <w:rPr>
          <w:rFonts w:ascii="Times New Roman" w:hAnsi="Times New Roman"/>
          <w:sz w:val="20"/>
          <w:szCs w:val="20"/>
        </w:rPr>
        <w:t xml:space="preserve">(found to be a valid holograph codicil) </w:t>
      </w:r>
    </w:p>
    <w:p w14:paraId="1D4E8351" w14:textId="77777777" w:rsidR="00A5541A" w:rsidRPr="00F9067D" w:rsidRDefault="00A5541A" w:rsidP="00A5541A"/>
    <w:p w14:paraId="681070BF" w14:textId="77777777" w:rsidR="00A5541A" w:rsidRPr="00F9067D" w:rsidRDefault="00A5541A" w:rsidP="00A5541A">
      <w:pPr>
        <w:jc w:val="both"/>
        <w:rPr>
          <w:rFonts w:ascii="Times New Roman" w:hAnsi="Times New Roman"/>
          <w:sz w:val="20"/>
          <w:szCs w:val="20"/>
        </w:rPr>
      </w:pPr>
      <w:r w:rsidRPr="00F9067D">
        <w:rPr>
          <w:rFonts w:ascii="Times New Roman" w:hAnsi="Times New Roman"/>
          <w:sz w:val="20"/>
          <w:szCs w:val="20"/>
        </w:rPr>
        <w:t xml:space="preserve">Practice points: </w:t>
      </w:r>
    </w:p>
    <w:p w14:paraId="59C243AD" w14:textId="77777777" w:rsidR="00A5541A" w:rsidRDefault="00A5541A" w:rsidP="00A5541A">
      <w:pPr>
        <w:pStyle w:val="ListParagraph"/>
        <w:numPr>
          <w:ilvl w:val="0"/>
          <w:numId w:val="316"/>
        </w:numPr>
        <w:jc w:val="both"/>
        <w:rPr>
          <w:rFonts w:ascii="Times New Roman" w:hAnsi="Times New Roman"/>
          <w:sz w:val="20"/>
          <w:szCs w:val="20"/>
        </w:rPr>
      </w:pPr>
      <w:r w:rsidRPr="00F9067D">
        <w:rPr>
          <w:rFonts w:ascii="Times New Roman" w:hAnsi="Times New Roman"/>
          <w:sz w:val="20"/>
          <w:szCs w:val="20"/>
        </w:rPr>
        <w:t xml:space="preserve">unmarried person – good idea to state at signing or instructions meeting and in report letter that the will is invalid once the client marries </w:t>
      </w:r>
    </w:p>
    <w:p w14:paraId="0CAB1A18" w14:textId="77777777" w:rsidR="00A5541A" w:rsidRPr="00F9067D" w:rsidRDefault="00A5541A" w:rsidP="00A5541A">
      <w:pPr>
        <w:pStyle w:val="ListParagraph"/>
        <w:numPr>
          <w:ilvl w:val="1"/>
          <w:numId w:val="316"/>
        </w:numPr>
        <w:jc w:val="both"/>
        <w:rPr>
          <w:rFonts w:ascii="Times New Roman" w:hAnsi="Times New Roman"/>
          <w:sz w:val="20"/>
          <w:szCs w:val="20"/>
        </w:rPr>
      </w:pPr>
      <w:r w:rsidRPr="00F9067D">
        <w:rPr>
          <w:rFonts w:ascii="Times New Roman" w:hAnsi="Times New Roman" w:cs="Times New Roman"/>
          <w:sz w:val="20"/>
          <w:szCs w:val="20"/>
        </w:rPr>
        <w:t xml:space="preserve">Tell them to come back in when they are contemplating marriage </w:t>
      </w:r>
    </w:p>
    <w:p w14:paraId="1B14C0D2" w14:textId="77777777" w:rsidR="00A5541A" w:rsidRDefault="00A5541A" w:rsidP="00A5541A">
      <w:pPr>
        <w:jc w:val="both"/>
        <w:rPr>
          <w:rFonts w:ascii="Times New Roman" w:hAnsi="Times New Roman"/>
          <w:b/>
          <w:i/>
          <w:sz w:val="20"/>
          <w:szCs w:val="20"/>
          <w:highlight w:val="yellow"/>
        </w:rPr>
      </w:pPr>
    </w:p>
    <w:p w14:paraId="0635F150" w14:textId="77777777" w:rsidR="00A5541A" w:rsidRPr="000552A8" w:rsidRDefault="00A5541A" w:rsidP="00A5541A">
      <w:pPr>
        <w:jc w:val="both"/>
        <w:rPr>
          <w:rFonts w:ascii="Times New Roman" w:hAnsi="Times New Roman"/>
          <w:b/>
          <w:sz w:val="20"/>
          <w:szCs w:val="20"/>
          <w:lang w:val="it-IT"/>
        </w:rPr>
      </w:pPr>
      <w:r w:rsidRPr="000552A8">
        <w:rPr>
          <w:rFonts w:ascii="Times New Roman" w:hAnsi="Times New Roman"/>
          <w:b/>
          <w:i/>
          <w:sz w:val="20"/>
          <w:szCs w:val="20"/>
          <w:highlight w:val="yellow"/>
          <w:lang w:val="it-IT"/>
        </w:rPr>
        <w:t>Re Pluto Estate</w:t>
      </w:r>
      <w:r w:rsidRPr="000552A8">
        <w:rPr>
          <w:rFonts w:ascii="Times New Roman" w:hAnsi="Times New Roman"/>
          <w:b/>
          <w:i/>
          <w:sz w:val="20"/>
          <w:szCs w:val="20"/>
          <w:lang w:val="it-IT"/>
        </w:rPr>
        <w:t xml:space="preserve"> </w:t>
      </w:r>
      <w:r w:rsidRPr="000552A8">
        <w:rPr>
          <w:rFonts w:ascii="Times New Roman" w:hAnsi="Times New Roman"/>
          <w:i/>
          <w:sz w:val="20"/>
          <w:szCs w:val="20"/>
          <w:lang w:val="it-IT"/>
        </w:rPr>
        <w:t>[Note</w:t>
      </w:r>
      <w:r w:rsidRPr="000552A8">
        <w:rPr>
          <w:rFonts w:ascii="Times New Roman" w:hAnsi="Times New Roman"/>
          <w:sz w:val="20"/>
          <w:szCs w:val="20"/>
          <w:lang w:val="it-IT"/>
        </w:rPr>
        <w:t xml:space="preserve"> 8 pg. 341]</w:t>
      </w:r>
    </w:p>
    <w:p w14:paraId="5E77464E" w14:textId="77777777" w:rsidR="00A5541A" w:rsidRPr="00F9067D" w:rsidRDefault="00A5541A" w:rsidP="00A5541A">
      <w:pPr>
        <w:jc w:val="both"/>
        <w:rPr>
          <w:rFonts w:ascii="Times New Roman" w:hAnsi="Times New Roman"/>
          <w:b/>
          <w:sz w:val="20"/>
          <w:szCs w:val="20"/>
        </w:rPr>
      </w:pPr>
      <w:r w:rsidRPr="00F9067D">
        <w:rPr>
          <w:rFonts w:ascii="Times New Roman" w:hAnsi="Times New Roman"/>
          <w:b/>
          <w:sz w:val="20"/>
          <w:szCs w:val="20"/>
        </w:rPr>
        <w:t xml:space="preserve">Must name a particular </w:t>
      </w:r>
    </w:p>
    <w:p w14:paraId="20D0F9AD" w14:textId="77777777" w:rsidR="00A5541A" w:rsidRPr="00F9067D" w:rsidRDefault="00A5541A" w:rsidP="00A5541A">
      <w:pPr>
        <w:pStyle w:val="ListParagraph"/>
        <w:numPr>
          <w:ilvl w:val="0"/>
          <w:numId w:val="67"/>
        </w:numPr>
        <w:jc w:val="both"/>
        <w:rPr>
          <w:rFonts w:ascii="Times New Roman" w:hAnsi="Times New Roman"/>
          <w:b/>
          <w:sz w:val="20"/>
          <w:szCs w:val="20"/>
        </w:rPr>
      </w:pPr>
      <w:r w:rsidRPr="00F9067D">
        <w:rPr>
          <w:rFonts w:ascii="Times New Roman" w:hAnsi="Times New Roman"/>
          <w:sz w:val="20"/>
          <w:szCs w:val="20"/>
        </w:rPr>
        <w:t xml:space="preserve">He was unmarried at the time but married a person who satisfied the description in the will, except for the term “wife” and the last name (used his last name), the day after he executed the will. </w:t>
      </w:r>
    </w:p>
    <w:p w14:paraId="0C072570" w14:textId="77777777" w:rsidR="00A5541A" w:rsidRPr="00F9067D" w:rsidRDefault="00A5541A" w:rsidP="00A5541A">
      <w:pPr>
        <w:pStyle w:val="ListParagraph"/>
        <w:numPr>
          <w:ilvl w:val="0"/>
          <w:numId w:val="67"/>
        </w:numPr>
        <w:jc w:val="both"/>
        <w:rPr>
          <w:rFonts w:ascii="Times New Roman" w:hAnsi="Times New Roman"/>
          <w:b/>
          <w:sz w:val="20"/>
          <w:szCs w:val="20"/>
        </w:rPr>
      </w:pPr>
      <w:r w:rsidRPr="00F9067D">
        <w:rPr>
          <w:rFonts w:ascii="Times New Roman" w:hAnsi="Times New Roman"/>
          <w:sz w:val="20"/>
          <w:szCs w:val="20"/>
        </w:rPr>
        <w:t xml:space="preserve">The court held that </w:t>
      </w:r>
      <w:r w:rsidRPr="00F9067D">
        <w:rPr>
          <w:rFonts w:ascii="Times New Roman" w:hAnsi="Times New Roman"/>
          <w:b/>
          <w:sz w:val="20"/>
          <w:szCs w:val="20"/>
          <w:u w:val="single"/>
        </w:rPr>
        <w:t>the marriage revoked the will</w:t>
      </w:r>
      <w:r w:rsidRPr="00F9067D">
        <w:rPr>
          <w:rFonts w:ascii="Times New Roman" w:hAnsi="Times New Roman"/>
          <w:sz w:val="20"/>
          <w:szCs w:val="20"/>
        </w:rPr>
        <w:t xml:space="preserve">. </w:t>
      </w:r>
    </w:p>
    <w:p w14:paraId="0933E706" w14:textId="15364349" w:rsidR="00A5541A" w:rsidRPr="00F9067D" w:rsidRDefault="00A5541A" w:rsidP="00A5541A">
      <w:pPr>
        <w:pStyle w:val="ListParagraph"/>
        <w:numPr>
          <w:ilvl w:val="0"/>
          <w:numId w:val="67"/>
        </w:numPr>
        <w:jc w:val="both"/>
        <w:rPr>
          <w:rFonts w:ascii="Times New Roman" w:hAnsi="Times New Roman"/>
          <w:b/>
          <w:sz w:val="20"/>
          <w:szCs w:val="20"/>
        </w:rPr>
      </w:pPr>
      <w:r w:rsidRPr="00F9067D">
        <w:rPr>
          <w:rFonts w:ascii="Times New Roman" w:hAnsi="Times New Roman"/>
          <w:sz w:val="20"/>
          <w:szCs w:val="20"/>
        </w:rPr>
        <w:t xml:space="preserve">The relevant statute </w:t>
      </w:r>
      <w:r w:rsidRPr="00A5541A">
        <w:rPr>
          <w:rFonts w:ascii="Times New Roman" w:hAnsi="Times New Roman"/>
          <w:sz w:val="20"/>
          <w:szCs w:val="20"/>
          <w:u w:val="single"/>
        </w:rPr>
        <w:t>requires “a declaration in the will that it is made in contemplation of marriage”.</w:t>
      </w:r>
      <w:r w:rsidRPr="00F9067D">
        <w:rPr>
          <w:rFonts w:ascii="Times New Roman" w:hAnsi="Times New Roman"/>
          <w:sz w:val="20"/>
          <w:szCs w:val="20"/>
        </w:rPr>
        <w:t xml:space="preserve"> </w:t>
      </w:r>
    </w:p>
    <w:p w14:paraId="27328089" w14:textId="77777777" w:rsidR="00A5541A" w:rsidRDefault="00A5541A" w:rsidP="00A5541A">
      <w:pPr>
        <w:jc w:val="both"/>
        <w:rPr>
          <w:rFonts w:ascii="Times New Roman" w:hAnsi="Times New Roman"/>
          <w:b/>
          <w:sz w:val="20"/>
          <w:szCs w:val="20"/>
        </w:rPr>
      </w:pPr>
    </w:p>
    <w:p w14:paraId="5779D9D1" w14:textId="77777777" w:rsidR="00A5541A" w:rsidRPr="00427792" w:rsidRDefault="00A5541A" w:rsidP="00A5541A">
      <w:pPr>
        <w:pStyle w:val="Heading3"/>
        <w:spacing w:before="0"/>
        <w:rPr>
          <w:rFonts w:ascii="Times New Roman" w:hAnsi="Times New Roman"/>
          <w:sz w:val="20"/>
          <w:szCs w:val="20"/>
        </w:rPr>
      </w:pPr>
      <w:bookmarkStart w:id="232" w:name="_Toc353472381"/>
      <w:r w:rsidRPr="00F9067D">
        <w:rPr>
          <w:rFonts w:ascii="Times New Roman" w:hAnsi="Times New Roman"/>
          <w:color w:val="000000" w:themeColor="text1"/>
          <w:sz w:val="20"/>
          <w:szCs w:val="20"/>
          <w:highlight w:val="yellow"/>
        </w:rPr>
        <w:t>Re Coleman</w:t>
      </w:r>
      <w:r>
        <w:rPr>
          <w:rFonts w:ascii="Times New Roman" w:hAnsi="Times New Roman"/>
          <w:color w:val="000000" w:themeColor="text1"/>
          <w:sz w:val="20"/>
          <w:szCs w:val="20"/>
        </w:rPr>
        <w:t xml:space="preserve"> </w:t>
      </w:r>
      <w:r w:rsidRPr="00F9067D">
        <w:rPr>
          <w:rFonts w:ascii="Times New Roman" w:hAnsi="Times New Roman"/>
          <w:i w:val="0"/>
          <w:color w:val="000000" w:themeColor="text1"/>
          <w:sz w:val="20"/>
          <w:szCs w:val="20"/>
        </w:rPr>
        <w:t xml:space="preserve">For provision to apply, </w:t>
      </w:r>
      <w:r w:rsidRPr="00A5541A">
        <w:rPr>
          <w:rFonts w:ascii="Times New Roman" w:hAnsi="Times New Roman"/>
          <w:color w:val="000000" w:themeColor="text1"/>
          <w:sz w:val="20"/>
          <w:szCs w:val="20"/>
          <w:u w:val="single"/>
        </w:rPr>
        <w:t>the whole</w:t>
      </w:r>
      <w:r w:rsidRPr="00A5541A">
        <w:rPr>
          <w:rFonts w:ascii="Times New Roman" w:hAnsi="Times New Roman"/>
          <w:i w:val="0"/>
          <w:color w:val="000000" w:themeColor="text1"/>
          <w:sz w:val="20"/>
          <w:szCs w:val="20"/>
          <w:u w:val="single"/>
        </w:rPr>
        <w:t xml:space="preserve"> </w:t>
      </w:r>
      <w:r w:rsidRPr="00A5541A">
        <w:rPr>
          <w:rFonts w:ascii="Times New Roman" w:hAnsi="Times New Roman"/>
          <w:color w:val="000000" w:themeColor="text1"/>
          <w:sz w:val="20"/>
          <w:szCs w:val="20"/>
          <w:u w:val="single"/>
        </w:rPr>
        <w:t>will</w:t>
      </w:r>
      <w:r w:rsidRPr="00F9067D">
        <w:rPr>
          <w:rFonts w:ascii="Times New Roman" w:hAnsi="Times New Roman"/>
          <w:color w:val="000000" w:themeColor="text1"/>
          <w:sz w:val="20"/>
          <w:szCs w:val="20"/>
        </w:rPr>
        <w:t xml:space="preserve"> must be expressed to have been made in contemplation of marriage to a particular person.</w:t>
      </w:r>
      <w:bookmarkEnd w:id="232"/>
    </w:p>
    <w:p w14:paraId="78A5FCCA" w14:textId="77777777" w:rsidR="00A5541A" w:rsidRDefault="00A5541A" w:rsidP="00A5541A">
      <w:pPr>
        <w:pStyle w:val="ListParagraph"/>
        <w:numPr>
          <w:ilvl w:val="0"/>
          <w:numId w:val="317"/>
        </w:numPr>
        <w:spacing w:after="60"/>
        <w:rPr>
          <w:rFonts w:ascii="Times New Roman" w:hAnsi="Times New Roman"/>
          <w:sz w:val="20"/>
          <w:szCs w:val="20"/>
        </w:rPr>
      </w:pPr>
      <w:r w:rsidRPr="00F9067D">
        <w:rPr>
          <w:rFonts w:ascii="Times New Roman" w:hAnsi="Times New Roman"/>
          <w:sz w:val="20"/>
          <w:szCs w:val="20"/>
        </w:rPr>
        <w:t>Wills of “</w:t>
      </w:r>
      <w:r w:rsidRPr="00F9067D">
        <w:rPr>
          <w:rFonts w:ascii="Times New Roman" w:hAnsi="Times New Roman"/>
          <w:i/>
          <w:sz w:val="20"/>
          <w:szCs w:val="20"/>
        </w:rPr>
        <w:t>general contemplation</w:t>
      </w:r>
      <w:r w:rsidRPr="00F9067D">
        <w:rPr>
          <w:rFonts w:ascii="Times New Roman" w:hAnsi="Times New Roman"/>
          <w:sz w:val="20"/>
          <w:szCs w:val="20"/>
        </w:rPr>
        <w:t xml:space="preserve">” of </w:t>
      </w:r>
      <w:r w:rsidRPr="00A5541A">
        <w:rPr>
          <w:rFonts w:ascii="Times New Roman" w:hAnsi="Times New Roman"/>
          <w:i/>
          <w:sz w:val="20"/>
          <w:szCs w:val="20"/>
          <w:u w:val="single"/>
        </w:rPr>
        <w:t>a</w:t>
      </w:r>
      <w:r w:rsidRPr="00A5541A">
        <w:rPr>
          <w:rFonts w:ascii="Times New Roman" w:hAnsi="Times New Roman"/>
          <w:sz w:val="20"/>
          <w:szCs w:val="20"/>
          <w:u w:val="single"/>
        </w:rPr>
        <w:t xml:space="preserve"> </w:t>
      </w:r>
      <w:r w:rsidRPr="00F9067D">
        <w:rPr>
          <w:rFonts w:ascii="Times New Roman" w:hAnsi="Times New Roman"/>
          <w:sz w:val="20"/>
          <w:szCs w:val="20"/>
        </w:rPr>
        <w:t xml:space="preserve">marriage do </w:t>
      </w:r>
      <w:r w:rsidRPr="00F9067D">
        <w:rPr>
          <w:rFonts w:ascii="Times New Roman" w:hAnsi="Times New Roman"/>
          <w:i/>
          <w:sz w:val="20"/>
          <w:szCs w:val="20"/>
        </w:rPr>
        <w:t>not</w:t>
      </w:r>
      <w:r w:rsidRPr="00F9067D">
        <w:rPr>
          <w:rFonts w:ascii="Times New Roman" w:hAnsi="Times New Roman"/>
          <w:sz w:val="20"/>
          <w:szCs w:val="20"/>
        </w:rPr>
        <w:t xml:space="preserve"> satisfy provision</w:t>
      </w:r>
      <w:r>
        <w:rPr>
          <w:rFonts w:ascii="Times New Roman" w:hAnsi="Times New Roman"/>
          <w:sz w:val="20"/>
          <w:szCs w:val="20"/>
        </w:rPr>
        <w:t>, especially without naming intended spouse (</w:t>
      </w:r>
      <w:r w:rsidRPr="00202F5A">
        <w:rPr>
          <w:rFonts w:ascii="Times New Roman" w:hAnsi="Times New Roman"/>
          <w:b/>
          <w:i/>
          <w:sz w:val="20"/>
          <w:szCs w:val="20"/>
          <w:highlight w:val="yellow"/>
        </w:rPr>
        <w:t>Sallis v Jones</w:t>
      </w:r>
      <w:r>
        <w:rPr>
          <w:rFonts w:ascii="Times New Roman" w:hAnsi="Times New Roman"/>
          <w:sz w:val="20"/>
          <w:szCs w:val="20"/>
        </w:rPr>
        <w:t>)</w:t>
      </w:r>
    </w:p>
    <w:p w14:paraId="12DFD7BB" w14:textId="77777777" w:rsidR="00A5541A" w:rsidRDefault="00A5541A" w:rsidP="00A5541A">
      <w:pPr>
        <w:pStyle w:val="ListParagraph"/>
        <w:numPr>
          <w:ilvl w:val="0"/>
          <w:numId w:val="317"/>
        </w:numPr>
        <w:spacing w:after="60"/>
        <w:rPr>
          <w:rFonts w:ascii="Times New Roman" w:hAnsi="Times New Roman"/>
          <w:sz w:val="20"/>
          <w:szCs w:val="20"/>
        </w:rPr>
      </w:pPr>
      <w:r w:rsidRPr="00F9067D">
        <w:rPr>
          <w:rFonts w:ascii="Times New Roman" w:hAnsi="Times New Roman"/>
          <w:sz w:val="20"/>
          <w:szCs w:val="20"/>
        </w:rPr>
        <w:t>But to “my fiancee” does, unless curtailed by context</w:t>
      </w:r>
      <w:r>
        <w:rPr>
          <w:rFonts w:ascii="Times New Roman" w:hAnsi="Times New Roman"/>
          <w:sz w:val="20"/>
          <w:szCs w:val="20"/>
        </w:rPr>
        <w:t xml:space="preserve"> (</w:t>
      </w:r>
      <w:r w:rsidRPr="00F9067D">
        <w:rPr>
          <w:rFonts w:ascii="Times New Roman" w:hAnsi="Times New Roman"/>
          <w:b/>
          <w:i/>
          <w:sz w:val="20"/>
          <w:szCs w:val="20"/>
          <w:highlight w:val="yellow"/>
        </w:rPr>
        <w:t>Re Langston</w:t>
      </w:r>
      <w:r>
        <w:rPr>
          <w:rFonts w:ascii="Times New Roman" w:hAnsi="Times New Roman"/>
          <w:sz w:val="20"/>
          <w:szCs w:val="20"/>
        </w:rPr>
        <w:t>)</w:t>
      </w:r>
    </w:p>
    <w:p w14:paraId="3063EEA3" w14:textId="77777777" w:rsidR="00A5541A" w:rsidRDefault="00A5541A" w:rsidP="00A5541A">
      <w:pPr>
        <w:pStyle w:val="ListParagraph"/>
        <w:numPr>
          <w:ilvl w:val="0"/>
          <w:numId w:val="317"/>
        </w:numPr>
        <w:spacing w:after="60"/>
        <w:rPr>
          <w:rFonts w:ascii="Times New Roman" w:hAnsi="Times New Roman"/>
          <w:sz w:val="20"/>
          <w:szCs w:val="20"/>
        </w:rPr>
      </w:pPr>
      <w:r w:rsidRPr="00F9067D">
        <w:rPr>
          <w:rFonts w:ascii="Times New Roman" w:hAnsi="Times New Roman"/>
          <w:sz w:val="20"/>
          <w:szCs w:val="20"/>
        </w:rPr>
        <w:t>However</w:t>
      </w:r>
      <w:r>
        <w:rPr>
          <w:rFonts w:ascii="Times New Roman" w:hAnsi="Times New Roman"/>
          <w:sz w:val="20"/>
          <w:szCs w:val="20"/>
        </w:rPr>
        <w:t>,</w:t>
      </w:r>
      <w:r w:rsidRPr="00F9067D">
        <w:rPr>
          <w:rFonts w:ascii="Times New Roman" w:hAnsi="Times New Roman"/>
          <w:sz w:val="20"/>
          <w:szCs w:val="20"/>
        </w:rPr>
        <w:t xml:space="preserve"> it is the </w:t>
      </w:r>
      <w:r w:rsidRPr="00F9067D">
        <w:rPr>
          <w:rFonts w:ascii="Times New Roman" w:hAnsi="Times New Roman"/>
          <w:i/>
          <w:sz w:val="20"/>
          <w:szCs w:val="20"/>
        </w:rPr>
        <w:t>will as a whole</w:t>
      </w:r>
      <w:r w:rsidRPr="00F9067D">
        <w:rPr>
          <w:rFonts w:ascii="Times New Roman" w:hAnsi="Times New Roman"/>
          <w:sz w:val="20"/>
          <w:szCs w:val="20"/>
        </w:rPr>
        <w:t xml:space="preserve">, not just part of it like simply a gift, that must be made in contemplation of the marriage. </w:t>
      </w:r>
    </w:p>
    <w:p w14:paraId="04C6A48E" w14:textId="77777777" w:rsidR="00A5541A" w:rsidRDefault="00A5541A" w:rsidP="00A5541A">
      <w:pPr>
        <w:pStyle w:val="ListParagraph"/>
        <w:numPr>
          <w:ilvl w:val="0"/>
          <w:numId w:val="317"/>
        </w:numPr>
        <w:spacing w:after="60"/>
        <w:rPr>
          <w:rFonts w:ascii="Times New Roman" w:hAnsi="Times New Roman"/>
          <w:sz w:val="20"/>
          <w:szCs w:val="20"/>
        </w:rPr>
      </w:pPr>
      <w:r w:rsidRPr="00F9067D">
        <w:rPr>
          <w:rFonts w:ascii="Times New Roman" w:hAnsi="Times New Roman"/>
          <w:sz w:val="20"/>
          <w:szCs w:val="20"/>
        </w:rPr>
        <w:t>It is likely that an overt expression that the will itself is made in “contemplation of my marriage to X” is required for that to be satisfied.</w:t>
      </w:r>
    </w:p>
    <w:p w14:paraId="49A03FC9" w14:textId="77777777" w:rsidR="00A5541A" w:rsidRDefault="00A5541A" w:rsidP="00A5541A">
      <w:pPr>
        <w:pStyle w:val="ListParagraph"/>
        <w:numPr>
          <w:ilvl w:val="0"/>
          <w:numId w:val="317"/>
        </w:numPr>
        <w:spacing w:after="60"/>
        <w:rPr>
          <w:rFonts w:ascii="Times New Roman" w:hAnsi="Times New Roman"/>
          <w:sz w:val="20"/>
          <w:szCs w:val="20"/>
        </w:rPr>
      </w:pPr>
      <w:r w:rsidRPr="00F9067D">
        <w:rPr>
          <w:rFonts w:ascii="Times New Roman" w:hAnsi="Times New Roman"/>
          <w:sz w:val="20"/>
          <w:szCs w:val="20"/>
        </w:rPr>
        <w:t xml:space="preserve">This case has been partially reversed in England (not Canada) by amendments to </w:t>
      </w:r>
      <w:r w:rsidRPr="00F9067D">
        <w:rPr>
          <w:rFonts w:ascii="Times New Roman" w:hAnsi="Times New Roman"/>
          <w:i/>
          <w:sz w:val="20"/>
          <w:szCs w:val="20"/>
        </w:rPr>
        <w:t xml:space="preserve">Wills Act </w:t>
      </w:r>
      <w:r w:rsidRPr="00F9067D">
        <w:rPr>
          <w:rFonts w:ascii="Times New Roman" w:hAnsi="Times New Roman"/>
          <w:sz w:val="20"/>
          <w:szCs w:val="20"/>
        </w:rPr>
        <w:t>s 18 (see p.334).</w:t>
      </w:r>
    </w:p>
    <w:p w14:paraId="0B46A4FF" w14:textId="77777777" w:rsidR="00A5541A" w:rsidRDefault="00A5541A" w:rsidP="00A5541A">
      <w:pPr>
        <w:spacing w:after="60"/>
        <w:rPr>
          <w:rStyle w:val="Heading5Char"/>
        </w:rPr>
      </w:pPr>
    </w:p>
    <w:p w14:paraId="60CDF021" w14:textId="37747F5B" w:rsidR="00A5541A" w:rsidRPr="00A5541A" w:rsidRDefault="00A5541A" w:rsidP="00A5541A">
      <w:pPr>
        <w:spacing w:after="60"/>
        <w:rPr>
          <w:rFonts w:ascii="Times New Roman" w:hAnsi="Times New Roman"/>
          <w:sz w:val="20"/>
          <w:szCs w:val="20"/>
        </w:rPr>
      </w:pPr>
      <w:r w:rsidRPr="00A5541A">
        <w:rPr>
          <w:rStyle w:val="Heading5Char"/>
        </w:rPr>
        <w:t>“Surviving Spouse”</w:t>
      </w:r>
      <w:r w:rsidRPr="00A5541A">
        <w:rPr>
          <w:rFonts w:ascii="Times New Roman" w:hAnsi="Times New Roman"/>
          <w:b/>
          <w:sz w:val="20"/>
          <w:szCs w:val="20"/>
        </w:rPr>
        <w:t xml:space="preserve"> </w:t>
      </w:r>
      <w:r w:rsidRPr="00A5541A">
        <w:rPr>
          <w:rFonts w:ascii="Times New Roman" w:hAnsi="Times New Roman"/>
          <w:b/>
          <w:sz w:val="20"/>
          <w:szCs w:val="20"/>
          <w:highlight w:val="cyan"/>
        </w:rPr>
        <w:t>S 16(b)</w:t>
      </w:r>
      <w:r w:rsidRPr="00A5541A">
        <w:rPr>
          <w:rFonts w:ascii="Times New Roman" w:hAnsi="Times New Roman"/>
          <w:b/>
          <w:sz w:val="20"/>
          <w:szCs w:val="20"/>
        </w:rPr>
        <w:t xml:space="preserve"> Election </w:t>
      </w:r>
    </w:p>
    <w:p w14:paraId="0C3F82F6" w14:textId="77777777" w:rsidR="00A5541A" w:rsidRPr="00202F5A" w:rsidRDefault="00A5541A" w:rsidP="00A5541A">
      <w:pPr>
        <w:numPr>
          <w:ilvl w:val="0"/>
          <w:numId w:val="67"/>
        </w:numPr>
        <w:spacing w:after="60"/>
        <w:rPr>
          <w:rFonts w:ascii="Times New Roman" w:hAnsi="Times New Roman"/>
          <w:sz w:val="20"/>
          <w:szCs w:val="20"/>
        </w:rPr>
      </w:pPr>
      <w:r w:rsidRPr="00202F5A">
        <w:rPr>
          <w:rFonts w:ascii="Times New Roman" w:hAnsi="Times New Roman"/>
          <w:sz w:val="20"/>
          <w:szCs w:val="20"/>
        </w:rPr>
        <w:t>It is possible that a will makes provisions for a</w:t>
      </w:r>
      <w:r>
        <w:rPr>
          <w:rFonts w:ascii="Times New Roman" w:hAnsi="Times New Roman"/>
          <w:sz w:val="20"/>
          <w:szCs w:val="20"/>
        </w:rPr>
        <w:t>n unnamed</w:t>
      </w:r>
      <w:r w:rsidRPr="00202F5A">
        <w:rPr>
          <w:rFonts w:ascii="Times New Roman" w:hAnsi="Times New Roman"/>
          <w:sz w:val="20"/>
          <w:szCs w:val="20"/>
        </w:rPr>
        <w:t xml:space="preserve"> surviving spouse even though will </w:t>
      </w:r>
      <w:r w:rsidRPr="00202F5A">
        <w:rPr>
          <w:rFonts w:ascii="Times New Roman" w:hAnsi="Times New Roman"/>
          <w:i/>
          <w:sz w:val="20"/>
          <w:szCs w:val="20"/>
        </w:rPr>
        <w:t>not</w:t>
      </w:r>
      <w:r w:rsidRPr="00202F5A">
        <w:rPr>
          <w:rFonts w:ascii="Times New Roman" w:hAnsi="Times New Roman"/>
          <w:sz w:val="20"/>
          <w:szCs w:val="20"/>
        </w:rPr>
        <w:t xml:space="preserve"> made in contemplation of marriage</w:t>
      </w:r>
      <w:r>
        <w:rPr>
          <w:rFonts w:ascii="Times New Roman" w:hAnsi="Times New Roman"/>
          <w:sz w:val="20"/>
          <w:szCs w:val="20"/>
        </w:rPr>
        <w:t xml:space="preserve"> to that spouse</w:t>
      </w:r>
      <w:r w:rsidRPr="00202F5A">
        <w:rPr>
          <w:rFonts w:ascii="Times New Roman" w:hAnsi="Times New Roman"/>
          <w:sz w:val="20"/>
          <w:szCs w:val="20"/>
        </w:rPr>
        <w:t xml:space="preserve">. </w:t>
      </w:r>
      <w:r w:rsidRPr="00202F5A">
        <w:rPr>
          <w:rFonts w:ascii="Times New Roman" w:hAnsi="Times New Roman"/>
          <w:b/>
          <w:sz w:val="20"/>
          <w:szCs w:val="20"/>
        </w:rPr>
        <w:t>Provision will stand if the spouse is prepared to accept it.</w:t>
      </w:r>
      <w:r w:rsidRPr="00202F5A">
        <w:rPr>
          <w:rFonts w:ascii="Times New Roman" w:hAnsi="Times New Roman"/>
          <w:sz w:val="20"/>
          <w:szCs w:val="20"/>
        </w:rPr>
        <w:t xml:space="preserve"> This can save a will that would otherwise be revoked (only available in Ont &amp; NS).</w:t>
      </w:r>
    </w:p>
    <w:p w14:paraId="7B8FDD92" w14:textId="77777777" w:rsidR="00A5541A" w:rsidRDefault="00A5541A" w:rsidP="00A5541A">
      <w:pPr>
        <w:numPr>
          <w:ilvl w:val="0"/>
          <w:numId w:val="67"/>
        </w:numPr>
        <w:spacing w:after="60"/>
        <w:rPr>
          <w:rFonts w:ascii="Times New Roman" w:hAnsi="Times New Roman"/>
          <w:sz w:val="20"/>
          <w:szCs w:val="20"/>
        </w:rPr>
      </w:pPr>
      <w:r w:rsidRPr="00202F5A">
        <w:rPr>
          <w:rFonts w:ascii="Times New Roman" w:hAnsi="Times New Roman"/>
          <w:b/>
          <w:sz w:val="20"/>
          <w:szCs w:val="20"/>
          <w:highlight w:val="cyan"/>
        </w:rPr>
        <w:t>S. 16(b)</w:t>
      </w:r>
      <w:r w:rsidRPr="00202F5A">
        <w:rPr>
          <w:rFonts w:ascii="Times New Roman" w:hAnsi="Times New Roman"/>
          <w:b/>
          <w:sz w:val="20"/>
          <w:szCs w:val="20"/>
        </w:rPr>
        <w:t xml:space="preserve"> </w:t>
      </w:r>
      <w:r w:rsidRPr="00202F5A">
        <w:rPr>
          <w:rFonts w:ascii="Times New Roman" w:hAnsi="Times New Roman"/>
          <w:b/>
          <w:i/>
          <w:sz w:val="20"/>
          <w:szCs w:val="20"/>
        </w:rPr>
        <w:t>SLRA</w:t>
      </w:r>
      <w:r w:rsidRPr="00202F5A">
        <w:rPr>
          <w:rFonts w:ascii="Times New Roman" w:hAnsi="Times New Roman"/>
          <w:sz w:val="20"/>
          <w:szCs w:val="20"/>
        </w:rPr>
        <w:t>: Spouse of T must elect to take the provision by filing with Estate Registrar for ON within 1 year of T’s death.</w:t>
      </w:r>
    </w:p>
    <w:p w14:paraId="0974E6A0" w14:textId="77777777" w:rsidR="00A5541A" w:rsidRDefault="00A5541A" w:rsidP="00A5541A">
      <w:pPr>
        <w:numPr>
          <w:ilvl w:val="0"/>
          <w:numId w:val="67"/>
        </w:numPr>
        <w:spacing w:after="60"/>
        <w:rPr>
          <w:rFonts w:ascii="Times New Roman" w:hAnsi="Times New Roman"/>
          <w:sz w:val="20"/>
          <w:szCs w:val="20"/>
        </w:rPr>
      </w:pPr>
      <w:r>
        <w:rPr>
          <w:rFonts w:ascii="Times New Roman" w:hAnsi="Times New Roman"/>
          <w:sz w:val="20"/>
          <w:szCs w:val="20"/>
        </w:rPr>
        <w:t>Election held valid where filed within 30 days but to wrong office: not against substance of legislation (</w:t>
      </w:r>
      <w:r w:rsidRPr="00202F5A">
        <w:rPr>
          <w:rFonts w:ascii="Times New Roman" w:hAnsi="Times New Roman"/>
          <w:b/>
          <w:i/>
          <w:sz w:val="20"/>
          <w:szCs w:val="20"/>
          <w:highlight w:val="yellow"/>
        </w:rPr>
        <w:t>Re Browne and Dobrotinic</w:t>
      </w:r>
      <w:r>
        <w:rPr>
          <w:rFonts w:ascii="Times New Roman" w:hAnsi="Times New Roman"/>
          <w:sz w:val="20"/>
          <w:szCs w:val="20"/>
        </w:rPr>
        <w:t>).</w:t>
      </w:r>
    </w:p>
    <w:p w14:paraId="3F1A04D7" w14:textId="77777777" w:rsidR="00A5541A" w:rsidRDefault="00A5541A" w:rsidP="00A5541A">
      <w:pPr>
        <w:spacing w:after="60"/>
        <w:ind w:left="360"/>
        <w:rPr>
          <w:rFonts w:ascii="Times New Roman" w:hAnsi="Times New Roman"/>
          <w:sz w:val="20"/>
          <w:szCs w:val="20"/>
        </w:rPr>
      </w:pPr>
    </w:p>
    <w:p w14:paraId="690E332B" w14:textId="64C044BD" w:rsidR="00A5541A" w:rsidRPr="00A5541A" w:rsidRDefault="00A5541A" w:rsidP="00A5541A">
      <w:pPr>
        <w:spacing w:after="60"/>
        <w:rPr>
          <w:rFonts w:ascii="Times New Roman" w:hAnsi="Times New Roman"/>
          <w:sz w:val="20"/>
          <w:szCs w:val="20"/>
        </w:rPr>
      </w:pPr>
      <w:r w:rsidRPr="00A5541A">
        <w:rPr>
          <w:rStyle w:val="Heading5Char"/>
        </w:rPr>
        <w:t>Power of Appointment</w:t>
      </w:r>
      <w:r w:rsidRPr="00A5541A">
        <w:rPr>
          <w:rFonts w:ascii="Times New Roman" w:hAnsi="Times New Roman"/>
          <w:b/>
          <w:sz w:val="20"/>
          <w:szCs w:val="20"/>
        </w:rPr>
        <w:t xml:space="preserve"> </w:t>
      </w:r>
      <w:r w:rsidRPr="00A5541A">
        <w:rPr>
          <w:rFonts w:ascii="Times New Roman" w:hAnsi="Times New Roman"/>
          <w:b/>
          <w:sz w:val="20"/>
          <w:szCs w:val="20"/>
          <w:highlight w:val="cyan"/>
        </w:rPr>
        <w:t>S 16(c)</w:t>
      </w:r>
      <w:r w:rsidRPr="00A5541A">
        <w:rPr>
          <w:rFonts w:ascii="Times New Roman" w:hAnsi="Times New Roman"/>
          <w:b/>
          <w:sz w:val="20"/>
          <w:szCs w:val="20"/>
        </w:rPr>
        <w:t xml:space="preserve">– </w:t>
      </w:r>
      <w:r w:rsidRPr="00A5541A">
        <w:rPr>
          <w:rFonts w:ascii="Times New Roman" w:hAnsi="Times New Roman"/>
          <w:sz w:val="20"/>
          <w:szCs w:val="20"/>
        </w:rPr>
        <w:t>If a will is made pursuant to a POA given to the T, and if will were to be revoked by marriage, the property which is the subject matter of the POA does not go to T’s estate or intestacy but to others named in the will. Thus 16(c) allows POA to nonetheless stand in such circumstances.</w:t>
      </w:r>
    </w:p>
    <w:p w14:paraId="26E5A435" w14:textId="77777777" w:rsidR="00A5541A" w:rsidRPr="004C4FA7" w:rsidRDefault="00A5541A" w:rsidP="00A5541A">
      <w:pPr>
        <w:jc w:val="both"/>
        <w:rPr>
          <w:rFonts w:cs="Arial"/>
          <w:b/>
          <w:sz w:val="22"/>
          <w:szCs w:val="22"/>
        </w:rPr>
      </w:pPr>
      <w:bookmarkStart w:id="233" w:name="_Toc480493592"/>
    </w:p>
    <w:p w14:paraId="6D3AF94E" w14:textId="77777777" w:rsidR="00A5541A" w:rsidRPr="004C4FA7" w:rsidRDefault="00A5541A" w:rsidP="00A5541A">
      <w:pPr>
        <w:jc w:val="both"/>
        <w:rPr>
          <w:rFonts w:cs="Arial"/>
          <w:sz w:val="22"/>
          <w:szCs w:val="22"/>
        </w:rPr>
      </w:pPr>
    </w:p>
    <w:p w14:paraId="0A7B0F37" w14:textId="77777777" w:rsidR="00A5541A" w:rsidRPr="000A1B9D" w:rsidRDefault="00A5541A" w:rsidP="00A5541A">
      <w:pPr>
        <w:pStyle w:val="Heading4"/>
        <w:rPr>
          <w:rFonts w:ascii="Times New Roman" w:hAnsi="Times New Roman" w:cs="Times New Roman"/>
          <w:szCs w:val="20"/>
        </w:rPr>
      </w:pPr>
      <w:bookmarkStart w:id="234" w:name="_Toc480493596"/>
      <w:bookmarkStart w:id="235" w:name="_Toc353472383"/>
      <w:r w:rsidRPr="000A1B9D">
        <w:rPr>
          <w:rFonts w:ascii="Times New Roman" w:hAnsi="Times New Roman" w:cs="Times New Roman"/>
          <w:szCs w:val="20"/>
        </w:rPr>
        <w:t xml:space="preserve">Powers of Appointment </w:t>
      </w:r>
      <w:r w:rsidRPr="000A1B9D">
        <w:rPr>
          <w:rFonts w:ascii="Times New Roman" w:hAnsi="Times New Roman" w:cs="Times New Roman"/>
          <w:szCs w:val="20"/>
          <w:highlight w:val="cyan"/>
        </w:rPr>
        <w:t>(16(c))</w:t>
      </w:r>
      <w:bookmarkEnd w:id="234"/>
      <w:r w:rsidRPr="000A1B9D">
        <w:rPr>
          <w:rFonts w:ascii="Times New Roman" w:hAnsi="Times New Roman" w:cs="Times New Roman"/>
          <w:szCs w:val="20"/>
        </w:rPr>
        <w:t xml:space="preserve"> </w:t>
      </w:r>
      <w:bookmarkEnd w:id="235"/>
    </w:p>
    <w:p w14:paraId="2E03576C" w14:textId="77777777" w:rsidR="00A5541A" w:rsidRPr="000A1B9D" w:rsidRDefault="00A5541A" w:rsidP="00A5541A">
      <w:pPr>
        <w:numPr>
          <w:ilvl w:val="0"/>
          <w:numId w:val="112"/>
        </w:numPr>
        <w:spacing w:after="60"/>
        <w:ind w:left="567"/>
        <w:rPr>
          <w:rFonts w:ascii="Times New Roman" w:hAnsi="Times New Roman"/>
          <w:sz w:val="20"/>
          <w:szCs w:val="20"/>
        </w:rPr>
      </w:pPr>
      <w:r w:rsidRPr="000A1B9D">
        <w:rPr>
          <w:rFonts w:ascii="Times New Roman" w:hAnsi="Times New Roman"/>
          <w:b/>
          <w:sz w:val="20"/>
          <w:szCs w:val="20"/>
          <w:highlight w:val="cyan"/>
        </w:rPr>
        <w:t>S 16(c):</w:t>
      </w:r>
      <w:r w:rsidRPr="000A1B9D">
        <w:rPr>
          <w:rFonts w:ascii="Times New Roman" w:hAnsi="Times New Roman"/>
          <w:b/>
          <w:sz w:val="20"/>
          <w:szCs w:val="20"/>
        </w:rPr>
        <w:t xml:space="preserve"> </w:t>
      </w:r>
      <w:r w:rsidRPr="000A1B9D">
        <w:rPr>
          <w:rFonts w:ascii="Times New Roman" w:hAnsi="Times New Roman"/>
          <w:sz w:val="20"/>
          <w:szCs w:val="20"/>
        </w:rPr>
        <w:t>A right given by the owner of property to another person to dispose of, or appoint the donor’s property. It delays the disposition of the property and permits the donee to determine at a later time who should have the property.</w:t>
      </w:r>
    </w:p>
    <w:p w14:paraId="513D84AD" w14:textId="77777777" w:rsidR="00A5541A" w:rsidRPr="000A1B9D" w:rsidRDefault="00A5541A" w:rsidP="00A5541A">
      <w:pPr>
        <w:numPr>
          <w:ilvl w:val="0"/>
          <w:numId w:val="112"/>
        </w:numPr>
        <w:spacing w:after="60"/>
        <w:ind w:left="567"/>
        <w:rPr>
          <w:rFonts w:ascii="Times New Roman" w:hAnsi="Times New Roman"/>
          <w:sz w:val="20"/>
          <w:szCs w:val="20"/>
        </w:rPr>
      </w:pPr>
      <w:r w:rsidRPr="000A1B9D">
        <w:rPr>
          <w:rFonts w:ascii="Times New Roman" w:hAnsi="Times New Roman"/>
          <w:sz w:val="20"/>
          <w:szCs w:val="20"/>
        </w:rPr>
        <w:t>Provision only applies to the part of the will that is subject to the POA (i.e. only that part is not revoked upon marriage).</w:t>
      </w:r>
    </w:p>
    <w:p w14:paraId="4017D4C3" w14:textId="77777777" w:rsidR="00A5541A" w:rsidRPr="000A1B9D" w:rsidRDefault="00A5541A" w:rsidP="00A5541A">
      <w:pPr>
        <w:numPr>
          <w:ilvl w:val="1"/>
          <w:numId w:val="112"/>
        </w:numPr>
        <w:spacing w:after="60"/>
        <w:ind w:left="1134"/>
        <w:rPr>
          <w:rFonts w:ascii="Times New Roman" w:hAnsi="Times New Roman"/>
          <w:sz w:val="20"/>
          <w:szCs w:val="20"/>
        </w:rPr>
      </w:pPr>
      <w:r w:rsidRPr="000A1B9D">
        <w:rPr>
          <w:rFonts w:ascii="Times New Roman" w:hAnsi="Times New Roman"/>
          <w:i/>
          <w:sz w:val="20"/>
          <w:szCs w:val="20"/>
        </w:rPr>
        <w:t>General power</w:t>
      </w:r>
      <w:r w:rsidRPr="000A1B9D">
        <w:rPr>
          <w:rFonts w:ascii="Times New Roman" w:hAnsi="Times New Roman"/>
          <w:sz w:val="20"/>
          <w:szCs w:val="20"/>
        </w:rPr>
        <w:t>: permits the donee to appoint anyone (incl the donee)</w:t>
      </w:r>
    </w:p>
    <w:p w14:paraId="6D4A169A" w14:textId="77777777" w:rsidR="00A5541A" w:rsidRPr="000A1B9D" w:rsidRDefault="00A5541A" w:rsidP="00A5541A">
      <w:pPr>
        <w:numPr>
          <w:ilvl w:val="1"/>
          <w:numId w:val="112"/>
        </w:numPr>
        <w:spacing w:after="60"/>
        <w:ind w:left="1134"/>
        <w:rPr>
          <w:rFonts w:ascii="Times New Roman" w:hAnsi="Times New Roman"/>
          <w:sz w:val="20"/>
          <w:szCs w:val="20"/>
        </w:rPr>
      </w:pPr>
      <w:r w:rsidRPr="000A1B9D">
        <w:rPr>
          <w:rFonts w:ascii="Times New Roman" w:hAnsi="Times New Roman"/>
          <w:i/>
          <w:sz w:val="20"/>
          <w:szCs w:val="20"/>
        </w:rPr>
        <w:t>Special power</w:t>
      </w:r>
      <w:r w:rsidRPr="000A1B9D">
        <w:rPr>
          <w:rFonts w:ascii="Times New Roman" w:hAnsi="Times New Roman"/>
          <w:sz w:val="20"/>
          <w:szCs w:val="20"/>
        </w:rPr>
        <w:t>: appoint among a special class of people</w:t>
      </w:r>
    </w:p>
    <w:p w14:paraId="4E520303" w14:textId="77777777" w:rsidR="00A5541A" w:rsidRPr="000A1B9D" w:rsidRDefault="00A5541A" w:rsidP="00A5541A">
      <w:pPr>
        <w:numPr>
          <w:ilvl w:val="1"/>
          <w:numId w:val="112"/>
        </w:numPr>
        <w:spacing w:after="60"/>
        <w:ind w:left="1134"/>
        <w:rPr>
          <w:rFonts w:ascii="Times New Roman" w:hAnsi="Times New Roman"/>
          <w:sz w:val="20"/>
          <w:szCs w:val="20"/>
        </w:rPr>
      </w:pPr>
      <w:r w:rsidRPr="000A1B9D">
        <w:rPr>
          <w:rFonts w:ascii="Times New Roman" w:hAnsi="Times New Roman"/>
          <w:i/>
          <w:sz w:val="20"/>
          <w:szCs w:val="20"/>
        </w:rPr>
        <w:t>Hybrid power</w:t>
      </w:r>
      <w:r w:rsidRPr="000A1B9D">
        <w:rPr>
          <w:rFonts w:ascii="Times New Roman" w:hAnsi="Times New Roman"/>
          <w:sz w:val="20"/>
          <w:szCs w:val="20"/>
        </w:rPr>
        <w:t>: appoint among a specified class of persons, but the class is defined to exclude one or more persons who would otherwise form part of that class.</w:t>
      </w:r>
    </w:p>
    <w:p w14:paraId="050D1C06" w14:textId="77777777" w:rsidR="00A5541A" w:rsidRDefault="00A5541A" w:rsidP="00A5541A">
      <w:pPr>
        <w:pStyle w:val="Heading3"/>
        <w:ind w:left="360"/>
        <w:rPr>
          <w:rFonts w:ascii="Times New Roman" w:hAnsi="Times New Roman" w:cs="Times New Roman"/>
          <w:sz w:val="20"/>
          <w:szCs w:val="20"/>
        </w:rPr>
      </w:pPr>
    </w:p>
    <w:p w14:paraId="167E8CBB" w14:textId="4F442A07" w:rsidR="00DA474A" w:rsidRPr="00532860" w:rsidRDefault="000F5230" w:rsidP="005A3B80">
      <w:pPr>
        <w:pStyle w:val="Heading3"/>
        <w:numPr>
          <w:ilvl w:val="0"/>
          <w:numId w:val="109"/>
        </w:numPr>
        <w:rPr>
          <w:rFonts w:ascii="Times New Roman" w:hAnsi="Times New Roman" w:cs="Times New Roman"/>
          <w:sz w:val="20"/>
          <w:szCs w:val="20"/>
        </w:rPr>
      </w:pPr>
      <w:r w:rsidRPr="00532860">
        <w:rPr>
          <w:rFonts w:ascii="Times New Roman" w:hAnsi="Times New Roman" w:cs="Times New Roman"/>
          <w:sz w:val="20"/>
          <w:szCs w:val="20"/>
        </w:rPr>
        <w:t xml:space="preserve">Dissolution of </w:t>
      </w:r>
      <w:r w:rsidR="00DA474A" w:rsidRPr="00532860">
        <w:rPr>
          <w:rFonts w:ascii="Times New Roman" w:hAnsi="Times New Roman" w:cs="Times New Roman"/>
          <w:sz w:val="20"/>
          <w:szCs w:val="20"/>
        </w:rPr>
        <w:t>Marriage</w:t>
      </w:r>
      <w:bookmarkEnd w:id="233"/>
      <w:r w:rsidR="00DA474A" w:rsidRPr="00532860">
        <w:rPr>
          <w:rFonts w:ascii="Times New Roman" w:hAnsi="Times New Roman" w:cs="Times New Roman"/>
          <w:sz w:val="20"/>
          <w:szCs w:val="20"/>
        </w:rPr>
        <w:t xml:space="preserve"> </w:t>
      </w:r>
    </w:p>
    <w:p w14:paraId="475C0533" w14:textId="3164B782" w:rsidR="00DA474A" w:rsidRDefault="00A5541A" w:rsidP="00A5541A">
      <w:pPr>
        <w:jc w:val="both"/>
        <w:rPr>
          <w:rFonts w:ascii="Times New Roman" w:hAnsi="Times New Roman"/>
          <w:sz w:val="20"/>
          <w:szCs w:val="20"/>
        </w:rPr>
      </w:pPr>
      <w:r>
        <w:rPr>
          <w:rFonts w:ascii="Times New Roman" w:hAnsi="Times New Roman"/>
          <w:sz w:val="20"/>
          <w:szCs w:val="20"/>
        </w:rPr>
        <w:t xml:space="preserve">Applies to </w:t>
      </w:r>
      <w:r w:rsidR="00DA474A" w:rsidRPr="00A5541A">
        <w:rPr>
          <w:rFonts w:ascii="Times New Roman" w:hAnsi="Times New Roman"/>
          <w:sz w:val="20"/>
          <w:szCs w:val="20"/>
        </w:rPr>
        <w:t xml:space="preserve">Void marriages and voidable marriages </w:t>
      </w:r>
    </w:p>
    <w:p w14:paraId="7FE0BBE8" w14:textId="15CFD117" w:rsidR="00A5541A" w:rsidRPr="00A5541A" w:rsidRDefault="00A5541A" w:rsidP="00A5541A">
      <w:pPr>
        <w:pStyle w:val="Heading4"/>
        <w:rPr>
          <w:rFonts w:cs="Times New Roman"/>
        </w:rPr>
      </w:pPr>
      <w:r>
        <w:t>Void (lacks capacity to consent/Mistaken Identity)</w:t>
      </w:r>
    </w:p>
    <w:p w14:paraId="7C119DAE" w14:textId="14234CEF" w:rsidR="003C71DB" w:rsidRPr="00532860" w:rsidRDefault="00924DB6" w:rsidP="005A3B80">
      <w:pPr>
        <w:pStyle w:val="ListParagraph"/>
        <w:numPr>
          <w:ilvl w:val="0"/>
          <w:numId w:val="67"/>
        </w:numPr>
        <w:jc w:val="both"/>
        <w:rPr>
          <w:rFonts w:ascii="Times New Roman" w:hAnsi="Times New Roman" w:cs="Times New Roman"/>
          <w:b/>
          <w:sz w:val="20"/>
          <w:szCs w:val="20"/>
        </w:rPr>
      </w:pPr>
      <w:r w:rsidRPr="00532860">
        <w:rPr>
          <w:rFonts w:ascii="Times New Roman" w:hAnsi="Times New Roman" w:cs="Times New Roman"/>
          <w:b/>
          <w:sz w:val="20"/>
          <w:szCs w:val="20"/>
        </w:rPr>
        <w:t xml:space="preserve">Void: </w:t>
      </w:r>
      <w:r w:rsidR="00DA474A" w:rsidRPr="00532860">
        <w:rPr>
          <w:rFonts w:ascii="Times New Roman" w:hAnsi="Times New Roman" w:cs="Times New Roman"/>
          <w:sz w:val="20"/>
          <w:szCs w:val="20"/>
        </w:rPr>
        <w:t xml:space="preserve">A marriage is </w:t>
      </w:r>
      <w:r w:rsidR="00DA474A" w:rsidRPr="00532860">
        <w:rPr>
          <w:rFonts w:ascii="Times New Roman" w:hAnsi="Times New Roman" w:cs="Times New Roman"/>
          <w:b/>
          <w:sz w:val="20"/>
          <w:szCs w:val="20"/>
        </w:rPr>
        <w:t>void</w:t>
      </w:r>
      <w:r w:rsidR="00DA474A" w:rsidRPr="00532860">
        <w:rPr>
          <w:rFonts w:ascii="Times New Roman" w:hAnsi="Times New Roman" w:cs="Times New Roman"/>
          <w:sz w:val="20"/>
          <w:szCs w:val="20"/>
        </w:rPr>
        <w:t xml:space="preserve"> if one of the marrying parties</w:t>
      </w:r>
      <w:r w:rsidR="00DA474A" w:rsidRPr="00A5541A">
        <w:rPr>
          <w:rFonts w:ascii="Times New Roman" w:hAnsi="Times New Roman" w:cs="Times New Roman"/>
          <w:bCs/>
          <w:sz w:val="20"/>
          <w:szCs w:val="20"/>
        </w:rPr>
        <w:t xml:space="preserve"> </w:t>
      </w:r>
      <w:r w:rsidR="00DA474A" w:rsidRPr="00A5541A">
        <w:rPr>
          <w:rFonts w:ascii="Times New Roman" w:hAnsi="Times New Roman" w:cs="Times New Roman"/>
          <w:bCs/>
          <w:sz w:val="20"/>
          <w:szCs w:val="20"/>
          <w:u w:val="single"/>
        </w:rPr>
        <w:t>lacks capacity to consent.</w:t>
      </w:r>
      <w:r w:rsidR="00DA474A" w:rsidRPr="00A5541A">
        <w:rPr>
          <w:rFonts w:ascii="Times New Roman" w:hAnsi="Times New Roman" w:cs="Times New Roman"/>
          <w:bCs/>
          <w:sz w:val="20"/>
          <w:szCs w:val="20"/>
        </w:rPr>
        <w:t xml:space="preserve"> </w:t>
      </w:r>
    </w:p>
    <w:p w14:paraId="2548D995" w14:textId="6E31D59C" w:rsidR="003C71DB" w:rsidRPr="00532860" w:rsidRDefault="003C71DB" w:rsidP="005A3B80">
      <w:pPr>
        <w:pStyle w:val="ListParagraph"/>
        <w:numPr>
          <w:ilvl w:val="1"/>
          <w:numId w:val="67"/>
        </w:numPr>
        <w:jc w:val="both"/>
        <w:rPr>
          <w:rFonts w:ascii="Times New Roman" w:hAnsi="Times New Roman" w:cs="Times New Roman"/>
          <w:sz w:val="20"/>
          <w:szCs w:val="20"/>
        </w:rPr>
      </w:pPr>
      <w:r w:rsidRPr="00A5541A">
        <w:rPr>
          <w:rFonts w:ascii="Times New Roman" w:hAnsi="Times New Roman" w:cs="Times New Roman"/>
          <w:i/>
          <w:sz w:val="20"/>
          <w:szCs w:val="20"/>
          <w:u w:val="single"/>
        </w:rPr>
        <w:t>Test for cap</w:t>
      </w:r>
      <w:r w:rsidR="00114ACF" w:rsidRPr="00A5541A">
        <w:rPr>
          <w:rFonts w:ascii="Times New Roman" w:hAnsi="Times New Roman" w:cs="Times New Roman"/>
          <w:i/>
          <w:sz w:val="20"/>
          <w:szCs w:val="20"/>
          <w:u w:val="single"/>
        </w:rPr>
        <w:t>acity to marry that is lower tha</w:t>
      </w:r>
      <w:r w:rsidRPr="00A5541A">
        <w:rPr>
          <w:rFonts w:ascii="Times New Roman" w:hAnsi="Times New Roman" w:cs="Times New Roman"/>
          <w:i/>
          <w:sz w:val="20"/>
          <w:szCs w:val="20"/>
          <w:u w:val="single"/>
        </w:rPr>
        <w:t>n test for Testamentary capacity</w:t>
      </w:r>
      <w:r w:rsidRPr="00532860">
        <w:rPr>
          <w:rFonts w:ascii="Times New Roman" w:hAnsi="Times New Roman" w:cs="Times New Roman"/>
          <w:i/>
          <w:sz w:val="20"/>
          <w:szCs w:val="20"/>
        </w:rPr>
        <w:t xml:space="preserve">. </w:t>
      </w:r>
    </w:p>
    <w:p w14:paraId="01583CC0" w14:textId="77777777" w:rsidR="006E07CC" w:rsidRPr="006E07CC" w:rsidRDefault="006E07CC" w:rsidP="005A3B80">
      <w:pPr>
        <w:pStyle w:val="ListParagraph"/>
        <w:numPr>
          <w:ilvl w:val="1"/>
          <w:numId w:val="67"/>
        </w:numPr>
        <w:jc w:val="both"/>
        <w:rPr>
          <w:rFonts w:ascii="Times New Roman" w:hAnsi="Times New Roman" w:cs="Times New Roman"/>
          <w:sz w:val="20"/>
          <w:szCs w:val="20"/>
        </w:rPr>
      </w:pPr>
      <w:r>
        <w:rPr>
          <w:rFonts w:ascii="Times New Roman" w:hAnsi="Times New Roman"/>
          <w:sz w:val="20"/>
          <w:szCs w:val="20"/>
        </w:rPr>
        <w:t>If a party lacked the capacity to consent to marriage or is mistaken about identity of other party (</w:t>
      </w:r>
      <w:r w:rsidRPr="006E07CC">
        <w:rPr>
          <w:rFonts w:ascii="Times New Roman" w:hAnsi="Times New Roman"/>
          <w:b/>
          <w:i/>
          <w:sz w:val="20"/>
          <w:szCs w:val="20"/>
          <w:highlight w:val="yellow"/>
        </w:rPr>
        <w:t>Thompson v Thompson</w:t>
      </w:r>
      <w:r>
        <w:rPr>
          <w:rFonts w:ascii="Times New Roman" w:hAnsi="Times New Roman"/>
          <w:sz w:val="20"/>
          <w:szCs w:val="20"/>
        </w:rPr>
        <w:t xml:space="preserve">). </w:t>
      </w:r>
    </w:p>
    <w:p w14:paraId="31DA2E5F" w14:textId="47964811" w:rsidR="00A5541A" w:rsidRPr="00A5541A" w:rsidRDefault="00A5541A" w:rsidP="00A5541A">
      <w:pPr>
        <w:numPr>
          <w:ilvl w:val="0"/>
          <w:numId w:val="67"/>
        </w:numPr>
        <w:spacing w:after="60"/>
        <w:rPr>
          <w:rFonts w:ascii="Times New Roman" w:hAnsi="Times New Roman"/>
          <w:sz w:val="20"/>
          <w:szCs w:val="20"/>
        </w:rPr>
      </w:pPr>
      <w:r>
        <w:rPr>
          <w:rFonts w:ascii="Times New Roman" w:hAnsi="Times New Roman"/>
          <w:b/>
          <w:sz w:val="20"/>
          <w:szCs w:val="20"/>
        </w:rPr>
        <w:t>Challenged:</w:t>
      </w:r>
      <w:r w:rsidR="006E07CC">
        <w:rPr>
          <w:rFonts w:ascii="Times New Roman" w:hAnsi="Times New Roman"/>
          <w:sz w:val="20"/>
          <w:szCs w:val="20"/>
        </w:rPr>
        <w:t xml:space="preserve"> by any anyone with a financial interest in validity of marriage &amp; after death of a party (</w:t>
      </w:r>
      <w:r w:rsidR="006E07CC" w:rsidRPr="006E07CC">
        <w:rPr>
          <w:rFonts w:ascii="Times New Roman" w:hAnsi="Times New Roman"/>
          <w:b/>
          <w:i/>
          <w:sz w:val="20"/>
          <w:szCs w:val="20"/>
          <w:highlight w:val="yellow"/>
        </w:rPr>
        <w:t>Calvert v Calvert</w:t>
      </w:r>
      <w:r w:rsidR="006E07CC">
        <w:rPr>
          <w:rFonts w:ascii="Times New Roman" w:hAnsi="Times New Roman"/>
          <w:sz w:val="20"/>
          <w:szCs w:val="20"/>
        </w:rPr>
        <w:t>).</w:t>
      </w:r>
      <w:r w:rsidRPr="00A5541A">
        <w:rPr>
          <w:rFonts w:ascii="Times New Roman" w:hAnsi="Times New Roman"/>
          <w:b/>
          <w:sz w:val="20"/>
          <w:szCs w:val="20"/>
          <w:u w:val="single"/>
        </w:rPr>
        <w:t xml:space="preserve"> </w:t>
      </w:r>
    </w:p>
    <w:p w14:paraId="37053184" w14:textId="5109B0BD" w:rsidR="006E07CC" w:rsidRPr="00A5541A" w:rsidRDefault="00A5541A" w:rsidP="00A5541A">
      <w:pPr>
        <w:numPr>
          <w:ilvl w:val="0"/>
          <w:numId w:val="67"/>
        </w:numPr>
        <w:spacing w:after="60"/>
        <w:rPr>
          <w:rFonts w:ascii="Times New Roman" w:hAnsi="Times New Roman"/>
          <w:sz w:val="20"/>
          <w:szCs w:val="20"/>
        </w:rPr>
      </w:pPr>
      <w:r w:rsidRPr="00A5541A">
        <w:rPr>
          <w:rFonts w:ascii="Times New Roman" w:hAnsi="Times New Roman"/>
          <w:b/>
          <w:sz w:val="20"/>
          <w:szCs w:val="20"/>
        </w:rPr>
        <w:t>Consequence:</w:t>
      </w:r>
      <w:r w:rsidRPr="00A5541A">
        <w:rPr>
          <w:rFonts w:ascii="Times New Roman" w:hAnsi="Times New Roman"/>
          <w:bCs/>
          <w:sz w:val="20"/>
          <w:szCs w:val="20"/>
          <w:u w:val="single"/>
        </w:rPr>
        <w:t xml:space="preserve"> Being void doesn’t revoke a will</w:t>
      </w:r>
      <w:r w:rsidRPr="00532860">
        <w:rPr>
          <w:rFonts w:ascii="Times New Roman" w:hAnsi="Times New Roman"/>
          <w:sz w:val="20"/>
          <w:szCs w:val="20"/>
        </w:rPr>
        <w:t xml:space="preserve"> b/c in law the marriage </w:t>
      </w:r>
      <w:r w:rsidRPr="00532860">
        <w:rPr>
          <w:rFonts w:ascii="Times New Roman" w:hAnsi="Times New Roman"/>
          <w:i/>
          <w:sz w:val="20"/>
          <w:szCs w:val="20"/>
        </w:rPr>
        <w:t>never existe</w:t>
      </w:r>
      <w:r>
        <w:rPr>
          <w:rFonts w:ascii="Times New Roman" w:hAnsi="Times New Roman"/>
          <w:i/>
          <w:sz w:val="20"/>
          <w:szCs w:val="20"/>
        </w:rPr>
        <w:t>d</w:t>
      </w:r>
    </w:p>
    <w:p w14:paraId="7BCE15FA" w14:textId="77777777" w:rsidR="00A5541A" w:rsidRPr="00A5541A" w:rsidRDefault="00A5541A" w:rsidP="00A5541A">
      <w:pPr>
        <w:spacing w:after="60"/>
        <w:ind w:left="720"/>
        <w:rPr>
          <w:rFonts w:ascii="Times New Roman" w:hAnsi="Times New Roman"/>
          <w:sz w:val="20"/>
          <w:szCs w:val="20"/>
        </w:rPr>
      </w:pPr>
    </w:p>
    <w:p w14:paraId="4B0E7E4D" w14:textId="7A5BB3F9" w:rsidR="00A5541A" w:rsidRPr="00A5541A" w:rsidRDefault="00A5541A" w:rsidP="00A5541A">
      <w:pPr>
        <w:pStyle w:val="Heading4"/>
        <w:rPr>
          <w:rFonts w:cs="Times New Roman"/>
        </w:rPr>
      </w:pPr>
      <w:r>
        <w:t>Voidable (Coercion/not following formality/no consumation)</w:t>
      </w:r>
    </w:p>
    <w:p w14:paraId="0A3235EA" w14:textId="294B1733" w:rsidR="00325E16" w:rsidRPr="00532860" w:rsidRDefault="00924DB6" w:rsidP="005A3B80">
      <w:pPr>
        <w:pStyle w:val="ListParagraph"/>
        <w:numPr>
          <w:ilvl w:val="0"/>
          <w:numId w:val="67"/>
        </w:numPr>
        <w:jc w:val="both"/>
        <w:rPr>
          <w:rFonts w:ascii="Times New Roman" w:hAnsi="Times New Roman" w:cs="Times New Roman"/>
          <w:sz w:val="20"/>
          <w:szCs w:val="20"/>
        </w:rPr>
      </w:pPr>
      <w:r w:rsidRPr="00532860">
        <w:rPr>
          <w:rFonts w:ascii="Times New Roman" w:hAnsi="Times New Roman" w:cs="Times New Roman"/>
          <w:b/>
          <w:sz w:val="20"/>
          <w:szCs w:val="20"/>
        </w:rPr>
        <w:t>Voidable:</w:t>
      </w:r>
      <w:r w:rsidRPr="00532860">
        <w:rPr>
          <w:rFonts w:ascii="Times New Roman" w:hAnsi="Times New Roman" w:cs="Times New Roman"/>
          <w:sz w:val="20"/>
          <w:szCs w:val="20"/>
        </w:rPr>
        <w:t xml:space="preserve"> </w:t>
      </w:r>
      <w:r w:rsidR="00325E16" w:rsidRPr="00532860">
        <w:rPr>
          <w:rFonts w:ascii="Times New Roman" w:hAnsi="Times New Roman" w:cs="Times New Roman"/>
          <w:sz w:val="20"/>
          <w:szCs w:val="20"/>
        </w:rPr>
        <w:t xml:space="preserve">A marriage that is </w:t>
      </w:r>
      <w:r w:rsidR="00325E16" w:rsidRPr="00532860">
        <w:rPr>
          <w:rFonts w:ascii="Times New Roman" w:hAnsi="Times New Roman" w:cs="Times New Roman"/>
          <w:b/>
          <w:sz w:val="20"/>
          <w:szCs w:val="20"/>
        </w:rPr>
        <w:t>voidable</w:t>
      </w:r>
      <w:r w:rsidR="00325E16" w:rsidRPr="00532860">
        <w:rPr>
          <w:rFonts w:ascii="Times New Roman" w:hAnsi="Times New Roman" w:cs="Times New Roman"/>
          <w:sz w:val="20"/>
          <w:szCs w:val="20"/>
        </w:rPr>
        <w:t xml:space="preserve"> is voidable if one of three conditions are met:  </w:t>
      </w:r>
    </w:p>
    <w:p w14:paraId="2F01A486" w14:textId="113D09CE" w:rsidR="00325E16" w:rsidRPr="00532860" w:rsidRDefault="00325E16" w:rsidP="00532860">
      <w:pPr>
        <w:pStyle w:val="ListParagraph"/>
        <w:ind w:left="1440"/>
        <w:jc w:val="both"/>
        <w:rPr>
          <w:rFonts w:ascii="Times New Roman" w:hAnsi="Times New Roman" w:cs="Times New Roman"/>
          <w:sz w:val="20"/>
          <w:szCs w:val="20"/>
        </w:rPr>
      </w:pPr>
      <w:r w:rsidRPr="00532860">
        <w:rPr>
          <w:rFonts w:ascii="Times New Roman" w:hAnsi="Times New Roman" w:cs="Times New Roman"/>
          <w:sz w:val="20"/>
          <w:szCs w:val="20"/>
        </w:rPr>
        <w:t xml:space="preserve">1) Formal requirements aren’t complied with. </w:t>
      </w:r>
    </w:p>
    <w:p w14:paraId="6B2B9D2B" w14:textId="6FD8D846" w:rsidR="000127EC" w:rsidRPr="00532860" w:rsidRDefault="000127EC" w:rsidP="005A3B80">
      <w:pPr>
        <w:pStyle w:val="ListParagraph"/>
        <w:numPr>
          <w:ilvl w:val="2"/>
          <w:numId w:val="67"/>
        </w:numPr>
        <w:jc w:val="both"/>
        <w:rPr>
          <w:rFonts w:ascii="Times New Roman" w:hAnsi="Times New Roman" w:cs="Times New Roman"/>
          <w:sz w:val="20"/>
          <w:szCs w:val="20"/>
        </w:rPr>
      </w:pPr>
      <w:r w:rsidRPr="00532860">
        <w:rPr>
          <w:rFonts w:ascii="Times New Roman" w:hAnsi="Times New Roman" w:cs="Times New Roman"/>
          <w:sz w:val="20"/>
          <w:szCs w:val="20"/>
        </w:rPr>
        <w:t xml:space="preserve">If go to front lawn of law school and go through words/ motions this is not a valid marriage. </w:t>
      </w:r>
    </w:p>
    <w:p w14:paraId="13ACB0AB" w14:textId="22583D32" w:rsidR="00325E16" w:rsidRPr="00532860" w:rsidRDefault="00325E16" w:rsidP="00532860">
      <w:pPr>
        <w:pStyle w:val="ListParagraph"/>
        <w:ind w:left="1440"/>
        <w:jc w:val="both"/>
        <w:rPr>
          <w:rFonts w:ascii="Times New Roman" w:hAnsi="Times New Roman" w:cs="Times New Roman"/>
          <w:sz w:val="20"/>
          <w:szCs w:val="20"/>
        </w:rPr>
      </w:pPr>
      <w:r w:rsidRPr="00532860">
        <w:rPr>
          <w:rFonts w:ascii="Times New Roman" w:hAnsi="Times New Roman" w:cs="Times New Roman"/>
          <w:sz w:val="20"/>
          <w:szCs w:val="20"/>
        </w:rPr>
        <w:t xml:space="preserve">2) If a party is </w:t>
      </w:r>
      <w:r w:rsidRPr="006E07CC">
        <w:rPr>
          <w:rFonts w:ascii="Times New Roman" w:hAnsi="Times New Roman" w:cs="Times New Roman"/>
          <w:b/>
          <w:i/>
          <w:sz w:val="20"/>
          <w:szCs w:val="20"/>
        </w:rPr>
        <w:t>coerced</w:t>
      </w:r>
      <w:r w:rsidRPr="00532860">
        <w:rPr>
          <w:rFonts w:ascii="Times New Roman" w:hAnsi="Times New Roman" w:cs="Times New Roman"/>
          <w:sz w:val="20"/>
          <w:szCs w:val="20"/>
        </w:rPr>
        <w:t xml:space="preserve"> into a marriage. </w:t>
      </w:r>
    </w:p>
    <w:p w14:paraId="6DADD044" w14:textId="3FD33254" w:rsidR="00325E16" w:rsidRPr="00532860" w:rsidRDefault="00325E16" w:rsidP="00532860">
      <w:pPr>
        <w:pStyle w:val="ListParagraph"/>
        <w:ind w:left="1440"/>
        <w:jc w:val="both"/>
        <w:rPr>
          <w:rFonts w:ascii="Times New Roman" w:hAnsi="Times New Roman" w:cs="Times New Roman"/>
          <w:sz w:val="20"/>
          <w:szCs w:val="20"/>
        </w:rPr>
      </w:pPr>
      <w:r w:rsidRPr="00532860">
        <w:rPr>
          <w:rFonts w:ascii="Times New Roman" w:hAnsi="Times New Roman" w:cs="Times New Roman"/>
          <w:sz w:val="20"/>
          <w:szCs w:val="20"/>
        </w:rPr>
        <w:t xml:space="preserve">3) Inability to </w:t>
      </w:r>
      <w:r w:rsidRPr="006E07CC">
        <w:rPr>
          <w:rFonts w:ascii="Times New Roman" w:hAnsi="Times New Roman" w:cs="Times New Roman"/>
          <w:b/>
          <w:i/>
          <w:sz w:val="20"/>
          <w:szCs w:val="20"/>
        </w:rPr>
        <w:t>consummate</w:t>
      </w:r>
      <w:r w:rsidRPr="00532860">
        <w:rPr>
          <w:rFonts w:ascii="Times New Roman" w:hAnsi="Times New Roman" w:cs="Times New Roman"/>
          <w:sz w:val="20"/>
          <w:szCs w:val="20"/>
        </w:rPr>
        <w:t xml:space="preserve"> the marriage. </w:t>
      </w:r>
    </w:p>
    <w:p w14:paraId="171BC1A5" w14:textId="4D90A21F" w:rsidR="00325E16" w:rsidRPr="00532860" w:rsidRDefault="00A5541A" w:rsidP="005A3B80">
      <w:pPr>
        <w:pStyle w:val="ListParagraph"/>
        <w:numPr>
          <w:ilvl w:val="0"/>
          <w:numId w:val="67"/>
        </w:numPr>
        <w:jc w:val="both"/>
        <w:rPr>
          <w:rFonts w:ascii="Times New Roman" w:hAnsi="Times New Roman" w:cs="Times New Roman"/>
          <w:b/>
          <w:sz w:val="20"/>
          <w:szCs w:val="20"/>
        </w:rPr>
      </w:pPr>
      <w:r>
        <w:rPr>
          <w:rFonts w:ascii="Times New Roman" w:hAnsi="Times New Roman" w:cs="Times New Roman"/>
          <w:b/>
          <w:sz w:val="20"/>
          <w:szCs w:val="20"/>
        </w:rPr>
        <w:t xml:space="preserve">Challenged by: </w:t>
      </w:r>
      <w:r w:rsidR="00325E16" w:rsidRPr="00A5541A">
        <w:rPr>
          <w:rFonts w:ascii="Times New Roman" w:hAnsi="Times New Roman" w:cs="Times New Roman"/>
          <w:bCs/>
          <w:sz w:val="20"/>
          <w:szCs w:val="20"/>
        </w:rPr>
        <w:t>ONLY by the parties and ONLY while they are living</w:t>
      </w:r>
      <w:r w:rsidR="00325E16" w:rsidRPr="00532860">
        <w:rPr>
          <w:rFonts w:ascii="Times New Roman" w:hAnsi="Times New Roman" w:cs="Times New Roman"/>
          <w:b/>
          <w:sz w:val="20"/>
          <w:szCs w:val="20"/>
        </w:rPr>
        <w:t xml:space="preserve"> </w:t>
      </w:r>
      <w:r w:rsidR="006E07CC">
        <w:rPr>
          <w:rFonts w:ascii="Times New Roman" w:hAnsi="Times New Roman"/>
          <w:sz w:val="20"/>
          <w:szCs w:val="20"/>
        </w:rPr>
        <w:t>(</w:t>
      </w:r>
      <w:r w:rsidR="006E07CC" w:rsidRPr="006E07CC">
        <w:rPr>
          <w:rFonts w:ascii="Times New Roman" w:hAnsi="Times New Roman"/>
          <w:b/>
          <w:i/>
          <w:sz w:val="20"/>
          <w:szCs w:val="20"/>
          <w:highlight w:val="yellow"/>
        </w:rPr>
        <w:t>Re Roberts</w:t>
      </w:r>
      <w:r w:rsidR="006E07CC">
        <w:rPr>
          <w:rFonts w:ascii="Times New Roman" w:hAnsi="Times New Roman"/>
          <w:sz w:val="20"/>
          <w:szCs w:val="20"/>
        </w:rPr>
        <w:t>)</w:t>
      </w:r>
      <w:r w:rsidR="006E07CC" w:rsidRPr="008F42EF">
        <w:rPr>
          <w:rFonts w:ascii="Times New Roman" w:hAnsi="Times New Roman"/>
          <w:sz w:val="20"/>
          <w:szCs w:val="20"/>
        </w:rPr>
        <w:t>.</w:t>
      </w:r>
    </w:p>
    <w:p w14:paraId="4B2BD078" w14:textId="7BD65319" w:rsidR="00A5541A" w:rsidRDefault="00A5541A" w:rsidP="00A5541A">
      <w:pPr>
        <w:numPr>
          <w:ilvl w:val="0"/>
          <w:numId w:val="67"/>
        </w:numPr>
        <w:spacing w:after="60"/>
        <w:rPr>
          <w:rFonts w:ascii="Times New Roman" w:hAnsi="Times New Roman"/>
          <w:sz w:val="20"/>
          <w:szCs w:val="20"/>
        </w:rPr>
      </w:pPr>
      <w:r w:rsidRPr="00A5541A">
        <w:rPr>
          <w:rFonts w:ascii="Times New Roman" w:hAnsi="Times New Roman"/>
          <w:b/>
          <w:sz w:val="20"/>
          <w:szCs w:val="20"/>
        </w:rPr>
        <w:t>Consequence:</w:t>
      </w:r>
      <w:r>
        <w:rPr>
          <w:rFonts w:ascii="Times New Roman" w:hAnsi="Times New Roman"/>
          <w:bCs/>
          <w:sz w:val="20"/>
          <w:szCs w:val="20"/>
          <w:u w:val="single"/>
        </w:rPr>
        <w:t xml:space="preserve"> B</w:t>
      </w:r>
      <w:r w:rsidRPr="00A5541A">
        <w:rPr>
          <w:rFonts w:ascii="Times New Roman" w:hAnsi="Times New Roman"/>
          <w:bCs/>
          <w:sz w:val="20"/>
          <w:szCs w:val="20"/>
          <w:u w:val="single"/>
        </w:rPr>
        <w:t>eing voidable revoke</w:t>
      </w:r>
      <w:r>
        <w:rPr>
          <w:rFonts w:ascii="Times New Roman" w:hAnsi="Times New Roman"/>
          <w:bCs/>
          <w:sz w:val="20"/>
          <w:szCs w:val="20"/>
          <w:u w:val="single"/>
        </w:rPr>
        <w:t>s</w:t>
      </w:r>
      <w:r w:rsidRPr="00A5541A">
        <w:rPr>
          <w:rFonts w:ascii="Times New Roman" w:hAnsi="Times New Roman"/>
          <w:bCs/>
          <w:sz w:val="20"/>
          <w:szCs w:val="20"/>
          <w:u w:val="single"/>
        </w:rPr>
        <w:t xml:space="preserve"> will</w:t>
      </w:r>
      <w:r w:rsidRPr="00532860">
        <w:rPr>
          <w:rFonts w:ascii="Times New Roman" w:hAnsi="Times New Roman"/>
          <w:sz w:val="20"/>
          <w:szCs w:val="20"/>
        </w:rPr>
        <w:t xml:space="preserve"> </w:t>
      </w:r>
      <w:r>
        <w:rPr>
          <w:rFonts w:ascii="Times New Roman" w:hAnsi="Times New Roman"/>
          <w:sz w:val="20"/>
          <w:szCs w:val="20"/>
        </w:rPr>
        <w:t xml:space="preserve">b/c marriage existed. </w:t>
      </w:r>
    </w:p>
    <w:p w14:paraId="1B894D63" w14:textId="0DEE267C" w:rsidR="00532860" w:rsidRPr="00A5541A" w:rsidRDefault="00A5541A" w:rsidP="00A5541A">
      <w:pPr>
        <w:numPr>
          <w:ilvl w:val="1"/>
          <w:numId w:val="67"/>
        </w:numPr>
        <w:spacing w:after="60"/>
        <w:rPr>
          <w:rFonts w:ascii="Times New Roman" w:hAnsi="Times New Roman"/>
          <w:sz w:val="20"/>
          <w:szCs w:val="20"/>
        </w:rPr>
      </w:pPr>
      <w:r w:rsidRPr="00532860">
        <w:rPr>
          <w:rFonts w:ascii="Times New Roman" w:hAnsi="Times New Roman"/>
          <w:sz w:val="20"/>
          <w:szCs w:val="20"/>
        </w:rPr>
        <w:t>unless there is a legal decree of annulment</w:t>
      </w:r>
      <w:r>
        <w:rPr>
          <w:rFonts w:ascii="Times New Roman" w:hAnsi="Times New Roman"/>
          <w:sz w:val="20"/>
          <w:szCs w:val="20"/>
        </w:rPr>
        <w:t>, then the relevant part of will is revoked</w:t>
      </w:r>
      <w:r w:rsidRPr="00532860">
        <w:rPr>
          <w:rFonts w:ascii="Times New Roman" w:hAnsi="Times New Roman"/>
          <w:sz w:val="20"/>
          <w:szCs w:val="20"/>
        </w:rPr>
        <w:t xml:space="preserve"> – this relates back to time of marriage and marriage is treated as never having existed.</w:t>
      </w:r>
    </w:p>
    <w:p w14:paraId="409FF46E" w14:textId="77777777" w:rsidR="00924DB6" w:rsidRPr="004C4FA7" w:rsidRDefault="00924DB6" w:rsidP="00924DB6">
      <w:pPr>
        <w:ind w:left="360"/>
        <w:jc w:val="both"/>
        <w:rPr>
          <w:rFonts w:cs="Arial"/>
          <w:b/>
          <w:sz w:val="22"/>
          <w:szCs w:val="22"/>
        </w:rPr>
      </w:pPr>
    </w:p>
    <w:p w14:paraId="5A1BBBB0" w14:textId="3EF2563A" w:rsidR="00325E16" w:rsidRPr="00532860" w:rsidRDefault="00A5541A" w:rsidP="00924DB6">
      <w:pPr>
        <w:pStyle w:val="Heading4"/>
        <w:rPr>
          <w:rFonts w:ascii="Times New Roman" w:hAnsi="Times New Roman" w:cs="Times New Roman"/>
          <w:szCs w:val="20"/>
        </w:rPr>
      </w:pPr>
      <w:bookmarkStart w:id="236" w:name="_Toc480493593"/>
      <w:r w:rsidRPr="00A5541A">
        <w:t xml:space="preserve">Predatory marriage </w:t>
      </w:r>
      <w:r w:rsidR="00325E16" w:rsidRPr="00A5541A">
        <w:rPr>
          <w:i/>
          <w:iCs w:val="0"/>
          <w:highlight w:val="yellow"/>
        </w:rPr>
        <w:t>Banton v. Banton</w:t>
      </w:r>
      <w:r w:rsidR="00325E16" w:rsidRPr="00A5541A">
        <w:t xml:space="preserve"> </w:t>
      </w:r>
      <w:bookmarkEnd w:id="236"/>
      <w:r>
        <w:sym w:font="Wingdings" w:char="F0E0"/>
      </w:r>
      <w:r>
        <w:t xml:space="preserve"> Capacity for marriage is low. Marriage valid, will revoked. </w:t>
      </w:r>
      <w:r w:rsidR="00532860">
        <w:rPr>
          <w:rFonts w:ascii="Times New Roman" w:hAnsi="Times New Roman" w:cs="Times New Roman"/>
          <w:szCs w:val="20"/>
        </w:rPr>
        <w:t xml:space="preserve"> </w:t>
      </w:r>
    </w:p>
    <w:p w14:paraId="68A72CDE" w14:textId="12F4A042" w:rsidR="00325E16" w:rsidRPr="00532860" w:rsidRDefault="00A5541A" w:rsidP="005A3B80">
      <w:pPr>
        <w:pStyle w:val="ListParagraph"/>
        <w:numPr>
          <w:ilvl w:val="0"/>
          <w:numId w:val="67"/>
        </w:numPr>
        <w:jc w:val="both"/>
        <w:rPr>
          <w:rFonts w:ascii="Times New Roman" w:hAnsi="Times New Roman" w:cs="Times New Roman"/>
          <w:sz w:val="20"/>
          <w:szCs w:val="20"/>
        </w:rPr>
      </w:pPr>
      <w:r w:rsidRPr="00A5541A">
        <w:rPr>
          <w:rFonts w:ascii="Times New Roman" w:hAnsi="Times New Roman" w:cs="Times New Roman"/>
          <w:b/>
          <w:bCs/>
          <w:sz w:val="20"/>
          <w:szCs w:val="20"/>
        </w:rPr>
        <w:t>Facts</w:t>
      </w:r>
      <w:r>
        <w:rPr>
          <w:rFonts w:ascii="Times New Roman" w:hAnsi="Times New Roman" w:cs="Times New Roman"/>
          <w:sz w:val="20"/>
          <w:szCs w:val="20"/>
        </w:rPr>
        <w:t xml:space="preserve">: </w:t>
      </w:r>
      <w:r w:rsidR="00DF7F4F" w:rsidRPr="00532860">
        <w:rPr>
          <w:rFonts w:ascii="Times New Roman" w:hAnsi="Times New Roman" w:cs="Times New Roman"/>
          <w:sz w:val="20"/>
          <w:szCs w:val="20"/>
        </w:rPr>
        <w:t>Elderly man moves into a care facility</w:t>
      </w:r>
      <w:r w:rsidR="00924DB6" w:rsidRPr="00532860">
        <w:rPr>
          <w:rFonts w:ascii="Times New Roman" w:hAnsi="Times New Roman" w:cs="Times New Roman"/>
          <w:sz w:val="20"/>
          <w:szCs w:val="20"/>
        </w:rPr>
        <w:t xml:space="preserve"> &amp; marries</w:t>
      </w:r>
      <w:r w:rsidR="00DF7F4F" w:rsidRPr="00532860">
        <w:rPr>
          <w:rFonts w:ascii="Times New Roman" w:hAnsi="Times New Roman" w:cs="Times New Roman"/>
          <w:sz w:val="20"/>
          <w:szCs w:val="20"/>
        </w:rPr>
        <w:t xml:space="preserve">. </w:t>
      </w:r>
    </w:p>
    <w:p w14:paraId="1BF26285" w14:textId="2CBE6EF1" w:rsidR="00DF7F4F" w:rsidRDefault="00DF7F4F" w:rsidP="00A5541A">
      <w:pPr>
        <w:pStyle w:val="ListParagraph"/>
        <w:numPr>
          <w:ilvl w:val="1"/>
          <w:numId w:val="67"/>
        </w:numPr>
        <w:jc w:val="both"/>
        <w:rPr>
          <w:rFonts w:ascii="Times New Roman" w:hAnsi="Times New Roman" w:cs="Times New Roman"/>
          <w:sz w:val="20"/>
          <w:szCs w:val="20"/>
        </w:rPr>
      </w:pPr>
      <w:r w:rsidRPr="00532860">
        <w:rPr>
          <w:rFonts w:ascii="Times New Roman" w:hAnsi="Times New Roman" w:cs="Times New Roman"/>
          <w:sz w:val="20"/>
          <w:szCs w:val="20"/>
        </w:rPr>
        <w:t xml:space="preserve">Instance where </w:t>
      </w:r>
      <w:r w:rsidR="00A5541A">
        <w:rPr>
          <w:rFonts w:ascii="Times New Roman" w:hAnsi="Times New Roman" w:cs="Times New Roman"/>
          <w:sz w:val="20"/>
          <w:szCs w:val="20"/>
        </w:rPr>
        <w:t>others</w:t>
      </w:r>
      <w:r w:rsidRPr="00532860">
        <w:rPr>
          <w:rFonts w:ascii="Times New Roman" w:hAnsi="Times New Roman" w:cs="Times New Roman"/>
          <w:sz w:val="20"/>
          <w:szCs w:val="20"/>
        </w:rPr>
        <w:t xml:space="preserve"> could </w:t>
      </w:r>
      <w:r w:rsidR="00A5541A">
        <w:rPr>
          <w:rFonts w:ascii="Times New Roman" w:hAnsi="Times New Roman" w:cs="Times New Roman"/>
          <w:sz w:val="20"/>
          <w:szCs w:val="20"/>
        </w:rPr>
        <w:t>claim</w:t>
      </w:r>
      <w:r w:rsidRPr="00532860">
        <w:rPr>
          <w:rFonts w:ascii="Times New Roman" w:hAnsi="Times New Roman" w:cs="Times New Roman"/>
          <w:sz w:val="20"/>
          <w:szCs w:val="20"/>
        </w:rPr>
        <w:t xml:space="preserve"> </w:t>
      </w:r>
      <w:r w:rsidR="00A5541A">
        <w:rPr>
          <w:rFonts w:ascii="Times New Roman" w:hAnsi="Times New Roman" w:cs="Times New Roman"/>
          <w:sz w:val="20"/>
          <w:szCs w:val="20"/>
        </w:rPr>
        <w:t xml:space="preserve">marriage is void, and there is no revocation of existing will, </w:t>
      </w:r>
      <w:r w:rsidRPr="00532860">
        <w:rPr>
          <w:rFonts w:ascii="Times New Roman" w:hAnsi="Times New Roman" w:cs="Times New Roman"/>
          <w:sz w:val="20"/>
          <w:szCs w:val="20"/>
        </w:rPr>
        <w:t>because they</w:t>
      </w:r>
      <w:r w:rsidRPr="00A5541A">
        <w:rPr>
          <w:rFonts w:ascii="Times New Roman" w:hAnsi="Times New Roman" w:cs="Times New Roman"/>
          <w:sz w:val="20"/>
          <w:szCs w:val="20"/>
        </w:rPr>
        <w:t xml:space="preserve"> </w:t>
      </w:r>
      <w:r w:rsidRPr="00A5541A">
        <w:rPr>
          <w:rFonts w:ascii="Times New Roman" w:hAnsi="Times New Roman" w:cs="Times New Roman"/>
          <w:sz w:val="20"/>
          <w:szCs w:val="20"/>
          <w:u w:val="single"/>
        </w:rPr>
        <w:t>had a financial interest in the matter</w:t>
      </w:r>
      <w:r w:rsidRPr="00A5541A">
        <w:rPr>
          <w:rFonts w:ascii="Times New Roman" w:hAnsi="Times New Roman" w:cs="Times New Roman"/>
          <w:sz w:val="20"/>
          <w:szCs w:val="20"/>
        </w:rPr>
        <w:t xml:space="preserve">. </w:t>
      </w:r>
      <w:r w:rsidRPr="00532860">
        <w:rPr>
          <w:rFonts w:ascii="Times New Roman" w:hAnsi="Times New Roman" w:cs="Times New Roman"/>
          <w:sz w:val="20"/>
          <w:szCs w:val="20"/>
        </w:rPr>
        <w:t xml:space="preserve">And could challenge after death because taking position that marriage is </w:t>
      </w:r>
      <w:r w:rsidRPr="00A5541A">
        <w:rPr>
          <w:rFonts w:ascii="Times New Roman" w:hAnsi="Times New Roman" w:cs="Times New Roman"/>
          <w:bCs/>
          <w:sz w:val="20"/>
          <w:szCs w:val="20"/>
          <w:u w:val="single"/>
        </w:rPr>
        <w:t>void</w:t>
      </w:r>
      <w:r w:rsidRPr="00532860">
        <w:rPr>
          <w:rFonts w:ascii="Times New Roman" w:hAnsi="Times New Roman" w:cs="Times New Roman"/>
          <w:sz w:val="20"/>
          <w:szCs w:val="20"/>
        </w:rPr>
        <w:t xml:space="preserve">. </w:t>
      </w:r>
    </w:p>
    <w:p w14:paraId="20B2EC91" w14:textId="77777777" w:rsidR="00A5541A" w:rsidRPr="00532860" w:rsidRDefault="00A5541A" w:rsidP="00A5541A">
      <w:pPr>
        <w:pStyle w:val="ListParagraph"/>
        <w:ind w:left="1440"/>
        <w:jc w:val="both"/>
        <w:rPr>
          <w:rFonts w:ascii="Times New Roman" w:hAnsi="Times New Roman" w:cs="Times New Roman"/>
          <w:sz w:val="20"/>
          <w:szCs w:val="20"/>
        </w:rPr>
      </w:pPr>
    </w:p>
    <w:p w14:paraId="3F2A5316" w14:textId="0879BE9F" w:rsidR="00DF7F4F" w:rsidRPr="00532860" w:rsidRDefault="00A5541A" w:rsidP="005A3B80">
      <w:pPr>
        <w:pStyle w:val="ListParagraph"/>
        <w:numPr>
          <w:ilvl w:val="0"/>
          <w:numId w:val="67"/>
        </w:numPr>
        <w:jc w:val="both"/>
        <w:rPr>
          <w:rFonts w:ascii="Times New Roman" w:hAnsi="Times New Roman" w:cs="Times New Roman"/>
          <w:sz w:val="20"/>
          <w:szCs w:val="20"/>
        </w:rPr>
      </w:pPr>
      <w:r w:rsidRPr="00A5541A">
        <w:rPr>
          <w:rFonts w:ascii="Times New Roman" w:hAnsi="Times New Roman" w:cs="Times New Roman"/>
          <w:b/>
          <w:bCs/>
          <w:sz w:val="20"/>
          <w:szCs w:val="20"/>
        </w:rPr>
        <w:t>Held</w:t>
      </w:r>
      <w:r>
        <w:rPr>
          <w:rFonts w:ascii="Times New Roman" w:hAnsi="Times New Roman" w:cs="Times New Roman"/>
          <w:sz w:val="20"/>
          <w:szCs w:val="20"/>
        </w:rPr>
        <w:t xml:space="preserve">: </w:t>
      </w:r>
      <w:r w:rsidR="00DF7F4F" w:rsidRPr="00532860">
        <w:rPr>
          <w:rFonts w:ascii="Times New Roman" w:hAnsi="Times New Roman" w:cs="Times New Roman"/>
          <w:sz w:val="20"/>
          <w:szCs w:val="20"/>
        </w:rPr>
        <w:t xml:space="preserve">The threshold for finding </w:t>
      </w:r>
      <w:r w:rsidR="00DF7F4F" w:rsidRPr="00A5541A">
        <w:rPr>
          <w:rFonts w:ascii="Times New Roman" w:hAnsi="Times New Roman" w:cs="Times New Roman"/>
          <w:sz w:val="20"/>
          <w:szCs w:val="20"/>
          <w:u w:val="single"/>
        </w:rPr>
        <w:t>capacity to marry is low</w:t>
      </w:r>
      <w:r w:rsidR="00DF7F4F" w:rsidRPr="00532860">
        <w:rPr>
          <w:rFonts w:ascii="Times New Roman" w:hAnsi="Times New Roman" w:cs="Times New Roman"/>
          <w:sz w:val="20"/>
          <w:szCs w:val="20"/>
        </w:rPr>
        <w:t xml:space="preserve">. Banton had capacity to enter into marriage, and although tried to resist marriage, in November he consented and was not coerced into marriage [pg. 335]. </w:t>
      </w:r>
    </w:p>
    <w:p w14:paraId="06D237BA" w14:textId="2C935F5E" w:rsidR="00DF7F4F" w:rsidRPr="00532860" w:rsidRDefault="00DF7F4F" w:rsidP="00A5541A">
      <w:pPr>
        <w:pStyle w:val="ListParagraph"/>
        <w:numPr>
          <w:ilvl w:val="1"/>
          <w:numId w:val="67"/>
        </w:numPr>
        <w:jc w:val="both"/>
        <w:rPr>
          <w:rFonts w:ascii="Times New Roman" w:hAnsi="Times New Roman" w:cs="Times New Roman"/>
          <w:sz w:val="20"/>
          <w:szCs w:val="20"/>
        </w:rPr>
      </w:pPr>
      <w:r w:rsidRPr="00532860">
        <w:rPr>
          <w:rFonts w:ascii="Times New Roman" w:hAnsi="Times New Roman" w:cs="Times New Roman"/>
          <w:sz w:val="20"/>
          <w:szCs w:val="20"/>
        </w:rPr>
        <w:t>So</w:t>
      </w:r>
      <w:r w:rsidR="006E07CC">
        <w:rPr>
          <w:rFonts w:ascii="Times New Roman" w:hAnsi="Times New Roman" w:cs="Times New Roman"/>
          <w:sz w:val="20"/>
          <w:szCs w:val="20"/>
        </w:rPr>
        <w:t>,</w:t>
      </w:r>
      <w:r w:rsidRPr="00532860">
        <w:rPr>
          <w:rFonts w:ascii="Times New Roman" w:hAnsi="Times New Roman" w:cs="Times New Roman"/>
          <w:sz w:val="20"/>
          <w:szCs w:val="20"/>
        </w:rPr>
        <w:t xml:space="preserve"> the server </w:t>
      </w:r>
      <w:r w:rsidR="00A5541A">
        <w:rPr>
          <w:rFonts w:ascii="Times New Roman" w:hAnsi="Times New Roman" w:cs="Times New Roman"/>
          <w:sz w:val="20"/>
          <w:szCs w:val="20"/>
        </w:rPr>
        <w:t>gets</w:t>
      </w:r>
      <w:r w:rsidRPr="00532860">
        <w:rPr>
          <w:rFonts w:ascii="Times New Roman" w:hAnsi="Times New Roman" w:cs="Times New Roman"/>
          <w:sz w:val="20"/>
          <w:szCs w:val="20"/>
        </w:rPr>
        <w:t xml:space="preserve"> the preferential share because </w:t>
      </w:r>
      <w:r w:rsidRPr="00A5541A">
        <w:rPr>
          <w:rFonts w:ascii="Times New Roman" w:hAnsi="Times New Roman" w:cs="Times New Roman"/>
          <w:sz w:val="20"/>
          <w:szCs w:val="20"/>
          <w:u w:val="single"/>
        </w:rPr>
        <w:t>marriage was valid</w:t>
      </w:r>
      <w:r w:rsidRPr="00532860">
        <w:rPr>
          <w:rFonts w:ascii="Times New Roman" w:hAnsi="Times New Roman" w:cs="Times New Roman"/>
          <w:sz w:val="20"/>
          <w:szCs w:val="20"/>
        </w:rPr>
        <w:t xml:space="preserve"> and distributive share of estate. </w:t>
      </w:r>
    </w:p>
    <w:p w14:paraId="6934D2AD" w14:textId="77777777" w:rsidR="00924DB6" w:rsidRPr="00532860" w:rsidRDefault="00924DB6" w:rsidP="00924DB6">
      <w:pPr>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1"/>
      </w:tblGrid>
      <w:tr w:rsidR="00924DB6" w:rsidRPr="00532860" w14:paraId="75DAE47F" w14:textId="77777777" w:rsidTr="00D94057">
        <w:trPr>
          <w:trHeight w:val="1622"/>
        </w:trPr>
        <w:tc>
          <w:tcPr>
            <w:tcW w:w="10915" w:type="dxa"/>
            <w:tcBorders>
              <w:bottom w:val="single" w:sz="4" w:space="0" w:color="auto"/>
            </w:tcBorders>
          </w:tcPr>
          <w:p w14:paraId="01A0210F" w14:textId="77777777" w:rsidR="00924DB6" w:rsidRPr="00532860" w:rsidRDefault="00924DB6" w:rsidP="005A3B80">
            <w:pPr>
              <w:numPr>
                <w:ilvl w:val="0"/>
                <w:numId w:val="110"/>
              </w:numPr>
              <w:spacing w:after="60"/>
              <w:outlineLvl w:val="2"/>
              <w:rPr>
                <w:rFonts w:ascii="Times New Roman" w:hAnsi="Times New Roman"/>
                <w:sz w:val="20"/>
                <w:szCs w:val="20"/>
                <w:u w:val="single"/>
              </w:rPr>
            </w:pPr>
            <w:r w:rsidRPr="00532860">
              <w:rPr>
                <w:rFonts w:ascii="Times New Roman" w:hAnsi="Times New Roman"/>
                <w:sz w:val="20"/>
                <w:szCs w:val="20"/>
                <w:u w:val="single"/>
              </w:rPr>
              <w:t xml:space="preserve">Illustrates the principle that a party can lack the capacity to create a will, but have capacity to marry (lower threshold). </w:t>
            </w:r>
          </w:p>
          <w:p w14:paraId="7720F983" w14:textId="77777777" w:rsidR="00924DB6" w:rsidRPr="00532860" w:rsidRDefault="00924DB6" w:rsidP="005A3B80">
            <w:pPr>
              <w:numPr>
                <w:ilvl w:val="1"/>
                <w:numId w:val="110"/>
              </w:numPr>
              <w:tabs>
                <w:tab w:val="clear" w:pos="1440"/>
                <w:tab w:val="num" w:pos="851"/>
              </w:tabs>
              <w:spacing w:after="60"/>
              <w:ind w:left="851"/>
              <w:outlineLvl w:val="2"/>
              <w:rPr>
                <w:rFonts w:ascii="Times New Roman" w:hAnsi="Times New Roman"/>
                <w:sz w:val="20"/>
                <w:szCs w:val="20"/>
              </w:rPr>
            </w:pPr>
            <w:r w:rsidRPr="00532860">
              <w:rPr>
                <w:rFonts w:ascii="Times New Roman" w:hAnsi="Times New Roman"/>
                <w:sz w:val="20"/>
                <w:szCs w:val="20"/>
              </w:rPr>
              <w:t>He was in nursing home and married one of the dietary staff – left everything to her in new will</w:t>
            </w:r>
          </w:p>
          <w:p w14:paraId="47111838" w14:textId="419292EF" w:rsidR="00924DB6" w:rsidRPr="00532860" w:rsidRDefault="00924DB6" w:rsidP="005A3B80">
            <w:pPr>
              <w:numPr>
                <w:ilvl w:val="1"/>
                <w:numId w:val="110"/>
              </w:numPr>
              <w:tabs>
                <w:tab w:val="clear" w:pos="1440"/>
                <w:tab w:val="num" w:pos="851"/>
              </w:tabs>
              <w:spacing w:after="60"/>
              <w:ind w:left="851"/>
              <w:outlineLvl w:val="2"/>
              <w:rPr>
                <w:rFonts w:ascii="Times New Roman" w:hAnsi="Times New Roman"/>
                <w:sz w:val="20"/>
                <w:szCs w:val="20"/>
              </w:rPr>
            </w:pPr>
            <w:r w:rsidRPr="00532860">
              <w:rPr>
                <w:rFonts w:ascii="Times New Roman" w:hAnsi="Times New Roman"/>
                <w:sz w:val="20"/>
                <w:szCs w:val="20"/>
              </w:rPr>
              <w:t xml:space="preserve">Court found lacked testamentary capacity to make will, but court also found that he had enough capacity to marry, so the </w:t>
            </w:r>
            <w:r w:rsidRPr="006E07CC">
              <w:rPr>
                <w:rFonts w:ascii="Times New Roman" w:hAnsi="Times New Roman"/>
                <w:b/>
                <w:sz w:val="20"/>
                <w:szCs w:val="20"/>
                <w:u w:val="single"/>
              </w:rPr>
              <w:t>marriage was valid</w:t>
            </w:r>
            <w:r w:rsidRPr="00532860">
              <w:rPr>
                <w:rFonts w:ascii="Times New Roman" w:hAnsi="Times New Roman"/>
                <w:sz w:val="20"/>
                <w:szCs w:val="20"/>
              </w:rPr>
              <w:t xml:space="preserve"> which revoked the previous will. He died intestate so she got $200,000 and 1/3.</w:t>
            </w:r>
          </w:p>
        </w:tc>
      </w:tr>
    </w:tbl>
    <w:p w14:paraId="4B3FB188" w14:textId="77777777" w:rsidR="00520C08" w:rsidRPr="004C4FA7" w:rsidRDefault="00520C08" w:rsidP="00520C08">
      <w:pPr>
        <w:jc w:val="both"/>
        <w:rPr>
          <w:rFonts w:cs="Arial"/>
          <w:sz w:val="22"/>
          <w:szCs w:val="22"/>
        </w:rPr>
      </w:pPr>
    </w:p>
    <w:p w14:paraId="19A6D5E3" w14:textId="77777777" w:rsidR="007A6F67" w:rsidRPr="004C4FA7" w:rsidRDefault="007A6F67" w:rsidP="004E0763">
      <w:pPr>
        <w:jc w:val="both"/>
        <w:rPr>
          <w:rFonts w:cs="Arial"/>
          <w:sz w:val="22"/>
          <w:szCs w:val="22"/>
        </w:rPr>
      </w:pPr>
    </w:p>
    <w:p w14:paraId="3E1B5CCB" w14:textId="5FFC45B6" w:rsidR="009B0BAB" w:rsidRPr="00B27C42" w:rsidRDefault="009B0BAB" w:rsidP="005A3B80">
      <w:pPr>
        <w:pStyle w:val="Heading3"/>
        <w:numPr>
          <w:ilvl w:val="0"/>
          <w:numId w:val="109"/>
        </w:numPr>
        <w:rPr>
          <w:rFonts w:ascii="Times New Roman" w:hAnsi="Times New Roman" w:cs="Times New Roman"/>
          <w:sz w:val="20"/>
          <w:szCs w:val="20"/>
        </w:rPr>
      </w:pPr>
      <w:bookmarkStart w:id="237" w:name="_Toc480493597"/>
      <w:r w:rsidRPr="00B27C42">
        <w:rPr>
          <w:rFonts w:ascii="Times New Roman" w:hAnsi="Times New Roman" w:cs="Times New Roman"/>
          <w:sz w:val="20"/>
          <w:szCs w:val="20"/>
          <w:u w:val="single"/>
        </w:rPr>
        <w:t>Partial</w:t>
      </w:r>
      <w:r w:rsidRPr="00B27C42">
        <w:rPr>
          <w:rFonts w:ascii="Times New Roman" w:hAnsi="Times New Roman" w:cs="Times New Roman"/>
          <w:sz w:val="20"/>
          <w:szCs w:val="20"/>
        </w:rPr>
        <w:t xml:space="preserve"> Revocation </w:t>
      </w:r>
      <w:r w:rsidR="00A5541A">
        <w:rPr>
          <w:rFonts w:ascii="Times New Roman" w:hAnsi="Times New Roman" w:cs="Times New Roman"/>
          <w:sz w:val="20"/>
          <w:szCs w:val="20"/>
        </w:rPr>
        <w:t>arises frlom</w:t>
      </w:r>
      <w:r w:rsidRPr="00B27C42">
        <w:rPr>
          <w:rFonts w:ascii="Times New Roman" w:hAnsi="Times New Roman" w:cs="Times New Roman"/>
          <w:sz w:val="20"/>
          <w:szCs w:val="20"/>
        </w:rPr>
        <w:t xml:space="preserve"> Dissolution of Marriage</w:t>
      </w:r>
      <w:bookmarkEnd w:id="237"/>
      <w:r w:rsidRPr="00B27C42">
        <w:rPr>
          <w:rFonts w:ascii="Times New Roman" w:hAnsi="Times New Roman" w:cs="Times New Roman"/>
          <w:sz w:val="20"/>
          <w:szCs w:val="20"/>
        </w:rPr>
        <w:t xml:space="preserve"> </w:t>
      </w:r>
    </w:p>
    <w:p w14:paraId="48617F00" w14:textId="77777777" w:rsidR="00333BCC" w:rsidRDefault="00333BCC" w:rsidP="00333BCC">
      <w:pPr>
        <w:spacing w:after="60"/>
        <w:rPr>
          <w:rFonts w:ascii="Times New Roman" w:hAnsi="Times New Roman"/>
          <w:sz w:val="20"/>
          <w:szCs w:val="20"/>
        </w:rPr>
      </w:pPr>
      <w:r w:rsidRPr="008F42EF">
        <w:rPr>
          <w:rFonts w:ascii="Times New Roman" w:hAnsi="Times New Roman"/>
          <w:sz w:val="20"/>
          <w:szCs w:val="20"/>
        </w:rPr>
        <w:t xml:space="preserve">Since it may be supposed that T does not normally want to benefit his former spouse, </w:t>
      </w:r>
      <w:r w:rsidRPr="00A5541A">
        <w:rPr>
          <w:rFonts w:ascii="Times New Roman" w:hAnsi="Times New Roman"/>
          <w:sz w:val="20"/>
          <w:szCs w:val="20"/>
          <w:u w:val="single"/>
        </w:rPr>
        <w:t>statutes have reversed the common law presumption that a will is not revoked by change in circumstances</w:t>
      </w:r>
      <w:r>
        <w:rPr>
          <w:rFonts w:ascii="Times New Roman" w:hAnsi="Times New Roman"/>
          <w:sz w:val="20"/>
          <w:szCs w:val="20"/>
        </w:rPr>
        <w:t xml:space="preserve"> (i.e. if divorce but didn’t change will, original gifts to ex-wife would stand at CL).</w:t>
      </w:r>
    </w:p>
    <w:p w14:paraId="76B993A1" w14:textId="0D15701F" w:rsidR="00333BCC" w:rsidRPr="00333BCC" w:rsidRDefault="00333BCC" w:rsidP="005A3B80">
      <w:pPr>
        <w:numPr>
          <w:ilvl w:val="0"/>
          <w:numId w:val="68"/>
        </w:numPr>
        <w:spacing w:after="60"/>
        <w:rPr>
          <w:rFonts w:ascii="Times New Roman" w:hAnsi="Times New Roman"/>
          <w:sz w:val="20"/>
          <w:szCs w:val="20"/>
        </w:rPr>
      </w:pPr>
      <w:r w:rsidRPr="00FB59B6">
        <w:rPr>
          <w:rFonts w:ascii="Times New Roman" w:hAnsi="Times New Roman"/>
          <w:b/>
          <w:sz w:val="20"/>
          <w:szCs w:val="20"/>
        </w:rPr>
        <w:t>Note</w:t>
      </w:r>
      <w:r>
        <w:rPr>
          <w:rFonts w:ascii="Times New Roman" w:hAnsi="Times New Roman"/>
          <w:sz w:val="20"/>
          <w:szCs w:val="20"/>
        </w:rPr>
        <w:t>: This means other changes in circumstances (e.g. big inheritance, lottery win) do not affect the will – no statutory exceptions.</w:t>
      </w:r>
    </w:p>
    <w:p w14:paraId="0B51B4DC" w14:textId="2D9041ED" w:rsidR="009B0BAB" w:rsidRPr="00A5541A" w:rsidRDefault="009B0BAB" w:rsidP="00A5541A">
      <w:pPr>
        <w:ind w:left="360"/>
        <w:jc w:val="both"/>
        <w:rPr>
          <w:rFonts w:ascii="Times New Roman" w:hAnsi="Times New Roman"/>
          <w:sz w:val="20"/>
          <w:szCs w:val="20"/>
        </w:rPr>
      </w:pPr>
      <w:r w:rsidRPr="00A5541A">
        <w:rPr>
          <w:rFonts w:ascii="Times New Roman" w:hAnsi="Times New Roman"/>
          <w:b/>
          <w:sz w:val="20"/>
          <w:szCs w:val="20"/>
          <w:highlight w:val="cyan"/>
        </w:rPr>
        <w:t>S. 17(1)</w:t>
      </w:r>
      <w:r w:rsidR="00FF675D" w:rsidRPr="00A5541A">
        <w:rPr>
          <w:rFonts w:ascii="Times New Roman" w:hAnsi="Times New Roman"/>
          <w:sz w:val="20"/>
          <w:szCs w:val="20"/>
        </w:rPr>
        <w:t xml:space="preserve"> -- Subject to </w:t>
      </w:r>
      <w:r w:rsidR="00FF675D" w:rsidRPr="00A5541A">
        <w:rPr>
          <w:rFonts w:ascii="Times New Roman" w:hAnsi="Times New Roman"/>
          <w:b/>
          <w:sz w:val="20"/>
          <w:szCs w:val="20"/>
          <w:highlight w:val="cyan"/>
        </w:rPr>
        <w:t>(2)</w:t>
      </w:r>
      <w:r w:rsidR="00FF675D" w:rsidRPr="00A5541A">
        <w:rPr>
          <w:rFonts w:ascii="Times New Roman" w:hAnsi="Times New Roman"/>
          <w:sz w:val="20"/>
          <w:szCs w:val="20"/>
        </w:rPr>
        <w:t xml:space="preserve"> a will is not revoked by presumption of an intention to revoke on ground of change in circumstances.</w:t>
      </w:r>
    </w:p>
    <w:p w14:paraId="477EEEC7" w14:textId="2C8FF803" w:rsidR="009B0BAB" w:rsidRPr="00B27C42" w:rsidRDefault="009B0BAB" w:rsidP="005A3B80">
      <w:pPr>
        <w:pStyle w:val="ListParagraph"/>
        <w:numPr>
          <w:ilvl w:val="0"/>
          <w:numId w:val="68"/>
        </w:numPr>
        <w:jc w:val="both"/>
        <w:rPr>
          <w:rFonts w:ascii="Times New Roman" w:hAnsi="Times New Roman" w:cs="Times New Roman"/>
          <w:sz w:val="20"/>
          <w:szCs w:val="20"/>
        </w:rPr>
      </w:pPr>
      <w:r w:rsidRPr="00333BCC">
        <w:rPr>
          <w:rFonts w:ascii="Times New Roman" w:hAnsi="Times New Roman" w:cs="Times New Roman"/>
          <w:b/>
          <w:sz w:val="20"/>
          <w:szCs w:val="20"/>
          <w:highlight w:val="cyan"/>
        </w:rPr>
        <w:t>S. 17(2)</w:t>
      </w:r>
      <w:r w:rsidRPr="00B27C42">
        <w:rPr>
          <w:rFonts w:ascii="Times New Roman" w:hAnsi="Times New Roman" w:cs="Times New Roman"/>
          <w:sz w:val="20"/>
          <w:szCs w:val="20"/>
        </w:rPr>
        <w:t xml:space="preserve"> where the testator’s marriage is terminated by divorce or annulment (civil law annulment</w:t>
      </w:r>
      <w:r w:rsidR="004A2937" w:rsidRPr="00B27C42">
        <w:rPr>
          <w:rFonts w:ascii="Times New Roman" w:hAnsi="Times New Roman" w:cs="Times New Roman"/>
          <w:sz w:val="20"/>
          <w:szCs w:val="20"/>
        </w:rPr>
        <w:t xml:space="preserve"> not religious</w:t>
      </w:r>
      <w:r w:rsidRPr="00B27C42">
        <w:rPr>
          <w:rFonts w:ascii="Times New Roman" w:hAnsi="Times New Roman" w:cs="Times New Roman"/>
          <w:sz w:val="20"/>
          <w:szCs w:val="20"/>
        </w:rPr>
        <w:t>)</w:t>
      </w:r>
      <w:r w:rsidR="004A2937" w:rsidRPr="00B27C42">
        <w:rPr>
          <w:rFonts w:ascii="Times New Roman" w:hAnsi="Times New Roman" w:cs="Times New Roman"/>
          <w:sz w:val="20"/>
          <w:szCs w:val="20"/>
        </w:rPr>
        <w:t xml:space="preserve"> </w:t>
      </w:r>
      <w:r w:rsidR="00BA6E72" w:rsidRPr="00A5541A">
        <w:rPr>
          <w:rFonts w:ascii="Times New Roman" w:hAnsi="Times New Roman" w:cs="Times New Roman"/>
          <w:sz w:val="20"/>
          <w:szCs w:val="20"/>
          <w:u w:val="single"/>
        </w:rPr>
        <w:t xml:space="preserve">unless a </w:t>
      </w:r>
      <w:r w:rsidR="00BA6E72" w:rsidRPr="00A5541A">
        <w:rPr>
          <w:rFonts w:ascii="Times New Roman" w:hAnsi="Times New Roman" w:cs="Times New Roman"/>
          <w:i/>
          <w:iCs/>
          <w:sz w:val="20"/>
          <w:szCs w:val="20"/>
          <w:u w:val="single"/>
        </w:rPr>
        <w:t>contrary intention</w:t>
      </w:r>
      <w:r w:rsidR="00BA6E72" w:rsidRPr="00A5541A">
        <w:rPr>
          <w:rFonts w:ascii="Times New Roman" w:hAnsi="Times New Roman" w:cs="Times New Roman"/>
          <w:sz w:val="20"/>
          <w:szCs w:val="20"/>
          <w:u w:val="single"/>
        </w:rPr>
        <w:t xml:space="preserve"> appears by the </w:t>
      </w:r>
      <w:r w:rsidR="00D56AE4" w:rsidRPr="00A5541A">
        <w:rPr>
          <w:rFonts w:ascii="Times New Roman" w:hAnsi="Times New Roman" w:cs="Times New Roman"/>
          <w:sz w:val="20"/>
          <w:szCs w:val="20"/>
          <w:u w:val="single"/>
        </w:rPr>
        <w:t>Will</w:t>
      </w:r>
      <w:r w:rsidR="00BA6E72" w:rsidRPr="00B27C42">
        <w:rPr>
          <w:rFonts w:ascii="Times New Roman" w:hAnsi="Times New Roman" w:cs="Times New Roman"/>
          <w:sz w:val="20"/>
          <w:szCs w:val="20"/>
        </w:rPr>
        <w:t xml:space="preserve"> then </w:t>
      </w:r>
      <w:r w:rsidR="00BA6E72" w:rsidRPr="00B27C42">
        <w:rPr>
          <w:rFonts w:ascii="Times New Roman" w:hAnsi="Times New Roman" w:cs="Times New Roman"/>
          <w:b/>
          <w:sz w:val="20"/>
          <w:szCs w:val="20"/>
        </w:rPr>
        <w:t xml:space="preserve">a beneficial </w:t>
      </w:r>
      <w:r w:rsidR="00BA6E72" w:rsidRPr="00B27C42">
        <w:rPr>
          <w:rFonts w:ascii="Times New Roman" w:hAnsi="Times New Roman" w:cs="Times New Roman"/>
          <w:sz w:val="20"/>
          <w:szCs w:val="20"/>
        </w:rPr>
        <w:t xml:space="preserve">devise or </w:t>
      </w:r>
      <w:r w:rsidR="00FF675D" w:rsidRPr="00B27C42">
        <w:rPr>
          <w:rFonts w:ascii="Times New Roman" w:hAnsi="Times New Roman" w:cs="Times New Roman"/>
          <w:sz w:val="20"/>
          <w:szCs w:val="20"/>
        </w:rPr>
        <w:t>bequest to</w:t>
      </w:r>
      <w:r w:rsidR="00BA6E72" w:rsidRPr="00B27C42">
        <w:rPr>
          <w:rFonts w:ascii="Times New Roman" w:hAnsi="Times New Roman" w:cs="Times New Roman"/>
          <w:sz w:val="20"/>
          <w:szCs w:val="20"/>
        </w:rPr>
        <w:t xml:space="preserve"> spouse or appointment of T’s spouse as executor or Trustee are revoked. </w:t>
      </w:r>
      <w:r w:rsidRPr="00B27C42">
        <w:rPr>
          <w:rFonts w:ascii="Times New Roman" w:hAnsi="Times New Roman" w:cs="Times New Roman"/>
          <w:sz w:val="20"/>
          <w:szCs w:val="20"/>
        </w:rPr>
        <w:t xml:space="preserve"> </w:t>
      </w:r>
      <w:r w:rsidR="00BA6E72" w:rsidRPr="00B27C42">
        <w:rPr>
          <w:rFonts w:ascii="Times New Roman" w:hAnsi="Times New Roman" w:cs="Times New Roman"/>
          <w:sz w:val="20"/>
          <w:szCs w:val="20"/>
        </w:rPr>
        <w:t xml:space="preserve">And </w:t>
      </w:r>
      <w:r w:rsidR="00D56AE4" w:rsidRPr="00A5541A">
        <w:rPr>
          <w:rFonts w:ascii="Times New Roman" w:hAnsi="Times New Roman" w:cs="Times New Roman"/>
          <w:sz w:val="20"/>
          <w:szCs w:val="20"/>
          <w:u w:val="single"/>
        </w:rPr>
        <w:t>Will</w:t>
      </w:r>
      <w:r w:rsidR="00BA6E72" w:rsidRPr="00A5541A">
        <w:rPr>
          <w:rFonts w:ascii="Times New Roman" w:hAnsi="Times New Roman" w:cs="Times New Roman"/>
          <w:sz w:val="20"/>
          <w:szCs w:val="20"/>
          <w:u w:val="single"/>
        </w:rPr>
        <w:t xml:space="preserve"> is to be construed as if former spouse pre-deceased</w:t>
      </w:r>
      <w:r w:rsidR="00BA6E72" w:rsidRPr="00B27C42">
        <w:rPr>
          <w:rFonts w:ascii="Times New Roman" w:hAnsi="Times New Roman" w:cs="Times New Roman"/>
          <w:sz w:val="20"/>
          <w:szCs w:val="20"/>
        </w:rPr>
        <w:t xml:space="preserve"> testator. </w:t>
      </w:r>
    </w:p>
    <w:p w14:paraId="3416891C" w14:textId="3F74A777" w:rsidR="00BA6E72" w:rsidRPr="00B27C42" w:rsidRDefault="00BA6E72" w:rsidP="005A3B80">
      <w:pPr>
        <w:pStyle w:val="ListParagraph"/>
        <w:numPr>
          <w:ilvl w:val="1"/>
          <w:numId w:val="68"/>
        </w:numPr>
        <w:jc w:val="both"/>
        <w:rPr>
          <w:rFonts w:ascii="Times New Roman" w:hAnsi="Times New Roman" w:cs="Times New Roman"/>
          <w:b/>
          <w:sz w:val="20"/>
          <w:szCs w:val="20"/>
        </w:rPr>
      </w:pPr>
      <w:r w:rsidRPr="00B27C42">
        <w:rPr>
          <w:rFonts w:ascii="Times New Roman" w:hAnsi="Times New Roman" w:cs="Times New Roman"/>
          <w:b/>
          <w:sz w:val="20"/>
          <w:szCs w:val="20"/>
        </w:rPr>
        <w:t xml:space="preserve">Marriage, divorce, annulment do not affect the validity of any POA. </w:t>
      </w:r>
    </w:p>
    <w:p w14:paraId="1A5163F6" w14:textId="123DF373" w:rsidR="00BA6E72" w:rsidRPr="00A5541A" w:rsidRDefault="00BA6E72" w:rsidP="00A5541A">
      <w:pPr>
        <w:pStyle w:val="ListParagraph"/>
        <w:numPr>
          <w:ilvl w:val="1"/>
          <w:numId w:val="68"/>
        </w:numPr>
        <w:jc w:val="both"/>
        <w:rPr>
          <w:rFonts w:ascii="Times New Roman" w:hAnsi="Times New Roman" w:cs="Times New Roman"/>
          <w:b/>
          <w:sz w:val="20"/>
          <w:szCs w:val="20"/>
        </w:rPr>
      </w:pPr>
      <w:r w:rsidRPr="00333BCC">
        <w:rPr>
          <w:rFonts w:ascii="Times New Roman" w:hAnsi="Times New Roman" w:cs="Times New Roman"/>
          <w:b/>
          <w:sz w:val="20"/>
          <w:szCs w:val="20"/>
          <w:highlight w:val="cyan"/>
        </w:rPr>
        <w:t>S. 17(2)</w:t>
      </w:r>
      <w:r w:rsidR="00914E9D" w:rsidRPr="00333BCC">
        <w:rPr>
          <w:rFonts w:ascii="Times New Roman" w:hAnsi="Times New Roman" w:cs="Times New Roman"/>
          <w:b/>
          <w:sz w:val="20"/>
          <w:szCs w:val="20"/>
          <w:highlight w:val="cyan"/>
        </w:rPr>
        <w:t>:</w:t>
      </w:r>
      <w:r w:rsidR="00914E9D" w:rsidRPr="00B27C42">
        <w:rPr>
          <w:rFonts w:ascii="Times New Roman" w:hAnsi="Times New Roman" w:cs="Times New Roman"/>
          <w:b/>
          <w:sz w:val="20"/>
          <w:szCs w:val="20"/>
        </w:rPr>
        <w:t xml:space="preserve"> </w:t>
      </w:r>
      <w:r w:rsidR="001A3968" w:rsidRPr="00B27C42">
        <w:rPr>
          <w:rFonts w:ascii="Times New Roman" w:hAnsi="Times New Roman" w:cs="Times New Roman"/>
          <w:sz w:val="20"/>
          <w:szCs w:val="20"/>
        </w:rPr>
        <w:t xml:space="preserve">only affects a divorce and annulment </w:t>
      </w:r>
      <w:r w:rsidR="001A3968" w:rsidRPr="00B27C42">
        <w:rPr>
          <w:rFonts w:ascii="Times New Roman" w:hAnsi="Times New Roman" w:cs="Times New Roman"/>
          <w:b/>
          <w:i/>
          <w:sz w:val="20"/>
          <w:szCs w:val="20"/>
        </w:rPr>
        <w:t>for the spouse of T</w:t>
      </w:r>
      <w:r w:rsidR="001A3968" w:rsidRPr="00B27C42">
        <w:rPr>
          <w:rFonts w:ascii="Times New Roman" w:hAnsi="Times New Roman" w:cs="Times New Roman"/>
          <w:sz w:val="20"/>
          <w:szCs w:val="20"/>
        </w:rPr>
        <w:t xml:space="preserve"> – if you leave a cash legacy that goes to “my son John’s wife”, the fact that they have since gotten divorced is irrelevant, the legacy still stands.</w:t>
      </w:r>
    </w:p>
    <w:p w14:paraId="6DB13ECB" w14:textId="53805883" w:rsidR="00A5541A" w:rsidRPr="00B27C42" w:rsidRDefault="00A5541A" w:rsidP="00A5541A">
      <w:pPr>
        <w:pStyle w:val="ListParagraph"/>
        <w:numPr>
          <w:ilvl w:val="2"/>
          <w:numId w:val="68"/>
        </w:numPr>
        <w:jc w:val="both"/>
        <w:rPr>
          <w:rFonts w:ascii="Times New Roman" w:hAnsi="Times New Roman" w:cs="Times New Roman"/>
          <w:b/>
          <w:sz w:val="20"/>
          <w:szCs w:val="20"/>
        </w:rPr>
      </w:pPr>
      <w:r>
        <w:rPr>
          <w:rFonts w:ascii="Times New Roman" w:hAnsi="Times New Roman" w:cs="Times New Roman"/>
          <w:sz w:val="20"/>
          <w:szCs w:val="20"/>
        </w:rPr>
        <w:t>In contrast to s15 which revokes entire will upon marriage</w:t>
      </w:r>
    </w:p>
    <w:p w14:paraId="3C04C5FB" w14:textId="7DD07320" w:rsidR="007C4401" w:rsidRDefault="007C4401" w:rsidP="007C4401">
      <w:pPr>
        <w:jc w:val="both"/>
        <w:rPr>
          <w:rFonts w:ascii="Times New Roman" w:hAnsi="Times New Roman"/>
          <w:b/>
          <w:sz w:val="20"/>
          <w:szCs w:val="20"/>
        </w:rPr>
      </w:pPr>
    </w:p>
    <w:p w14:paraId="7DA9E139" w14:textId="793236AC" w:rsidR="00A5541A" w:rsidRDefault="00A5541A" w:rsidP="00A5541A">
      <w:pPr>
        <w:numPr>
          <w:ilvl w:val="0"/>
          <w:numId w:val="76"/>
        </w:numPr>
        <w:tabs>
          <w:tab w:val="num" w:pos="360"/>
        </w:tabs>
        <w:spacing w:after="60"/>
        <w:ind w:left="360"/>
        <w:rPr>
          <w:rFonts w:ascii="Times New Roman" w:hAnsi="Times New Roman"/>
          <w:sz w:val="20"/>
          <w:szCs w:val="20"/>
        </w:rPr>
      </w:pPr>
      <w:r>
        <w:rPr>
          <w:rFonts w:ascii="Times New Roman" w:hAnsi="Times New Roman"/>
          <w:sz w:val="20"/>
          <w:szCs w:val="20"/>
        </w:rPr>
        <w:t xml:space="preserve">Provision only applies after divorce / nullity becomes </w:t>
      </w:r>
      <w:r>
        <w:rPr>
          <w:rFonts w:ascii="Times New Roman" w:hAnsi="Times New Roman"/>
          <w:i/>
          <w:sz w:val="20"/>
          <w:szCs w:val="20"/>
        </w:rPr>
        <w:t>effective</w:t>
      </w:r>
      <w:r>
        <w:rPr>
          <w:rFonts w:ascii="Times New Roman" w:hAnsi="Times New Roman"/>
          <w:sz w:val="20"/>
          <w:szCs w:val="20"/>
        </w:rPr>
        <w:t xml:space="preserve"> – which for divorce is 31 days after it is granted (</w:t>
      </w:r>
      <w:r w:rsidRPr="00333BCC">
        <w:rPr>
          <w:rFonts w:ascii="Times New Roman" w:hAnsi="Times New Roman"/>
          <w:b/>
          <w:i/>
          <w:sz w:val="20"/>
          <w:szCs w:val="20"/>
          <w:highlight w:val="cyan"/>
        </w:rPr>
        <w:t>Divorce Act</w:t>
      </w:r>
      <w:r>
        <w:rPr>
          <w:rFonts w:ascii="Times New Roman" w:hAnsi="Times New Roman"/>
          <w:sz w:val="20"/>
          <w:szCs w:val="20"/>
        </w:rPr>
        <w:t>)</w:t>
      </w:r>
    </w:p>
    <w:p w14:paraId="16686524" w14:textId="77777777" w:rsidR="00A5541A" w:rsidRDefault="00A5541A" w:rsidP="00A5541A">
      <w:pPr>
        <w:spacing w:after="60"/>
        <w:ind w:left="360"/>
        <w:rPr>
          <w:rFonts w:ascii="Times New Roman" w:hAnsi="Times New Roman"/>
          <w:sz w:val="20"/>
          <w:szCs w:val="20"/>
        </w:rPr>
      </w:pPr>
    </w:p>
    <w:p w14:paraId="40DD9526" w14:textId="612D0073" w:rsidR="00A5541A" w:rsidRPr="00B27C42" w:rsidRDefault="00A5541A" w:rsidP="00A5541A">
      <w:pPr>
        <w:pStyle w:val="Heading4"/>
      </w:pPr>
      <w:r>
        <w:t>Unless Contrary Intention in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333BCC" w:rsidRPr="008F42EF" w14:paraId="5A4A6423" w14:textId="77777777" w:rsidTr="006650A3">
        <w:trPr>
          <w:trHeight w:val="724"/>
        </w:trPr>
        <w:tc>
          <w:tcPr>
            <w:tcW w:w="11023" w:type="dxa"/>
            <w:tcBorders>
              <w:bottom w:val="single" w:sz="4" w:space="0" w:color="auto"/>
            </w:tcBorders>
          </w:tcPr>
          <w:p w14:paraId="1F71D797" w14:textId="77777777" w:rsidR="00333BCC" w:rsidRPr="00926BCF" w:rsidRDefault="00333BCC" w:rsidP="006650A3">
            <w:pPr>
              <w:pStyle w:val="TOCCASEBRIEF"/>
              <w:spacing w:after="60"/>
              <w:outlineLvl w:val="2"/>
              <w:rPr>
                <w:rFonts w:ascii="Times New Roman" w:hAnsi="Times New Roman"/>
                <w:i w:val="0"/>
                <w:sz w:val="20"/>
                <w:szCs w:val="20"/>
              </w:rPr>
            </w:pPr>
            <w:bookmarkStart w:id="238" w:name="_Toc353472385"/>
            <w:r w:rsidRPr="008F42EF">
              <w:rPr>
                <w:rFonts w:ascii="Times New Roman" w:hAnsi="Times New Roman"/>
                <w:sz w:val="20"/>
                <w:szCs w:val="20"/>
                <w:highlight w:val="yellow"/>
              </w:rPr>
              <w:t>Billard Estate</w:t>
            </w:r>
            <w:r w:rsidRPr="008F42EF">
              <w:rPr>
                <w:rFonts w:ascii="Times New Roman" w:hAnsi="Times New Roman"/>
                <w:sz w:val="20"/>
                <w:szCs w:val="20"/>
              </w:rPr>
              <w:t xml:space="preserve"> (</w:t>
            </w:r>
            <w:r w:rsidRPr="008F42EF">
              <w:rPr>
                <w:rFonts w:ascii="Times New Roman" w:hAnsi="Times New Roman"/>
                <w:i w:val="0"/>
                <w:sz w:val="20"/>
                <w:szCs w:val="20"/>
              </w:rPr>
              <w:t xml:space="preserve">1986), 22 E.T.R. 150– </w:t>
            </w:r>
            <w:r>
              <w:rPr>
                <w:rFonts w:ascii="Times New Roman" w:hAnsi="Times New Roman"/>
                <w:i w:val="0"/>
                <w:sz w:val="20"/>
                <w:szCs w:val="20"/>
              </w:rPr>
              <w:t>contrary intentions</w:t>
            </w:r>
            <w:r w:rsidRPr="008F42EF">
              <w:rPr>
                <w:rFonts w:ascii="Times New Roman" w:hAnsi="Times New Roman"/>
                <w:i w:val="0"/>
                <w:sz w:val="20"/>
                <w:szCs w:val="20"/>
              </w:rPr>
              <w:t xml:space="preserve"> must come from the will </w:t>
            </w:r>
            <w:r>
              <w:rPr>
                <w:rFonts w:ascii="Times New Roman" w:hAnsi="Times New Roman"/>
                <w:i w:val="0"/>
                <w:sz w:val="20"/>
                <w:szCs w:val="20"/>
              </w:rPr>
              <w:t xml:space="preserve">itself </w:t>
            </w:r>
            <w:r w:rsidRPr="008F42EF">
              <w:rPr>
                <w:rFonts w:ascii="Times New Roman" w:hAnsi="Times New Roman"/>
                <w:i w:val="0"/>
                <w:sz w:val="20"/>
                <w:szCs w:val="20"/>
              </w:rPr>
              <w:t xml:space="preserve">and not from </w:t>
            </w:r>
            <w:r>
              <w:rPr>
                <w:rFonts w:ascii="Times New Roman" w:hAnsi="Times New Roman"/>
                <w:i w:val="0"/>
                <w:sz w:val="20"/>
                <w:szCs w:val="20"/>
              </w:rPr>
              <w:t>extrinsic evidence</w:t>
            </w:r>
            <w:r w:rsidRPr="008F42EF">
              <w:rPr>
                <w:rFonts w:ascii="Times New Roman" w:hAnsi="Times New Roman"/>
                <w:i w:val="0"/>
                <w:sz w:val="20"/>
                <w:szCs w:val="20"/>
              </w:rPr>
              <w:t>.</w:t>
            </w:r>
            <w:bookmarkEnd w:id="238"/>
          </w:p>
          <w:p w14:paraId="6D686DD5" w14:textId="783498B6" w:rsidR="00333BCC" w:rsidRPr="00926BCF" w:rsidRDefault="00333BCC" w:rsidP="006650A3">
            <w:pPr>
              <w:spacing w:after="60"/>
              <w:rPr>
                <w:rFonts w:ascii="Times New Roman" w:hAnsi="Times New Roman"/>
                <w:sz w:val="20"/>
                <w:szCs w:val="20"/>
              </w:rPr>
            </w:pPr>
            <w:r w:rsidRPr="008F42EF">
              <w:rPr>
                <w:rFonts w:ascii="Times New Roman" w:hAnsi="Times New Roman"/>
                <w:sz w:val="20"/>
                <w:szCs w:val="20"/>
              </w:rPr>
              <w:t xml:space="preserve"> </w:t>
            </w:r>
            <w:r>
              <w:rPr>
                <w:rFonts w:ascii="Times New Roman" w:hAnsi="Times New Roman"/>
                <w:sz w:val="20"/>
                <w:szCs w:val="20"/>
              </w:rPr>
              <w:t xml:space="preserve">(In this case T made will before divorce but </w:t>
            </w:r>
            <w:r>
              <w:rPr>
                <w:rFonts w:ascii="Times New Roman" w:hAnsi="Times New Roman"/>
                <w:i/>
                <w:sz w:val="20"/>
                <w:szCs w:val="20"/>
              </w:rPr>
              <w:t xml:space="preserve">after </w:t>
            </w:r>
            <w:r>
              <w:rPr>
                <w:rFonts w:ascii="Times New Roman" w:hAnsi="Times New Roman"/>
                <w:sz w:val="20"/>
                <w:szCs w:val="20"/>
              </w:rPr>
              <w:t>separation agreement)</w:t>
            </w:r>
          </w:p>
        </w:tc>
      </w:tr>
    </w:tbl>
    <w:p w14:paraId="208A3C73" w14:textId="77777777" w:rsidR="00773226" w:rsidRPr="004C4FA7" w:rsidRDefault="00773226" w:rsidP="004E0763">
      <w:pPr>
        <w:jc w:val="both"/>
        <w:rPr>
          <w:rFonts w:cs="Arial"/>
          <w:b/>
          <w:sz w:val="22"/>
          <w:szCs w:val="22"/>
        </w:rPr>
      </w:pPr>
    </w:p>
    <w:p w14:paraId="22CFD2CB" w14:textId="16027DB7" w:rsidR="00A556AA" w:rsidRPr="00A356C9" w:rsidRDefault="00773226" w:rsidP="00A356C9">
      <w:pPr>
        <w:pStyle w:val="Heading2"/>
      </w:pPr>
      <w:bookmarkStart w:id="239" w:name="_Toc480493598"/>
      <w:r w:rsidRPr="00A356C9">
        <w:t xml:space="preserve">Revocation of </w:t>
      </w:r>
      <w:r w:rsidR="00D56AE4" w:rsidRPr="00A356C9">
        <w:t>Will</w:t>
      </w:r>
      <w:r w:rsidRPr="00A356C9">
        <w:t xml:space="preserve"> by Act of </w:t>
      </w:r>
      <w:r w:rsidR="00A556AA" w:rsidRPr="00A356C9">
        <w:t>Testator –</w:t>
      </w:r>
      <w:r w:rsidRPr="00A356C9">
        <w:t>pg. 351</w:t>
      </w:r>
      <w:bookmarkEnd w:id="239"/>
      <w:r w:rsidRPr="00A356C9">
        <w:t xml:space="preserve"> </w:t>
      </w:r>
    </w:p>
    <w:p w14:paraId="48149A2B" w14:textId="602DD0F8" w:rsidR="001D15B3" w:rsidRPr="00A356C9" w:rsidRDefault="001D15B3" w:rsidP="00A356C9">
      <w:pPr>
        <w:pStyle w:val="Heading3"/>
      </w:pPr>
      <w:bookmarkStart w:id="240" w:name="_Toc480493599"/>
      <w:r w:rsidRPr="00A356C9">
        <w:t>Revocation by Subsequent document</w:t>
      </w:r>
      <w:bookmarkEnd w:id="240"/>
    </w:p>
    <w:p w14:paraId="61D1723C" w14:textId="405EF4D1" w:rsidR="00A556AA" w:rsidRPr="00A356C9" w:rsidRDefault="00A556AA" w:rsidP="00A356C9">
      <w:pPr>
        <w:jc w:val="both"/>
        <w:rPr>
          <w:rFonts w:ascii="Times New Roman" w:hAnsi="Times New Roman"/>
          <w:sz w:val="20"/>
          <w:szCs w:val="20"/>
        </w:rPr>
      </w:pPr>
      <w:r w:rsidRPr="00A356C9">
        <w:rPr>
          <w:rFonts w:ascii="Times New Roman" w:hAnsi="Times New Roman"/>
          <w:b/>
          <w:sz w:val="20"/>
          <w:szCs w:val="20"/>
          <w:highlight w:val="cyan"/>
        </w:rPr>
        <w:t>S. 15</w:t>
      </w:r>
      <w:r w:rsidRPr="00A356C9">
        <w:rPr>
          <w:rFonts w:ascii="Times New Roman" w:hAnsi="Times New Roman"/>
          <w:b/>
          <w:sz w:val="20"/>
          <w:szCs w:val="20"/>
        </w:rPr>
        <w:t xml:space="preserve"> </w:t>
      </w:r>
      <w:r w:rsidRPr="00A356C9">
        <w:rPr>
          <w:rFonts w:ascii="Times New Roman" w:hAnsi="Times New Roman"/>
          <w:sz w:val="20"/>
          <w:szCs w:val="20"/>
        </w:rPr>
        <w:t xml:space="preserve">A </w:t>
      </w:r>
      <w:r w:rsidR="00D56AE4" w:rsidRPr="00A356C9">
        <w:rPr>
          <w:rFonts w:ascii="Times New Roman" w:hAnsi="Times New Roman"/>
          <w:sz w:val="20"/>
          <w:szCs w:val="20"/>
        </w:rPr>
        <w:t>Will</w:t>
      </w:r>
      <w:r w:rsidRPr="00A356C9">
        <w:rPr>
          <w:rFonts w:ascii="Times New Roman" w:hAnsi="Times New Roman"/>
          <w:sz w:val="20"/>
          <w:szCs w:val="20"/>
        </w:rPr>
        <w:t xml:space="preserve"> or part of a </w:t>
      </w:r>
      <w:r w:rsidR="00D56AE4" w:rsidRPr="00A356C9">
        <w:rPr>
          <w:rFonts w:ascii="Times New Roman" w:hAnsi="Times New Roman"/>
          <w:sz w:val="20"/>
          <w:szCs w:val="20"/>
        </w:rPr>
        <w:t>Will</w:t>
      </w:r>
      <w:r w:rsidRPr="00A356C9">
        <w:rPr>
          <w:rFonts w:ascii="Times New Roman" w:hAnsi="Times New Roman"/>
          <w:sz w:val="20"/>
          <w:szCs w:val="20"/>
        </w:rPr>
        <w:t xml:space="preserve"> is revoked only by </w:t>
      </w:r>
    </w:p>
    <w:p w14:paraId="19D68A1E" w14:textId="691D76A7" w:rsidR="00A556AA" w:rsidRPr="00A10554" w:rsidRDefault="00A556AA" w:rsidP="00A356C9">
      <w:pPr>
        <w:pStyle w:val="ListParagraph"/>
        <w:numPr>
          <w:ilvl w:val="0"/>
          <w:numId w:val="69"/>
        </w:numPr>
        <w:jc w:val="both"/>
        <w:rPr>
          <w:rFonts w:ascii="Times New Roman" w:hAnsi="Times New Roman" w:cs="Times New Roman"/>
          <w:sz w:val="20"/>
          <w:szCs w:val="20"/>
        </w:rPr>
      </w:pPr>
      <w:r w:rsidRPr="00A10554">
        <w:rPr>
          <w:rFonts w:ascii="Times New Roman" w:hAnsi="Times New Roman" w:cs="Times New Roman"/>
          <w:b/>
          <w:sz w:val="20"/>
          <w:szCs w:val="20"/>
          <w:highlight w:val="cyan"/>
        </w:rPr>
        <w:t>(b)</w:t>
      </w:r>
      <w:r w:rsidRPr="00A10554">
        <w:rPr>
          <w:rFonts w:ascii="Times New Roman" w:hAnsi="Times New Roman" w:cs="Times New Roman"/>
          <w:sz w:val="20"/>
          <w:szCs w:val="20"/>
        </w:rPr>
        <w:t xml:space="preserve"> </w:t>
      </w:r>
      <w:r w:rsidRPr="00A356C9">
        <w:rPr>
          <w:rFonts w:ascii="Times New Roman" w:hAnsi="Times New Roman" w:cs="Times New Roman"/>
          <w:b/>
          <w:bCs/>
          <w:sz w:val="20"/>
          <w:szCs w:val="20"/>
        </w:rPr>
        <w:t xml:space="preserve">another </w:t>
      </w:r>
      <w:r w:rsidR="00D56AE4" w:rsidRPr="00A356C9">
        <w:rPr>
          <w:rFonts w:ascii="Times New Roman" w:hAnsi="Times New Roman" w:cs="Times New Roman"/>
          <w:b/>
          <w:bCs/>
          <w:sz w:val="20"/>
          <w:szCs w:val="20"/>
        </w:rPr>
        <w:t>Will</w:t>
      </w:r>
      <w:r w:rsidRPr="00A10554">
        <w:rPr>
          <w:rFonts w:ascii="Times New Roman" w:hAnsi="Times New Roman" w:cs="Times New Roman"/>
          <w:sz w:val="20"/>
          <w:szCs w:val="20"/>
        </w:rPr>
        <w:t xml:space="preserve"> made in accordance with the provisions of this Part; </w:t>
      </w:r>
      <w:r w:rsidR="003C1C51" w:rsidRPr="00A10554">
        <w:rPr>
          <w:rFonts w:ascii="Times New Roman" w:hAnsi="Times New Roman" w:cs="Times New Roman"/>
          <w:sz w:val="20"/>
          <w:szCs w:val="20"/>
        </w:rPr>
        <w:t>(</w:t>
      </w:r>
      <w:r w:rsidR="003C1C51" w:rsidRPr="00A356C9">
        <w:rPr>
          <w:rFonts w:ascii="Times New Roman" w:hAnsi="Times New Roman" w:cs="Times New Roman"/>
          <w:b/>
          <w:bCs/>
          <w:sz w:val="20"/>
          <w:szCs w:val="20"/>
        </w:rPr>
        <w:t xml:space="preserve">incl a codicil or holograph </w:t>
      </w:r>
      <w:r w:rsidR="00A10554" w:rsidRPr="00A356C9">
        <w:rPr>
          <w:rFonts w:ascii="Times New Roman" w:hAnsi="Times New Roman" w:cs="Times New Roman"/>
          <w:b/>
          <w:bCs/>
          <w:sz w:val="20"/>
          <w:szCs w:val="20"/>
        </w:rPr>
        <w:t>will</w:t>
      </w:r>
      <w:r w:rsidR="00A10554">
        <w:rPr>
          <w:rFonts w:ascii="Times New Roman" w:hAnsi="Times New Roman" w:cs="Times New Roman"/>
          <w:sz w:val="20"/>
          <w:szCs w:val="20"/>
        </w:rPr>
        <w:t>)</w:t>
      </w:r>
    </w:p>
    <w:p w14:paraId="24DA9A76" w14:textId="1E165754" w:rsidR="00A556AA" w:rsidRPr="00A356C9" w:rsidRDefault="00A356C9" w:rsidP="00A356C9">
      <w:pPr>
        <w:pStyle w:val="ListParagraph"/>
        <w:numPr>
          <w:ilvl w:val="1"/>
          <w:numId w:val="69"/>
        </w:numPr>
        <w:jc w:val="both"/>
        <w:rPr>
          <w:rFonts w:ascii="Times New Roman" w:hAnsi="Times New Roman" w:cs="Times New Roman"/>
          <w:b/>
          <w:bCs/>
          <w:sz w:val="20"/>
          <w:szCs w:val="20"/>
        </w:rPr>
      </w:pPr>
      <w:r w:rsidRPr="00A356C9">
        <w:rPr>
          <w:rFonts w:ascii="Times New Roman" w:hAnsi="Times New Roman" w:cs="Times New Roman"/>
          <w:b/>
          <w:bCs/>
          <w:sz w:val="20"/>
          <w:szCs w:val="20"/>
          <w:highlight w:val="cyan"/>
        </w:rPr>
        <w:t xml:space="preserve"> </w:t>
      </w:r>
      <w:r w:rsidR="002667CA" w:rsidRPr="00A356C9">
        <w:rPr>
          <w:rFonts w:ascii="Times New Roman" w:hAnsi="Times New Roman" w:cs="Times New Roman"/>
          <w:b/>
          <w:bCs/>
          <w:sz w:val="20"/>
          <w:szCs w:val="20"/>
          <w:highlight w:val="cyan"/>
        </w:rPr>
        <w:t>(c</w:t>
      </w:r>
      <w:r w:rsidR="00A556AA" w:rsidRPr="00A356C9">
        <w:rPr>
          <w:rFonts w:ascii="Times New Roman" w:hAnsi="Times New Roman" w:cs="Times New Roman"/>
          <w:b/>
          <w:bCs/>
          <w:sz w:val="20"/>
          <w:szCs w:val="20"/>
          <w:highlight w:val="cyan"/>
        </w:rPr>
        <w:t>)</w:t>
      </w:r>
      <w:r w:rsidR="00A556AA" w:rsidRPr="00A356C9">
        <w:rPr>
          <w:rFonts w:ascii="Times New Roman" w:hAnsi="Times New Roman" w:cs="Times New Roman"/>
          <w:b/>
          <w:bCs/>
          <w:sz w:val="20"/>
          <w:szCs w:val="20"/>
        </w:rPr>
        <w:t xml:space="preserve"> writing</w:t>
      </w:r>
      <w:r w:rsidRPr="00A356C9">
        <w:rPr>
          <w:rFonts w:ascii="Times New Roman" w:hAnsi="Times New Roman" w:cs="Times New Roman"/>
          <w:b/>
          <w:bCs/>
          <w:sz w:val="20"/>
          <w:szCs w:val="20"/>
        </w:rPr>
        <w:t xml:space="preserve">: </w:t>
      </w:r>
    </w:p>
    <w:p w14:paraId="33C4C5F5" w14:textId="2F6571F4" w:rsidR="00A556AA" w:rsidRPr="00A10554" w:rsidRDefault="00A556AA" w:rsidP="00A356C9">
      <w:pPr>
        <w:pStyle w:val="ListParagraph"/>
        <w:ind w:left="1440" w:firstLine="720"/>
        <w:jc w:val="both"/>
        <w:rPr>
          <w:rFonts w:ascii="Times New Roman" w:hAnsi="Times New Roman" w:cs="Times New Roman"/>
          <w:sz w:val="20"/>
          <w:szCs w:val="20"/>
        </w:rPr>
      </w:pPr>
      <w:r w:rsidRPr="00A10554">
        <w:rPr>
          <w:rFonts w:ascii="Times New Roman" w:hAnsi="Times New Roman" w:cs="Times New Roman"/>
          <w:b/>
          <w:sz w:val="20"/>
          <w:szCs w:val="20"/>
          <w:highlight w:val="cyan"/>
        </w:rPr>
        <w:t>(i)</w:t>
      </w:r>
      <w:r w:rsidRPr="00A10554">
        <w:rPr>
          <w:rFonts w:ascii="Times New Roman" w:hAnsi="Times New Roman" w:cs="Times New Roman"/>
          <w:sz w:val="20"/>
          <w:szCs w:val="20"/>
        </w:rPr>
        <w:t xml:space="preserve"> declaring an intention to revoke, and </w:t>
      </w:r>
    </w:p>
    <w:p w14:paraId="2D05371A" w14:textId="4030F833" w:rsidR="00A556AA" w:rsidRPr="00A10554" w:rsidRDefault="00A556AA" w:rsidP="00A356C9">
      <w:pPr>
        <w:pStyle w:val="ListParagraph"/>
        <w:ind w:left="1440" w:firstLine="720"/>
        <w:jc w:val="both"/>
        <w:rPr>
          <w:rFonts w:ascii="Times New Roman" w:hAnsi="Times New Roman" w:cs="Times New Roman"/>
          <w:sz w:val="20"/>
          <w:szCs w:val="20"/>
        </w:rPr>
      </w:pPr>
      <w:r w:rsidRPr="00A10554">
        <w:rPr>
          <w:rFonts w:ascii="Times New Roman" w:hAnsi="Times New Roman" w:cs="Times New Roman"/>
          <w:b/>
          <w:sz w:val="20"/>
          <w:szCs w:val="20"/>
          <w:highlight w:val="cyan"/>
        </w:rPr>
        <w:t>(ii)</w:t>
      </w:r>
      <w:r w:rsidRPr="00A10554">
        <w:rPr>
          <w:rFonts w:ascii="Times New Roman" w:hAnsi="Times New Roman" w:cs="Times New Roman"/>
          <w:sz w:val="20"/>
          <w:szCs w:val="20"/>
        </w:rPr>
        <w:t xml:space="preserve"> made in accordance with the provisions of this Part governing making of a </w:t>
      </w:r>
      <w:r w:rsidR="00D56AE4" w:rsidRPr="00A10554">
        <w:rPr>
          <w:rFonts w:ascii="Times New Roman" w:hAnsi="Times New Roman" w:cs="Times New Roman"/>
          <w:sz w:val="20"/>
          <w:szCs w:val="20"/>
        </w:rPr>
        <w:t>Will</w:t>
      </w:r>
      <w:r w:rsidRPr="00A10554">
        <w:rPr>
          <w:rFonts w:ascii="Times New Roman" w:hAnsi="Times New Roman" w:cs="Times New Roman"/>
          <w:sz w:val="20"/>
          <w:szCs w:val="20"/>
        </w:rPr>
        <w:t xml:space="preserve">. </w:t>
      </w:r>
    </w:p>
    <w:p w14:paraId="6B66963C" w14:textId="77777777" w:rsidR="00A356C9" w:rsidRDefault="00E87D38" w:rsidP="00A356C9">
      <w:pPr>
        <w:numPr>
          <w:ilvl w:val="3"/>
          <w:numId w:val="69"/>
        </w:numPr>
        <w:spacing w:after="60"/>
        <w:rPr>
          <w:rFonts w:ascii="Times New Roman" w:hAnsi="Times New Roman"/>
          <w:sz w:val="20"/>
          <w:szCs w:val="20"/>
        </w:rPr>
      </w:pPr>
      <w:r w:rsidRPr="00A10554">
        <w:rPr>
          <w:rFonts w:ascii="Times New Roman" w:hAnsi="Times New Roman"/>
          <w:sz w:val="20"/>
          <w:szCs w:val="20"/>
        </w:rPr>
        <w:t>Ex. Existing Will and want to revoke the Will. Would say “</w:t>
      </w:r>
      <w:r w:rsidRPr="00A356C9">
        <w:rPr>
          <w:rFonts w:ascii="Times New Roman" w:hAnsi="Times New Roman"/>
          <w:sz w:val="20"/>
          <w:szCs w:val="20"/>
          <w:u w:val="single"/>
        </w:rPr>
        <w:t>I hereby revoke the Will made on March 17 2017 in its entirety</w:t>
      </w:r>
      <w:r w:rsidRPr="00A10554">
        <w:rPr>
          <w:rFonts w:ascii="Times New Roman" w:hAnsi="Times New Roman"/>
          <w:sz w:val="20"/>
          <w:szCs w:val="20"/>
        </w:rPr>
        <w:t>” and has to be signed and attested in accordance with formalities</w:t>
      </w:r>
      <w:r w:rsidR="00A356C9">
        <w:rPr>
          <w:rFonts w:ascii="Times New Roman" w:hAnsi="Times New Roman"/>
          <w:sz w:val="20"/>
          <w:szCs w:val="20"/>
        </w:rPr>
        <w:t>.</w:t>
      </w:r>
    </w:p>
    <w:p w14:paraId="2FA4755B" w14:textId="599E679E" w:rsidR="00A356C9" w:rsidRPr="007F73BA" w:rsidRDefault="00A356C9" w:rsidP="00A356C9">
      <w:pPr>
        <w:numPr>
          <w:ilvl w:val="3"/>
          <w:numId w:val="69"/>
        </w:numPr>
        <w:spacing w:after="60"/>
        <w:rPr>
          <w:rFonts w:ascii="Times New Roman" w:hAnsi="Times New Roman"/>
          <w:sz w:val="20"/>
          <w:szCs w:val="20"/>
        </w:rPr>
      </w:pPr>
      <w:r w:rsidRPr="00447E00">
        <w:rPr>
          <w:rFonts w:ascii="Times New Roman" w:hAnsi="Times New Roman"/>
          <w:sz w:val="20"/>
          <w:szCs w:val="20"/>
        </w:rPr>
        <w:t xml:space="preserve">If </w:t>
      </w:r>
      <w:r w:rsidRPr="00447E00">
        <w:rPr>
          <w:rFonts w:ascii="Times New Roman" w:hAnsi="Times New Roman"/>
          <w:b/>
          <w:sz w:val="20"/>
          <w:szCs w:val="20"/>
        </w:rPr>
        <w:t>holograph codicil</w:t>
      </w:r>
      <w:r w:rsidRPr="00447E00">
        <w:rPr>
          <w:rFonts w:ascii="Times New Roman" w:hAnsi="Times New Roman"/>
          <w:sz w:val="20"/>
          <w:szCs w:val="20"/>
        </w:rPr>
        <w:t xml:space="preserve"> is being drawn state specifically “I revoke Para 2 and put __ in its place”. </w:t>
      </w:r>
    </w:p>
    <w:p w14:paraId="1EED2900" w14:textId="07B24457" w:rsidR="00E87D38" w:rsidRDefault="00E87D38" w:rsidP="00A356C9">
      <w:pPr>
        <w:jc w:val="both"/>
        <w:rPr>
          <w:rFonts w:ascii="Times New Roman" w:hAnsi="Times New Roman"/>
          <w:sz w:val="20"/>
          <w:szCs w:val="20"/>
        </w:rPr>
      </w:pPr>
    </w:p>
    <w:p w14:paraId="5CF48529" w14:textId="6070B740" w:rsidR="00A356C9" w:rsidRPr="00A356C9" w:rsidRDefault="00A356C9" w:rsidP="00A356C9">
      <w:pPr>
        <w:pStyle w:val="Heading4"/>
        <w:rPr>
          <w:rFonts w:cs="Times New Roman"/>
        </w:rPr>
      </w:pPr>
      <w:r>
        <w:t>Express Revocation Clause:</w:t>
      </w:r>
    </w:p>
    <w:p w14:paraId="60A21CC4" w14:textId="77777777" w:rsidR="00A356C9" w:rsidRDefault="00A356C9" w:rsidP="00A356C9">
      <w:pPr>
        <w:numPr>
          <w:ilvl w:val="0"/>
          <w:numId w:val="69"/>
        </w:numPr>
        <w:spacing w:after="60"/>
        <w:rPr>
          <w:rFonts w:ascii="Times New Roman" w:hAnsi="Times New Roman"/>
          <w:sz w:val="20"/>
          <w:szCs w:val="20"/>
        </w:rPr>
      </w:pPr>
      <w:r w:rsidRPr="00447E00">
        <w:rPr>
          <w:rFonts w:ascii="Times New Roman" w:hAnsi="Times New Roman"/>
          <w:sz w:val="20"/>
          <w:szCs w:val="20"/>
        </w:rPr>
        <w:t>If no revocation clause,</w:t>
      </w:r>
      <w:r>
        <w:rPr>
          <w:rFonts w:ascii="Times New Roman" w:hAnsi="Times New Roman"/>
          <w:sz w:val="20"/>
          <w:szCs w:val="20"/>
        </w:rPr>
        <w:t xml:space="preserve"> former will be revoked only if T’s intention to revoke can be inferred (</w:t>
      </w:r>
      <w:r w:rsidRPr="00A10554">
        <w:rPr>
          <w:rFonts w:ascii="Times New Roman" w:hAnsi="Times New Roman"/>
          <w:b/>
          <w:i/>
          <w:sz w:val="20"/>
          <w:szCs w:val="20"/>
          <w:highlight w:val="yellow"/>
        </w:rPr>
        <w:t>Bates v Oryshchuk</w:t>
      </w:r>
      <w:r>
        <w:rPr>
          <w:rFonts w:ascii="Times New Roman" w:hAnsi="Times New Roman"/>
          <w:sz w:val="20"/>
          <w:szCs w:val="20"/>
        </w:rPr>
        <w:t xml:space="preserve">). </w:t>
      </w:r>
    </w:p>
    <w:p w14:paraId="330263D0" w14:textId="77777777" w:rsidR="00A356C9" w:rsidRDefault="00A356C9" w:rsidP="00A356C9">
      <w:pPr>
        <w:numPr>
          <w:ilvl w:val="1"/>
          <w:numId w:val="69"/>
        </w:numPr>
        <w:spacing w:after="60"/>
        <w:rPr>
          <w:rFonts w:ascii="Times New Roman" w:hAnsi="Times New Roman"/>
          <w:sz w:val="20"/>
          <w:szCs w:val="20"/>
        </w:rPr>
      </w:pPr>
      <w:r w:rsidRPr="00A356C9">
        <w:rPr>
          <w:rFonts w:ascii="Times New Roman" w:hAnsi="Times New Roman"/>
          <w:sz w:val="20"/>
          <w:szCs w:val="20"/>
        </w:rPr>
        <w:t xml:space="preserve">If no intention inferred, </w:t>
      </w:r>
      <w:r w:rsidRPr="00A356C9">
        <w:rPr>
          <w:rFonts w:ascii="Times New Roman" w:hAnsi="Times New Roman"/>
          <w:i/>
          <w:sz w:val="20"/>
          <w:szCs w:val="20"/>
        </w:rPr>
        <w:t>both</w:t>
      </w:r>
      <w:r w:rsidRPr="00A356C9">
        <w:rPr>
          <w:rFonts w:ascii="Times New Roman" w:hAnsi="Times New Roman"/>
          <w:sz w:val="20"/>
          <w:szCs w:val="20"/>
        </w:rPr>
        <w:t xml:space="preserve"> wills admitted to probate but 1</w:t>
      </w:r>
      <w:r w:rsidRPr="00A356C9">
        <w:rPr>
          <w:rFonts w:ascii="Times New Roman" w:hAnsi="Times New Roman"/>
          <w:sz w:val="20"/>
          <w:szCs w:val="20"/>
          <w:vertAlign w:val="superscript"/>
        </w:rPr>
        <w:t>st</w:t>
      </w:r>
      <w:r w:rsidRPr="00A356C9">
        <w:rPr>
          <w:rFonts w:ascii="Times New Roman" w:hAnsi="Times New Roman"/>
          <w:sz w:val="20"/>
          <w:szCs w:val="20"/>
        </w:rPr>
        <w:t xml:space="preserve"> will is revoked </w:t>
      </w:r>
      <w:r w:rsidRPr="00A356C9">
        <w:rPr>
          <w:rFonts w:ascii="Times New Roman" w:hAnsi="Times New Roman"/>
          <w:b/>
          <w:sz w:val="20"/>
          <w:szCs w:val="20"/>
        </w:rPr>
        <w:t>to the extent</w:t>
      </w:r>
      <w:r w:rsidRPr="00A356C9">
        <w:rPr>
          <w:rFonts w:ascii="Times New Roman" w:hAnsi="Times New Roman"/>
          <w:sz w:val="20"/>
          <w:szCs w:val="20"/>
        </w:rPr>
        <w:t xml:space="preserve"> it is </w:t>
      </w:r>
      <w:r w:rsidRPr="00A356C9">
        <w:rPr>
          <w:rFonts w:ascii="Times New Roman" w:hAnsi="Times New Roman"/>
          <w:b/>
          <w:sz w:val="20"/>
          <w:szCs w:val="20"/>
        </w:rPr>
        <w:t>inconsistent</w:t>
      </w:r>
      <w:r w:rsidRPr="00A356C9">
        <w:rPr>
          <w:rFonts w:ascii="Times New Roman" w:hAnsi="Times New Roman"/>
          <w:sz w:val="20"/>
          <w:szCs w:val="20"/>
        </w:rPr>
        <w:t xml:space="preserve"> with the 2</w:t>
      </w:r>
      <w:r w:rsidRPr="00A356C9">
        <w:rPr>
          <w:rFonts w:ascii="Times New Roman" w:hAnsi="Times New Roman"/>
          <w:sz w:val="20"/>
          <w:szCs w:val="20"/>
          <w:vertAlign w:val="superscript"/>
        </w:rPr>
        <w:t>nd</w:t>
      </w:r>
      <w:r w:rsidRPr="00A356C9">
        <w:rPr>
          <w:rFonts w:ascii="Times New Roman" w:hAnsi="Times New Roman"/>
          <w:sz w:val="20"/>
          <w:szCs w:val="20"/>
        </w:rPr>
        <w:t xml:space="preserve"> will (</w:t>
      </w:r>
      <w:r w:rsidRPr="00A356C9">
        <w:rPr>
          <w:rFonts w:ascii="Times New Roman" w:hAnsi="Times New Roman"/>
          <w:b/>
          <w:i/>
          <w:sz w:val="20"/>
          <w:szCs w:val="20"/>
          <w:highlight w:val="yellow"/>
        </w:rPr>
        <w:t>Re Davies</w:t>
      </w:r>
      <w:r w:rsidRPr="00A356C9">
        <w:rPr>
          <w:rFonts w:ascii="Times New Roman" w:hAnsi="Times New Roman"/>
          <w:sz w:val="20"/>
          <w:szCs w:val="20"/>
        </w:rPr>
        <w:t xml:space="preserve">). </w:t>
      </w:r>
    </w:p>
    <w:p w14:paraId="2B310AE0" w14:textId="46367A66" w:rsidR="00A356C9" w:rsidRPr="00A356C9" w:rsidRDefault="00A356C9" w:rsidP="00A356C9">
      <w:pPr>
        <w:numPr>
          <w:ilvl w:val="1"/>
          <w:numId w:val="69"/>
        </w:numPr>
        <w:spacing w:after="60"/>
        <w:rPr>
          <w:rFonts w:ascii="Times New Roman" w:hAnsi="Times New Roman"/>
          <w:sz w:val="20"/>
          <w:szCs w:val="20"/>
        </w:rPr>
      </w:pPr>
      <w:r w:rsidRPr="00A356C9">
        <w:rPr>
          <w:rFonts w:ascii="Times New Roman" w:hAnsi="Times New Roman"/>
          <w:sz w:val="20"/>
          <w:szCs w:val="20"/>
        </w:rPr>
        <w:t xml:space="preserve">Evidence of </w:t>
      </w:r>
      <w:r w:rsidRPr="00A356C9">
        <w:rPr>
          <w:rFonts w:ascii="Times New Roman" w:hAnsi="Times New Roman"/>
          <w:b/>
          <w:sz w:val="20"/>
          <w:szCs w:val="20"/>
        </w:rPr>
        <w:t>surrounding circumstances</w:t>
      </w:r>
      <w:r w:rsidRPr="00A356C9">
        <w:rPr>
          <w:rFonts w:ascii="Times New Roman" w:hAnsi="Times New Roman"/>
          <w:b/>
          <w:i/>
          <w:sz w:val="20"/>
          <w:szCs w:val="20"/>
        </w:rPr>
        <w:t xml:space="preserve"> is</w:t>
      </w:r>
      <w:r w:rsidRPr="00A356C9">
        <w:rPr>
          <w:rFonts w:ascii="Times New Roman" w:hAnsi="Times New Roman"/>
          <w:sz w:val="20"/>
          <w:szCs w:val="20"/>
        </w:rPr>
        <w:t xml:space="preserve"> </w:t>
      </w:r>
      <w:r w:rsidRPr="00A356C9">
        <w:rPr>
          <w:rFonts w:ascii="Times New Roman" w:hAnsi="Times New Roman"/>
          <w:b/>
          <w:sz w:val="20"/>
          <w:szCs w:val="20"/>
        </w:rPr>
        <w:t>admissible</w:t>
      </w:r>
      <w:r w:rsidRPr="00A356C9">
        <w:rPr>
          <w:rFonts w:ascii="Times New Roman" w:hAnsi="Times New Roman"/>
          <w:sz w:val="20"/>
          <w:szCs w:val="20"/>
        </w:rPr>
        <w:t xml:space="preserve"> at to T’s intention (</w:t>
      </w:r>
      <w:r w:rsidRPr="00A356C9">
        <w:rPr>
          <w:rFonts w:ascii="Times New Roman" w:hAnsi="Times New Roman"/>
          <w:b/>
          <w:i/>
          <w:sz w:val="20"/>
          <w:szCs w:val="20"/>
          <w:highlight w:val="yellow"/>
        </w:rPr>
        <w:t>Cottrell v Cottrell</w:t>
      </w:r>
      <w:r w:rsidRPr="00A356C9">
        <w:rPr>
          <w:rFonts w:ascii="Times New Roman" w:hAnsi="Times New Roman"/>
          <w:sz w:val="20"/>
          <w:szCs w:val="20"/>
        </w:rPr>
        <w:t>).</w:t>
      </w:r>
    </w:p>
    <w:p w14:paraId="4A210F89" w14:textId="77777777" w:rsidR="00A356C9" w:rsidRDefault="00A356C9" w:rsidP="00A356C9">
      <w:pPr>
        <w:numPr>
          <w:ilvl w:val="0"/>
          <w:numId w:val="69"/>
        </w:numPr>
        <w:spacing w:after="60"/>
        <w:rPr>
          <w:rFonts w:ascii="Times New Roman" w:hAnsi="Times New Roman"/>
          <w:sz w:val="20"/>
          <w:szCs w:val="20"/>
        </w:rPr>
      </w:pPr>
      <w:r>
        <w:rPr>
          <w:rFonts w:ascii="Times New Roman" w:hAnsi="Times New Roman"/>
          <w:sz w:val="20"/>
          <w:szCs w:val="20"/>
        </w:rPr>
        <w:t>Note that if a will contains a revocation clause but makes reference to specific devises in the previous will, as long they do not contradict but can stand together, both will also be admitted to probate with deletion of the revocation clause (</w:t>
      </w:r>
      <w:r w:rsidRPr="00A10554">
        <w:rPr>
          <w:rFonts w:ascii="Times New Roman" w:hAnsi="Times New Roman"/>
          <w:b/>
          <w:i/>
          <w:sz w:val="20"/>
          <w:szCs w:val="20"/>
          <w:highlight w:val="yellow"/>
        </w:rPr>
        <w:t>Re Johnson Estate</w:t>
      </w:r>
      <w:r>
        <w:rPr>
          <w:rFonts w:ascii="Times New Roman" w:hAnsi="Times New Roman"/>
          <w:sz w:val="20"/>
          <w:szCs w:val="20"/>
        </w:rPr>
        <w:t>)</w:t>
      </w:r>
    </w:p>
    <w:p w14:paraId="3D64FC79" w14:textId="2F8CDDAD" w:rsidR="00A356C9" w:rsidRPr="00A356C9" w:rsidRDefault="00A356C9" w:rsidP="00A356C9">
      <w:pPr>
        <w:numPr>
          <w:ilvl w:val="0"/>
          <w:numId w:val="69"/>
        </w:numPr>
        <w:spacing w:after="60"/>
        <w:rPr>
          <w:rFonts w:ascii="Times New Roman" w:hAnsi="Times New Roman"/>
          <w:sz w:val="20"/>
          <w:szCs w:val="20"/>
        </w:rPr>
      </w:pPr>
      <w:r w:rsidRPr="00A356C9">
        <w:rPr>
          <w:rFonts w:ascii="Times New Roman" w:hAnsi="Times New Roman"/>
          <w:sz w:val="20"/>
          <w:szCs w:val="20"/>
        </w:rPr>
        <w:t xml:space="preserve">If </w:t>
      </w:r>
      <w:r w:rsidRPr="00A356C9">
        <w:rPr>
          <w:rFonts w:ascii="Times New Roman" w:hAnsi="Times New Roman"/>
          <w:b/>
          <w:sz w:val="20"/>
          <w:szCs w:val="20"/>
        </w:rPr>
        <w:t>part of a will</w:t>
      </w:r>
      <w:r w:rsidRPr="00A356C9">
        <w:rPr>
          <w:rFonts w:ascii="Times New Roman" w:hAnsi="Times New Roman"/>
          <w:sz w:val="20"/>
          <w:szCs w:val="20"/>
        </w:rPr>
        <w:t xml:space="preserve"> is expressly revoked, it remains so even if the subsequent gift replacing it fails (</w:t>
      </w:r>
      <w:r w:rsidRPr="00A356C9">
        <w:rPr>
          <w:rFonts w:ascii="Times New Roman" w:hAnsi="Times New Roman"/>
          <w:b/>
          <w:i/>
          <w:sz w:val="20"/>
          <w:szCs w:val="20"/>
          <w:highlight w:val="yellow"/>
        </w:rPr>
        <w:t>Re Davies</w:t>
      </w:r>
      <w:r w:rsidRPr="00A356C9">
        <w:rPr>
          <w:rFonts w:ascii="Times New Roman" w:hAnsi="Times New Roman"/>
          <w:sz w:val="20"/>
          <w:szCs w:val="20"/>
          <w:lang w:val="en-CA"/>
        </w:rPr>
        <w:t>).</w:t>
      </w:r>
    </w:p>
    <w:p w14:paraId="0190166C" w14:textId="77777777" w:rsidR="00A356C9" w:rsidRPr="00A10554" w:rsidRDefault="00A356C9" w:rsidP="00A356C9">
      <w:pPr>
        <w:pStyle w:val="ListParagraph"/>
        <w:ind w:left="3600"/>
        <w:jc w:val="both"/>
        <w:rPr>
          <w:rFonts w:ascii="Times New Roman" w:hAnsi="Times New Roman" w:cs="Times New Roman"/>
          <w:sz w:val="20"/>
          <w:szCs w:val="20"/>
        </w:rPr>
      </w:pPr>
    </w:p>
    <w:p w14:paraId="255E6D1C" w14:textId="69FAA736" w:rsidR="005D2BEF" w:rsidRDefault="00A356C9" w:rsidP="005A3B80">
      <w:pPr>
        <w:pStyle w:val="ListParagraph"/>
        <w:numPr>
          <w:ilvl w:val="0"/>
          <w:numId w:val="69"/>
        </w:numPr>
        <w:jc w:val="both"/>
        <w:rPr>
          <w:rFonts w:ascii="Times New Roman" w:hAnsi="Times New Roman" w:cs="Times New Roman"/>
          <w:sz w:val="20"/>
          <w:szCs w:val="20"/>
        </w:rPr>
      </w:pPr>
      <w:r>
        <w:rPr>
          <w:rFonts w:ascii="Times New Roman" w:hAnsi="Times New Roman" w:cs="Times New Roman"/>
          <w:sz w:val="20"/>
          <w:szCs w:val="20"/>
        </w:rPr>
        <w:t>Practise tip: Always see previous will/codicil before making codicil:</w:t>
      </w:r>
      <w:r w:rsidR="005D2BEF" w:rsidRPr="00A10554">
        <w:rPr>
          <w:rFonts w:ascii="Times New Roman" w:hAnsi="Times New Roman" w:cs="Times New Roman"/>
          <w:sz w:val="20"/>
          <w:szCs w:val="20"/>
        </w:rPr>
        <w:t xml:space="preserve"> otherwise you can be caught in a negligence situation </w:t>
      </w:r>
    </w:p>
    <w:p w14:paraId="49DEC2C6" w14:textId="04D05110" w:rsidR="00A10554" w:rsidRPr="007F241F" w:rsidRDefault="00A10554" w:rsidP="00A356C9">
      <w:pPr>
        <w:spacing w:after="60"/>
        <w:ind w:left="360"/>
        <w:rPr>
          <w:rFonts w:ascii="Times New Roman" w:hAnsi="Times New Roman"/>
          <w:sz w:val="20"/>
          <w:szCs w:val="20"/>
        </w:rPr>
      </w:pPr>
    </w:p>
    <w:p w14:paraId="4FCF3A7C" w14:textId="77777777" w:rsidR="00A10554" w:rsidRDefault="00A10554" w:rsidP="00A10554">
      <w:pPr>
        <w:jc w:val="both"/>
        <w:rPr>
          <w:rFonts w:ascii="Times New Roman" w:hAnsi="Times New Roman"/>
          <w:b/>
          <w:i/>
          <w:sz w:val="20"/>
          <w:szCs w:val="20"/>
        </w:rPr>
      </w:pPr>
    </w:p>
    <w:p w14:paraId="471CCC96" w14:textId="4ACA6279" w:rsidR="005D2BEF" w:rsidRPr="00A10554" w:rsidRDefault="005D2BEF" w:rsidP="00A10554">
      <w:pPr>
        <w:jc w:val="both"/>
        <w:rPr>
          <w:rFonts w:ascii="Times New Roman" w:hAnsi="Times New Roman"/>
          <w:sz w:val="20"/>
          <w:szCs w:val="20"/>
        </w:rPr>
      </w:pPr>
      <w:r w:rsidRPr="00A356C9">
        <w:rPr>
          <w:rStyle w:val="Heading4Char"/>
          <w:highlight w:val="yellow"/>
        </w:rPr>
        <w:t>Re Davies</w:t>
      </w:r>
      <w:r w:rsidRPr="00A10554">
        <w:rPr>
          <w:rFonts w:ascii="Times New Roman" w:hAnsi="Times New Roman"/>
          <w:b/>
          <w:i/>
          <w:sz w:val="20"/>
          <w:szCs w:val="20"/>
        </w:rPr>
        <w:t xml:space="preserve"> </w:t>
      </w:r>
      <w:r w:rsidR="002B671C" w:rsidRPr="00A10554">
        <w:rPr>
          <w:rFonts w:ascii="Times New Roman" w:hAnsi="Times New Roman"/>
          <w:b/>
          <w:i/>
          <w:sz w:val="20"/>
          <w:szCs w:val="20"/>
        </w:rPr>
        <w:t>[pg. 353]</w:t>
      </w:r>
      <w:r w:rsidR="00A10554">
        <w:rPr>
          <w:rFonts w:ascii="Times New Roman" w:hAnsi="Times New Roman"/>
          <w:b/>
          <w:i/>
          <w:sz w:val="20"/>
          <w:szCs w:val="20"/>
        </w:rPr>
        <w:t xml:space="preserve"> </w:t>
      </w:r>
      <w:r w:rsidR="00A10554" w:rsidRPr="008F42EF">
        <w:rPr>
          <w:rFonts w:ascii="Times New Roman" w:hAnsi="Times New Roman"/>
          <w:sz w:val="20"/>
          <w:szCs w:val="20"/>
        </w:rPr>
        <w:t xml:space="preserve">shows </w:t>
      </w:r>
      <w:r w:rsidR="00A10554">
        <w:rPr>
          <w:rFonts w:ascii="Times New Roman" w:hAnsi="Times New Roman"/>
          <w:b/>
          <w:sz w:val="20"/>
          <w:szCs w:val="20"/>
        </w:rPr>
        <w:t>risk for</w:t>
      </w:r>
      <w:r w:rsidR="00A10554" w:rsidRPr="008F42EF">
        <w:rPr>
          <w:rFonts w:ascii="Times New Roman" w:hAnsi="Times New Roman"/>
          <w:b/>
          <w:sz w:val="20"/>
          <w:szCs w:val="20"/>
        </w:rPr>
        <w:t xml:space="preserve"> lawyer drawing codicil w/o seeing the original will</w:t>
      </w:r>
      <w:r w:rsidR="00A356C9">
        <w:rPr>
          <w:rFonts w:ascii="Times New Roman" w:hAnsi="Times New Roman"/>
          <w:b/>
          <w:sz w:val="20"/>
          <w:szCs w:val="20"/>
        </w:rPr>
        <w:t xml:space="preserve"> and inconsistency arises</w:t>
      </w:r>
    </w:p>
    <w:p w14:paraId="46BAE030" w14:textId="5188B190" w:rsidR="00A10554" w:rsidRDefault="00A356C9" w:rsidP="005A3B80">
      <w:pPr>
        <w:pStyle w:val="ListParagraph"/>
        <w:numPr>
          <w:ilvl w:val="0"/>
          <w:numId w:val="318"/>
        </w:numPr>
        <w:jc w:val="both"/>
        <w:rPr>
          <w:rFonts w:ascii="Times New Roman" w:hAnsi="Times New Roman"/>
          <w:sz w:val="20"/>
          <w:szCs w:val="20"/>
        </w:rPr>
      </w:pPr>
      <w:r>
        <w:rPr>
          <w:rFonts w:ascii="Times New Roman" w:hAnsi="Times New Roman"/>
          <w:sz w:val="20"/>
          <w:szCs w:val="20"/>
        </w:rPr>
        <w:t>D</w:t>
      </w:r>
      <w:r w:rsidR="005D2BEF" w:rsidRPr="00A10554">
        <w:rPr>
          <w:rFonts w:ascii="Times New Roman" w:hAnsi="Times New Roman"/>
          <w:sz w:val="20"/>
          <w:szCs w:val="20"/>
        </w:rPr>
        <w:t xml:space="preserve">o not want to have documents that are inconsistent with one another. </w:t>
      </w:r>
    </w:p>
    <w:p w14:paraId="137207A5" w14:textId="2E4356CE" w:rsidR="007F73BA" w:rsidRPr="007F73BA" w:rsidRDefault="007F73BA" w:rsidP="00A356C9">
      <w:pPr>
        <w:pStyle w:val="ListParagraph"/>
        <w:numPr>
          <w:ilvl w:val="1"/>
          <w:numId w:val="318"/>
        </w:numPr>
        <w:spacing w:after="60"/>
        <w:rPr>
          <w:rFonts w:ascii="Times New Roman" w:hAnsi="Times New Roman"/>
          <w:sz w:val="20"/>
          <w:szCs w:val="20"/>
        </w:rPr>
      </w:pPr>
      <w:r w:rsidRPr="007F73BA">
        <w:rPr>
          <w:rFonts w:ascii="Times New Roman" w:hAnsi="Times New Roman"/>
          <w:sz w:val="20"/>
          <w:szCs w:val="20"/>
        </w:rPr>
        <w:t>Safest to just insert a revocation clause.</w:t>
      </w:r>
    </w:p>
    <w:p w14:paraId="6CF4B139" w14:textId="77777777" w:rsidR="00A356C9" w:rsidRPr="00A356C9" w:rsidRDefault="005D2BEF" w:rsidP="005A3B80">
      <w:pPr>
        <w:pStyle w:val="ListParagraph"/>
        <w:numPr>
          <w:ilvl w:val="0"/>
          <w:numId w:val="318"/>
        </w:numPr>
        <w:jc w:val="both"/>
        <w:rPr>
          <w:rFonts w:ascii="Times New Roman" w:hAnsi="Times New Roman"/>
          <w:sz w:val="20"/>
          <w:szCs w:val="20"/>
        </w:rPr>
      </w:pPr>
      <w:r w:rsidRPr="00A10554">
        <w:rPr>
          <w:rFonts w:ascii="Times New Roman" w:hAnsi="Times New Roman" w:cs="Times New Roman"/>
          <w:sz w:val="20"/>
          <w:szCs w:val="20"/>
        </w:rPr>
        <w:t xml:space="preserve">Once a </w:t>
      </w:r>
      <w:r w:rsidR="00D56AE4" w:rsidRPr="00A10554">
        <w:rPr>
          <w:rFonts w:ascii="Times New Roman" w:hAnsi="Times New Roman" w:cs="Times New Roman"/>
          <w:sz w:val="20"/>
          <w:szCs w:val="20"/>
        </w:rPr>
        <w:t>Will</w:t>
      </w:r>
      <w:r w:rsidR="00177C2C" w:rsidRPr="00A10554">
        <w:rPr>
          <w:rFonts w:ascii="Times New Roman" w:hAnsi="Times New Roman" w:cs="Times New Roman"/>
          <w:sz w:val="20"/>
          <w:szCs w:val="20"/>
        </w:rPr>
        <w:t xml:space="preserve"> or part has been </w:t>
      </w:r>
      <w:r w:rsidRPr="00A356C9">
        <w:rPr>
          <w:rFonts w:ascii="Times New Roman" w:hAnsi="Times New Roman" w:cs="Times New Roman"/>
          <w:sz w:val="20"/>
          <w:szCs w:val="20"/>
          <w:u w:val="single"/>
        </w:rPr>
        <w:t>expressed to be revoked</w:t>
      </w:r>
      <w:r w:rsidRPr="00A10554">
        <w:rPr>
          <w:rFonts w:ascii="Times New Roman" w:hAnsi="Times New Roman" w:cs="Times New Roman"/>
          <w:sz w:val="20"/>
          <w:szCs w:val="20"/>
        </w:rPr>
        <w:t>, it remains revoked even though subsequent gift</w:t>
      </w:r>
      <w:r w:rsidR="00177C2C" w:rsidRPr="00A10554">
        <w:rPr>
          <w:rFonts w:ascii="Times New Roman" w:hAnsi="Times New Roman" w:cs="Times New Roman"/>
          <w:sz w:val="20"/>
          <w:szCs w:val="20"/>
        </w:rPr>
        <w:t xml:space="preserve"> fails</w:t>
      </w:r>
      <w:r w:rsidRPr="00A10554">
        <w:rPr>
          <w:rFonts w:ascii="Times New Roman" w:hAnsi="Times New Roman" w:cs="Times New Roman"/>
          <w:sz w:val="20"/>
          <w:szCs w:val="20"/>
        </w:rPr>
        <w:t>,</w:t>
      </w:r>
      <w:r w:rsidR="00177C2C" w:rsidRPr="00A10554">
        <w:rPr>
          <w:rFonts w:ascii="Times New Roman" w:hAnsi="Times New Roman" w:cs="Times New Roman"/>
          <w:sz w:val="20"/>
          <w:szCs w:val="20"/>
        </w:rPr>
        <w:t xml:space="preserve"> </w:t>
      </w:r>
    </w:p>
    <w:p w14:paraId="0E1BB2CE" w14:textId="732E17D6" w:rsidR="005D2BEF" w:rsidRPr="00A10554" w:rsidRDefault="00A356C9" w:rsidP="00A356C9">
      <w:pPr>
        <w:pStyle w:val="ListParagraph"/>
        <w:numPr>
          <w:ilvl w:val="1"/>
          <w:numId w:val="318"/>
        </w:numPr>
        <w:jc w:val="both"/>
        <w:rPr>
          <w:rFonts w:ascii="Times New Roman" w:hAnsi="Times New Roman"/>
          <w:sz w:val="20"/>
          <w:szCs w:val="20"/>
        </w:rPr>
      </w:pPr>
      <w:r>
        <w:rPr>
          <w:rFonts w:ascii="Times New Roman" w:hAnsi="Times New Roman" w:cs="Times New Roman"/>
          <w:sz w:val="20"/>
          <w:szCs w:val="20"/>
        </w:rPr>
        <w:t>However, i</w:t>
      </w:r>
      <w:r w:rsidR="005D2BEF" w:rsidRPr="00A10554">
        <w:rPr>
          <w:rFonts w:ascii="Times New Roman" w:hAnsi="Times New Roman" w:cs="Times New Roman"/>
          <w:sz w:val="20"/>
          <w:szCs w:val="20"/>
        </w:rPr>
        <w:t xml:space="preserve">f there is </w:t>
      </w:r>
      <w:r w:rsidR="005D2BEF" w:rsidRPr="00A356C9">
        <w:rPr>
          <w:rFonts w:ascii="Times New Roman" w:hAnsi="Times New Roman" w:cs="Times New Roman"/>
          <w:sz w:val="20"/>
          <w:szCs w:val="20"/>
          <w:u w:val="single"/>
        </w:rPr>
        <w:t xml:space="preserve">merely </w:t>
      </w:r>
      <w:r w:rsidR="00177C2C" w:rsidRPr="00A356C9">
        <w:rPr>
          <w:rFonts w:ascii="Times New Roman" w:hAnsi="Times New Roman" w:cs="Times New Roman"/>
          <w:sz w:val="20"/>
          <w:szCs w:val="20"/>
          <w:u w:val="single"/>
        </w:rPr>
        <w:t>inconsistency</w:t>
      </w:r>
      <w:r w:rsidR="00177C2C" w:rsidRPr="00A10554">
        <w:rPr>
          <w:rFonts w:ascii="Times New Roman" w:hAnsi="Times New Roman" w:cs="Times New Roman"/>
          <w:sz w:val="20"/>
          <w:szCs w:val="20"/>
        </w:rPr>
        <w:t xml:space="preserve"> between the document</w:t>
      </w:r>
      <w:r>
        <w:rPr>
          <w:rFonts w:ascii="Times New Roman" w:hAnsi="Times New Roman" w:cs="Times New Roman"/>
          <w:sz w:val="20"/>
          <w:szCs w:val="20"/>
        </w:rPr>
        <w:t>s</w:t>
      </w:r>
      <w:r w:rsidR="00177C2C" w:rsidRPr="00A10554">
        <w:rPr>
          <w:rFonts w:ascii="Times New Roman" w:hAnsi="Times New Roman" w:cs="Times New Roman"/>
          <w:sz w:val="20"/>
          <w:szCs w:val="20"/>
        </w:rPr>
        <w:t xml:space="preserve">, and it is the gift in last document that fails then go back to previous Will as unrevoked. </w:t>
      </w:r>
      <w:r w:rsidR="005D2BEF" w:rsidRPr="00A10554">
        <w:rPr>
          <w:rFonts w:ascii="Times New Roman" w:hAnsi="Times New Roman" w:cs="Times New Roman"/>
          <w:sz w:val="20"/>
          <w:szCs w:val="20"/>
        </w:rPr>
        <w:t xml:space="preserve">[Note 2 pg. 355]. </w:t>
      </w:r>
      <w:r>
        <w:rPr>
          <w:rFonts w:ascii="Times New Roman" w:hAnsi="Times New Roman" w:cs="Times New Roman"/>
          <w:sz w:val="20"/>
          <w:szCs w:val="20"/>
        </w:rPr>
        <w:t xml:space="preserve">Citing </w:t>
      </w:r>
      <w:r w:rsidRPr="00201D99">
        <w:rPr>
          <w:rFonts w:ascii="Times New Roman" w:hAnsi="Times New Roman" w:cs="Times New Roman"/>
          <w:b/>
          <w:i/>
          <w:sz w:val="20"/>
          <w:szCs w:val="20"/>
          <w:highlight w:val="yellow"/>
        </w:rPr>
        <w:t>Ward v Van der Loeff</w:t>
      </w:r>
    </w:p>
    <w:p w14:paraId="1058DF4F" w14:textId="77777777" w:rsidR="00A356C9" w:rsidRDefault="005D2BEF" w:rsidP="005A3B80">
      <w:pPr>
        <w:pStyle w:val="ListParagraph"/>
        <w:numPr>
          <w:ilvl w:val="0"/>
          <w:numId w:val="69"/>
        </w:numPr>
        <w:jc w:val="both"/>
        <w:rPr>
          <w:rFonts w:ascii="Times New Roman" w:hAnsi="Times New Roman" w:cs="Times New Roman"/>
          <w:sz w:val="20"/>
          <w:szCs w:val="20"/>
        </w:rPr>
      </w:pPr>
      <w:r w:rsidRPr="00A10554">
        <w:rPr>
          <w:rFonts w:ascii="Times New Roman" w:hAnsi="Times New Roman" w:cs="Times New Roman"/>
          <w:sz w:val="20"/>
          <w:szCs w:val="20"/>
        </w:rPr>
        <w:t xml:space="preserve">Starting a </w:t>
      </w:r>
      <w:r w:rsidR="00D56AE4" w:rsidRPr="00A10554">
        <w:rPr>
          <w:rFonts w:ascii="Times New Roman" w:hAnsi="Times New Roman" w:cs="Times New Roman"/>
          <w:sz w:val="20"/>
          <w:szCs w:val="20"/>
        </w:rPr>
        <w:t>Will</w:t>
      </w:r>
      <w:r w:rsidRPr="00A10554">
        <w:rPr>
          <w:rFonts w:ascii="Times New Roman" w:hAnsi="Times New Roman" w:cs="Times New Roman"/>
          <w:sz w:val="20"/>
          <w:szCs w:val="20"/>
        </w:rPr>
        <w:t xml:space="preserve"> with the </w:t>
      </w:r>
      <w:r w:rsidRPr="00A356C9">
        <w:rPr>
          <w:rFonts w:ascii="Times New Roman" w:hAnsi="Times New Roman" w:cs="Times New Roman"/>
          <w:sz w:val="20"/>
          <w:szCs w:val="20"/>
          <w:u w:val="single"/>
        </w:rPr>
        <w:t xml:space="preserve">words “this is my last </w:t>
      </w:r>
      <w:r w:rsidR="00D56AE4" w:rsidRPr="00A356C9">
        <w:rPr>
          <w:rFonts w:ascii="Times New Roman" w:hAnsi="Times New Roman" w:cs="Times New Roman"/>
          <w:sz w:val="20"/>
          <w:szCs w:val="20"/>
          <w:u w:val="single"/>
        </w:rPr>
        <w:t>Will</w:t>
      </w:r>
      <w:r w:rsidRPr="00A356C9">
        <w:rPr>
          <w:rFonts w:ascii="Times New Roman" w:hAnsi="Times New Roman" w:cs="Times New Roman"/>
          <w:sz w:val="20"/>
          <w:szCs w:val="20"/>
          <w:u w:val="single"/>
        </w:rPr>
        <w:t>” doesn't revoke</w:t>
      </w:r>
      <w:r w:rsidRPr="00A10554">
        <w:rPr>
          <w:rFonts w:ascii="Times New Roman" w:hAnsi="Times New Roman" w:cs="Times New Roman"/>
          <w:sz w:val="20"/>
          <w:szCs w:val="20"/>
        </w:rPr>
        <w:t xml:space="preserve"> the </w:t>
      </w:r>
      <w:r w:rsidR="00D56AE4" w:rsidRPr="00A10554">
        <w:rPr>
          <w:rFonts w:ascii="Times New Roman" w:hAnsi="Times New Roman" w:cs="Times New Roman"/>
          <w:sz w:val="20"/>
          <w:szCs w:val="20"/>
        </w:rPr>
        <w:t>Will</w:t>
      </w:r>
      <w:r w:rsidR="00A10554">
        <w:rPr>
          <w:rFonts w:ascii="Times New Roman" w:hAnsi="Times New Roman" w:cs="Times New Roman"/>
          <w:sz w:val="20"/>
          <w:szCs w:val="20"/>
        </w:rPr>
        <w:t xml:space="preserve"> </w:t>
      </w:r>
      <w:r w:rsidRPr="00A356C9">
        <w:rPr>
          <w:rFonts w:ascii="Times New Roman" w:hAnsi="Times New Roman" w:cs="Times New Roman"/>
          <w:bCs/>
          <w:sz w:val="20"/>
          <w:szCs w:val="20"/>
          <w:u w:val="single"/>
        </w:rPr>
        <w:t>unless this is T’s intention</w:t>
      </w:r>
      <w:r w:rsidRPr="00A10554">
        <w:rPr>
          <w:rFonts w:ascii="Times New Roman" w:hAnsi="Times New Roman" w:cs="Times New Roman"/>
          <w:sz w:val="20"/>
          <w:szCs w:val="20"/>
        </w:rPr>
        <w:t xml:space="preserve">. </w:t>
      </w:r>
    </w:p>
    <w:p w14:paraId="6E05A8FE" w14:textId="0410B769" w:rsidR="005D2BEF" w:rsidRPr="00A10554" w:rsidRDefault="005D2BEF" w:rsidP="00A356C9">
      <w:pPr>
        <w:pStyle w:val="ListParagraph"/>
        <w:numPr>
          <w:ilvl w:val="1"/>
          <w:numId w:val="69"/>
        </w:numPr>
        <w:jc w:val="both"/>
        <w:rPr>
          <w:rFonts w:ascii="Times New Roman" w:hAnsi="Times New Roman" w:cs="Times New Roman"/>
          <w:sz w:val="20"/>
          <w:szCs w:val="20"/>
        </w:rPr>
      </w:pPr>
      <w:r w:rsidRPr="00A10554">
        <w:rPr>
          <w:rFonts w:ascii="Times New Roman" w:hAnsi="Times New Roman" w:cs="Times New Roman"/>
          <w:sz w:val="20"/>
          <w:szCs w:val="20"/>
        </w:rPr>
        <w:t xml:space="preserve">This is why we use the words “I revoke” [Note 5 pg. 355]. </w:t>
      </w:r>
    </w:p>
    <w:p w14:paraId="58E3D0ED" w14:textId="77777777" w:rsidR="00A356C9" w:rsidRDefault="00A356C9" w:rsidP="00A356C9">
      <w:pPr>
        <w:jc w:val="both"/>
        <w:rPr>
          <w:rFonts w:ascii="Times New Roman" w:hAnsi="Times New Roman"/>
          <w:b/>
          <w:i/>
          <w:sz w:val="20"/>
          <w:szCs w:val="20"/>
          <w:highlight w:val="yellow"/>
        </w:rPr>
      </w:pPr>
    </w:p>
    <w:p w14:paraId="2CC7C2F1" w14:textId="2310DC65" w:rsidR="005D2BEF" w:rsidRPr="00A356C9" w:rsidRDefault="00070CFC" w:rsidP="00A356C9">
      <w:pPr>
        <w:jc w:val="both"/>
        <w:rPr>
          <w:rFonts w:ascii="Times New Roman" w:hAnsi="Times New Roman"/>
          <w:sz w:val="20"/>
          <w:szCs w:val="20"/>
        </w:rPr>
      </w:pPr>
      <w:r w:rsidRPr="00A356C9">
        <w:rPr>
          <w:rFonts w:ascii="Times New Roman" w:hAnsi="Times New Roman"/>
          <w:b/>
          <w:i/>
          <w:sz w:val="20"/>
          <w:szCs w:val="20"/>
          <w:highlight w:val="yellow"/>
        </w:rPr>
        <w:t>Re McLean Estate</w:t>
      </w:r>
      <w:r w:rsidRPr="00A356C9">
        <w:rPr>
          <w:rFonts w:ascii="Times New Roman" w:hAnsi="Times New Roman"/>
          <w:b/>
          <w:sz w:val="20"/>
          <w:szCs w:val="20"/>
        </w:rPr>
        <w:t xml:space="preserve">: </w:t>
      </w:r>
      <w:r w:rsidR="005D2BEF" w:rsidRPr="00A356C9">
        <w:rPr>
          <w:rFonts w:ascii="Times New Roman" w:hAnsi="Times New Roman"/>
          <w:sz w:val="20"/>
          <w:szCs w:val="20"/>
        </w:rPr>
        <w:t xml:space="preserve">An </w:t>
      </w:r>
      <w:r w:rsidR="005D2BEF" w:rsidRPr="00A356C9">
        <w:rPr>
          <w:rFonts w:ascii="Times New Roman" w:hAnsi="Times New Roman"/>
          <w:b/>
          <w:sz w:val="20"/>
          <w:szCs w:val="20"/>
        </w:rPr>
        <w:t>oral declaration</w:t>
      </w:r>
      <w:r w:rsidR="005D2BEF" w:rsidRPr="00A356C9">
        <w:rPr>
          <w:rFonts w:ascii="Times New Roman" w:hAnsi="Times New Roman"/>
          <w:sz w:val="20"/>
          <w:szCs w:val="20"/>
        </w:rPr>
        <w:t xml:space="preserve"> is </w:t>
      </w:r>
      <w:r w:rsidR="005D2BEF" w:rsidRPr="00A356C9">
        <w:rPr>
          <w:rFonts w:ascii="Times New Roman" w:hAnsi="Times New Roman"/>
          <w:b/>
          <w:sz w:val="20"/>
          <w:szCs w:val="20"/>
        </w:rPr>
        <w:t>insufficient to revoke</w:t>
      </w:r>
      <w:r w:rsidR="005D2BEF" w:rsidRPr="00A356C9">
        <w:rPr>
          <w:rFonts w:ascii="Times New Roman" w:hAnsi="Times New Roman"/>
          <w:sz w:val="20"/>
          <w:szCs w:val="20"/>
        </w:rPr>
        <w:t xml:space="preserve"> a </w:t>
      </w:r>
      <w:r w:rsidR="00D56AE4" w:rsidRPr="00A356C9">
        <w:rPr>
          <w:rFonts w:ascii="Times New Roman" w:hAnsi="Times New Roman"/>
          <w:sz w:val="20"/>
          <w:szCs w:val="20"/>
        </w:rPr>
        <w:t>Will</w:t>
      </w:r>
      <w:r w:rsidR="005D2BEF" w:rsidRPr="00A356C9">
        <w:rPr>
          <w:rFonts w:ascii="Times New Roman" w:hAnsi="Times New Roman"/>
          <w:sz w:val="20"/>
          <w:szCs w:val="20"/>
        </w:rPr>
        <w:t xml:space="preserve"> [Note 8 pg. 356].</w:t>
      </w:r>
    </w:p>
    <w:p w14:paraId="5A470911" w14:textId="77777777" w:rsidR="005D2BEF" w:rsidRPr="004C4FA7" w:rsidRDefault="005D2BEF" w:rsidP="004E0763">
      <w:pPr>
        <w:jc w:val="both"/>
        <w:rPr>
          <w:rFonts w:cs="Arial"/>
          <w:sz w:val="22"/>
          <w:szCs w:val="22"/>
        </w:rPr>
      </w:pPr>
    </w:p>
    <w:p w14:paraId="2C099B63" w14:textId="15F4553F" w:rsidR="00601E69" w:rsidRPr="00A356C9" w:rsidRDefault="00601E69" w:rsidP="00A356C9">
      <w:pPr>
        <w:pStyle w:val="Heading3"/>
      </w:pPr>
      <w:bookmarkStart w:id="241" w:name="_Toc480493600"/>
      <w:r w:rsidRPr="00A356C9">
        <w:t>Revocation by Physical Act</w:t>
      </w:r>
      <w:bookmarkEnd w:id="241"/>
      <w:r w:rsidRPr="00A356C9">
        <w:t xml:space="preserve"> </w:t>
      </w:r>
      <w:r w:rsidR="00A356C9" w:rsidRPr="00EE4D4A">
        <w:rPr>
          <w:rFonts w:ascii="Times New Roman" w:hAnsi="Times New Roman"/>
          <w:sz w:val="20"/>
          <w:szCs w:val="20"/>
          <w:highlight w:val="cyan"/>
        </w:rPr>
        <w:t>S. 15</w:t>
      </w:r>
      <w:r w:rsidR="00A356C9">
        <w:rPr>
          <w:rFonts w:ascii="Times New Roman" w:hAnsi="Times New Roman"/>
          <w:b w:val="0"/>
          <w:sz w:val="20"/>
          <w:szCs w:val="20"/>
        </w:rPr>
        <w:t>(d)</w:t>
      </w:r>
      <w:r w:rsidR="00A356C9" w:rsidRPr="00EE4D4A">
        <w:rPr>
          <w:rFonts w:ascii="Times New Roman" w:hAnsi="Times New Roman"/>
          <w:sz w:val="20"/>
          <w:szCs w:val="20"/>
        </w:rPr>
        <w:t xml:space="preserve"> SLRA</w:t>
      </w:r>
    </w:p>
    <w:p w14:paraId="76804129" w14:textId="7DE00387" w:rsidR="00601E69" w:rsidRPr="00EE4D4A" w:rsidRDefault="00601E69" w:rsidP="00EE4D4A">
      <w:pPr>
        <w:jc w:val="both"/>
        <w:rPr>
          <w:rFonts w:ascii="Times New Roman" w:hAnsi="Times New Roman"/>
          <w:sz w:val="20"/>
          <w:szCs w:val="20"/>
        </w:rPr>
      </w:pPr>
      <w:r w:rsidRPr="00EE4D4A">
        <w:rPr>
          <w:rFonts w:ascii="Times New Roman" w:hAnsi="Times New Roman"/>
          <w:sz w:val="20"/>
          <w:szCs w:val="20"/>
        </w:rPr>
        <w:t xml:space="preserve"> (pg. 356) </w:t>
      </w:r>
    </w:p>
    <w:p w14:paraId="43D3AF46" w14:textId="2BD63F51" w:rsidR="00A356C9" w:rsidRDefault="00601E69" w:rsidP="005A3B80">
      <w:pPr>
        <w:pStyle w:val="ListParagraph"/>
        <w:numPr>
          <w:ilvl w:val="0"/>
          <w:numId w:val="319"/>
        </w:numPr>
        <w:jc w:val="both"/>
        <w:rPr>
          <w:rFonts w:ascii="Times New Roman" w:hAnsi="Times New Roman"/>
          <w:sz w:val="20"/>
          <w:szCs w:val="20"/>
          <w:u w:val="single"/>
        </w:rPr>
      </w:pPr>
      <w:r w:rsidRPr="00EE4D4A">
        <w:rPr>
          <w:rFonts w:ascii="Times New Roman" w:hAnsi="Times New Roman"/>
          <w:sz w:val="20"/>
          <w:szCs w:val="20"/>
        </w:rPr>
        <w:t xml:space="preserve">A </w:t>
      </w:r>
      <w:r w:rsidR="00D56AE4" w:rsidRPr="00EE4D4A">
        <w:rPr>
          <w:rFonts w:ascii="Times New Roman" w:hAnsi="Times New Roman"/>
          <w:sz w:val="20"/>
          <w:szCs w:val="20"/>
        </w:rPr>
        <w:t>Will</w:t>
      </w:r>
      <w:r w:rsidRPr="00EE4D4A">
        <w:rPr>
          <w:rFonts w:ascii="Times New Roman" w:hAnsi="Times New Roman"/>
          <w:sz w:val="20"/>
          <w:szCs w:val="20"/>
        </w:rPr>
        <w:t xml:space="preserve"> or part of </w:t>
      </w:r>
      <w:r w:rsidR="00D56AE4" w:rsidRPr="00EE4D4A">
        <w:rPr>
          <w:rFonts w:ascii="Times New Roman" w:hAnsi="Times New Roman"/>
          <w:sz w:val="20"/>
          <w:szCs w:val="20"/>
        </w:rPr>
        <w:t>Will</w:t>
      </w:r>
      <w:r w:rsidRPr="00EE4D4A">
        <w:rPr>
          <w:rFonts w:ascii="Times New Roman" w:hAnsi="Times New Roman"/>
          <w:sz w:val="20"/>
          <w:szCs w:val="20"/>
        </w:rPr>
        <w:t xml:space="preserve"> is revoked </w:t>
      </w:r>
      <w:r w:rsidRPr="00EE4D4A">
        <w:rPr>
          <w:rFonts w:ascii="Times New Roman" w:hAnsi="Times New Roman"/>
          <w:b/>
          <w:sz w:val="20"/>
          <w:szCs w:val="20"/>
        </w:rPr>
        <w:t>only</w:t>
      </w:r>
      <w:r w:rsidRPr="00EE4D4A">
        <w:rPr>
          <w:rFonts w:ascii="Times New Roman" w:hAnsi="Times New Roman"/>
          <w:sz w:val="20"/>
          <w:szCs w:val="20"/>
        </w:rPr>
        <w:t xml:space="preserve"> </w:t>
      </w:r>
      <w:r w:rsidRPr="00EE4D4A">
        <w:rPr>
          <w:rFonts w:ascii="Times New Roman" w:hAnsi="Times New Roman"/>
          <w:b/>
          <w:sz w:val="20"/>
          <w:szCs w:val="20"/>
          <w:u w:val="single"/>
        </w:rPr>
        <w:t>by burning, tearing, or otherwise destroying</w:t>
      </w:r>
      <w:r w:rsidRPr="00EE4D4A">
        <w:rPr>
          <w:rFonts w:ascii="Times New Roman" w:hAnsi="Times New Roman"/>
          <w:sz w:val="20"/>
          <w:szCs w:val="20"/>
        </w:rPr>
        <w:t xml:space="preserve"> it </w:t>
      </w:r>
      <w:r w:rsidRPr="00EE4D4A">
        <w:rPr>
          <w:rFonts w:ascii="Times New Roman" w:hAnsi="Times New Roman"/>
          <w:sz w:val="20"/>
          <w:szCs w:val="20"/>
          <w:u w:val="single"/>
        </w:rPr>
        <w:t>by the testator</w:t>
      </w:r>
      <w:r w:rsidRPr="00EE4D4A">
        <w:rPr>
          <w:rFonts w:ascii="Times New Roman" w:hAnsi="Times New Roman"/>
          <w:sz w:val="20"/>
          <w:szCs w:val="20"/>
        </w:rPr>
        <w:t xml:space="preserve"> or </w:t>
      </w:r>
      <w:r w:rsidRPr="00EE4D4A">
        <w:rPr>
          <w:rFonts w:ascii="Times New Roman" w:hAnsi="Times New Roman"/>
          <w:sz w:val="20"/>
          <w:szCs w:val="20"/>
          <w:u w:val="single"/>
        </w:rPr>
        <w:t xml:space="preserve">by some person in his or her presence, and by his or her direction with intention of revoking it. </w:t>
      </w:r>
    </w:p>
    <w:p w14:paraId="5547CEE1" w14:textId="14DE3BA7" w:rsidR="00A356C9" w:rsidRPr="00A356C9" w:rsidRDefault="00A356C9" w:rsidP="005A3B80">
      <w:pPr>
        <w:pStyle w:val="ListParagraph"/>
        <w:numPr>
          <w:ilvl w:val="0"/>
          <w:numId w:val="319"/>
        </w:numPr>
        <w:jc w:val="both"/>
        <w:rPr>
          <w:rFonts w:ascii="Times New Roman" w:hAnsi="Times New Roman"/>
          <w:sz w:val="20"/>
          <w:szCs w:val="20"/>
          <w:u w:val="single"/>
        </w:rPr>
      </w:pPr>
      <w:r w:rsidRPr="00AD0966">
        <w:rPr>
          <w:rFonts w:ascii="Times New Roman" w:hAnsi="Times New Roman"/>
          <w:b/>
          <w:sz w:val="20"/>
          <w:szCs w:val="20"/>
        </w:rPr>
        <w:t>NOTE: When a will is destroyed, you are intestate</w:t>
      </w:r>
      <w:r w:rsidRPr="00AD0966">
        <w:rPr>
          <w:rFonts w:ascii="Times New Roman" w:hAnsi="Times New Roman"/>
          <w:sz w:val="20"/>
          <w:szCs w:val="20"/>
        </w:rPr>
        <w:t xml:space="preserve"> </w:t>
      </w:r>
      <w:r w:rsidRPr="00AD0966">
        <w:rPr>
          <w:rFonts w:ascii="Times New Roman" w:hAnsi="Times New Roman"/>
          <w:sz w:val="20"/>
          <w:szCs w:val="20"/>
        </w:rPr>
        <w:sym w:font="Wingdings" w:char="F0E0"/>
      </w:r>
      <w:r w:rsidRPr="00AD0966">
        <w:rPr>
          <w:rFonts w:ascii="Times New Roman" w:hAnsi="Times New Roman"/>
          <w:sz w:val="20"/>
          <w:szCs w:val="20"/>
        </w:rPr>
        <w:t xml:space="preserve"> DOES NOT go back to earlier version.</w:t>
      </w:r>
    </w:p>
    <w:p w14:paraId="2CA33B47" w14:textId="208C18BF" w:rsidR="00A356C9" w:rsidRDefault="00A356C9" w:rsidP="00A356C9">
      <w:pPr>
        <w:pStyle w:val="ListParagraph"/>
        <w:numPr>
          <w:ilvl w:val="1"/>
          <w:numId w:val="319"/>
        </w:numPr>
        <w:jc w:val="both"/>
        <w:rPr>
          <w:rFonts w:ascii="Times New Roman" w:hAnsi="Times New Roman"/>
          <w:sz w:val="20"/>
          <w:szCs w:val="20"/>
          <w:u w:val="single"/>
        </w:rPr>
      </w:pPr>
      <w:r>
        <w:rPr>
          <w:rFonts w:ascii="Times New Roman" w:hAnsi="Times New Roman"/>
          <w:sz w:val="20"/>
          <w:szCs w:val="20"/>
        </w:rPr>
        <w:t xml:space="preserve">Never destroy the previous will until the new will has a signature. </w:t>
      </w:r>
    </w:p>
    <w:p w14:paraId="2306F77E" w14:textId="7592612E" w:rsidR="00A356C9" w:rsidRPr="00A356C9" w:rsidRDefault="00A356C9" w:rsidP="00A356C9">
      <w:pPr>
        <w:ind w:left="360"/>
        <w:jc w:val="both"/>
        <w:rPr>
          <w:rFonts w:ascii="Times New Roman" w:hAnsi="Times New Roman"/>
          <w:sz w:val="20"/>
          <w:szCs w:val="20"/>
          <w:u w:val="single"/>
        </w:rPr>
      </w:pPr>
    </w:p>
    <w:p w14:paraId="766AAD97" w14:textId="7A19E795" w:rsidR="00A356C9" w:rsidRPr="00CA4E96" w:rsidRDefault="00A356C9" w:rsidP="00A356C9">
      <w:pPr>
        <w:pStyle w:val="Heading4"/>
      </w:pPr>
      <w:r>
        <w:t xml:space="preserve">Burning, tearing </w:t>
      </w:r>
      <w:r w:rsidRPr="00CA4E96">
        <w:rPr>
          <w:u w:val="single"/>
        </w:rPr>
        <w:t>or otherwise destroying</w:t>
      </w:r>
      <w:r>
        <w:t xml:space="preserve"> </w:t>
      </w:r>
      <w:r w:rsidRPr="00CA4E96">
        <w:sym w:font="Wingdings" w:char="F0E0"/>
      </w:r>
      <w:r>
        <w:t xml:space="preserve"> </w:t>
      </w:r>
      <w:r w:rsidRPr="00CA5619">
        <w:rPr>
          <w:i/>
        </w:rPr>
        <w:t>ejusdem generis</w:t>
      </w:r>
      <w:r>
        <w:t xml:space="preserve"> (the same class or nature) </w:t>
      </w:r>
    </w:p>
    <w:p w14:paraId="006798F8" w14:textId="7E18B4D5" w:rsidR="00A356C9" w:rsidRPr="00A356C9" w:rsidRDefault="00A356C9" w:rsidP="00A356C9">
      <w:pPr>
        <w:pStyle w:val="ListParagraph"/>
        <w:numPr>
          <w:ilvl w:val="0"/>
          <w:numId w:val="319"/>
        </w:numPr>
        <w:jc w:val="both"/>
        <w:rPr>
          <w:rFonts w:ascii="Times New Roman" w:hAnsi="Times New Roman"/>
          <w:sz w:val="20"/>
          <w:szCs w:val="20"/>
          <w:u w:val="single"/>
        </w:rPr>
      </w:pPr>
      <w:r>
        <w:rPr>
          <w:rFonts w:ascii="Times New Roman" w:hAnsi="Times New Roman"/>
          <w:sz w:val="20"/>
          <w:szCs w:val="20"/>
          <w:u w:val="single"/>
        </w:rPr>
        <w:t>Same class /nature:</w:t>
      </w:r>
    </w:p>
    <w:p w14:paraId="175B8E27" w14:textId="3FFAE0D1" w:rsidR="00A356C9" w:rsidRPr="00A356C9" w:rsidRDefault="00A356C9" w:rsidP="00A356C9">
      <w:pPr>
        <w:pStyle w:val="ListParagraph"/>
        <w:numPr>
          <w:ilvl w:val="2"/>
          <w:numId w:val="319"/>
        </w:numPr>
        <w:jc w:val="both"/>
        <w:rPr>
          <w:rFonts w:ascii="Times New Roman" w:hAnsi="Times New Roman"/>
          <w:sz w:val="20"/>
          <w:szCs w:val="20"/>
          <w:u w:val="single"/>
        </w:rPr>
      </w:pPr>
      <w:r w:rsidRPr="00EE4D4A">
        <w:rPr>
          <w:rFonts w:ascii="Times New Roman" w:hAnsi="Times New Roman"/>
          <w:sz w:val="20"/>
          <w:szCs w:val="20"/>
        </w:rPr>
        <w:t xml:space="preserve">Drawing a line through, does not suffice. </w:t>
      </w:r>
      <w:r w:rsidRPr="00A356C9">
        <w:rPr>
          <w:rFonts w:ascii="Times New Roman" w:hAnsi="Times New Roman"/>
          <w:sz w:val="20"/>
          <w:szCs w:val="20"/>
        </w:rPr>
        <w:t xml:space="preserve"> </w:t>
      </w:r>
    </w:p>
    <w:p w14:paraId="3F6A0A26" w14:textId="71BDEF4F" w:rsidR="00A356C9" w:rsidRPr="00A356C9" w:rsidRDefault="00A356C9" w:rsidP="00A356C9">
      <w:pPr>
        <w:pStyle w:val="ListParagraph"/>
        <w:numPr>
          <w:ilvl w:val="0"/>
          <w:numId w:val="319"/>
        </w:numPr>
        <w:jc w:val="both"/>
        <w:rPr>
          <w:rFonts w:ascii="Times New Roman" w:hAnsi="Times New Roman"/>
          <w:sz w:val="20"/>
          <w:szCs w:val="20"/>
          <w:u w:val="single"/>
        </w:rPr>
      </w:pPr>
      <w:r>
        <w:rPr>
          <w:rFonts w:ascii="Times New Roman" w:hAnsi="Times New Roman"/>
          <w:sz w:val="20"/>
          <w:szCs w:val="20"/>
          <w:u w:val="single"/>
        </w:rPr>
        <w:t xml:space="preserve">Ejusdem Generis means a generic term at the end of the list is modified by the words that proceed it in the list. </w:t>
      </w:r>
    </w:p>
    <w:p w14:paraId="68E9BE40" w14:textId="77777777" w:rsidR="00A356C9" w:rsidRDefault="00A356C9" w:rsidP="00A356C9">
      <w:pPr>
        <w:jc w:val="both"/>
        <w:rPr>
          <w:rFonts w:ascii="Times New Roman" w:hAnsi="Times New Roman"/>
          <w:sz w:val="20"/>
          <w:szCs w:val="20"/>
        </w:rPr>
      </w:pPr>
    </w:p>
    <w:p w14:paraId="3186995A" w14:textId="34923AE2" w:rsidR="005A7C63" w:rsidRPr="00A356C9" w:rsidRDefault="00CA4E96" w:rsidP="00A356C9">
      <w:pPr>
        <w:pStyle w:val="Heading4"/>
      </w:pPr>
      <w:r w:rsidRPr="00A356C9">
        <w:t>Intention to revoke =</w:t>
      </w:r>
      <w:r w:rsidR="005A7C63" w:rsidRPr="00A356C9">
        <w:t xml:space="preserve"> </w:t>
      </w:r>
      <w:r w:rsidRPr="00A356C9">
        <w:rPr>
          <w:i/>
        </w:rPr>
        <w:t>animo revo</w:t>
      </w:r>
      <w:r w:rsidR="005A7C63" w:rsidRPr="00A356C9">
        <w:rPr>
          <w:i/>
        </w:rPr>
        <w:t xml:space="preserve">candi </w:t>
      </w:r>
      <w:r w:rsidR="005A7C63" w:rsidRPr="00A356C9">
        <w:t xml:space="preserve">– at time of revocation. </w:t>
      </w:r>
    </w:p>
    <w:p w14:paraId="46660ED6" w14:textId="77777777" w:rsidR="00A356C9" w:rsidRPr="00EE4D4A" w:rsidRDefault="00A356C9" w:rsidP="00A356C9">
      <w:pPr>
        <w:pStyle w:val="ListParagraph"/>
        <w:jc w:val="both"/>
        <w:rPr>
          <w:rFonts w:ascii="Times New Roman" w:hAnsi="Times New Roman" w:cs="Times New Roman"/>
          <w:sz w:val="20"/>
          <w:szCs w:val="20"/>
        </w:rPr>
      </w:pPr>
    </w:p>
    <w:p w14:paraId="019718E4" w14:textId="77777777" w:rsidR="005A7C63" w:rsidRPr="00EE4D4A" w:rsidRDefault="002921BB" w:rsidP="005A3B80">
      <w:pPr>
        <w:pStyle w:val="ListParagraph"/>
        <w:numPr>
          <w:ilvl w:val="0"/>
          <w:numId w:val="70"/>
        </w:numPr>
        <w:jc w:val="both"/>
        <w:rPr>
          <w:rFonts w:ascii="Times New Roman" w:hAnsi="Times New Roman" w:cs="Times New Roman"/>
          <w:sz w:val="20"/>
          <w:szCs w:val="20"/>
        </w:rPr>
      </w:pPr>
      <w:r w:rsidRPr="00EE4D4A">
        <w:rPr>
          <w:rFonts w:ascii="Times New Roman" w:hAnsi="Times New Roman" w:cs="Times New Roman"/>
          <w:sz w:val="20"/>
          <w:szCs w:val="20"/>
        </w:rPr>
        <w:t xml:space="preserve">T </w:t>
      </w:r>
      <w:r w:rsidRPr="00EE4D4A">
        <w:rPr>
          <w:rFonts w:ascii="Times New Roman" w:hAnsi="Times New Roman" w:cs="Times New Roman"/>
          <w:b/>
          <w:sz w:val="20"/>
          <w:szCs w:val="20"/>
        </w:rPr>
        <w:t>cannot ratify</w:t>
      </w:r>
      <w:r w:rsidRPr="00EE4D4A">
        <w:rPr>
          <w:rFonts w:ascii="Times New Roman" w:hAnsi="Times New Roman" w:cs="Times New Roman"/>
          <w:sz w:val="20"/>
          <w:szCs w:val="20"/>
        </w:rPr>
        <w:t xml:space="preserve"> a prior destruction. </w:t>
      </w:r>
    </w:p>
    <w:p w14:paraId="035D27B8" w14:textId="168F8D0B" w:rsidR="00AD0966" w:rsidRDefault="00B24205" w:rsidP="005A3B80">
      <w:pPr>
        <w:numPr>
          <w:ilvl w:val="1"/>
          <w:numId w:val="70"/>
        </w:numPr>
        <w:spacing w:after="60"/>
        <w:rPr>
          <w:rFonts w:ascii="Times New Roman" w:hAnsi="Times New Roman"/>
          <w:sz w:val="20"/>
          <w:szCs w:val="20"/>
        </w:rPr>
      </w:pPr>
      <w:r w:rsidRPr="00EE4D4A">
        <w:rPr>
          <w:rFonts w:ascii="Times New Roman" w:hAnsi="Times New Roman"/>
          <w:sz w:val="20"/>
          <w:szCs w:val="20"/>
        </w:rPr>
        <w:t xml:space="preserve">T cannot subsequently ratify a prior destruction – the </w:t>
      </w:r>
      <w:r w:rsidRPr="00EE4D4A">
        <w:rPr>
          <w:rFonts w:ascii="Times New Roman" w:hAnsi="Times New Roman"/>
          <w:b/>
          <w:sz w:val="20"/>
          <w:szCs w:val="20"/>
        </w:rPr>
        <w:t>action and intention must</w:t>
      </w:r>
      <w:r w:rsidRPr="00EE4D4A">
        <w:rPr>
          <w:rFonts w:ascii="Times New Roman" w:hAnsi="Times New Roman"/>
          <w:sz w:val="20"/>
          <w:szCs w:val="20"/>
        </w:rPr>
        <w:t xml:space="preserve"> </w:t>
      </w:r>
      <w:r w:rsidRPr="00EE4D4A">
        <w:rPr>
          <w:rFonts w:ascii="Times New Roman" w:hAnsi="Times New Roman"/>
          <w:b/>
          <w:sz w:val="20"/>
          <w:szCs w:val="20"/>
        </w:rPr>
        <w:t>coincide</w:t>
      </w:r>
      <w:r w:rsidRPr="00EE4D4A">
        <w:rPr>
          <w:rFonts w:ascii="Times New Roman" w:hAnsi="Times New Roman"/>
          <w:sz w:val="20"/>
          <w:szCs w:val="20"/>
        </w:rPr>
        <w:t xml:space="preserve">. </w:t>
      </w:r>
      <w:r w:rsidRPr="00EE4D4A">
        <w:rPr>
          <w:rFonts w:ascii="Times New Roman" w:hAnsi="Times New Roman"/>
          <w:i/>
          <w:sz w:val="20"/>
          <w:szCs w:val="20"/>
        </w:rPr>
        <w:t>Also</w:t>
      </w:r>
      <w:r w:rsidRPr="00EE4D4A">
        <w:rPr>
          <w:rFonts w:ascii="Times New Roman" w:hAnsi="Times New Roman"/>
          <w:sz w:val="20"/>
          <w:szCs w:val="20"/>
        </w:rPr>
        <w:t xml:space="preserve">: </w:t>
      </w:r>
      <w:r w:rsidRPr="00EE4D4A">
        <w:rPr>
          <w:rFonts w:ascii="Times New Roman" w:hAnsi="Times New Roman"/>
          <w:b/>
          <w:sz w:val="20"/>
          <w:szCs w:val="20"/>
        </w:rPr>
        <w:t>destruction</w:t>
      </w:r>
      <w:r w:rsidRPr="00EE4D4A">
        <w:rPr>
          <w:rFonts w:ascii="Times New Roman" w:hAnsi="Times New Roman"/>
          <w:sz w:val="20"/>
          <w:szCs w:val="20"/>
        </w:rPr>
        <w:t xml:space="preserve"> </w:t>
      </w:r>
      <w:r w:rsidRPr="00EE4D4A">
        <w:rPr>
          <w:rFonts w:ascii="Times New Roman" w:hAnsi="Times New Roman"/>
          <w:b/>
          <w:sz w:val="20"/>
          <w:szCs w:val="20"/>
        </w:rPr>
        <w:t>must</w:t>
      </w:r>
      <w:r w:rsidRPr="00EE4D4A">
        <w:rPr>
          <w:rFonts w:ascii="Times New Roman" w:hAnsi="Times New Roman"/>
          <w:sz w:val="20"/>
          <w:szCs w:val="20"/>
        </w:rPr>
        <w:t xml:space="preserve"> </w:t>
      </w:r>
      <w:r w:rsidRPr="00EE4D4A">
        <w:rPr>
          <w:rFonts w:ascii="Times New Roman" w:hAnsi="Times New Roman"/>
          <w:b/>
          <w:sz w:val="20"/>
          <w:szCs w:val="20"/>
        </w:rPr>
        <w:t>be</w:t>
      </w:r>
      <w:r w:rsidRPr="00EE4D4A">
        <w:rPr>
          <w:rFonts w:ascii="Times New Roman" w:hAnsi="Times New Roman"/>
          <w:sz w:val="20"/>
          <w:szCs w:val="20"/>
        </w:rPr>
        <w:t xml:space="preserve"> </w:t>
      </w:r>
      <w:r w:rsidRPr="00EE4D4A">
        <w:rPr>
          <w:rFonts w:ascii="Times New Roman" w:hAnsi="Times New Roman"/>
          <w:b/>
          <w:sz w:val="20"/>
          <w:szCs w:val="20"/>
        </w:rPr>
        <w:t>actual</w:t>
      </w:r>
      <w:r w:rsidRPr="00EE4D4A">
        <w:rPr>
          <w:rFonts w:ascii="Times New Roman" w:hAnsi="Times New Roman"/>
          <w:sz w:val="20"/>
          <w:szCs w:val="20"/>
        </w:rPr>
        <w:t>, not just symbolic (e.g. can’t just draw a line through the dispositions and write on back of will: “all is revoked”) (</w:t>
      </w:r>
      <w:r w:rsidRPr="00EE4D4A">
        <w:rPr>
          <w:rFonts w:ascii="Times New Roman" w:hAnsi="Times New Roman"/>
          <w:b/>
          <w:i/>
          <w:sz w:val="20"/>
          <w:szCs w:val="20"/>
          <w:highlight w:val="yellow"/>
        </w:rPr>
        <w:t>Cheese v Lovejoy</w:t>
      </w:r>
      <w:r w:rsidRPr="00EE4D4A">
        <w:rPr>
          <w:rFonts w:ascii="Times New Roman" w:hAnsi="Times New Roman"/>
          <w:sz w:val="20"/>
          <w:szCs w:val="20"/>
        </w:rPr>
        <w:t>).</w:t>
      </w:r>
    </w:p>
    <w:p w14:paraId="068189E0" w14:textId="77777777" w:rsidR="00A356C9" w:rsidRPr="00AD0966" w:rsidRDefault="00A356C9" w:rsidP="00A356C9">
      <w:pPr>
        <w:pStyle w:val="ListParagraph"/>
        <w:numPr>
          <w:ilvl w:val="0"/>
          <w:numId w:val="70"/>
        </w:numPr>
        <w:jc w:val="both"/>
        <w:rPr>
          <w:rFonts w:ascii="Times New Roman" w:hAnsi="Times New Roman" w:cs="Times New Roman"/>
          <w:sz w:val="20"/>
          <w:szCs w:val="20"/>
        </w:rPr>
      </w:pPr>
      <w:bookmarkStart w:id="242" w:name="_Toc480493601"/>
      <w:r w:rsidRPr="00AD0966">
        <w:rPr>
          <w:rFonts w:ascii="Times New Roman" w:hAnsi="Times New Roman" w:cs="Times New Roman"/>
          <w:sz w:val="20"/>
          <w:szCs w:val="20"/>
        </w:rPr>
        <w:t xml:space="preserve">Where a Will is destroyed by T under a mistake of fact or law, or by mistake or by accident is </w:t>
      </w:r>
      <w:r w:rsidRPr="00AD0966">
        <w:rPr>
          <w:rFonts w:ascii="Times New Roman" w:hAnsi="Times New Roman" w:cs="Times New Roman"/>
          <w:b/>
          <w:sz w:val="20"/>
          <w:szCs w:val="20"/>
          <w:u w:val="single"/>
        </w:rPr>
        <w:t>not revoked</w:t>
      </w:r>
      <w:r w:rsidRPr="00AD0966">
        <w:rPr>
          <w:rFonts w:ascii="Times New Roman" w:hAnsi="Times New Roman" w:cs="Times New Roman"/>
          <w:sz w:val="20"/>
          <w:szCs w:val="20"/>
        </w:rPr>
        <w:t>. (</w:t>
      </w:r>
      <w:r w:rsidRPr="00AD0966">
        <w:rPr>
          <w:rFonts w:ascii="Times New Roman" w:hAnsi="Times New Roman" w:cs="Times New Roman"/>
          <w:b/>
          <w:i/>
          <w:sz w:val="20"/>
          <w:szCs w:val="20"/>
          <w:highlight w:val="yellow"/>
        </w:rPr>
        <w:t>Re Thornton</w:t>
      </w:r>
      <w:r w:rsidRPr="00AD0966">
        <w:rPr>
          <w:rFonts w:ascii="Times New Roman" w:hAnsi="Times New Roman" w:cs="Times New Roman"/>
          <w:sz w:val="20"/>
          <w:szCs w:val="20"/>
        </w:rPr>
        <w:t>) [Note 11 pg. 360]</w:t>
      </w:r>
    </w:p>
    <w:p w14:paraId="3292FD30" w14:textId="77777777" w:rsidR="00A356C9" w:rsidRPr="00AD0966" w:rsidRDefault="00A356C9" w:rsidP="00A356C9">
      <w:pPr>
        <w:pStyle w:val="ListParagraph"/>
        <w:numPr>
          <w:ilvl w:val="1"/>
          <w:numId w:val="70"/>
        </w:numPr>
        <w:jc w:val="both"/>
        <w:rPr>
          <w:rFonts w:ascii="Times New Roman" w:hAnsi="Times New Roman" w:cs="Times New Roman"/>
          <w:sz w:val="20"/>
          <w:szCs w:val="20"/>
        </w:rPr>
      </w:pPr>
      <w:r w:rsidRPr="00AD0966">
        <w:rPr>
          <w:rFonts w:ascii="Times New Roman" w:hAnsi="Times New Roman" w:cs="Times New Roman"/>
          <w:sz w:val="20"/>
          <w:szCs w:val="20"/>
        </w:rPr>
        <w:t>Ex. If X is sole beneficiary and for some reason T believes X is dead and so throws out Will. This is not a valid revocation.</w:t>
      </w:r>
    </w:p>
    <w:p w14:paraId="0975B10A" w14:textId="5F738F43" w:rsidR="008A3EF9" w:rsidRDefault="00A356C9" w:rsidP="008A3EF9">
      <w:pPr>
        <w:pStyle w:val="ListParagraph"/>
        <w:numPr>
          <w:ilvl w:val="1"/>
          <w:numId w:val="70"/>
        </w:numPr>
        <w:jc w:val="both"/>
        <w:rPr>
          <w:rFonts w:ascii="Times New Roman" w:hAnsi="Times New Roman" w:cs="Times New Roman"/>
          <w:sz w:val="20"/>
          <w:szCs w:val="20"/>
        </w:rPr>
      </w:pPr>
      <w:r w:rsidRPr="00AD0966">
        <w:rPr>
          <w:rFonts w:ascii="Times New Roman" w:hAnsi="Times New Roman" w:cs="Times New Roman"/>
          <w:sz w:val="20"/>
          <w:szCs w:val="20"/>
        </w:rPr>
        <w:t xml:space="preserve">Ex. Mistakenly stuffed will in national post and throw post in bin – this is an accident and not a revocation. </w:t>
      </w:r>
    </w:p>
    <w:p w14:paraId="6F4BF692" w14:textId="7A787366" w:rsidR="008A3EF9" w:rsidRPr="008A3EF9" w:rsidRDefault="008A3EF9" w:rsidP="008A3EF9">
      <w:pPr>
        <w:pStyle w:val="ListParagraph"/>
        <w:numPr>
          <w:ilvl w:val="0"/>
          <w:numId w:val="70"/>
        </w:numPr>
        <w:jc w:val="both"/>
        <w:rPr>
          <w:rFonts w:ascii="Times New Roman" w:hAnsi="Times New Roman" w:cs="Times New Roman"/>
          <w:sz w:val="20"/>
          <w:szCs w:val="20"/>
        </w:rPr>
      </w:pPr>
      <w:r>
        <w:rPr>
          <w:rFonts w:ascii="Times New Roman" w:hAnsi="Times New Roman" w:cs="Times New Roman"/>
          <w:sz w:val="20"/>
          <w:szCs w:val="20"/>
        </w:rPr>
        <w:t xml:space="preserve">If a will is destroyed outside of T’s control: they die in a house fire and will burns in the same fire then it might be possible to get probate on a photocopy. </w:t>
      </w:r>
    </w:p>
    <w:p w14:paraId="7A6182BD" w14:textId="77777777" w:rsidR="00EE4D4A" w:rsidRPr="00A356C9" w:rsidRDefault="00EE4D4A" w:rsidP="00442DB7">
      <w:pPr>
        <w:pStyle w:val="Heading5"/>
        <w:rPr>
          <w:rFonts w:ascii="Arial" w:hAnsi="Arial" w:cs="Arial"/>
          <w:sz w:val="22"/>
          <w:szCs w:val="22"/>
          <w:lang w:val="en-CA"/>
        </w:rPr>
      </w:pPr>
    </w:p>
    <w:p w14:paraId="6FB528DC" w14:textId="3A7C749C" w:rsidR="00442DB7" w:rsidRPr="00AD0966" w:rsidRDefault="00442DB7" w:rsidP="00A356C9">
      <w:pPr>
        <w:pStyle w:val="Heading4"/>
      </w:pPr>
      <w:r w:rsidRPr="00AD0966">
        <w:t>Wh</w:t>
      </w:r>
      <w:r w:rsidR="00A356C9">
        <w:t xml:space="preserve">ere </w:t>
      </w:r>
      <w:r w:rsidRPr="00AD0966">
        <w:t>document not entirely destroyed</w:t>
      </w:r>
      <w:bookmarkEnd w:id="242"/>
    </w:p>
    <w:p w14:paraId="78B9EBEF" w14:textId="4AFD6230" w:rsidR="00AD0966" w:rsidRPr="00AD0966" w:rsidRDefault="002921BB" w:rsidP="005A3B80">
      <w:pPr>
        <w:numPr>
          <w:ilvl w:val="0"/>
          <w:numId w:val="70"/>
        </w:numPr>
        <w:spacing w:after="60"/>
        <w:rPr>
          <w:rFonts w:ascii="Times New Roman" w:hAnsi="Times New Roman"/>
          <w:sz w:val="20"/>
          <w:szCs w:val="20"/>
        </w:rPr>
      </w:pPr>
      <w:r w:rsidRPr="00AD0966">
        <w:rPr>
          <w:rFonts w:ascii="Times New Roman" w:hAnsi="Times New Roman"/>
          <w:sz w:val="20"/>
          <w:szCs w:val="20"/>
        </w:rPr>
        <w:t xml:space="preserve">The </w:t>
      </w:r>
      <w:r w:rsidRPr="00AD0966">
        <w:rPr>
          <w:rFonts w:ascii="Times New Roman" w:hAnsi="Times New Roman"/>
          <w:b/>
          <w:sz w:val="20"/>
          <w:szCs w:val="20"/>
        </w:rPr>
        <w:t>burden of proof</w:t>
      </w:r>
      <w:r w:rsidRPr="00AD0966">
        <w:rPr>
          <w:rFonts w:ascii="Times New Roman" w:hAnsi="Times New Roman"/>
          <w:sz w:val="20"/>
          <w:szCs w:val="20"/>
        </w:rPr>
        <w:t xml:space="preserve"> of intent to revoke is </w:t>
      </w:r>
      <w:r w:rsidRPr="00AD0966">
        <w:rPr>
          <w:rFonts w:ascii="Times New Roman" w:hAnsi="Times New Roman"/>
          <w:b/>
          <w:sz w:val="20"/>
          <w:szCs w:val="20"/>
          <w:u w:val="single"/>
        </w:rPr>
        <w:t>on party alleging revocation.</w:t>
      </w:r>
      <w:r w:rsidRPr="00AD0966">
        <w:rPr>
          <w:rFonts w:ascii="Times New Roman" w:hAnsi="Times New Roman"/>
          <w:sz w:val="20"/>
          <w:szCs w:val="20"/>
        </w:rPr>
        <w:t xml:space="preserve"> </w:t>
      </w:r>
      <w:r w:rsidR="00AD0966">
        <w:rPr>
          <w:rFonts w:ascii="Times New Roman" w:hAnsi="Times New Roman"/>
          <w:sz w:val="20"/>
          <w:szCs w:val="20"/>
        </w:rPr>
        <w:t>(</w:t>
      </w:r>
      <w:r w:rsidR="00AD0966" w:rsidRPr="00AD0966">
        <w:rPr>
          <w:rFonts w:ascii="Times New Roman" w:hAnsi="Times New Roman"/>
          <w:b/>
          <w:i/>
          <w:sz w:val="20"/>
          <w:szCs w:val="20"/>
          <w:highlight w:val="yellow"/>
        </w:rPr>
        <w:t>Re Cowling</w:t>
      </w:r>
      <w:r w:rsidR="00AD0966" w:rsidRPr="00AD0966">
        <w:rPr>
          <w:rFonts w:ascii="Times New Roman" w:hAnsi="Times New Roman"/>
          <w:sz w:val="20"/>
          <w:szCs w:val="20"/>
        </w:rPr>
        <w:t>).</w:t>
      </w:r>
    </w:p>
    <w:p w14:paraId="28005A9A" w14:textId="173232E1" w:rsidR="002921BB" w:rsidRPr="00AD0966" w:rsidRDefault="002921BB" w:rsidP="005A3B80">
      <w:pPr>
        <w:pStyle w:val="ListParagraph"/>
        <w:numPr>
          <w:ilvl w:val="0"/>
          <w:numId w:val="70"/>
        </w:numPr>
        <w:jc w:val="both"/>
        <w:rPr>
          <w:rFonts w:ascii="Times New Roman" w:hAnsi="Times New Roman" w:cs="Times New Roman"/>
          <w:b/>
          <w:sz w:val="20"/>
          <w:szCs w:val="20"/>
        </w:rPr>
      </w:pPr>
      <w:r w:rsidRPr="00AD0966">
        <w:rPr>
          <w:rFonts w:ascii="Times New Roman" w:hAnsi="Times New Roman" w:cs="Times New Roman"/>
          <w:sz w:val="20"/>
          <w:szCs w:val="20"/>
        </w:rPr>
        <w:t xml:space="preserve">If only part of the </w:t>
      </w:r>
      <w:r w:rsidR="00D56AE4" w:rsidRPr="00AD0966">
        <w:rPr>
          <w:rFonts w:ascii="Times New Roman" w:hAnsi="Times New Roman" w:cs="Times New Roman"/>
          <w:sz w:val="20"/>
          <w:szCs w:val="20"/>
        </w:rPr>
        <w:t>Will</w:t>
      </w:r>
      <w:r w:rsidRPr="00AD0966">
        <w:rPr>
          <w:rFonts w:ascii="Times New Roman" w:hAnsi="Times New Roman" w:cs="Times New Roman"/>
          <w:sz w:val="20"/>
          <w:szCs w:val="20"/>
        </w:rPr>
        <w:t xml:space="preserve"> is </w:t>
      </w:r>
      <w:r w:rsidR="005D7B4B" w:rsidRPr="00AD0966">
        <w:rPr>
          <w:rFonts w:ascii="Times New Roman" w:hAnsi="Times New Roman" w:cs="Times New Roman"/>
          <w:sz w:val="20"/>
          <w:szCs w:val="20"/>
        </w:rPr>
        <w:t>destroyed,</w:t>
      </w:r>
      <w:r w:rsidRPr="00AD0966">
        <w:rPr>
          <w:rFonts w:ascii="Times New Roman" w:hAnsi="Times New Roman" w:cs="Times New Roman"/>
          <w:sz w:val="20"/>
          <w:szCs w:val="20"/>
        </w:rPr>
        <w:t xml:space="preserve"> then the </w:t>
      </w:r>
      <w:r w:rsidR="00D56AE4" w:rsidRPr="00AD0966">
        <w:rPr>
          <w:rFonts w:ascii="Times New Roman" w:hAnsi="Times New Roman" w:cs="Times New Roman"/>
          <w:b/>
          <w:sz w:val="20"/>
          <w:szCs w:val="20"/>
        </w:rPr>
        <w:t>Will</w:t>
      </w:r>
      <w:r w:rsidRPr="00AD0966">
        <w:rPr>
          <w:rFonts w:ascii="Times New Roman" w:hAnsi="Times New Roman" w:cs="Times New Roman"/>
          <w:b/>
          <w:sz w:val="20"/>
          <w:szCs w:val="20"/>
        </w:rPr>
        <w:t xml:space="preserve"> is not revoked unless </w:t>
      </w:r>
      <w:r w:rsidRPr="00AD0966">
        <w:rPr>
          <w:rFonts w:ascii="Times New Roman" w:hAnsi="Times New Roman" w:cs="Times New Roman"/>
          <w:sz w:val="20"/>
          <w:szCs w:val="20"/>
        </w:rPr>
        <w:t xml:space="preserve">the rest of the </w:t>
      </w:r>
      <w:r w:rsidR="00D56AE4" w:rsidRPr="00AD0966">
        <w:rPr>
          <w:rFonts w:ascii="Times New Roman" w:hAnsi="Times New Roman" w:cs="Times New Roman"/>
          <w:sz w:val="20"/>
          <w:szCs w:val="20"/>
        </w:rPr>
        <w:t>Will</w:t>
      </w:r>
      <w:r w:rsidRPr="00AD0966">
        <w:rPr>
          <w:rFonts w:ascii="Times New Roman" w:hAnsi="Times New Roman" w:cs="Times New Roman"/>
          <w:sz w:val="20"/>
          <w:szCs w:val="20"/>
        </w:rPr>
        <w:t xml:space="preserve"> </w:t>
      </w:r>
      <w:r w:rsidRPr="00AD0966">
        <w:rPr>
          <w:rFonts w:ascii="Times New Roman" w:hAnsi="Times New Roman" w:cs="Times New Roman"/>
          <w:b/>
          <w:sz w:val="20"/>
          <w:szCs w:val="20"/>
        </w:rPr>
        <w:t xml:space="preserve">cannot stand without the parts cut out. </w:t>
      </w:r>
    </w:p>
    <w:p w14:paraId="325BB885" w14:textId="4F289D00" w:rsidR="00B24205" w:rsidRPr="00AD0966" w:rsidRDefault="00B24205" w:rsidP="005A3B80">
      <w:pPr>
        <w:numPr>
          <w:ilvl w:val="1"/>
          <w:numId w:val="70"/>
        </w:numPr>
        <w:spacing w:after="60"/>
        <w:rPr>
          <w:rFonts w:ascii="Times New Roman" w:hAnsi="Times New Roman"/>
          <w:sz w:val="20"/>
          <w:szCs w:val="20"/>
        </w:rPr>
      </w:pPr>
      <w:r w:rsidRPr="00AD0966">
        <w:rPr>
          <w:rFonts w:ascii="Times New Roman" w:hAnsi="Times New Roman"/>
          <w:b/>
          <w:sz w:val="20"/>
          <w:szCs w:val="20"/>
        </w:rPr>
        <w:t>Destroying part of will</w:t>
      </w:r>
      <w:r w:rsidRPr="00AD0966">
        <w:rPr>
          <w:rFonts w:ascii="Times New Roman" w:hAnsi="Times New Roman"/>
          <w:sz w:val="20"/>
          <w:szCs w:val="20"/>
        </w:rPr>
        <w:t xml:space="preserve"> only revokes the destroyed sections</w:t>
      </w:r>
      <w:r w:rsidRPr="00AD0966">
        <w:rPr>
          <w:rFonts w:ascii="Times New Roman" w:hAnsi="Times New Roman"/>
          <w:sz w:val="20"/>
          <w:szCs w:val="20"/>
          <w:lang w:val="en-CA"/>
        </w:rPr>
        <w:t xml:space="preserve"> (</w:t>
      </w:r>
      <w:r w:rsidRPr="00AD0966">
        <w:rPr>
          <w:rFonts w:ascii="Times New Roman" w:hAnsi="Times New Roman"/>
          <w:b/>
          <w:i/>
          <w:sz w:val="20"/>
          <w:szCs w:val="20"/>
          <w:highlight w:val="yellow"/>
          <w:lang w:val="en-CA"/>
        </w:rPr>
        <w:t>Re Shafner</w:t>
      </w:r>
      <w:r w:rsidRPr="00AD0966">
        <w:rPr>
          <w:rFonts w:ascii="Times New Roman" w:hAnsi="Times New Roman"/>
          <w:sz w:val="20"/>
          <w:szCs w:val="20"/>
          <w:lang w:val="en-CA"/>
        </w:rPr>
        <w:t>). But if</w:t>
      </w:r>
      <w:r w:rsidRPr="00AD0966">
        <w:rPr>
          <w:rFonts w:ascii="Times New Roman" w:hAnsi="Times New Roman"/>
          <w:b/>
          <w:sz w:val="20"/>
          <w:szCs w:val="20"/>
          <w:lang w:val="en-CA"/>
        </w:rPr>
        <w:t xml:space="preserve"> </w:t>
      </w:r>
      <w:r w:rsidRPr="00AD0966">
        <w:rPr>
          <w:rFonts w:ascii="Times New Roman" w:hAnsi="Times New Roman"/>
          <w:sz w:val="20"/>
          <w:szCs w:val="20"/>
          <w:lang w:val="en-CA"/>
        </w:rPr>
        <w:t>remaining sections cannot stand on own w/o those parts (i.e. will makes no sense), the entire will is revoked (</w:t>
      </w:r>
      <w:r w:rsidRPr="00AD0966">
        <w:rPr>
          <w:rFonts w:ascii="Times New Roman" w:hAnsi="Times New Roman"/>
          <w:b/>
          <w:i/>
          <w:sz w:val="20"/>
          <w:szCs w:val="20"/>
          <w:highlight w:val="yellow"/>
          <w:lang w:val="en-CA"/>
        </w:rPr>
        <w:t>Leonard v Leonard</w:t>
      </w:r>
      <w:r w:rsidRPr="00AD0966">
        <w:rPr>
          <w:rFonts w:ascii="Times New Roman" w:hAnsi="Times New Roman"/>
          <w:sz w:val="20"/>
          <w:szCs w:val="20"/>
          <w:lang w:val="en-CA"/>
        </w:rPr>
        <w:t>).</w:t>
      </w:r>
    </w:p>
    <w:p w14:paraId="4802CB09" w14:textId="1FAA540F" w:rsidR="00B53C9C" w:rsidRPr="00AD0966" w:rsidRDefault="00B53C9C" w:rsidP="005A3B80">
      <w:pPr>
        <w:pStyle w:val="ListParagraph"/>
        <w:numPr>
          <w:ilvl w:val="0"/>
          <w:numId w:val="70"/>
        </w:numPr>
        <w:jc w:val="both"/>
        <w:rPr>
          <w:rFonts w:ascii="Times New Roman" w:hAnsi="Times New Roman" w:cs="Times New Roman"/>
          <w:b/>
          <w:sz w:val="20"/>
          <w:szCs w:val="20"/>
        </w:rPr>
      </w:pPr>
      <w:r w:rsidRPr="00AD0966">
        <w:rPr>
          <w:rFonts w:ascii="Times New Roman" w:hAnsi="Times New Roman" w:cs="Times New Roman"/>
          <w:sz w:val="20"/>
          <w:szCs w:val="20"/>
        </w:rPr>
        <w:t xml:space="preserve">Taking person’s name out of a will does not revoke a Will because rest of will can still stand. </w:t>
      </w:r>
    </w:p>
    <w:p w14:paraId="3489B8E0" w14:textId="44D8B0C8" w:rsidR="005D7B4B" w:rsidRPr="00AD0966" w:rsidRDefault="005D7B4B" w:rsidP="005A3B80">
      <w:pPr>
        <w:pStyle w:val="ListParagraph"/>
        <w:numPr>
          <w:ilvl w:val="0"/>
          <w:numId w:val="70"/>
        </w:numPr>
        <w:jc w:val="both"/>
        <w:rPr>
          <w:rFonts w:ascii="Times New Roman" w:hAnsi="Times New Roman" w:cs="Times New Roman"/>
          <w:sz w:val="20"/>
          <w:szCs w:val="20"/>
        </w:rPr>
      </w:pPr>
      <w:r w:rsidRPr="00AD0966">
        <w:rPr>
          <w:rFonts w:ascii="Times New Roman" w:hAnsi="Times New Roman" w:cs="Times New Roman"/>
          <w:b/>
          <w:sz w:val="20"/>
          <w:szCs w:val="20"/>
        </w:rPr>
        <w:t>Cutting off T’s signature</w:t>
      </w:r>
      <w:r w:rsidRPr="00AD0966">
        <w:rPr>
          <w:rFonts w:ascii="Times New Roman" w:hAnsi="Times New Roman" w:cs="Times New Roman"/>
          <w:sz w:val="20"/>
          <w:szCs w:val="20"/>
        </w:rPr>
        <w:t xml:space="preserve"> or witnesses signature </w:t>
      </w:r>
      <w:r w:rsidRPr="00AD0966">
        <w:rPr>
          <w:rFonts w:ascii="Times New Roman" w:hAnsi="Times New Roman" w:cs="Times New Roman"/>
          <w:b/>
          <w:sz w:val="20"/>
          <w:szCs w:val="20"/>
        </w:rPr>
        <w:t xml:space="preserve">does revoke the </w:t>
      </w:r>
      <w:r w:rsidR="00D56AE4" w:rsidRPr="00AD0966">
        <w:rPr>
          <w:rFonts w:ascii="Times New Roman" w:hAnsi="Times New Roman" w:cs="Times New Roman"/>
          <w:b/>
          <w:sz w:val="20"/>
          <w:szCs w:val="20"/>
        </w:rPr>
        <w:t>Will</w:t>
      </w:r>
      <w:r w:rsidRPr="00AD0966">
        <w:rPr>
          <w:rFonts w:ascii="Times New Roman" w:hAnsi="Times New Roman" w:cs="Times New Roman"/>
          <w:sz w:val="20"/>
          <w:szCs w:val="20"/>
        </w:rPr>
        <w:t xml:space="preserve"> </w:t>
      </w:r>
      <w:r w:rsidR="00B53C9C" w:rsidRPr="00AD0966">
        <w:rPr>
          <w:rFonts w:ascii="Times New Roman" w:hAnsi="Times New Roman" w:cs="Times New Roman"/>
          <w:sz w:val="20"/>
          <w:szCs w:val="20"/>
        </w:rPr>
        <w:t>(</w:t>
      </w:r>
      <w:r w:rsidR="00B53C9C" w:rsidRPr="00AD0966">
        <w:rPr>
          <w:rFonts w:ascii="Times New Roman" w:hAnsi="Times New Roman" w:cs="Times New Roman"/>
          <w:b/>
          <w:i/>
          <w:sz w:val="20"/>
          <w:szCs w:val="20"/>
          <w:highlight w:val="yellow"/>
        </w:rPr>
        <w:t>Evans v. Dallow</w:t>
      </w:r>
      <w:r w:rsidR="00B53C9C" w:rsidRPr="00AD0966">
        <w:rPr>
          <w:rFonts w:ascii="Times New Roman" w:hAnsi="Times New Roman" w:cs="Times New Roman"/>
          <w:sz w:val="20"/>
          <w:szCs w:val="20"/>
        </w:rPr>
        <w:t xml:space="preserve">) </w:t>
      </w:r>
      <w:r w:rsidRPr="00AD0966">
        <w:rPr>
          <w:rFonts w:ascii="Times New Roman" w:hAnsi="Times New Roman" w:cs="Times New Roman"/>
          <w:sz w:val="20"/>
          <w:szCs w:val="20"/>
        </w:rPr>
        <w:t xml:space="preserve">[ft. 125 pg. 357] </w:t>
      </w:r>
    </w:p>
    <w:p w14:paraId="1A11558B" w14:textId="77777777" w:rsidR="00A356C9" w:rsidRDefault="00A356C9" w:rsidP="00A356C9">
      <w:pPr>
        <w:pStyle w:val="Heading4"/>
        <w:rPr>
          <w:lang w:val="en-CA"/>
        </w:rPr>
      </w:pPr>
    </w:p>
    <w:p w14:paraId="251F3123" w14:textId="148DAC22" w:rsidR="00A356C9" w:rsidRDefault="00A356C9" w:rsidP="00A356C9">
      <w:pPr>
        <w:pStyle w:val="Heading4"/>
      </w:pPr>
      <w:r>
        <w:t>Document destroyed by another at T’s direction</w:t>
      </w:r>
    </w:p>
    <w:p w14:paraId="38ACE45B" w14:textId="77777777" w:rsidR="00A356C9" w:rsidRPr="00AD0966" w:rsidRDefault="00A356C9" w:rsidP="00A356C9">
      <w:pPr>
        <w:pStyle w:val="ListParagraph"/>
        <w:numPr>
          <w:ilvl w:val="0"/>
          <w:numId w:val="70"/>
        </w:numPr>
        <w:jc w:val="both"/>
        <w:rPr>
          <w:rFonts w:ascii="Times New Roman" w:hAnsi="Times New Roman" w:cs="Times New Roman"/>
          <w:sz w:val="20"/>
          <w:szCs w:val="20"/>
        </w:rPr>
      </w:pPr>
      <w:r w:rsidRPr="00AD0966">
        <w:rPr>
          <w:rFonts w:ascii="Times New Roman" w:hAnsi="Times New Roman" w:cs="Times New Roman"/>
          <w:sz w:val="20"/>
          <w:szCs w:val="20"/>
        </w:rPr>
        <w:t xml:space="preserve">Second part of </w:t>
      </w:r>
      <w:r w:rsidRPr="00AD0966">
        <w:rPr>
          <w:rFonts w:ascii="Times New Roman" w:hAnsi="Times New Roman" w:cs="Times New Roman"/>
          <w:sz w:val="20"/>
          <w:szCs w:val="20"/>
          <w:highlight w:val="cyan"/>
        </w:rPr>
        <w:t xml:space="preserve">s. </w:t>
      </w:r>
      <w:r w:rsidRPr="00AD0966">
        <w:rPr>
          <w:rFonts w:ascii="Times New Roman" w:hAnsi="Times New Roman" w:cs="Times New Roman"/>
          <w:b/>
          <w:sz w:val="20"/>
          <w:szCs w:val="20"/>
          <w:highlight w:val="cyan"/>
        </w:rPr>
        <w:t>15(b)</w:t>
      </w:r>
      <w:r w:rsidRPr="00AD0966">
        <w:rPr>
          <w:rFonts w:ascii="Times New Roman" w:hAnsi="Times New Roman" w:cs="Times New Roman"/>
          <w:sz w:val="20"/>
          <w:szCs w:val="20"/>
        </w:rPr>
        <w:t xml:space="preserve"> discusses some other person burning, tearing, or otherwise destroying has to be: </w:t>
      </w:r>
    </w:p>
    <w:p w14:paraId="5BC14C53" w14:textId="0D5EA876" w:rsidR="00A356C9" w:rsidRPr="00AD0966" w:rsidRDefault="00A356C9" w:rsidP="00A356C9">
      <w:pPr>
        <w:pStyle w:val="ListParagraph"/>
        <w:numPr>
          <w:ilvl w:val="1"/>
          <w:numId w:val="70"/>
        </w:numPr>
        <w:jc w:val="both"/>
        <w:rPr>
          <w:rFonts w:ascii="Times New Roman" w:hAnsi="Times New Roman" w:cs="Times New Roman"/>
          <w:b/>
          <w:sz w:val="20"/>
          <w:szCs w:val="20"/>
        </w:rPr>
      </w:pPr>
      <w:r w:rsidRPr="00AD0966">
        <w:rPr>
          <w:rFonts w:ascii="Times New Roman" w:hAnsi="Times New Roman" w:cs="Times New Roman"/>
          <w:b/>
          <w:sz w:val="20"/>
          <w:szCs w:val="20"/>
        </w:rPr>
        <w:t xml:space="preserve">In his or her presences AND </w:t>
      </w:r>
      <w:r>
        <w:rPr>
          <w:rFonts w:ascii="Times New Roman" w:hAnsi="Times New Roman" w:cs="Times New Roman"/>
          <w:b/>
          <w:sz w:val="20"/>
          <w:szCs w:val="20"/>
        </w:rPr>
        <w:t xml:space="preserve"> </w:t>
      </w:r>
      <w:r w:rsidRPr="00A356C9">
        <w:rPr>
          <w:rFonts w:ascii="Times New Roman" w:hAnsi="Times New Roman" w:cs="Times New Roman"/>
          <w:bCs/>
          <w:sz w:val="20"/>
          <w:szCs w:val="20"/>
        </w:rPr>
        <w:t xml:space="preserve">(T must be </w:t>
      </w:r>
      <w:r w:rsidRPr="00A356C9">
        <w:rPr>
          <w:rFonts w:ascii="Times New Roman" w:hAnsi="Times New Roman" w:cs="Times New Roman"/>
          <w:bCs/>
          <w:i/>
          <w:iCs/>
          <w:sz w:val="20"/>
          <w:szCs w:val="20"/>
        </w:rPr>
        <w:t>ABLE</w:t>
      </w:r>
      <w:r w:rsidRPr="00A356C9">
        <w:rPr>
          <w:rFonts w:ascii="Times New Roman" w:hAnsi="Times New Roman" w:cs="Times New Roman"/>
          <w:bCs/>
          <w:sz w:val="20"/>
          <w:szCs w:val="20"/>
        </w:rPr>
        <w:t xml:space="preserve"> to see it)</w:t>
      </w:r>
      <w:r>
        <w:rPr>
          <w:rFonts w:ascii="Times New Roman" w:hAnsi="Times New Roman" w:cs="Times New Roman"/>
          <w:bCs/>
          <w:sz w:val="20"/>
          <w:szCs w:val="20"/>
        </w:rPr>
        <w:t xml:space="preserve"> </w:t>
      </w:r>
      <w:r w:rsidRPr="00A356C9">
        <w:rPr>
          <w:rFonts w:ascii="Times New Roman" w:hAnsi="Times New Roman"/>
          <w:b/>
          <w:i/>
          <w:sz w:val="20"/>
          <w:szCs w:val="20"/>
          <w:highlight w:val="yellow"/>
        </w:rPr>
        <w:t>Delack, Hickey and Camp v Newton</w:t>
      </w:r>
    </w:p>
    <w:p w14:paraId="219A011E" w14:textId="5E0EB3F3" w:rsidR="00A356C9" w:rsidRPr="00AD0966" w:rsidRDefault="00A356C9" w:rsidP="00A356C9">
      <w:pPr>
        <w:pStyle w:val="ListParagraph"/>
        <w:numPr>
          <w:ilvl w:val="1"/>
          <w:numId w:val="70"/>
        </w:numPr>
        <w:jc w:val="both"/>
        <w:rPr>
          <w:rFonts w:ascii="Times New Roman" w:hAnsi="Times New Roman" w:cs="Times New Roman"/>
          <w:b/>
          <w:sz w:val="20"/>
          <w:szCs w:val="20"/>
        </w:rPr>
      </w:pPr>
      <w:r w:rsidRPr="00AD0966">
        <w:rPr>
          <w:rFonts w:ascii="Times New Roman" w:hAnsi="Times New Roman" w:cs="Times New Roman"/>
          <w:b/>
          <w:sz w:val="20"/>
          <w:szCs w:val="20"/>
        </w:rPr>
        <w:t>By his or her direction (with intention of revoking it)</w:t>
      </w:r>
      <w:r>
        <w:rPr>
          <w:rFonts w:ascii="Times New Roman" w:hAnsi="Times New Roman" w:cs="Times New Roman"/>
          <w:b/>
          <w:sz w:val="20"/>
          <w:szCs w:val="20"/>
        </w:rPr>
        <w:t xml:space="preserve"> </w:t>
      </w:r>
      <w:r w:rsidRPr="00A356C9">
        <w:rPr>
          <w:rFonts w:ascii="Times New Roman" w:hAnsi="Times New Roman"/>
          <w:b/>
          <w:i/>
          <w:sz w:val="20"/>
          <w:szCs w:val="20"/>
          <w:highlight w:val="yellow"/>
        </w:rPr>
        <w:t>Delack, Hickey and Camp v Newton</w:t>
      </w:r>
    </w:p>
    <w:p w14:paraId="2C29A421" w14:textId="77777777" w:rsidR="00A356C9" w:rsidRPr="00AD0966" w:rsidRDefault="00A356C9" w:rsidP="00A356C9">
      <w:pPr>
        <w:pStyle w:val="ListParagraph"/>
        <w:numPr>
          <w:ilvl w:val="0"/>
          <w:numId w:val="70"/>
        </w:numPr>
        <w:jc w:val="both"/>
        <w:rPr>
          <w:rFonts w:ascii="Times New Roman" w:hAnsi="Times New Roman" w:cs="Times New Roman"/>
          <w:sz w:val="20"/>
          <w:szCs w:val="20"/>
        </w:rPr>
      </w:pPr>
      <w:r w:rsidRPr="00AD0966">
        <w:rPr>
          <w:rFonts w:ascii="Times New Roman" w:hAnsi="Times New Roman" w:cs="Times New Roman"/>
          <w:b/>
          <w:sz w:val="20"/>
          <w:szCs w:val="20"/>
          <w:highlight w:val="cyan"/>
        </w:rPr>
        <w:t>SLRA s. 4/5</w:t>
      </w:r>
      <w:r w:rsidRPr="00AD0966">
        <w:rPr>
          <w:rFonts w:ascii="Times New Roman" w:hAnsi="Times New Roman" w:cs="Times New Roman"/>
          <w:b/>
          <w:sz w:val="20"/>
          <w:szCs w:val="20"/>
        </w:rPr>
        <w:t xml:space="preserve"> -</w:t>
      </w:r>
      <w:r w:rsidRPr="00AD0966">
        <w:rPr>
          <w:rFonts w:ascii="Times New Roman" w:hAnsi="Times New Roman" w:cs="Times New Roman"/>
          <w:sz w:val="20"/>
          <w:szCs w:val="20"/>
        </w:rPr>
        <w:t xml:space="preserve"> amanuenses signed by direction of testator – these cases would be applicable if there were some issue as to where or not T had directed burning or otherwise destroying.</w:t>
      </w:r>
    </w:p>
    <w:p w14:paraId="548A63B9" w14:textId="77777777" w:rsidR="00A356C9" w:rsidRDefault="00A356C9" w:rsidP="00A356C9">
      <w:pPr>
        <w:pStyle w:val="ListParagraph"/>
        <w:numPr>
          <w:ilvl w:val="0"/>
          <w:numId w:val="70"/>
        </w:numPr>
        <w:jc w:val="both"/>
        <w:rPr>
          <w:rFonts w:ascii="Times New Roman" w:hAnsi="Times New Roman" w:cs="Times New Roman"/>
          <w:sz w:val="20"/>
          <w:szCs w:val="20"/>
        </w:rPr>
      </w:pPr>
      <w:bookmarkStart w:id="243" w:name="_Toc353472390"/>
      <w:r w:rsidRPr="00AD0966">
        <w:rPr>
          <w:rFonts w:ascii="Times New Roman" w:hAnsi="Times New Roman" w:cs="Times New Roman"/>
          <w:sz w:val="20"/>
          <w:szCs w:val="20"/>
        </w:rPr>
        <w:t xml:space="preserve">Note: </w:t>
      </w:r>
      <w:r w:rsidRPr="00AD0966">
        <w:rPr>
          <w:rFonts w:ascii="Times New Roman" w:hAnsi="Times New Roman" w:cs="Times New Roman"/>
          <w:b/>
          <w:sz w:val="20"/>
          <w:szCs w:val="20"/>
        </w:rPr>
        <w:t xml:space="preserve">All of this includes codicils too (see </w:t>
      </w:r>
      <w:r w:rsidRPr="00AD0966">
        <w:rPr>
          <w:rFonts w:ascii="Times New Roman" w:hAnsi="Times New Roman" w:cs="Times New Roman"/>
          <w:b/>
          <w:i/>
          <w:sz w:val="20"/>
          <w:szCs w:val="20"/>
        </w:rPr>
        <w:t>SLRA</w:t>
      </w:r>
      <w:r w:rsidRPr="00AD0966">
        <w:rPr>
          <w:rFonts w:ascii="Times New Roman" w:hAnsi="Times New Roman" w:cs="Times New Roman"/>
          <w:b/>
          <w:sz w:val="20"/>
          <w:szCs w:val="20"/>
        </w:rPr>
        <w:t xml:space="preserve">’s definition of “will” – </w:t>
      </w:r>
      <w:r w:rsidRPr="00AD0966">
        <w:rPr>
          <w:rFonts w:ascii="Times New Roman" w:hAnsi="Times New Roman" w:cs="Times New Roman"/>
          <w:b/>
          <w:i/>
          <w:sz w:val="20"/>
          <w:szCs w:val="20"/>
        </w:rPr>
        <w:t xml:space="preserve">not </w:t>
      </w:r>
      <w:r w:rsidRPr="00AD0966">
        <w:rPr>
          <w:rFonts w:ascii="Times New Roman" w:hAnsi="Times New Roman" w:cs="Times New Roman"/>
          <w:b/>
          <w:sz w:val="20"/>
          <w:szCs w:val="20"/>
        </w:rPr>
        <w:t>exclusive).</w:t>
      </w:r>
      <w:bookmarkEnd w:id="243"/>
      <w:r w:rsidRPr="00AD0966">
        <w:rPr>
          <w:rFonts w:ascii="Times New Roman" w:hAnsi="Times New Roman" w:cs="Times New Roman"/>
          <w:sz w:val="20"/>
          <w:szCs w:val="20"/>
        </w:rPr>
        <w:t xml:space="preserve"> </w:t>
      </w:r>
    </w:p>
    <w:p w14:paraId="5C2092F6" w14:textId="77777777" w:rsidR="00A356C9" w:rsidRDefault="00A356C9" w:rsidP="00A356C9">
      <w:pPr>
        <w:ind w:left="360"/>
        <w:jc w:val="both"/>
        <w:rPr>
          <w:rFonts w:ascii="Times New Roman" w:hAnsi="Times New Roman"/>
          <w:b/>
          <w:i/>
          <w:sz w:val="20"/>
          <w:szCs w:val="20"/>
          <w:highlight w:val="yellow"/>
        </w:rPr>
      </w:pPr>
    </w:p>
    <w:p w14:paraId="68B2D0A4" w14:textId="77777777" w:rsidR="00A356C9" w:rsidRPr="00A356C9" w:rsidRDefault="00A356C9" w:rsidP="00A356C9">
      <w:pPr>
        <w:ind w:left="360"/>
        <w:jc w:val="both"/>
        <w:rPr>
          <w:rFonts w:ascii="Times New Roman" w:hAnsi="Times New Roman"/>
          <w:b/>
          <w:i/>
          <w:sz w:val="20"/>
          <w:szCs w:val="20"/>
        </w:rPr>
      </w:pPr>
      <w:r w:rsidRPr="00A356C9">
        <w:rPr>
          <w:rFonts w:ascii="Times New Roman" w:hAnsi="Times New Roman"/>
          <w:b/>
          <w:i/>
          <w:sz w:val="20"/>
          <w:szCs w:val="20"/>
          <w:highlight w:val="yellow"/>
        </w:rPr>
        <w:t>Delack, Hickey and Camp v Newton</w:t>
      </w:r>
      <w:r w:rsidRPr="00A356C9">
        <w:rPr>
          <w:rFonts w:ascii="Times New Roman" w:hAnsi="Times New Roman"/>
          <w:b/>
          <w:i/>
          <w:sz w:val="20"/>
          <w:szCs w:val="20"/>
        </w:rPr>
        <w:t xml:space="preserve"> if another person destroys the will, it must be down in the presence of T &amp; at his direction</w:t>
      </w:r>
    </w:p>
    <w:p w14:paraId="2EFB0549" w14:textId="77777777" w:rsidR="00A356C9" w:rsidRPr="00A356C9" w:rsidRDefault="00A356C9" w:rsidP="00A356C9">
      <w:pPr>
        <w:pStyle w:val="ListParagraph"/>
        <w:numPr>
          <w:ilvl w:val="0"/>
          <w:numId w:val="70"/>
        </w:numPr>
        <w:jc w:val="both"/>
        <w:rPr>
          <w:rFonts w:ascii="Times New Roman" w:hAnsi="Times New Roman"/>
          <w:sz w:val="20"/>
          <w:szCs w:val="20"/>
        </w:rPr>
      </w:pPr>
      <w:r w:rsidRPr="00A356C9">
        <w:rPr>
          <w:rFonts w:ascii="Times New Roman" w:hAnsi="Times New Roman"/>
          <w:b/>
          <w:sz w:val="20"/>
          <w:szCs w:val="20"/>
        </w:rPr>
        <w:t>Facts</w:t>
      </w:r>
      <w:r w:rsidRPr="00A356C9">
        <w:rPr>
          <w:rFonts w:ascii="Times New Roman" w:hAnsi="Times New Roman"/>
          <w:sz w:val="20"/>
          <w:szCs w:val="20"/>
        </w:rPr>
        <w:t xml:space="preserve">: Sent will to sister. Marked “not to be opened until my death”. Then made a subsequent will (only change was executor). Sent second will to sister. Instructed her to destroy the first (in a letter). She did so. Second will was found to be not validly executed and was not admitted into probate, so siblings sought to establish the contents of the first will. </w:t>
      </w:r>
    </w:p>
    <w:p w14:paraId="6F0695F6" w14:textId="77777777" w:rsidR="00A356C9" w:rsidRPr="00A356C9" w:rsidRDefault="00A356C9" w:rsidP="00A356C9">
      <w:pPr>
        <w:pStyle w:val="ListParagraph"/>
        <w:numPr>
          <w:ilvl w:val="0"/>
          <w:numId w:val="70"/>
        </w:numPr>
        <w:jc w:val="both"/>
        <w:rPr>
          <w:rFonts w:ascii="Times New Roman" w:hAnsi="Times New Roman"/>
          <w:sz w:val="20"/>
          <w:szCs w:val="20"/>
        </w:rPr>
      </w:pPr>
      <w:r w:rsidRPr="00A356C9">
        <w:rPr>
          <w:rFonts w:ascii="Times New Roman" w:hAnsi="Times New Roman"/>
          <w:b/>
          <w:sz w:val="20"/>
          <w:szCs w:val="20"/>
        </w:rPr>
        <w:t>Issue:</w:t>
      </w:r>
      <w:r w:rsidRPr="00A356C9">
        <w:rPr>
          <w:rFonts w:ascii="Times New Roman" w:hAnsi="Times New Roman"/>
          <w:sz w:val="20"/>
          <w:szCs w:val="20"/>
        </w:rPr>
        <w:t xml:space="preserve"> Was the first will lawfully revoked? </w:t>
      </w:r>
    </w:p>
    <w:p w14:paraId="6AB3F367" w14:textId="77777777" w:rsidR="00A356C9" w:rsidRPr="00A356C9" w:rsidRDefault="00A356C9" w:rsidP="00A356C9">
      <w:pPr>
        <w:pStyle w:val="ListParagraph"/>
        <w:numPr>
          <w:ilvl w:val="0"/>
          <w:numId w:val="70"/>
        </w:numPr>
        <w:jc w:val="both"/>
        <w:rPr>
          <w:rFonts w:ascii="Times New Roman" w:hAnsi="Times New Roman"/>
          <w:sz w:val="20"/>
          <w:szCs w:val="20"/>
        </w:rPr>
      </w:pPr>
      <w:r w:rsidRPr="00A356C9">
        <w:rPr>
          <w:rFonts w:ascii="Times New Roman" w:hAnsi="Times New Roman"/>
          <w:sz w:val="20"/>
          <w:szCs w:val="20"/>
        </w:rPr>
        <w:t xml:space="preserve">T was not present during destruction. So will was not revoked. </w:t>
      </w:r>
      <w:r w:rsidRPr="00A356C9">
        <w:rPr>
          <w:rFonts w:ascii="Times New Roman" w:hAnsi="Times New Roman"/>
          <w:b/>
          <w:sz w:val="20"/>
          <w:szCs w:val="20"/>
          <w:highlight w:val="cyan"/>
        </w:rPr>
        <w:t>S.15(d)</w:t>
      </w:r>
    </w:p>
    <w:p w14:paraId="3CFCF1AE" w14:textId="77777777" w:rsidR="00AD0966" w:rsidRPr="004C4FA7" w:rsidRDefault="00AD0966" w:rsidP="00AD0966">
      <w:pPr>
        <w:pStyle w:val="ListParagraph"/>
        <w:ind w:left="1440"/>
        <w:jc w:val="both"/>
        <w:rPr>
          <w:rFonts w:cs="Arial"/>
          <w:sz w:val="22"/>
          <w:szCs w:val="22"/>
        </w:rPr>
      </w:pPr>
    </w:p>
    <w:p w14:paraId="2410A0D9" w14:textId="77777777" w:rsidR="00AD0966" w:rsidRDefault="00B24205" w:rsidP="00A356C9">
      <w:pPr>
        <w:pStyle w:val="Heading3"/>
      </w:pPr>
      <w:r w:rsidRPr="00AD0966">
        <w:t xml:space="preserve">Lost Will: </w:t>
      </w:r>
    </w:p>
    <w:p w14:paraId="37A7F833" w14:textId="77777777" w:rsidR="008A3EF9" w:rsidRDefault="008A3EF9" w:rsidP="008A3EF9">
      <w:pPr>
        <w:spacing w:after="60"/>
        <w:rPr>
          <w:rFonts w:ascii="Times New Roman" w:hAnsi="Times New Roman"/>
          <w:sz w:val="20"/>
          <w:szCs w:val="20"/>
          <w:lang w:val="en-CA"/>
        </w:rPr>
      </w:pPr>
      <w:r w:rsidRPr="008A3EF9">
        <w:rPr>
          <w:rFonts w:ascii="Times New Roman" w:hAnsi="Times New Roman"/>
          <w:b/>
          <w:bCs/>
          <w:sz w:val="20"/>
          <w:szCs w:val="20"/>
        </w:rPr>
        <w:t>Presumption of revocation if it was delivered to T</w:t>
      </w:r>
      <w:r>
        <w:rPr>
          <w:rFonts w:ascii="Times New Roman" w:hAnsi="Times New Roman"/>
          <w:sz w:val="20"/>
          <w:szCs w:val="20"/>
        </w:rPr>
        <w:t xml:space="preserve">: </w:t>
      </w:r>
      <w:r w:rsidR="00B24205" w:rsidRPr="00AD0966">
        <w:rPr>
          <w:rFonts w:ascii="Times New Roman" w:hAnsi="Times New Roman"/>
          <w:sz w:val="20"/>
          <w:szCs w:val="20"/>
        </w:rPr>
        <w:t>Will cannot be located after death</w:t>
      </w:r>
      <w:r w:rsidR="00AD0966">
        <w:rPr>
          <w:rFonts w:ascii="Times New Roman" w:hAnsi="Times New Roman"/>
          <w:sz w:val="20"/>
          <w:szCs w:val="20"/>
        </w:rPr>
        <w:t>,</w:t>
      </w:r>
      <w:r w:rsidR="00B24205" w:rsidRPr="00AD0966">
        <w:rPr>
          <w:rFonts w:ascii="Times New Roman" w:hAnsi="Times New Roman"/>
          <w:sz w:val="20"/>
          <w:szCs w:val="20"/>
        </w:rPr>
        <w:t xml:space="preserve"> but last possession traced to T, </w:t>
      </w:r>
      <w:r w:rsidR="00B24205" w:rsidRPr="008A3EF9">
        <w:rPr>
          <w:rFonts w:ascii="Times New Roman" w:hAnsi="Times New Roman"/>
          <w:bCs/>
          <w:sz w:val="20"/>
          <w:szCs w:val="20"/>
        </w:rPr>
        <w:t>presumption of revocation</w:t>
      </w:r>
      <w:r w:rsidR="00B24205" w:rsidRPr="00AD0966">
        <w:rPr>
          <w:rFonts w:ascii="Times New Roman" w:hAnsi="Times New Roman"/>
          <w:sz w:val="20"/>
          <w:szCs w:val="20"/>
        </w:rPr>
        <w:t xml:space="preserve"> (</w:t>
      </w:r>
      <w:r w:rsidR="00B24205" w:rsidRPr="00AD0966">
        <w:rPr>
          <w:rFonts w:ascii="Times New Roman" w:hAnsi="Times New Roman"/>
          <w:b/>
          <w:i/>
          <w:sz w:val="20"/>
          <w:szCs w:val="20"/>
          <w:highlight w:val="yellow"/>
        </w:rPr>
        <w:t>Kennedy v Peikoff</w:t>
      </w:r>
      <w:r w:rsidR="00B24205" w:rsidRPr="00AD0966">
        <w:rPr>
          <w:rFonts w:ascii="Times New Roman" w:hAnsi="Times New Roman"/>
          <w:sz w:val="20"/>
          <w:szCs w:val="20"/>
          <w:lang w:val="en-CA"/>
        </w:rPr>
        <w:t xml:space="preserve">). </w:t>
      </w:r>
    </w:p>
    <w:p w14:paraId="68BF3C3E" w14:textId="77777777" w:rsidR="008A3EF9" w:rsidRDefault="00B24205" w:rsidP="008A3EF9">
      <w:pPr>
        <w:pStyle w:val="ListParagraph"/>
        <w:numPr>
          <w:ilvl w:val="1"/>
          <w:numId w:val="181"/>
        </w:numPr>
        <w:spacing w:after="60"/>
        <w:rPr>
          <w:rFonts w:ascii="Times New Roman" w:hAnsi="Times New Roman"/>
          <w:sz w:val="20"/>
          <w:szCs w:val="20"/>
        </w:rPr>
      </w:pPr>
      <w:r w:rsidRPr="008A3EF9">
        <w:rPr>
          <w:rFonts w:ascii="Times New Roman" w:hAnsi="Times New Roman"/>
          <w:sz w:val="20"/>
          <w:szCs w:val="20"/>
        </w:rPr>
        <w:t>However, this assumption can be rebutted by showing unlikely the T destroyed the will (e.g. by circumstantial evidence) (</w:t>
      </w:r>
      <w:r w:rsidRPr="008A3EF9">
        <w:rPr>
          <w:rFonts w:ascii="Times New Roman" w:hAnsi="Times New Roman"/>
          <w:b/>
          <w:i/>
          <w:sz w:val="20"/>
          <w:szCs w:val="20"/>
          <w:highlight w:val="yellow"/>
        </w:rPr>
        <w:t>Re Perry</w:t>
      </w:r>
      <w:r w:rsidRPr="008A3EF9">
        <w:rPr>
          <w:rFonts w:ascii="Times New Roman" w:hAnsi="Times New Roman"/>
          <w:sz w:val="20"/>
          <w:szCs w:val="20"/>
        </w:rPr>
        <w:t>).</w:t>
      </w:r>
    </w:p>
    <w:p w14:paraId="4657DC7B" w14:textId="77777777" w:rsidR="008A3EF9" w:rsidRPr="008A3EF9" w:rsidRDefault="001E2314" w:rsidP="008A3EF9">
      <w:pPr>
        <w:pStyle w:val="ListParagraph"/>
        <w:numPr>
          <w:ilvl w:val="1"/>
          <w:numId w:val="181"/>
        </w:numPr>
        <w:spacing w:after="60"/>
        <w:rPr>
          <w:rFonts w:ascii="Times New Roman" w:hAnsi="Times New Roman"/>
          <w:sz w:val="20"/>
          <w:szCs w:val="20"/>
        </w:rPr>
      </w:pPr>
      <w:r w:rsidRPr="008A3EF9">
        <w:rPr>
          <w:rFonts w:ascii="Times New Roman" w:hAnsi="Times New Roman"/>
          <w:sz w:val="20"/>
          <w:szCs w:val="20"/>
        </w:rPr>
        <w:t xml:space="preserve">This is not the presumption </w:t>
      </w:r>
      <w:r w:rsidRPr="008A3EF9">
        <w:rPr>
          <w:rFonts w:ascii="Times New Roman" w:hAnsi="Times New Roman"/>
          <w:b/>
          <w:bCs/>
          <w:sz w:val="20"/>
          <w:szCs w:val="20"/>
        </w:rPr>
        <w:t>after T</w:t>
      </w:r>
      <w:r w:rsidRPr="008A3EF9">
        <w:rPr>
          <w:rFonts w:ascii="Times New Roman" w:hAnsi="Times New Roman"/>
          <w:sz w:val="20"/>
          <w:szCs w:val="20"/>
        </w:rPr>
        <w:t xml:space="preserve"> </w:t>
      </w:r>
      <w:r w:rsidRPr="008A3EF9">
        <w:rPr>
          <w:rFonts w:ascii="Times New Roman" w:hAnsi="Times New Roman"/>
          <w:b/>
          <w:sz w:val="20"/>
          <w:szCs w:val="20"/>
        </w:rPr>
        <w:t>loses capacity to revoke</w:t>
      </w:r>
      <w:r w:rsidR="00B24205" w:rsidRPr="008A3EF9">
        <w:rPr>
          <w:rFonts w:ascii="Times New Roman" w:hAnsi="Times New Roman"/>
          <w:b/>
          <w:sz w:val="20"/>
          <w:szCs w:val="20"/>
        </w:rPr>
        <w:t xml:space="preserve"> </w:t>
      </w:r>
      <w:r w:rsidR="00B24205" w:rsidRPr="008A3EF9">
        <w:rPr>
          <w:rFonts w:ascii="Times New Roman" w:hAnsi="Times New Roman"/>
          <w:sz w:val="20"/>
          <w:szCs w:val="20"/>
        </w:rPr>
        <w:t>(</w:t>
      </w:r>
      <w:r w:rsidR="00B24205" w:rsidRPr="008A3EF9">
        <w:rPr>
          <w:rFonts w:ascii="Times New Roman" w:hAnsi="Times New Roman"/>
          <w:b/>
          <w:i/>
          <w:sz w:val="20"/>
          <w:szCs w:val="20"/>
          <w:highlight w:val="yellow"/>
        </w:rPr>
        <w:t>Re Broome</w:t>
      </w:r>
      <w:r w:rsidR="00B24205" w:rsidRPr="008A3EF9">
        <w:rPr>
          <w:rFonts w:ascii="Times New Roman" w:hAnsi="Times New Roman"/>
          <w:sz w:val="20"/>
          <w:szCs w:val="20"/>
        </w:rPr>
        <w:t>)</w:t>
      </w:r>
      <w:r w:rsidRPr="008A3EF9">
        <w:rPr>
          <w:rFonts w:ascii="Times New Roman" w:hAnsi="Times New Roman"/>
          <w:sz w:val="20"/>
          <w:szCs w:val="20"/>
        </w:rPr>
        <w:t xml:space="preserve"> and in that instance party alleging revocation has to establish destruction while T had capacity. [Note 9 pg. 359]</w:t>
      </w:r>
      <w:r w:rsidR="008A3EF9" w:rsidRPr="008A3EF9">
        <w:rPr>
          <w:rFonts w:ascii="Times New Roman" w:hAnsi="Times New Roman" w:cs="Times New Roman"/>
          <w:sz w:val="20"/>
          <w:szCs w:val="20"/>
        </w:rPr>
        <w:t xml:space="preserve"> </w:t>
      </w:r>
    </w:p>
    <w:p w14:paraId="21127EAB" w14:textId="144531B3" w:rsidR="001E2314" w:rsidRPr="008A3EF9" w:rsidRDefault="008A3EF9" w:rsidP="008A3EF9">
      <w:pPr>
        <w:pStyle w:val="ListParagraph"/>
        <w:numPr>
          <w:ilvl w:val="2"/>
          <w:numId w:val="181"/>
        </w:numPr>
        <w:spacing w:after="60"/>
        <w:rPr>
          <w:rFonts w:ascii="Times New Roman" w:hAnsi="Times New Roman"/>
          <w:sz w:val="20"/>
          <w:szCs w:val="20"/>
        </w:rPr>
      </w:pPr>
      <w:r w:rsidRPr="008A3EF9">
        <w:rPr>
          <w:rFonts w:ascii="Times New Roman" w:hAnsi="Times New Roman"/>
          <w:sz w:val="20"/>
          <w:szCs w:val="20"/>
        </w:rPr>
        <w:t>Onus is on the party alleging revocation to establish destruction while T had capacity.</w:t>
      </w:r>
    </w:p>
    <w:p w14:paraId="201C591F" w14:textId="3F2C92CA" w:rsidR="00650F17" w:rsidRPr="00AD0966" w:rsidRDefault="00650F17" w:rsidP="008A3EF9">
      <w:pPr>
        <w:pStyle w:val="ListParagraph"/>
        <w:numPr>
          <w:ilvl w:val="0"/>
          <w:numId w:val="70"/>
        </w:numPr>
        <w:jc w:val="both"/>
        <w:rPr>
          <w:rFonts w:ascii="Times New Roman" w:hAnsi="Times New Roman" w:cs="Times New Roman"/>
          <w:sz w:val="20"/>
          <w:szCs w:val="20"/>
        </w:rPr>
      </w:pPr>
      <w:r w:rsidRPr="00AD0966">
        <w:rPr>
          <w:rFonts w:ascii="Times New Roman" w:hAnsi="Times New Roman" w:cs="Times New Roman"/>
          <w:sz w:val="20"/>
          <w:szCs w:val="20"/>
        </w:rPr>
        <w:t xml:space="preserve">Practice Tip: Lawyer should make client sign for original will – keep a receipt and a photocopy </w:t>
      </w:r>
    </w:p>
    <w:p w14:paraId="16BEC57A" w14:textId="3A639194" w:rsidR="001E2314" w:rsidRDefault="00690DC2" w:rsidP="005A3B80">
      <w:pPr>
        <w:pStyle w:val="ListParagraph"/>
        <w:numPr>
          <w:ilvl w:val="0"/>
          <w:numId w:val="70"/>
        </w:numPr>
        <w:jc w:val="both"/>
        <w:rPr>
          <w:rFonts w:ascii="Times New Roman" w:hAnsi="Times New Roman" w:cs="Times New Roman"/>
          <w:sz w:val="20"/>
          <w:szCs w:val="20"/>
        </w:rPr>
      </w:pPr>
      <w:r w:rsidRPr="00AD0966">
        <w:rPr>
          <w:rFonts w:ascii="Times New Roman" w:hAnsi="Times New Roman" w:cs="Times New Roman"/>
          <w:sz w:val="20"/>
          <w:szCs w:val="20"/>
        </w:rPr>
        <w:t xml:space="preserve">If a client demands the </w:t>
      </w:r>
      <w:r w:rsidR="00D56AE4" w:rsidRPr="00AD0966">
        <w:rPr>
          <w:rFonts w:ascii="Times New Roman" w:hAnsi="Times New Roman" w:cs="Times New Roman"/>
          <w:sz w:val="20"/>
          <w:szCs w:val="20"/>
        </w:rPr>
        <w:t>Will</w:t>
      </w:r>
      <w:r w:rsidRPr="00AD0966">
        <w:rPr>
          <w:rFonts w:ascii="Times New Roman" w:hAnsi="Times New Roman" w:cs="Times New Roman"/>
          <w:sz w:val="20"/>
          <w:szCs w:val="20"/>
        </w:rPr>
        <w:t xml:space="preserve">, then the client is entitled to the </w:t>
      </w:r>
      <w:r w:rsidR="00D56AE4" w:rsidRPr="00AD0966">
        <w:rPr>
          <w:rFonts w:ascii="Times New Roman" w:hAnsi="Times New Roman" w:cs="Times New Roman"/>
          <w:sz w:val="20"/>
          <w:szCs w:val="20"/>
        </w:rPr>
        <w:t>Will</w:t>
      </w:r>
      <w:r w:rsidRPr="00AD0966">
        <w:rPr>
          <w:rFonts w:ascii="Times New Roman" w:hAnsi="Times New Roman" w:cs="Times New Roman"/>
          <w:sz w:val="20"/>
          <w:szCs w:val="20"/>
        </w:rPr>
        <w:t xml:space="preserve">. </w:t>
      </w:r>
    </w:p>
    <w:p w14:paraId="18D4A7DF" w14:textId="56F8425E" w:rsidR="00CA5619" w:rsidRDefault="00CA5619" w:rsidP="00CA5619">
      <w:pPr>
        <w:jc w:val="both"/>
        <w:rPr>
          <w:rFonts w:ascii="Times New Roman" w:hAnsi="Times New Roman"/>
          <w:sz w:val="20"/>
          <w:szCs w:val="20"/>
        </w:rPr>
      </w:pPr>
    </w:p>
    <w:p w14:paraId="0D16EB1D" w14:textId="2BE886A8" w:rsidR="00CA5619" w:rsidRPr="00CA5619" w:rsidRDefault="00CA5619" w:rsidP="00CA5619">
      <w:pPr>
        <w:jc w:val="both"/>
        <w:rPr>
          <w:rFonts w:ascii="Times New Roman" w:hAnsi="Times New Roman"/>
          <w:b/>
          <w:i/>
          <w:sz w:val="20"/>
          <w:szCs w:val="20"/>
        </w:rPr>
      </w:pPr>
      <w:r w:rsidRPr="00CA5619">
        <w:rPr>
          <w:rFonts w:ascii="Times New Roman" w:hAnsi="Times New Roman"/>
          <w:b/>
          <w:i/>
          <w:sz w:val="20"/>
          <w:szCs w:val="20"/>
          <w:highlight w:val="yellow"/>
        </w:rPr>
        <w:t>Re Jorsvick Estate</w:t>
      </w:r>
    </w:p>
    <w:p w14:paraId="29C7386C" w14:textId="3EB5A6E4" w:rsidR="00A356C9" w:rsidRPr="008A3EF9" w:rsidRDefault="00CA5619" w:rsidP="008A3EF9">
      <w:pPr>
        <w:jc w:val="both"/>
        <w:rPr>
          <w:rFonts w:ascii="Times New Roman" w:hAnsi="Times New Roman"/>
          <w:sz w:val="20"/>
          <w:szCs w:val="20"/>
        </w:rPr>
      </w:pPr>
      <w:r>
        <w:rPr>
          <w:rFonts w:ascii="Times New Roman" w:hAnsi="Times New Roman"/>
          <w:sz w:val="20"/>
          <w:szCs w:val="20"/>
        </w:rPr>
        <w:t xml:space="preserve">T made will in 2005 and died 5 years later. Thought it was kept in filing cabinet at home but it was not there. Found later in room of husband in senior care centre, torn into several pieces. Day before she died she discussed making a new will with her lawyer. Never mentioned destroying her old will. Referred to it as if it existed. Will was admitted into probate. </w:t>
      </w:r>
    </w:p>
    <w:p w14:paraId="6AC89538" w14:textId="77777777" w:rsidR="00A11581" w:rsidRPr="004C4FA7" w:rsidRDefault="00A11581" w:rsidP="004E0763">
      <w:pPr>
        <w:jc w:val="both"/>
        <w:rPr>
          <w:rFonts w:cs="Arial"/>
          <w:sz w:val="22"/>
          <w:szCs w:val="22"/>
        </w:rPr>
      </w:pPr>
    </w:p>
    <w:p w14:paraId="515065C7" w14:textId="7809E0CF" w:rsidR="00A11581" w:rsidRPr="00A356C9" w:rsidRDefault="00A11581" w:rsidP="00A356C9">
      <w:pPr>
        <w:pStyle w:val="Heading2"/>
      </w:pPr>
      <w:bookmarkStart w:id="244" w:name="_Toc480493602"/>
      <w:r w:rsidRPr="00A356C9">
        <w:t xml:space="preserve">Alterations in a </w:t>
      </w:r>
      <w:r w:rsidR="00D56AE4" w:rsidRPr="00A356C9">
        <w:t>Will</w:t>
      </w:r>
      <w:bookmarkEnd w:id="244"/>
      <w:r w:rsidRPr="00A356C9">
        <w:t xml:space="preserve"> Pg. 362 </w:t>
      </w:r>
    </w:p>
    <w:p w14:paraId="262B0AAF" w14:textId="77777777" w:rsidR="002804EB" w:rsidRPr="002804EB" w:rsidRDefault="002804EB" w:rsidP="002804EB">
      <w:pPr>
        <w:jc w:val="both"/>
        <w:rPr>
          <w:rFonts w:ascii="Times New Roman" w:hAnsi="Times New Roman"/>
          <w:sz w:val="20"/>
          <w:szCs w:val="20"/>
        </w:rPr>
      </w:pPr>
      <w:bookmarkStart w:id="245" w:name="_Toc480493603"/>
      <w:r w:rsidRPr="002804EB">
        <w:rPr>
          <w:rFonts w:ascii="Times New Roman" w:hAnsi="Times New Roman"/>
          <w:b/>
          <w:sz w:val="20"/>
          <w:szCs w:val="20"/>
        </w:rPr>
        <w:t>Presumption</w:t>
      </w:r>
      <w:r w:rsidRPr="002804EB">
        <w:rPr>
          <w:rFonts w:ascii="Times New Roman" w:hAnsi="Times New Roman"/>
          <w:sz w:val="20"/>
          <w:szCs w:val="20"/>
        </w:rPr>
        <w:t xml:space="preserve"> is that any </w:t>
      </w:r>
      <w:r w:rsidRPr="008A3EF9">
        <w:rPr>
          <w:rFonts w:ascii="Times New Roman" w:hAnsi="Times New Roman"/>
          <w:sz w:val="20"/>
          <w:szCs w:val="20"/>
          <w:u w:val="single"/>
        </w:rPr>
        <w:t>apparent</w:t>
      </w:r>
      <w:r w:rsidRPr="002804EB">
        <w:rPr>
          <w:rFonts w:ascii="Times New Roman" w:hAnsi="Times New Roman"/>
          <w:sz w:val="20"/>
          <w:szCs w:val="20"/>
        </w:rPr>
        <w:t xml:space="preserve"> changes in a will were </w:t>
      </w:r>
      <w:r w:rsidRPr="002804EB">
        <w:rPr>
          <w:rFonts w:ascii="Times New Roman" w:hAnsi="Times New Roman"/>
          <w:b/>
          <w:sz w:val="20"/>
          <w:szCs w:val="20"/>
        </w:rPr>
        <w:t xml:space="preserve">made </w:t>
      </w:r>
      <w:r w:rsidRPr="002804EB">
        <w:rPr>
          <w:rFonts w:ascii="Times New Roman" w:hAnsi="Times New Roman"/>
          <w:b/>
          <w:i/>
          <w:sz w:val="20"/>
          <w:szCs w:val="20"/>
        </w:rPr>
        <w:t>after</w:t>
      </w:r>
      <w:r w:rsidRPr="002804EB">
        <w:rPr>
          <w:rFonts w:ascii="Times New Roman" w:hAnsi="Times New Roman"/>
          <w:b/>
          <w:sz w:val="20"/>
          <w:szCs w:val="20"/>
        </w:rPr>
        <w:t xml:space="preserve"> execution</w:t>
      </w:r>
      <w:r w:rsidRPr="002804EB">
        <w:rPr>
          <w:rFonts w:ascii="Times New Roman" w:hAnsi="Times New Roman"/>
          <w:sz w:val="20"/>
          <w:szCs w:val="20"/>
        </w:rPr>
        <w:t xml:space="preserve"> </w:t>
      </w:r>
      <w:r w:rsidRPr="002804EB">
        <w:rPr>
          <w:rFonts w:ascii="Times New Roman" w:hAnsi="Times New Roman"/>
          <w:b/>
          <w:sz w:val="20"/>
          <w:szCs w:val="20"/>
          <w:highlight w:val="yellow"/>
        </w:rPr>
        <w:t>(</w:t>
      </w:r>
      <w:r w:rsidRPr="002804EB">
        <w:rPr>
          <w:rFonts w:ascii="Times New Roman" w:hAnsi="Times New Roman"/>
          <w:b/>
          <w:i/>
          <w:sz w:val="20"/>
          <w:szCs w:val="20"/>
          <w:highlight w:val="yellow"/>
        </w:rPr>
        <w:t>Law v Law</w:t>
      </w:r>
      <w:r w:rsidRPr="002804EB">
        <w:rPr>
          <w:rFonts w:ascii="Times New Roman" w:hAnsi="Times New Roman"/>
          <w:sz w:val="20"/>
          <w:szCs w:val="20"/>
        </w:rPr>
        <w:t>)</w:t>
      </w:r>
      <w:r w:rsidRPr="002804EB">
        <w:rPr>
          <w:rFonts w:ascii="Times New Roman" w:hAnsi="Times New Roman"/>
          <w:i/>
          <w:sz w:val="20"/>
          <w:szCs w:val="20"/>
        </w:rPr>
        <w:t xml:space="preserve"> </w:t>
      </w:r>
      <w:r w:rsidRPr="002804EB">
        <w:rPr>
          <w:rFonts w:ascii="Times New Roman" w:hAnsi="Times New Roman"/>
          <w:sz w:val="20"/>
          <w:szCs w:val="20"/>
        </w:rPr>
        <w:t xml:space="preserve">– </w:t>
      </w:r>
      <w:r w:rsidRPr="002804EB">
        <w:rPr>
          <w:rFonts w:ascii="Times New Roman" w:hAnsi="Times New Roman"/>
          <w:b/>
          <w:sz w:val="20"/>
          <w:szCs w:val="20"/>
        </w:rPr>
        <w:t>onus</w:t>
      </w:r>
      <w:r w:rsidRPr="002804EB">
        <w:rPr>
          <w:rFonts w:ascii="Times New Roman" w:hAnsi="Times New Roman"/>
          <w:sz w:val="20"/>
          <w:szCs w:val="20"/>
        </w:rPr>
        <w:t xml:space="preserve"> on those who allege the changes existed when will was executed to prove by evidence, including evidence of </w:t>
      </w:r>
      <w:r w:rsidRPr="002804EB">
        <w:rPr>
          <w:rFonts w:ascii="Times New Roman" w:hAnsi="Times New Roman"/>
          <w:b/>
          <w:sz w:val="20"/>
          <w:szCs w:val="20"/>
        </w:rPr>
        <w:t xml:space="preserve">testator intent </w:t>
      </w:r>
      <w:r w:rsidRPr="002804EB">
        <w:rPr>
          <w:rFonts w:ascii="Times New Roman" w:hAnsi="Times New Roman"/>
          <w:sz w:val="20"/>
          <w:szCs w:val="20"/>
        </w:rPr>
        <w:t>(</w:t>
      </w:r>
      <w:r w:rsidRPr="002804EB">
        <w:rPr>
          <w:rFonts w:ascii="Times New Roman" w:hAnsi="Times New Roman"/>
          <w:b/>
          <w:i/>
          <w:sz w:val="20"/>
          <w:szCs w:val="20"/>
          <w:highlight w:val="yellow"/>
        </w:rPr>
        <w:t>Re East</w:t>
      </w:r>
      <w:r w:rsidRPr="002804EB">
        <w:rPr>
          <w:rFonts w:ascii="Times New Roman" w:hAnsi="Times New Roman"/>
          <w:sz w:val="20"/>
          <w:szCs w:val="20"/>
        </w:rPr>
        <w:t>)</w:t>
      </w:r>
    </w:p>
    <w:p w14:paraId="4D5738CE" w14:textId="5EE1460A" w:rsidR="002804EB" w:rsidRPr="002804EB" w:rsidRDefault="002804EB" w:rsidP="005A3B80">
      <w:pPr>
        <w:pStyle w:val="Heading3"/>
        <w:numPr>
          <w:ilvl w:val="0"/>
          <w:numId w:val="321"/>
        </w:numPr>
        <w:rPr>
          <w:rFonts w:ascii="Times New Roman" w:hAnsi="Times New Roman" w:cs="Times New Roman"/>
          <w:color w:val="000000" w:themeColor="text1"/>
          <w:sz w:val="20"/>
          <w:szCs w:val="20"/>
        </w:rPr>
      </w:pPr>
      <w:r w:rsidRPr="002804EB">
        <w:rPr>
          <w:rFonts w:ascii="Times New Roman" w:hAnsi="Times New Roman" w:cs="Times New Roman"/>
          <w:b w:val="0"/>
          <w:i w:val="0"/>
          <w:color w:val="000000" w:themeColor="text1"/>
          <w:sz w:val="20"/>
          <w:szCs w:val="20"/>
        </w:rPr>
        <w:t>Direct evidence of T’s intention allowed</w:t>
      </w:r>
      <w:r w:rsidRPr="002804EB">
        <w:rPr>
          <w:rFonts w:ascii="Times New Roman" w:hAnsi="Times New Roman" w:cs="Times New Roman"/>
          <w:i w:val="0"/>
          <w:color w:val="000000" w:themeColor="text1"/>
          <w:sz w:val="20"/>
          <w:szCs w:val="20"/>
        </w:rPr>
        <w:t xml:space="preserve"> (</w:t>
      </w:r>
      <w:r w:rsidRPr="002804EB">
        <w:rPr>
          <w:rFonts w:ascii="Times New Roman" w:hAnsi="Times New Roman" w:cs="Times New Roman"/>
          <w:color w:val="000000" w:themeColor="text1"/>
          <w:sz w:val="20"/>
          <w:szCs w:val="20"/>
          <w:highlight w:val="yellow"/>
        </w:rPr>
        <w:t>Re Adamson</w:t>
      </w:r>
      <w:r w:rsidRPr="002804EB">
        <w:rPr>
          <w:rFonts w:ascii="Times New Roman" w:hAnsi="Times New Roman" w:cs="Times New Roman"/>
          <w:i w:val="0"/>
          <w:color w:val="000000" w:themeColor="text1"/>
          <w:sz w:val="20"/>
          <w:szCs w:val="20"/>
        </w:rPr>
        <w:t>)</w:t>
      </w:r>
    </w:p>
    <w:p w14:paraId="39B200DF" w14:textId="77777777" w:rsidR="008A3EF9" w:rsidRDefault="008A3EF9" w:rsidP="008A3EF9">
      <w:pPr>
        <w:jc w:val="both"/>
        <w:rPr>
          <w:rFonts w:ascii="Times New Roman" w:hAnsi="Times New Roman"/>
          <w:sz w:val="20"/>
          <w:szCs w:val="20"/>
        </w:rPr>
      </w:pPr>
    </w:p>
    <w:p w14:paraId="6F54112B" w14:textId="0BEC89C0" w:rsidR="008A3EF9" w:rsidRPr="008A3EF9" w:rsidRDefault="008A3EF9" w:rsidP="008A3EF9">
      <w:pPr>
        <w:jc w:val="both"/>
        <w:rPr>
          <w:rFonts w:ascii="Times New Roman" w:hAnsi="Times New Roman"/>
          <w:sz w:val="20"/>
          <w:szCs w:val="20"/>
        </w:rPr>
      </w:pPr>
      <w:r>
        <w:rPr>
          <w:rFonts w:ascii="Times New Roman" w:hAnsi="Times New Roman"/>
          <w:sz w:val="20"/>
          <w:szCs w:val="20"/>
        </w:rPr>
        <w:t xml:space="preserve">Note: </w:t>
      </w:r>
      <w:r w:rsidRPr="008A3EF9">
        <w:rPr>
          <w:rFonts w:ascii="Times New Roman" w:hAnsi="Times New Roman"/>
          <w:sz w:val="20"/>
          <w:szCs w:val="20"/>
        </w:rPr>
        <w:t>Alterations on a photocopy mean nothing</w:t>
      </w:r>
    </w:p>
    <w:p w14:paraId="07238713" w14:textId="77777777" w:rsidR="008A3EF9" w:rsidRPr="00AD0966" w:rsidRDefault="008A3EF9" w:rsidP="008A3EF9">
      <w:pPr>
        <w:pStyle w:val="ListParagraph"/>
        <w:numPr>
          <w:ilvl w:val="0"/>
          <w:numId w:val="321"/>
        </w:numPr>
        <w:jc w:val="both"/>
        <w:rPr>
          <w:rFonts w:ascii="Times New Roman" w:hAnsi="Times New Roman" w:cs="Times New Roman"/>
          <w:sz w:val="20"/>
          <w:szCs w:val="20"/>
        </w:rPr>
      </w:pPr>
      <w:r w:rsidRPr="00AD0966">
        <w:rPr>
          <w:rFonts w:ascii="Times New Roman" w:hAnsi="Times New Roman" w:cs="Times New Roman"/>
          <w:sz w:val="20"/>
          <w:szCs w:val="20"/>
        </w:rPr>
        <w:t xml:space="preserve">You only sign ONE COPY of the will </w:t>
      </w:r>
    </w:p>
    <w:p w14:paraId="79019F78" w14:textId="77777777" w:rsidR="008A3EF9" w:rsidRPr="00AD0966" w:rsidRDefault="008A3EF9" w:rsidP="008A3EF9">
      <w:pPr>
        <w:pStyle w:val="ListParagraph"/>
        <w:numPr>
          <w:ilvl w:val="1"/>
          <w:numId w:val="321"/>
        </w:numPr>
        <w:jc w:val="both"/>
        <w:rPr>
          <w:rFonts w:ascii="Times New Roman" w:hAnsi="Times New Roman" w:cs="Times New Roman"/>
          <w:sz w:val="20"/>
          <w:szCs w:val="20"/>
        </w:rPr>
      </w:pPr>
      <w:r w:rsidRPr="00AD0966">
        <w:rPr>
          <w:rFonts w:ascii="Times New Roman" w:hAnsi="Times New Roman" w:cs="Times New Roman"/>
          <w:sz w:val="20"/>
          <w:szCs w:val="20"/>
        </w:rPr>
        <w:t xml:space="preserve">But sign multiple copies of POAs </w:t>
      </w:r>
    </w:p>
    <w:p w14:paraId="1986A53A" w14:textId="77777777" w:rsidR="002804EB" w:rsidRDefault="002804EB" w:rsidP="00B612C1">
      <w:pPr>
        <w:pStyle w:val="Heading3"/>
        <w:rPr>
          <w:rFonts w:ascii="Times New Roman" w:hAnsi="Times New Roman" w:cs="Times New Roman"/>
          <w:sz w:val="20"/>
          <w:szCs w:val="20"/>
        </w:rPr>
      </w:pPr>
    </w:p>
    <w:p w14:paraId="3E0EFD0E" w14:textId="0348C3A8" w:rsidR="00A11581" w:rsidRPr="00A356C9" w:rsidRDefault="00A11581" w:rsidP="00A356C9">
      <w:pPr>
        <w:pStyle w:val="Heading3"/>
      </w:pPr>
      <w:r w:rsidRPr="00A356C9">
        <w:t xml:space="preserve">Alterations made at time </w:t>
      </w:r>
      <w:r w:rsidR="00D56AE4" w:rsidRPr="00A356C9">
        <w:t>Will</w:t>
      </w:r>
      <w:r w:rsidRPr="00A356C9">
        <w:t xml:space="preserve"> is signed</w:t>
      </w:r>
      <w:bookmarkEnd w:id="245"/>
      <w:r w:rsidRPr="00A356C9">
        <w:t xml:space="preserve"> </w:t>
      </w:r>
    </w:p>
    <w:p w14:paraId="2511FD8D" w14:textId="77777777" w:rsidR="008A3EF9" w:rsidRDefault="008A3EF9" w:rsidP="000C2558">
      <w:pPr>
        <w:jc w:val="both"/>
        <w:rPr>
          <w:rFonts w:ascii="Times New Roman" w:hAnsi="Times New Roman"/>
          <w:b/>
          <w:sz w:val="20"/>
          <w:szCs w:val="20"/>
        </w:rPr>
      </w:pPr>
    </w:p>
    <w:p w14:paraId="430749F5" w14:textId="029CE6F7" w:rsidR="000C2558" w:rsidRPr="00AD0966" w:rsidRDefault="000C2558" w:rsidP="000C2558">
      <w:pPr>
        <w:jc w:val="both"/>
        <w:rPr>
          <w:rFonts w:ascii="Times New Roman" w:hAnsi="Times New Roman"/>
          <w:b/>
          <w:sz w:val="20"/>
          <w:szCs w:val="20"/>
        </w:rPr>
      </w:pPr>
      <w:r w:rsidRPr="008A3EF9">
        <w:rPr>
          <w:rStyle w:val="Heading4Char"/>
        </w:rPr>
        <w:t>Affix initials opposite where change is made</w:t>
      </w:r>
      <w:r w:rsidR="008A3EF9" w:rsidRPr="008A3EF9">
        <w:rPr>
          <w:rStyle w:val="Heading4Char"/>
        </w:rPr>
        <w:t xml:space="preserve"> and get affidavit of condition</w:t>
      </w:r>
      <w:r w:rsidRPr="00AD0966">
        <w:rPr>
          <w:rFonts w:ascii="Times New Roman" w:hAnsi="Times New Roman"/>
          <w:b/>
          <w:sz w:val="20"/>
          <w:szCs w:val="20"/>
        </w:rPr>
        <w:t xml:space="preserve"> </w:t>
      </w:r>
      <w:r w:rsidR="000729D6">
        <w:rPr>
          <w:rFonts w:ascii="Times New Roman" w:hAnsi="Times New Roman"/>
          <w:sz w:val="20"/>
          <w:szCs w:val="20"/>
        </w:rPr>
        <w:t>(</w:t>
      </w:r>
      <w:r w:rsidR="000729D6" w:rsidRPr="000729D6">
        <w:rPr>
          <w:rFonts w:ascii="Times New Roman" w:hAnsi="Times New Roman"/>
          <w:b/>
          <w:i/>
          <w:sz w:val="20"/>
          <w:szCs w:val="20"/>
          <w:highlight w:val="yellow"/>
        </w:rPr>
        <w:t>Re Pattulla</w:t>
      </w:r>
      <w:r w:rsidR="000729D6">
        <w:rPr>
          <w:rFonts w:ascii="Times New Roman" w:hAnsi="Times New Roman"/>
          <w:sz w:val="20"/>
          <w:szCs w:val="20"/>
          <w:lang w:val="en-CA"/>
        </w:rPr>
        <w:t>).</w:t>
      </w:r>
    </w:p>
    <w:p w14:paraId="325A8453" w14:textId="284F44C6" w:rsidR="00A11581" w:rsidRPr="00AD0966" w:rsidRDefault="0092649D" w:rsidP="005A3B80">
      <w:pPr>
        <w:pStyle w:val="ListParagraph"/>
        <w:numPr>
          <w:ilvl w:val="0"/>
          <w:numId w:val="71"/>
        </w:numPr>
        <w:jc w:val="both"/>
        <w:rPr>
          <w:rFonts w:ascii="Times New Roman" w:hAnsi="Times New Roman" w:cs="Times New Roman"/>
          <w:sz w:val="20"/>
          <w:szCs w:val="20"/>
        </w:rPr>
      </w:pPr>
      <w:r w:rsidRPr="00AD0966">
        <w:rPr>
          <w:rFonts w:ascii="Times New Roman" w:hAnsi="Times New Roman" w:cs="Times New Roman"/>
          <w:sz w:val="20"/>
          <w:szCs w:val="20"/>
        </w:rPr>
        <w:t xml:space="preserve">Whenever there is a change on face of </w:t>
      </w:r>
      <w:r w:rsidR="00D56AE4" w:rsidRPr="00AD0966">
        <w:rPr>
          <w:rFonts w:ascii="Times New Roman" w:hAnsi="Times New Roman" w:cs="Times New Roman"/>
          <w:sz w:val="20"/>
          <w:szCs w:val="20"/>
        </w:rPr>
        <w:t>Will</w:t>
      </w:r>
      <w:r w:rsidRPr="00AD0966">
        <w:rPr>
          <w:rFonts w:ascii="Times New Roman" w:hAnsi="Times New Roman" w:cs="Times New Roman"/>
          <w:sz w:val="20"/>
          <w:szCs w:val="20"/>
        </w:rPr>
        <w:t xml:space="preserve"> and it is being submitted for certificate of appointm</w:t>
      </w:r>
      <w:r w:rsidR="0016594C" w:rsidRPr="00AD0966">
        <w:rPr>
          <w:rFonts w:ascii="Times New Roman" w:hAnsi="Times New Roman" w:cs="Times New Roman"/>
          <w:sz w:val="20"/>
          <w:szCs w:val="20"/>
        </w:rPr>
        <w:t xml:space="preserve">ent have to submit a document called an </w:t>
      </w:r>
      <w:r w:rsidR="0016594C" w:rsidRPr="00AD0966">
        <w:rPr>
          <w:rFonts w:ascii="Times New Roman" w:hAnsi="Times New Roman" w:cs="Times New Roman"/>
          <w:b/>
          <w:sz w:val="20"/>
          <w:szCs w:val="20"/>
        </w:rPr>
        <w:t xml:space="preserve">affidavit of condition – </w:t>
      </w:r>
      <w:r w:rsidR="0016594C" w:rsidRPr="00AD0966">
        <w:rPr>
          <w:rFonts w:ascii="Times New Roman" w:hAnsi="Times New Roman" w:cs="Times New Roman"/>
          <w:sz w:val="20"/>
          <w:szCs w:val="20"/>
        </w:rPr>
        <w:t xml:space="preserve">Rule of civ pro </w:t>
      </w:r>
      <w:r w:rsidR="0016594C" w:rsidRPr="00AD0966">
        <w:rPr>
          <w:rFonts w:ascii="Times New Roman" w:hAnsi="Times New Roman" w:cs="Times New Roman"/>
          <w:b/>
          <w:sz w:val="20"/>
          <w:szCs w:val="20"/>
          <w:highlight w:val="cyan"/>
        </w:rPr>
        <w:t>74.04 (1)(e).</w:t>
      </w:r>
      <w:r w:rsidR="0016594C" w:rsidRPr="00AD0966">
        <w:rPr>
          <w:rFonts w:ascii="Times New Roman" w:hAnsi="Times New Roman" w:cs="Times New Roman"/>
          <w:b/>
          <w:sz w:val="20"/>
          <w:szCs w:val="20"/>
        </w:rPr>
        <w:t xml:space="preserve">  </w:t>
      </w:r>
    </w:p>
    <w:p w14:paraId="562C534D" w14:textId="77777777" w:rsidR="0016594C" w:rsidRPr="008A3EF9" w:rsidRDefault="0092649D" w:rsidP="008A3EF9">
      <w:pPr>
        <w:pStyle w:val="ListParagraph"/>
        <w:numPr>
          <w:ilvl w:val="1"/>
          <w:numId w:val="71"/>
        </w:numPr>
        <w:jc w:val="both"/>
        <w:rPr>
          <w:rFonts w:ascii="Times New Roman" w:hAnsi="Times New Roman" w:cs="Times New Roman"/>
          <w:sz w:val="20"/>
          <w:szCs w:val="20"/>
          <w:u w:val="single"/>
        </w:rPr>
      </w:pPr>
      <w:r w:rsidRPr="008A3EF9">
        <w:rPr>
          <w:rFonts w:ascii="Times New Roman" w:hAnsi="Times New Roman" w:cs="Times New Roman"/>
          <w:sz w:val="20"/>
          <w:szCs w:val="20"/>
          <w:u w:val="single"/>
        </w:rPr>
        <w:t xml:space="preserve">The affidavit of condition is signed by one of the witnesses. </w:t>
      </w:r>
    </w:p>
    <w:p w14:paraId="011907DF" w14:textId="40753C86" w:rsidR="00986644" w:rsidRPr="00AD0966" w:rsidRDefault="00AD0966" w:rsidP="008A3EF9">
      <w:pPr>
        <w:pStyle w:val="ListParagraph"/>
        <w:numPr>
          <w:ilvl w:val="2"/>
          <w:numId w:val="71"/>
        </w:numPr>
        <w:jc w:val="both"/>
        <w:rPr>
          <w:rFonts w:ascii="Times New Roman" w:hAnsi="Times New Roman" w:cs="Times New Roman"/>
          <w:sz w:val="20"/>
          <w:szCs w:val="20"/>
        </w:rPr>
      </w:pPr>
      <w:r>
        <w:rPr>
          <w:rFonts w:ascii="Times New Roman" w:hAnsi="Times New Roman" w:cs="Times New Roman"/>
          <w:sz w:val="20"/>
          <w:szCs w:val="20"/>
        </w:rPr>
        <w:t>It</w:t>
      </w:r>
      <w:r w:rsidR="0092649D" w:rsidRPr="00AD0966">
        <w:rPr>
          <w:rFonts w:ascii="Times New Roman" w:hAnsi="Times New Roman" w:cs="Times New Roman"/>
          <w:sz w:val="20"/>
          <w:szCs w:val="20"/>
        </w:rPr>
        <w:t xml:space="preserve"> confirms that changes on face of </w:t>
      </w:r>
      <w:r w:rsidR="00D56AE4" w:rsidRPr="00AD0966">
        <w:rPr>
          <w:rFonts w:ascii="Times New Roman" w:hAnsi="Times New Roman" w:cs="Times New Roman"/>
          <w:sz w:val="20"/>
          <w:szCs w:val="20"/>
        </w:rPr>
        <w:t>Will</w:t>
      </w:r>
      <w:r w:rsidR="0092649D" w:rsidRPr="00AD0966">
        <w:rPr>
          <w:rFonts w:ascii="Times New Roman" w:hAnsi="Times New Roman" w:cs="Times New Roman"/>
          <w:sz w:val="20"/>
          <w:szCs w:val="20"/>
        </w:rPr>
        <w:t xml:space="preserve"> were made before </w:t>
      </w:r>
      <w:r w:rsidR="00D56AE4" w:rsidRPr="00AD0966">
        <w:rPr>
          <w:rFonts w:ascii="Times New Roman" w:hAnsi="Times New Roman" w:cs="Times New Roman"/>
          <w:sz w:val="20"/>
          <w:szCs w:val="20"/>
        </w:rPr>
        <w:t>Will</w:t>
      </w:r>
      <w:r w:rsidR="0092649D" w:rsidRPr="00AD0966">
        <w:rPr>
          <w:rFonts w:ascii="Times New Roman" w:hAnsi="Times New Roman" w:cs="Times New Roman"/>
          <w:sz w:val="20"/>
          <w:szCs w:val="20"/>
        </w:rPr>
        <w:t xml:space="preserve"> was signed and that the </w:t>
      </w:r>
      <w:r w:rsidR="00D56AE4" w:rsidRPr="00AD0966">
        <w:rPr>
          <w:rFonts w:ascii="Times New Roman" w:hAnsi="Times New Roman" w:cs="Times New Roman"/>
          <w:sz w:val="20"/>
          <w:szCs w:val="20"/>
        </w:rPr>
        <w:t>Will</w:t>
      </w:r>
      <w:r w:rsidR="0092649D" w:rsidRPr="00AD0966">
        <w:rPr>
          <w:rFonts w:ascii="Times New Roman" w:hAnsi="Times New Roman" w:cs="Times New Roman"/>
          <w:sz w:val="20"/>
          <w:szCs w:val="20"/>
        </w:rPr>
        <w:t xml:space="preserve"> is still in same state it was as of date of signing. </w:t>
      </w:r>
      <w:r w:rsidR="00986644" w:rsidRPr="00AD0966">
        <w:rPr>
          <w:rFonts w:ascii="Times New Roman" w:hAnsi="Times New Roman" w:cs="Times New Roman"/>
          <w:sz w:val="20"/>
          <w:szCs w:val="20"/>
        </w:rPr>
        <w:t xml:space="preserve">Because once Will is signed there are different rules that apply. </w:t>
      </w:r>
    </w:p>
    <w:p w14:paraId="600A5855" w14:textId="77777777" w:rsidR="00986644" w:rsidRPr="004C4FA7" w:rsidRDefault="00986644" w:rsidP="00986644">
      <w:pPr>
        <w:pStyle w:val="ListParagraph"/>
        <w:jc w:val="both"/>
        <w:rPr>
          <w:rFonts w:cs="Arial"/>
          <w:sz w:val="22"/>
          <w:szCs w:val="22"/>
        </w:rPr>
      </w:pPr>
    </w:p>
    <w:p w14:paraId="764172CF" w14:textId="43F22133" w:rsidR="00986644" w:rsidRPr="00AD0966" w:rsidRDefault="009C059C" w:rsidP="00A356C9">
      <w:pPr>
        <w:pStyle w:val="Heading3"/>
      </w:pPr>
      <w:bookmarkStart w:id="246" w:name="_Toc480493604"/>
      <w:r w:rsidRPr="00AD0966">
        <w:t xml:space="preserve">Changes made after </w:t>
      </w:r>
      <w:r w:rsidR="00D56AE4" w:rsidRPr="00AD0966">
        <w:t>Will</w:t>
      </w:r>
      <w:r w:rsidR="00986644" w:rsidRPr="00AD0966">
        <w:t xml:space="preserve"> is signed</w:t>
      </w:r>
      <w:bookmarkEnd w:id="246"/>
      <w:r w:rsidR="00986644" w:rsidRPr="00AD0966">
        <w:t xml:space="preserve"> </w:t>
      </w:r>
    </w:p>
    <w:p w14:paraId="42D788D4" w14:textId="77777777" w:rsidR="008A3EF9" w:rsidRDefault="00986644" w:rsidP="008A3EF9">
      <w:pPr>
        <w:jc w:val="both"/>
        <w:rPr>
          <w:rFonts w:ascii="Times New Roman" w:hAnsi="Times New Roman"/>
          <w:sz w:val="20"/>
          <w:szCs w:val="20"/>
        </w:rPr>
      </w:pPr>
      <w:r w:rsidRPr="008A3EF9">
        <w:rPr>
          <w:rFonts w:ascii="Times New Roman" w:hAnsi="Times New Roman"/>
          <w:b/>
          <w:sz w:val="20"/>
          <w:szCs w:val="20"/>
          <w:highlight w:val="cyan"/>
        </w:rPr>
        <w:t>s. 19(1</w:t>
      </w:r>
      <w:r w:rsidR="009C059C" w:rsidRPr="008A3EF9">
        <w:rPr>
          <w:rFonts w:ascii="Times New Roman" w:hAnsi="Times New Roman"/>
          <w:b/>
          <w:sz w:val="20"/>
          <w:szCs w:val="20"/>
          <w:highlight w:val="cyan"/>
        </w:rPr>
        <w:t>)</w:t>
      </w:r>
      <w:r w:rsidRPr="008A3EF9">
        <w:rPr>
          <w:rFonts w:ascii="Times New Roman" w:hAnsi="Times New Roman"/>
          <w:b/>
          <w:sz w:val="20"/>
          <w:szCs w:val="20"/>
        </w:rPr>
        <w:t xml:space="preserve"> Wills Act &amp; </w:t>
      </w:r>
      <w:r w:rsidRPr="008A3EF9">
        <w:rPr>
          <w:rFonts w:ascii="Times New Roman" w:hAnsi="Times New Roman"/>
          <w:b/>
          <w:sz w:val="20"/>
          <w:szCs w:val="20"/>
          <w:highlight w:val="cyan"/>
        </w:rPr>
        <w:t>S.18(1)</w:t>
      </w:r>
      <w:r w:rsidRPr="008A3EF9">
        <w:rPr>
          <w:rFonts w:ascii="Times New Roman" w:hAnsi="Times New Roman"/>
          <w:b/>
          <w:sz w:val="20"/>
          <w:szCs w:val="20"/>
        </w:rPr>
        <w:t xml:space="preserve"> of SLRA–</w:t>
      </w:r>
      <w:r w:rsidR="009C059C" w:rsidRPr="008A3EF9">
        <w:rPr>
          <w:rFonts w:ascii="Times New Roman" w:hAnsi="Times New Roman"/>
          <w:sz w:val="20"/>
          <w:szCs w:val="20"/>
        </w:rPr>
        <w:t xml:space="preserve"> </w:t>
      </w:r>
      <w:r w:rsidR="000C2558" w:rsidRPr="008A3EF9">
        <w:rPr>
          <w:rFonts w:ascii="Times New Roman" w:hAnsi="Times New Roman"/>
          <w:sz w:val="20"/>
          <w:szCs w:val="20"/>
        </w:rPr>
        <w:t xml:space="preserve">needs to be made in accordance with </w:t>
      </w:r>
      <w:r w:rsidR="000C2558" w:rsidRPr="008A3EF9">
        <w:rPr>
          <w:rFonts w:ascii="Times New Roman" w:hAnsi="Times New Roman"/>
          <w:b/>
          <w:sz w:val="20"/>
          <w:szCs w:val="20"/>
          <w:highlight w:val="cyan"/>
        </w:rPr>
        <w:t>s.1</w:t>
      </w:r>
      <w:r w:rsidR="000C2558" w:rsidRPr="008A3EF9">
        <w:rPr>
          <w:rFonts w:ascii="Times New Roman" w:hAnsi="Times New Roman"/>
          <w:sz w:val="20"/>
          <w:szCs w:val="20"/>
        </w:rPr>
        <w:t xml:space="preserve"> of SLR</w:t>
      </w:r>
      <w:r w:rsidR="008A3EF9">
        <w:rPr>
          <w:rFonts w:ascii="Times New Roman" w:hAnsi="Times New Roman"/>
          <w:sz w:val="20"/>
          <w:szCs w:val="20"/>
        </w:rPr>
        <w:t>:</w:t>
      </w:r>
    </w:p>
    <w:p w14:paraId="4E1856FD" w14:textId="7CD2DB7E" w:rsidR="000729D6" w:rsidRDefault="008A3EF9" w:rsidP="008A3EF9">
      <w:pPr>
        <w:jc w:val="both"/>
        <w:rPr>
          <w:rFonts w:ascii="Times New Roman" w:hAnsi="Times New Roman"/>
          <w:sz w:val="20"/>
          <w:szCs w:val="20"/>
        </w:rPr>
      </w:pPr>
      <w:r>
        <w:rPr>
          <w:rFonts w:ascii="Times New Roman" w:hAnsi="Times New Roman"/>
          <w:sz w:val="20"/>
          <w:szCs w:val="20"/>
        </w:rPr>
        <w:t xml:space="preserve">- </w:t>
      </w:r>
      <w:r w:rsidR="000C2558" w:rsidRPr="008A3EF9">
        <w:rPr>
          <w:rFonts w:ascii="Times New Roman" w:hAnsi="Times New Roman"/>
          <w:sz w:val="20"/>
          <w:szCs w:val="20"/>
        </w:rPr>
        <w:t xml:space="preserve">T’s signature, subscription of witnesses to the signature. </w:t>
      </w:r>
    </w:p>
    <w:p w14:paraId="403B667C" w14:textId="77777777" w:rsidR="008A3EF9" w:rsidRPr="008A3EF9" w:rsidRDefault="008A3EF9" w:rsidP="008A3EF9">
      <w:pPr>
        <w:jc w:val="both"/>
        <w:rPr>
          <w:rFonts w:ascii="Times New Roman" w:hAnsi="Times New Roman"/>
          <w:sz w:val="20"/>
          <w:szCs w:val="20"/>
        </w:rPr>
      </w:pPr>
    </w:p>
    <w:p w14:paraId="3DDE212D" w14:textId="3243B4FD" w:rsidR="008A3EF9" w:rsidRPr="008A3EF9" w:rsidRDefault="008A3EF9" w:rsidP="008A3EF9">
      <w:pPr>
        <w:pStyle w:val="Heading4"/>
      </w:pPr>
      <w:r>
        <w:t>s18(1)</w:t>
      </w:r>
      <w:r w:rsidRPr="008A3EF9">
        <w:t>:If no compliance with s1</w:t>
      </w:r>
      <w:r>
        <w:t>8(2)</w:t>
      </w:r>
      <w:r w:rsidRPr="008A3EF9">
        <w:t xml:space="preserve"> </w:t>
      </w:r>
      <w:r w:rsidRPr="008A3EF9">
        <w:sym w:font="Wingdings" w:char="F0E0"/>
      </w:r>
      <w:r w:rsidRPr="008A3EF9">
        <w:t xml:space="preserve"> Only words no longer apparent are impacted</w:t>
      </w:r>
      <w:r>
        <w:t xml:space="preserve"> </w:t>
      </w:r>
    </w:p>
    <w:p w14:paraId="762AB724" w14:textId="7AF6BA2C" w:rsidR="000729D6" w:rsidRDefault="000729D6" w:rsidP="005A3B80">
      <w:pPr>
        <w:pStyle w:val="ListParagraph"/>
        <w:numPr>
          <w:ilvl w:val="0"/>
          <w:numId w:val="71"/>
        </w:numPr>
        <w:jc w:val="both"/>
        <w:rPr>
          <w:rFonts w:ascii="Times New Roman" w:hAnsi="Times New Roman" w:cs="Times New Roman"/>
          <w:sz w:val="20"/>
          <w:szCs w:val="20"/>
        </w:rPr>
      </w:pPr>
      <w:r w:rsidRPr="000729D6">
        <w:rPr>
          <w:rFonts w:ascii="Times New Roman" w:hAnsi="Times New Roman" w:cs="Times New Roman"/>
          <w:b/>
          <w:sz w:val="20"/>
          <w:szCs w:val="20"/>
          <w:highlight w:val="cyan"/>
        </w:rPr>
        <w:t>S. 18(1)</w:t>
      </w:r>
      <w:r>
        <w:rPr>
          <w:rFonts w:ascii="Times New Roman" w:hAnsi="Times New Roman" w:cs="Times New Roman"/>
          <w:sz w:val="20"/>
          <w:szCs w:val="20"/>
        </w:rPr>
        <w:t xml:space="preserve"> </w:t>
      </w:r>
      <w:r w:rsidR="008A3EF9">
        <w:rPr>
          <w:rFonts w:ascii="Times New Roman" w:hAnsi="Times New Roman" w:cs="Times New Roman"/>
          <w:sz w:val="20"/>
          <w:szCs w:val="20"/>
        </w:rPr>
        <w:t>“</w:t>
      </w:r>
      <w:r w:rsidR="00986644" w:rsidRPr="00AD0966">
        <w:rPr>
          <w:rFonts w:ascii="Times New Roman" w:hAnsi="Times New Roman" w:cs="Times New Roman"/>
          <w:sz w:val="20"/>
          <w:szCs w:val="20"/>
        </w:rPr>
        <w:t xml:space="preserve">Subject to </w:t>
      </w:r>
      <w:r w:rsidR="00986644" w:rsidRPr="00AD0966">
        <w:rPr>
          <w:rFonts w:ascii="Times New Roman" w:hAnsi="Times New Roman" w:cs="Times New Roman"/>
          <w:b/>
          <w:sz w:val="20"/>
          <w:szCs w:val="20"/>
          <w:highlight w:val="cyan"/>
        </w:rPr>
        <w:t>subsection (2)</w:t>
      </w:r>
      <w:r w:rsidR="00986644" w:rsidRPr="00AD0966">
        <w:rPr>
          <w:rFonts w:ascii="Times New Roman" w:hAnsi="Times New Roman" w:cs="Times New Roman"/>
          <w:sz w:val="20"/>
          <w:szCs w:val="20"/>
        </w:rPr>
        <w:t xml:space="preserve"> </w:t>
      </w:r>
      <w:r w:rsidR="009C059C" w:rsidRPr="00AD0966">
        <w:rPr>
          <w:rFonts w:ascii="Times New Roman" w:hAnsi="Times New Roman" w:cs="Times New Roman"/>
          <w:sz w:val="20"/>
          <w:szCs w:val="20"/>
        </w:rPr>
        <w:t xml:space="preserve">unless an alteration that is made in a </w:t>
      </w:r>
      <w:r w:rsidR="00D56AE4" w:rsidRPr="00AD0966">
        <w:rPr>
          <w:rFonts w:ascii="Times New Roman" w:hAnsi="Times New Roman" w:cs="Times New Roman"/>
          <w:sz w:val="20"/>
          <w:szCs w:val="20"/>
        </w:rPr>
        <w:t>Will</w:t>
      </w:r>
      <w:r w:rsidR="009C059C" w:rsidRPr="00AD0966">
        <w:rPr>
          <w:rFonts w:ascii="Times New Roman" w:hAnsi="Times New Roman" w:cs="Times New Roman"/>
          <w:sz w:val="20"/>
          <w:szCs w:val="20"/>
        </w:rPr>
        <w:t xml:space="preserve"> </w:t>
      </w:r>
      <w:r w:rsidR="009C059C" w:rsidRPr="00AD0966">
        <w:rPr>
          <w:rFonts w:ascii="Times New Roman" w:hAnsi="Times New Roman" w:cs="Times New Roman"/>
          <w:b/>
          <w:sz w:val="20"/>
          <w:szCs w:val="20"/>
        </w:rPr>
        <w:t xml:space="preserve">after the </w:t>
      </w:r>
      <w:r w:rsidR="00D56AE4" w:rsidRPr="00AD0966">
        <w:rPr>
          <w:rFonts w:ascii="Times New Roman" w:hAnsi="Times New Roman" w:cs="Times New Roman"/>
          <w:b/>
          <w:sz w:val="20"/>
          <w:szCs w:val="20"/>
        </w:rPr>
        <w:t>Will</w:t>
      </w:r>
      <w:r w:rsidR="009C059C" w:rsidRPr="00AD0966">
        <w:rPr>
          <w:rFonts w:ascii="Times New Roman" w:hAnsi="Times New Roman" w:cs="Times New Roman"/>
          <w:sz w:val="20"/>
          <w:szCs w:val="20"/>
        </w:rPr>
        <w:t xml:space="preserve"> has been made is made in accordance with the provisions of this Act governing making of a </w:t>
      </w:r>
      <w:r w:rsidR="00D56AE4" w:rsidRPr="00AD0966">
        <w:rPr>
          <w:rFonts w:ascii="Times New Roman" w:hAnsi="Times New Roman" w:cs="Times New Roman"/>
          <w:sz w:val="20"/>
          <w:szCs w:val="20"/>
        </w:rPr>
        <w:t>Will</w:t>
      </w:r>
      <w:r w:rsidR="009C059C" w:rsidRPr="00AD0966">
        <w:rPr>
          <w:rFonts w:ascii="Times New Roman" w:hAnsi="Times New Roman" w:cs="Times New Roman"/>
          <w:sz w:val="20"/>
          <w:szCs w:val="20"/>
        </w:rPr>
        <w:t xml:space="preserve">, the alteration has been made in accordance with the provisions of this Act governing making of a </w:t>
      </w:r>
      <w:r w:rsidR="00D56AE4" w:rsidRPr="00AD0966">
        <w:rPr>
          <w:rFonts w:ascii="Times New Roman" w:hAnsi="Times New Roman" w:cs="Times New Roman"/>
          <w:sz w:val="20"/>
          <w:szCs w:val="20"/>
        </w:rPr>
        <w:t>Will</w:t>
      </w:r>
      <w:r w:rsidR="009C059C" w:rsidRPr="00AD0966">
        <w:rPr>
          <w:rFonts w:ascii="Times New Roman" w:hAnsi="Times New Roman" w:cs="Times New Roman"/>
          <w:sz w:val="20"/>
          <w:szCs w:val="20"/>
        </w:rPr>
        <w:t xml:space="preserve">, the alteration has </w:t>
      </w:r>
      <w:r w:rsidR="009C059C" w:rsidRPr="00AD0966">
        <w:rPr>
          <w:rFonts w:ascii="Times New Roman" w:hAnsi="Times New Roman" w:cs="Times New Roman"/>
          <w:b/>
          <w:sz w:val="20"/>
          <w:szCs w:val="20"/>
        </w:rPr>
        <w:t>no effect except</w:t>
      </w:r>
      <w:r w:rsidR="009C059C" w:rsidRPr="00AD0966">
        <w:rPr>
          <w:rFonts w:ascii="Times New Roman" w:hAnsi="Times New Roman" w:cs="Times New Roman"/>
          <w:sz w:val="20"/>
          <w:szCs w:val="20"/>
        </w:rPr>
        <w:t xml:space="preserve"> to invalidate words or meanings that it renders </w:t>
      </w:r>
      <w:r w:rsidR="009C059C" w:rsidRPr="00AD0966">
        <w:rPr>
          <w:rFonts w:ascii="Times New Roman" w:hAnsi="Times New Roman" w:cs="Times New Roman"/>
          <w:b/>
          <w:sz w:val="20"/>
          <w:szCs w:val="20"/>
        </w:rPr>
        <w:t xml:space="preserve">no longer </w:t>
      </w:r>
      <w:r w:rsidR="009C059C" w:rsidRPr="000729D6">
        <w:rPr>
          <w:rFonts w:ascii="Times New Roman" w:hAnsi="Times New Roman" w:cs="Times New Roman"/>
          <w:b/>
          <w:sz w:val="20"/>
          <w:szCs w:val="20"/>
          <w:u w:val="single"/>
        </w:rPr>
        <w:t>apparent.</w:t>
      </w:r>
      <w:r w:rsidR="008A3EF9">
        <w:rPr>
          <w:rFonts w:ascii="Times New Roman" w:hAnsi="Times New Roman" w:cs="Times New Roman"/>
          <w:sz w:val="20"/>
          <w:szCs w:val="20"/>
        </w:rPr>
        <w:t>”</w:t>
      </w:r>
    </w:p>
    <w:p w14:paraId="6651325A" w14:textId="7DA6D65D" w:rsidR="008A3EF9" w:rsidRDefault="008A3EF9" w:rsidP="005A3B80">
      <w:pPr>
        <w:pStyle w:val="ListParagraph"/>
        <w:numPr>
          <w:ilvl w:val="0"/>
          <w:numId w:val="71"/>
        </w:numPr>
        <w:jc w:val="both"/>
        <w:rPr>
          <w:rFonts w:ascii="Times New Roman" w:hAnsi="Times New Roman" w:cs="Times New Roman"/>
          <w:sz w:val="20"/>
          <w:szCs w:val="20"/>
        </w:rPr>
      </w:pPr>
      <w:r w:rsidRPr="008A3EF9">
        <w:rPr>
          <w:rFonts w:ascii="Times New Roman" w:hAnsi="Times New Roman" w:cs="Times New Roman"/>
          <w:b/>
          <w:bCs/>
          <w:sz w:val="20"/>
          <w:szCs w:val="20"/>
        </w:rPr>
        <w:t>Apparent:</w:t>
      </w:r>
      <w:r>
        <w:rPr>
          <w:rFonts w:ascii="Times New Roman" w:hAnsi="Times New Roman" w:cs="Times New Roman"/>
          <w:sz w:val="20"/>
          <w:szCs w:val="20"/>
        </w:rPr>
        <w:t xml:space="preserve"> words must be optically apparent on the face of the will and decipherable by natural means (e.g. holding it up to light, but not removing tape or white out) </w:t>
      </w:r>
      <w:r w:rsidRPr="008A3EF9">
        <w:rPr>
          <w:rFonts w:ascii="Times New Roman" w:hAnsi="Times New Roman" w:cs="Times New Roman"/>
          <w:b/>
          <w:bCs/>
          <w:i/>
          <w:iCs/>
          <w:sz w:val="20"/>
          <w:szCs w:val="20"/>
          <w:highlight w:val="yellow"/>
        </w:rPr>
        <w:t xml:space="preserve">Douglas Estate </w:t>
      </w:r>
      <w:r w:rsidRPr="008A3EF9">
        <w:rPr>
          <w:rFonts w:ascii="Times New Roman" w:hAnsi="Times New Roman" w:cs="Times New Roman"/>
          <w:b/>
          <w:bCs/>
          <w:sz w:val="20"/>
          <w:szCs w:val="20"/>
          <w:highlight w:val="yellow"/>
        </w:rPr>
        <w:t>1986</w:t>
      </w:r>
    </w:p>
    <w:p w14:paraId="43794F5B" w14:textId="30CB1BD0" w:rsidR="008A3EF9" w:rsidRPr="008A3EF9" w:rsidRDefault="008A3EF9" w:rsidP="008A3EF9">
      <w:pPr>
        <w:pStyle w:val="Heading5"/>
        <w:rPr>
          <w:rFonts w:cs="Times New Roman"/>
        </w:rPr>
      </w:pPr>
      <w:r>
        <w:t>S18(2):</w:t>
      </w:r>
    </w:p>
    <w:p w14:paraId="014C1774" w14:textId="6630B8B4" w:rsidR="009C059C" w:rsidRPr="000729D6" w:rsidRDefault="00986644" w:rsidP="005A3B80">
      <w:pPr>
        <w:pStyle w:val="ListParagraph"/>
        <w:numPr>
          <w:ilvl w:val="0"/>
          <w:numId w:val="71"/>
        </w:numPr>
        <w:jc w:val="both"/>
        <w:rPr>
          <w:rFonts w:ascii="Times New Roman" w:hAnsi="Times New Roman" w:cs="Times New Roman"/>
          <w:sz w:val="20"/>
          <w:szCs w:val="20"/>
        </w:rPr>
      </w:pPr>
      <w:r w:rsidRPr="000729D6">
        <w:rPr>
          <w:rFonts w:ascii="Times New Roman" w:hAnsi="Times New Roman" w:cs="Times New Roman"/>
          <w:b/>
          <w:sz w:val="20"/>
          <w:szCs w:val="20"/>
          <w:highlight w:val="cyan"/>
        </w:rPr>
        <w:t>S. 18</w:t>
      </w:r>
      <w:r w:rsidR="009C059C" w:rsidRPr="000729D6">
        <w:rPr>
          <w:rFonts w:ascii="Times New Roman" w:hAnsi="Times New Roman" w:cs="Times New Roman"/>
          <w:b/>
          <w:sz w:val="20"/>
          <w:szCs w:val="20"/>
          <w:highlight w:val="cyan"/>
        </w:rPr>
        <w:t>(2</w:t>
      </w:r>
      <w:r w:rsidR="009C059C" w:rsidRPr="000729D6">
        <w:rPr>
          <w:rFonts w:ascii="Times New Roman" w:hAnsi="Times New Roman" w:cs="Times New Roman"/>
          <w:sz w:val="20"/>
          <w:szCs w:val="20"/>
          <w:highlight w:val="cyan"/>
        </w:rPr>
        <w:t>)</w:t>
      </w:r>
      <w:r w:rsidRPr="000729D6">
        <w:rPr>
          <w:rFonts w:ascii="Times New Roman" w:hAnsi="Times New Roman" w:cs="Times New Roman"/>
          <w:sz w:val="20"/>
          <w:szCs w:val="20"/>
        </w:rPr>
        <w:t xml:space="preserve"> For</w:t>
      </w:r>
      <w:r w:rsidR="009C059C" w:rsidRPr="000729D6">
        <w:rPr>
          <w:rFonts w:ascii="Times New Roman" w:hAnsi="Times New Roman" w:cs="Times New Roman"/>
          <w:sz w:val="20"/>
          <w:szCs w:val="20"/>
        </w:rPr>
        <w:t xml:space="preserve"> An alteration that is made in a </w:t>
      </w:r>
      <w:r w:rsidR="00D56AE4" w:rsidRPr="000729D6">
        <w:rPr>
          <w:rFonts w:ascii="Times New Roman" w:hAnsi="Times New Roman" w:cs="Times New Roman"/>
          <w:sz w:val="20"/>
          <w:szCs w:val="20"/>
        </w:rPr>
        <w:t>Will</w:t>
      </w:r>
      <w:r w:rsidR="009C059C" w:rsidRPr="000729D6">
        <w:rPr>
          <w:rFonts w:ascii="Times New Roman" w:hAnsi="Times New Roman" w:cs="Times New Roman"/>
          <w:sz w:val="20"/>
          <w:szCs w:val="20"/>
        </w:rPr>
        <w:t xml:space="preserve"> after the </w:t>
      </w:r>
      <w:r w:rsidR="00D56AE4" w:rsidRPr="000729D6">
        <w:rPr>
          <w:rFonts w:ascii="Times New Roman" w:hAnsi="Times New Roman" w:cs="Times New Roman"/>
          <w:sz w:val="20"/>
          <w:szCs w:val="20"/>
        </w:rPr>
        <w:t>Will</w:t>
      </w:r>
      <w:r w:rsidR="009C059C" w:rsidRPr="000729D6">
        <w:rPr>
          <w:rFonts w:ascii="Times New Roman" w:hAnsi="Times New Roman" w:cs="Times New Roman"/>
          <w:sz w:val="20"/>
          <w:szCs w:val="20"/>
        </w:rPr>
        <w:t xml:space="preserve"> has been made</w:t>
      </w:r>
      <w:r w:rsidRPr="000729D6">
        <w:rPr>
          <w:rFonts w:ascii="Times New Roman" w:hAnsi="Times New Roman" w:cs="Times New Roman"/>
          <w:sz w:val="20"/>
          <w:szCs w:val="20"/>
        </w:rPr>
        <w:t xml:space="preserve">, </w:t>
      </w:r>
      <w:r w:rsidRPr="008A3EF9">
        <w:rPr>
          <w:rFonts w:ascii="Times New Roman" w:hAnsi="Times New Roman" w:cs="Times New Roman"/>
          <w:bCs/>
          <w:sz w:val="20"/>
          <w:szCs w:val="20"/>
          <w:u w:val="single"/>
        </w:rPr>
        <w:t>signature of T and signatures of W have to be affixed</w:t>
      </w:r>
      <w:r w:rsidRPr="000729D6">
        <w:rPr>
          <w:rFonts w:ascii="Times New Roman" w:hAnsi="Times New Roman" w:cs="Times New Roman"/>
          <w:sz w:val="20"/>
          <w:szCs w:val="20"/>
        </w:rPr>
        <w:t xml:space="preserve"> OR </w:t>
      </w:r>
      <w:r w:rsidRPr="008A3EF9">
        <w:rPr>
          <w:rFonts w:ascii="Times New Roman" w:hAnsi="Times New Roman" w:cs="Times New Roman"/>
          <w:sz w:val="20"/>
          <w:szCs w:val="20"/>
          <w:u w:val="single"/>
        </w:rPr>
        <w:t xml:space="preserve">in case of holograph will just the signature of T has to be made </w:t>
      </w:r>
      <w:r w:rsidRPr="000729D6">
        <w:rPr>
          <w:rFonts w:ascii="Times New Roman" w:hAnsi="Times New Roman" w:cs="Times New Roman"/>
          <w:sz w:val="20"/>
          <w:szCs w:val="20"/>
        </w:rPr>
        <w:t xml:space="preserve">and has to be made either in margin near the alteration or made at the end of a memorandum referring to the alteration and is written in some part of the will. </w:t>
      </w:r>
    </w:p>
    <w:p w14:paraId="1B501404" w14:textId="1B25FC0E" w:rsidR="000C2558" w:rsidRPr="00AD0966" w:rsidRDefault="000C2558" w:rsidP="005A3B80">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b/>
          <w:sz w:val="20"/>
          <w:szCs w:val="20"/>
        </w:rPr>
        <w:t xml:space="preserve">Does not need to be the original witnesses to witness the alteration </w:t>
      </w:r>
    </w:p>
    <w:p w14:paraId="1B435F88" w14:textId="2D862BA8" w:rsidR="00FD1D24" w:rsidRPr="00AD0966" w:rsidRDefault="00FD1D24" w:rsidP="005A3B80">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b/>
          <w:sz w:val="20"/>
          <w:szCs w:val="20"/>
        </w:rPr>
        <w:t xml:space="preserve">Line through and can still see the words = alteration has no effect </w:t>
      </w:r>
    </w:p>
    <w:p w14:paraId="0F458967" w14:textId="5CE57E96" w:rsidR="00FD1D24" w:rsidRPr="00AD0966" w:rsidRDefault="00FD1D24" w:rsidP="005A3B80">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b/>
          <w:sz w:val="20"/>
          <w:szCs w:val="20"/>
        </w:rPr>
        <w:t xml:space="preserve">Opaque tape over part to be altered – is that apparent? </w:t>
      </w:r>
    </w:p>
    <w:p w14:paraId="16B51D7E" w14:textId="6858088C" w:rsidR="00BC209B" w:rsidRPr="00AD0966" w:rsidRDefault="00BC209B" w:rsidP="005A3B80">
      <w:pPr>
        <w:pStyle w:val="ListParagraph"/>
        <w:numPr>
          <w:ilvl w:val="0"/>
          <w:numId w:val="71"/>
        </w:numPr>
        <w:jc w:val="both"/>
        <w:rPr>
          <w:rFonts w:ascii="Times New Roman" w:hAnsi="Times New Roman" w:cs="Times New Roman"/>
          <w:sz w:val="20"/>
          <w:szCs w:val="20"/>
        </w:rPr>
      </w:pPr>
      <w:r w:rsidRPr="00AD0966">
        <w:rPr>
          <w:rFonts w:ascii="Times New Roman" w:hAnsi="Times New Roman" w:cs="Times New Roman"/>
          <w:sz w:val="20"/>
          <w:szCs w:val="20"/>
        </w:rPr>
        <w:t xml:space="preserve">In practice: should not really see </w:t>
      </w:r>
      <w:r w:rsidRPr="00AD0966">
        <w:rPr>
          <w:rFonts w:ascii="Times New Roman" w:hAnsi="Times New Roman" w:cs="Times New Roman"/>
          <w:b/>
          <w:sz w:val="20"/>
          <w:szCs w:val="20"/>
          <w:highlight w:val="cyan"/>
        </w:rPr>
        <w:t>s.18</w:t>
      </w:r>
      <w:r w:rsidRPr="00AD0966">
        <w:rPr>
          <w:rFonts w:ascii="Times New Roman" w:hAnsi="Times New Roman" w:cs="Times New Roman"/>
          <w:sz w:val="20"/>
          <w:szCs w:val="20"/>
        </w:rPr>
        <w:t xml:space="preserve"> come in</w:t>
      </w:r>
      <w:r w:rsidR="00CA4E96">
        <w:rPr>
          <w:rFonts w:ascii="Times New Roman" w:hAnsi="Times New Roman" w:cs="Times New Roman"/>
          <w:sz w:val="20"/>
          <w:szCs w:val="20"/>
        </w:rPr>
        <w:t>to play – more often tha</w:t>
      </w:r>
      <w:r w:rsidRPr="00AD0966">
        <w:rPr>
          <w:rFonts w:ascii="Times New Roman" w:hAnsi="Times New Roman" w:cs="Times New Roman"/>
          <w:sz w:val="20"/>
          <w:szCs w:val="20"/>
        </w:rPr>
        <w:t xml:space="preserve">n not just make a new Will or a Codicil. </w:t>
      </w:r>
    </w:p>
    <w:p w14:paraId="339183F6" w14:textId="23F59789" w:rsidR="000C2558" w:rsidRPr="00AD0966" w:rsidRDefault="000C2558" w:rsidP="008A3EF9">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sz w:val="20"/>
          <w:szCs w:val="20"/>
        </w:rPr>
        <w:t xml:space="preserve">First option should be a codicil --- with witnesses or a holograph codicil </w:t>
      </w:r>
    </w:p>
    <w:p w14:paraId="2DB6D798" w14:textId="77777777" w:rsidR="008A3EF9" w:rsidRDefault="00BC209B" w:rsidP="008A3EF9">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sz w:val="20"/>
          <w:szCs w:val="20"/>
        </w:rPr>
        <w:t xml:space="preserve">Ex. At clients residence and client is seriously ill. Client wants to up 3 legacies by $5000 each and lawyer is there alone and has original Will </w:t>
      </w:r>
      <w:r w:rsidR="009053F1" w:rsidRPr="00AD0966">
        <w:rPr>
          <w:rFonts w:ascii="Times New Roman" w:hAnsi="Times New Roman" w:cs="Times New Roman"/>
          <w:sz w:val="20"/>
          <w:szCs w:val="20"/>
        </w:rPr>
        <w:t xml:space="preserve">can use </w:t>
      </w:r>
      <w:r w:rsidR="009053F1" w:rsidRPr="00AD0966">
        <w:rPr>
          <w:rFonts w:ascii="Times New Roman" w:hAnsi="Times New Roman" w:cs="Times New Roman"/>
          <w:b/>
          <w:sz w:val="20"/>
          <w:szCs w:val="20"/>
          <w:highlight w:val="cyan"/>
        </w:rPr>
        <w:t>s.18</w:t>
      </w:r>
      <w:r w:rsidR="009053F1" w:rsidRPr="00AD0966">
        <w:rPr>
          <w:rFonts w:ascii="Times New Roman" w:hAnsi="Times New Roman" w:cs="Times New Roman"/>
          <w:b/>
          <w:sz w:val="20"/>
          <w:szCs w:val="20"/>
        </w:rPr>
        <w:t xml:space="preserve"> </w:t>
      </w:r>
      <w:r w:rsidR="009053F1" w:rsidRPr="00AD0966">
        <w:rPr>
          <w:rFonts w:ascii="Times New Roman" w:hAnsi="Times New Roman" w:cs="Times New Roman"/>
          <w:sz w:val="20"/>
          <w:szCs w:val="20"/>
        </w:rPr>
        <w:t xml:space="preserve">OR can </w:t>
      </w:r>
      <w:r w:rsidR="00CF6CAD" w:rsidRPr="00AD0966">
        <w:rPr>
          <w:rFonts w:ascii="Times New Roman" w:hAnsi="Times New Roman" w:cs="Times New Roman"/>
          <w:sz w:val="20"/>
          <w:szCs w:val="20"/>
        </w:rPr>
        <w:t xml:space="preserve">have client make a holograph codicil. </w:t>
      </w:r>
    </w:p>
    <w:p w14:paraId="6D8329A3" w14:textId="08011CB4" w:rsidR="000C2558" w:rsidRPr="008A3EF9" w:rsidRDefault="000C2558" w:rsidP="008A3EF9">
      <w:pPr>
        <w:pStyle w:val="ListParagraph"/>
        <w:numPr>
          <w:ilvl w:val="1"/>
          <w:numId w:val="71"/>
        </w:numPr>
        <w:jc w:val="both"/>
        <w:rPr>
          <w:rFonts w:ascii="Times New Roman" w:hAnsi="Times New Roman" w:cs="Times New Roman"/>
          <w:sz w:val="20"/>
          <w:szCs w:val="20"/>
        </w:rPr>
      </w:pPr>
      <w:r w:rsidRPr="008A3EF9">
        <w:rPr>
          <w:rFonts w:ascii="Times New Roman" w:hAnsi="Times New Roman"/>
          <w:sz w:val="20"/>
          <w:szCs w:val="20"/>
        </w:rPr>
        <w:t>Must be done strictly in accordance with the statute. No remedial legislation for a clerical error in Ontario</w:t>
      </w:r>
    </w:p>
    <w:p w14:paraId="524DB77F" w14:textId="77777777" w:rsidR="00CA4E96" w:rsidRDefault="00CA4E96" w:rsidP="00CA4E96">
      <w:pPr>
        <w:jc w:val="both"/>
        <w:rPr>
          <w:rFonts w:ascii="Times New Roman" w:hAnsi="Times New Roman"/>
          <w:b/>
          <w:i/>
          <w:sz w:val="20"/>
          <w:szCs w:val="20"/>
          <w:highlight w:val="yellow"/>
        </w:rPr>
      </w:pPr>
    </w:p>
    <w:p w14:paraId="2482C972" w14:textId="4265B140" w:rsidR="00D477FF" w:rsidRPr="00CA4E96" w:rsidRDefault="00D477FF" w:rsidP="00CA4E96">
      <w:pPr>
        <w:jc w:val="both"/>
        <w:rPr>
          <w:rFonts w:ascii="Times New Roman" w:hAnsi="Times New Roman"/>
          <w:sz w:val="20"/>
          <w:szCs w:val="20"/>
        </w:rPr>
      </w:pPr>
      <w:r w:rsidRPr="00CA4E96">
        <w:rPr>
          <w:rFonts w:ascii="Times New Roman" w:hAnsi="Times New Roman"/>
          <w:b/>
          <w:i/>
          <w:sz w:val="20"/>
          <w:szCs w:val="20"/>
          <w:highlight w:val="yellow"/>
        </w:rPr>
        <w:t>Re Douglas Estate</w:t>
      </w:r>
      <w:r w:rsidRPr="00CA4E96">
        <w:rPr>
          <w:rFonts w:ascii="Times New Roman" w:hAnsi="Times New Roman"/>
          <w:b/>
          <w:sz w:val="20"/>
          <w:szCs w:val="20"/>
        </w:rPr>
        <w:t xml:space="preserve"> </w:t>
      </w:r>
      <w:r w:rsidR="00FD1D24" w:rsidRPr="00CA4E96">
        <w:rPr>
          <w:rFonts w:ascii="Times New Roman" w:hAnsi="Times New Roman"/>
          <w:b/>
          <w:sz w:val="20"/>
          <w:szCs w:val="20"/>
        </w:rPr>
        <w:t xml:space="preserve"> 1986 </w:t>
      </w:r>
      <w:r w:rsidRPr="00CA4E96">
        <w:rPr>
          <w:rFonts w:ascii="Times New Roman" w:hAnsi="Times New Roman"/>
          <w:sz w:val="20"/>
          <w:szCs w:val="20"/>
        </w:rPr>
        <w:t xml:space="preserve">pg. 363 </w:t>
      </w:r>
    </w:p>
    <w:p w14:paraId="3F334998" w14:textId="6CD25BDC" w:rsidR="00CA4E96" w:rsidRDefault="00B137BE" w:rsidP="005A3B80">
      <w:pPr>
        <w:pStyle w:val="ListParagraph"/>
        <w:numPr>
          <w:ilvl w:val="0"/>
          <w:numId w:val="320"/>
        </w:numPr>
        <w:jc w:val="both"/>
        <w:rPr>
          <w:rFonts w:ascii="Times New Roman" w:hAnsi="Times New Roman"/>
          <w:sz w:val="20"/>
          <w:szCs w:val="20"/>
        </w:rPr>
      </w:pPr>
      <w:r w:rsidRPr="00CA4E96">
        <w:rPr>
          <w:rFonts w:ascii="Times New Roman" w:hAnsi="Times New Roman"/>
          <w:sz w:val="20"/>
          <w:szCs w:val="20"/>
        </w:rPr>
        <w:t xml:space="preserve">Court looks at the word </w:t>
      </w:r>
      <w:r w:rsidRPr="00CA4E96">
        <w:rPr>
          <w:rFonts w:ascii="Times New Roman" w:hAnsi="Times New Roman"/>
          <w:b/>
          <w:sz w:val="20"/>
          <w:szCs w:val="20"/>
        </w:rPr>
        <w:t>“apparent”</w:t>
      </w:r>
      <w:r w:rsidR="00FD1D24" w:rsidRPr="00CA4E96">
        <w:rPr>
          <w:rFonts w:ascii="Times New Roman" w:hAnsi="Times New Roman"/>
          <w:b/>
          <w:sz w:val="20"/>
          <w:szCs w:val="20"/>
        </w:rPr>
        <w:t xml:space="preserve"> </w:t>
      </w:r>
      <w:r w:rsidR="00FD1D24" w:rsidRPr="00CA4E96">
        <w:rPr>
          <w:rFonts w:ascii="Times New Roman" w:hAnsi="Times New Roman"/>
          <w:sz w:val="20"/>
          <w:szCs w:val="20"/>
        </w:rPr>
        <w:t xml:space="preserve">under </w:t>
      </w:r>
      <w:r w:rsidR="00FD1D24" w:rsidRPr="00CA4E96">
        <w:rPr>
          <w:rFonts w:ascii="Times New Roman" w:hAnsi="Times New Roman"/>
          <w:b/>
          <w:sz w:val="20"/>
          <w:szCs w:val="20"/>
          <w:highlight w:val="cyan"/>
        </w:rPr>
        <w:t xml:space="preserve">section </w:t>
      </w:r>
      <w:r w:rsidR="00FD1D24" w:rsidRPr="000729D6">
        <w:rPr>
          <w:rFonts w:ascii="Times New Roman" w:hAnsi="Times New Roman"/>
          <w:b/>
          <w:sz w:val="20"/>
          <w:szCs w:val="20"/>
          <w:highlight w:val="cyan"/>
        </w:rPr>
        <w:t>18</w:t>
      </w:r>
      <w:r w:rsidR="000729D6" w:rsidRPr="000729D6">
        <w:rPr>
          <w:rFonts w:ascii="Times New Roman" w:hAnsi="Times New Roman"/>
          <w:b/>
          <w:sz w:val="20"/>
          <w:szCs w:val="20"/>
          <w:highlight w:val="cyan"/>
        </w:rPr>
        <w:t>(1)</w:t>
      </w:r>
    </w:p>
    <w:p w14:paraId="372C3A49" w14:textId="77777777" w:rsidR="00CA4E96" w:rsidRPr="00CA4E96" w:rsidRDefault="00D477FF" w:rsidP="005A3B80">
      <w:pPr>
        <w:pStyle w:val="ListParagraph"/>
        <w:numPr>
          <w:ilvl w:val="0"/>
          <w:numId w:val="320"/>
        </w:numPr>
        <w:jc w:val="both"/>
        <w:rPr>
          <w:rFonts w:ascii="Times New Roman" w:hAnsi="Times New Roman"/>
          <w:sz w:val="20"/>
          <w:szCs w:val="20"/>
        </w:rPr>
      </w:pPr>
      <w:r w:rsidRPr="00CA4E96">
        <w:rPr>
          <w:rFonts w:ascii="Times New Roman" w:hAnsi="Times New Roman" w:cs="Times New Roman"/>
          <w:sz w:val="20"/>
          <w:szCs w:val="20"/>
        </w:rPr>
        <w:t xml:space="preserve">Testator had covered certain words in the </w:t>
      </w:r>
      <w:r w:rsidR="00D56AE4" w:rsidRPr="00CA4E96">
        <w:rPr>
          <w:rFonts w:ascii="Times New Roman" w:hAnsi="Times New Roman" w:cs="Times New Roman"/>
          <w:sz w:val="20"/>
          <w:szCs w:val="20"/>
        </w:rPr>
        <w:t>Will</w:t>
      </w:r>
      <w:r w:rsidRPr="00CA4E96">
        <w:rPr>
          <w:rFonts w:ascii="Times New Roman" w:hAnsi="Times New Roman" w:cs="Times New Roman"/>
          <w:sz w:val="20"/>
          <w:szCs w:val="20"/>
        </w:rPr>
        <w:t xml:space="preserve"> with whiteout and didn't sign or initial the alliteration and court had to determine whether words remained in the </w:t>
      </w:r>
      <w:r w:rsidR="00D56AE4" w:rsidRPr="00CA4E96">
        <w:rPr>
          <w:rFonts w:ascii="Times New Roman" w:hAnsi="Times New Roman" w:cs="Times New Roman"/>
          <w:sz w:val="20"/>
          <w:szCs w:val="20"/>
        </w:rPr>
        <w:t>Will</w:t>
      </w:r>
      <w:r w:rsidRPr="00CA4E96">
        <w:rPr>
          <w:rFonts w:ascii="Times New Roman" w:hAnsi="Times New Roman" w:cs="Times New Roman"/>
          <w:sz w:val="20"/>
          <w:szCs w:val="20"/>
        </w:rPr>
        <w:t xml:space="preserve">. </w:t>
      </w:r>
    </w:p>
    <w:p w14:paraId="20066E3F" w14:textId="08272DEC" w:rsidR="00CA4E96" w:rsidRPr="00CA4E96" w:rsidRDefault="000729D6" w:rsidP="005A3B80">
      <w:pPr>
        <w:pStyle w:val="ListParagraph"/>
        <w:numPr>
          <w:ilvl w:val="0"/>
          <w:numId w:val="320"/>
        </w:numPr>
        <w:jc w:val="both"/>
        <w:rPr>
          <w:rFonts w:ascii="Times New Roman" w:hAnsi="Times New Roman"/>
          <w:sz w:val="20"/>
          <w:szCs w:val="20"/>
        </w:rPr>
      </w:pPr>
      <w:r>
        <w:rPr>
          <w:rFonts w:ascii="Times New Roman" w:hAnsi="Times New Roman" w:cs="Times New Roman"/>
          <w:sz w:val="20"/>
          <w:szCs w:val="20"/>
        </w:rPr>
        <w:t>If words are o</w:t>
      </w:r>
      <w:r w:rsidR="00D477FF" w:rsidRPr="00CA4E96">
        <w:rPr>
          <w:rFonts w:ascii="Times New Roman" w:hAnsi="Times New Roman" w:cs="Times New Roman"/>
          <w:sz w:val="20"/>
          <w:szCs w:val="20"/>
        </w:rPr>
        <w:t xml:space="preserve">ptically apparent on the face of the </w:t>
      </w:r>
      <w:r w:rsidR="00D56AE4" w:rsidRPr="00CA4E96">
        <w:rPr>
          <w:rFonts w:ascii="Times New Roman" w:hAnsi="Times New Roman" w:cs="Times New Roman"/>
          <w:sz w:val="20"/>
          <w:szCs w:val="20"/>
        </w:rPr>
        <w:t>Will</w:t>
      </w:r>
      <w:r w:rsidR="00FD1D24" w:rsidRPr="00CA4E96">
        <w:rPr>
          <w:rFonts w:ascii="Times New Roman" w:hAnsi="Times New Roman" w:cs="Times New Roman"/>
          <w:sz w:val="20"/>
          <w:szCs w:val="20"/>
        </w:rPr>
        <w:t xml:space="preserve"> itself or decipherable through natural means then meets standard of section 18.</w:t>
      </w:r>
      <w:r w:rsidR="00D477FF" w:rsidRPr="00CA4E96">
        <w:rPr>
          <w:rFonts w:ascii="Times New Roman" w:hAnsi="Times New Roman" w:cs="Times New Roman"/>
          <w:sz w:val="20"/>
          <w:szCs w:val="20"/>
        </w:rPr>
        <w:t xml:space="preserve"> It is not permissible to ascertain the words by use of extrinsic evidence or using chemicals that would remove the pen marks. [pg. 364]</w:t>
      </w:r>
    </w:p>
    <w:p w14:paraId="24C481F3" w14:textId="31C02860" w:rsidR="00D477FF" w:rsidRPr="00CA4E96" w:rsidRDefault="00D477FF" w:rsidP="005A3B80">
      <w:pPr>
        <w:pStyle w:val="ListParagraph"/>
        <w:numPr>
          <w:ilvl w:val="0"/>
          <w:numId w:val="320"/>
        </w:numPr>
        <w:jc w:val="both"/>
        <w:rPr>
          <w:rFonts w:ascii="Times New Roman" w:hAnsi="Times New Roman"/>
          <w:sz w:val="20"/>
          <w:szCs w:val="20"/>
        </w:rPr>
      </w:pPr>
      <w:r w:rsidRPr="00CA4E96">
        <w:rPr>
          <w:rFonts w:ascii="Times New Roman" w:hAnsi="Times New Roman" w:cs="Times New Roman"/>
          <w:sz w:val="20"/>
          <w:szCs w:val="20"/>
        </w:rPr>
        <w:t xml:space="preserve">Law: </w:t>
      </w:r>
      <w:r w:rsidRPr="00CA4E96">
        <w:rPr>
          <w:rFonts w:ascii="Times New Roman" w:hAnsi="Times New Roman" w:cs="Times New Roman"/>
          <w:b/>
          <w:sz w:val="20"/>
          <w:szCs w:val="20"/>
        </w:rPr>
        <w:t xml:space="preserve">if the words in question are apparent then they are not taken out of the </w:t>
      </w:r>
      <w:r w:rsidR="00D56AE4" w:rsidRPr="00CA4E96">
        <w:rPr>
          <w:rFonts w:ascii="Times New Roman" w:hAnsi="Times New Roman" w:cs="Times New Roman"/>
          <w:b/>
          <w:sz w:val="20"/>
          <w:szCs w:val="20"/>
        </w:rPr>
        <w:t>Will</w:t>
      </w:r>
      <w:r w:rsidR="005A60E5" w:rsidRPr="00CA4E96">
        <w:rPr>
          <w:rFonts w:ascii="Times New Roman" w:hAnsi="Times New Roman" w:cs="Times New Roman"/>
          <w:b/>
          <w:sz w:val="20"/>
          <w:szCs w:val="20"/>
        </w:rPr>
        <w:t>,</w:t>
      </w:r>
      <w:r w:rsidRPr="00CA4E96">
        <w:rPr>
          <w:rFonts w:ascii="Times New Roman" w:hAnsi="Times New Roman" w:cs="Times New Roman"/>
          <w:b/>
          <w:sz w:val="20"/>
          <w:szCs w:val="20"/>
        </w:rPr>
        <w:t xml:space="preserve"> </w:t>
      </w:r>
      <w:r w:rsidR="005A60E5" w:rsidRPr="00CA4E96">
        <w:rPr>
          <w:rFonts w:ascii="Times New Roman" w:hAnsi="Times New Roman" w:cs="Times New Roman"/>
          <w:b/>
          <w:sz w:val="20"/>
          <w:szCs w:val="20"/>
        </w:rPr>
        <w:t xml:space="preserve">they are admitted to probate; if </w:t>
      </w:r>
      <w:r w:rsidR="005A60E5" w:rsidRPr="008A3EF9">
        <w:rPr>
          <w:rFonts w:ascii="Times New Roman" w:hAnsi="Times New Roman" w:cs="Times New Roman"/>
          <w:b/>
          <w:i/>
          <w:sz w:val="20"/>
          <w:szCs w:val="20"/>
          <w:u w:val="single"/>
        </w:rPr>
        <w:t xml:space="preserve">not </w:t>
      </w:r>
      <w:r w:rsidR="005A60E5" w:rsidRPr="008A3EF9">
        <w:rPr>
          <w:rFonts w:ascii="Times New Roman" w:hAnsi="Times New Roman" w:cs="Times New Roman"/>
          <w:b/>
          <w:sz w:val="20"/>
          <w:szCs w:val="20"/>
          <w:u w:val="single"/>
        </w:rPr>
        <w:t>apparent, no evidence allowed to show what they were</w:t>
      </w:r>
      <w:r w:rsidR="005A60E5" w:rsidRPr="00CA4E96">
        <w:rPr>
          <w:rFonts w:ascii="Times New Roman" w:hAnsi="Times New Roman" w:cs="Times New Roman"/>
          <w:sz w:val="20"/>
          <w:szCs w:val="20"/>
        </w:rPr>
        <w:t xml:space="preserve"> (</w:t>
      </w:r>
      <w:r w:rsidR="005A60E5" w:rsidRPr="00CA4E96">
        <w:rPr>
          <w:rFonts w:ascii="Times New Roman" w:hAnsi="Times New Roman" w:cs="Times New Roman"/>
          <w:b/>
          <w:i/>
          <w:sz w:val="20"/>
          <w:szCs w:val="20"/>
          <w:highlight w:val="yellow"/>
        </w:rPr>
        <w:t>Finch v Combe</w:t>
      </w:r>
      <w:r w:rsidR="005A60E5" w:rsidRPr="00CA4E96">
        <w:rPr>
          <w:rFonts w:ascii="Times New Roman" w:hAnsi="Times New Roman" w:cs="Times New Roman"/>
          <w:sz w:val="20"/>
          <w:szCs w:val="20"/>
        </w:rPr>
        <w:t>).</w:t>
      </w:r>
    </w:p>
    <w:p w14:paraId="33D9BB46" w14:textId="77777777" w:rsidR="00CA4E96" w:rsidRPr="00CA4E96" w:rsidRDefault="00CA4E96" w:rsidP="00CA4E96">
      <w:pPr>
        <w:pStyle w:val="ListParagraph"/>
        <w:jc w:val="both"/>
        <w:rPr>
          <w:rFonts w:ascii="Times New Roman" w:hAnsi="Times New Roman"/>
          <w:sz w:val="20"/>
          <w:szCs w:val="20"/>
        </w:rPr>
      </w:pPr>
    </w:p>
    <w:p w14:paraId="7A6D6666" w14:textId="729F7C3B" w:rsidR="00D477FF" w:rsidRPr="00AD0966" w:rsidRDefault="002804EB" w:rsidP="005A3B80">
      <w:pPr>
        <w:pStyle w:val="ListParagraph"/>
        <w:numPr>
          <w:ilvl w:val="0"/>
          <w:numId w:val="71"/>
        </w:numPr>
        <w:jc w:val="both"/>
        <w:rPr>
          <w:rFonts w:ascii="Times New Roman" w:hAnsi="Times New Roman" w:cs="Times New Roman"/>
          <w:sz w:val="20"/>
          <w:szCs w:val="20"/>
        </w:rPr>
      </w:pPr>
      <w:r w:rsidRPr="002804EB">
        <w:rPr>
          <w:rFonts w:ascii="Times New Roman" w:hAnsi="Times New Roman" w:cs="Times New Roman"/>
          <w:b/>
          <w:i/>
          <w:sz w:val="20"/>
          <w:szCs w:val="20"/>
          <w:highlight w:val="yellow"/>
        </w:rPr>
        <w:t xml:space="preserve">Re </w:t>
      </w:r>
      <w:r w:rsidR="00D477FF" w:rsidRPr="002804EB">
        <w:rPr>
          <w:rFonts w:ascii="Times New Roman" w:hAnsi="Times New Roman" w:cs="Times New Roman"/>
          <w:b/>
          <w:i/>
          <w:sz w:val="20"/>
          <w:szCs w:val="20"/>
          <w:highlight w:val="yellow"/>
        </w:rPr>
        <w:t>Itter</w:t>
      </w:r>
      <w:r w:rsidR="00D477FF" w:rsidRPr="00AD0966">
        <w:rPr>
          <w:rFonts w:ascii="Times New Roman" w:hAnsi="Times New Roman" w:cs="Times New Roman"/>
          <w:b/>
          <w:i/>
          <w:sz w:val="20"/>
          <w:szCs w:val="20"/>
        </w:rPr>
        <w:t xml:space="preserve"> </w:t>
      </w:r>
      <w:r w:rsidR="00D477FF" w:rsidRPr="00AD0966">
        <w:rPr>
          <w:rFonts w:ascii="Times New Roman" w:hAnsi="Times New Roman" w:cs="Times New Roman"/>
          <w:sz w:val="20"/>
          <w:szCs w:val="20"/>
        </w:rPr>
        <w:t>[Note 1 pg. 365]</w:t>
      </w:r>
    </w:p>
    <w:p w14:paraId="65E82BDC" w14:textId="6B6DD3C0" w:rsidR="00017BE5" w:rsidRDefault="00D477FF" w:rsidP="005A3B80">
      <w:pPr>
        <w:pStyle w:val="ListParagraph"/>
        <w:numPr>
          <w:ilvl w:val="1"/>
          <w:numId w:val="71"/>
        </w:numPr>
        <w:jc w:val="both"/>
        <w:rPr>
          <w:rFonts w:ascii="Times New Roman" w:hAnsi="Times New Roman" w:cs="Times New Roman"/>
          <w:sz w:val="20"/>
          <w:szCs w:val="20"/>
        </w:rPr>
      </w:pPr>
      <w:r w:rsidRPr="00AD0966">
        <w:rPr>
          <w:rFonts w:ascii="Times New Roman" w:hAnsi="Times New Roman" w:cs="Times New Roman"/>
          <w:sz w:val="20"/>
          <w:szCs w:val="20"/>
        </w:rPr>
        <w:t xml:space="preserve">Party brought in hand writing expert and they were only able to discern words through </w:t>
      </w:r>
      <w:r w:rsidRPr="008A3EF9">
        <w:rPr>
          <w:rFonts w:ascii="Times New Roman" w:hAnsi="Times New Roman" w:cs="Times New Roman"/>
          <w:b/>
          <w:bCs/>
          <w:sz w:val="20"/>
          <w:szCs w:val="20"/>
        </w:rPr>
        <w:t>infr</w:t>
      </w:r>
      <w:r w:rsidR="00CA4E96" w:rsidRPr="008A3EF9">
        <w:rPr>
          <w:rFonts w:ascii="Times New Roman" w:hAnsi="Times New Roman" w:cs="Times New Roman"/>
          <w:b/>
          <w:bCs/>
          <w:sz w:val="20"/>
          <w:szCs w:val="20"/>
        </w:rPr>
        <w:t>a-</w:t>
      </w:r>
      <w:r w:rsidR="00CB4B8A" w:rsidRPr="008A3EF9">
        <w:rPr>
          <w:rFonts w:ascii="Times New Roman" w:hAnsi="Times New Roman" w:cs="Times New Roman"/>
          <w:b/>
          <w:bCs/>
          <w:sz w:val="20"/>
          <w:szCs w:val="20"/>
        </w:rPr>
        <w:t>red photograph</w:t>
      </w:r>
      <w:r w:rsidR="00CB4B8A" w:rsidRPr="00AD0966">
        <w:rPr>
          <w:rFonts w:ascii="Times New Roman" w:hAnsi="Times New Roman" w:cs="Times New Roman"/>
          <w:sz w:val="20"/>
          <w:szCs w:val="20"/>
        </w:rPr>
        <w:t xml:space="preserve">. Court said this is not allowed. </w:t>
      </w:r>
    </w:p>
    <w:p w14:paraId="6F615160" w14:textId="4C0AF821" w:rsidR="002804EB" w:rsidRPr="002804EB" w:rsidRDefault="002804EB" w:rsidP="002804EB">
      <w:pPr>
        <w:jc w:val="both"/>
        <w:rPr>
          <w:rFonts w:ascii="Times New Roman" w:hAnsi="Times New Roman"/>
          <w:sz w:val="20"/>
          <w:szCs w:val="20"/>
        </w:rPr>
      </w:pPr>
      <w:r>
        <w:rPr>
          <w:rFonts w:ascii="Times New Roman" w:hAnsi="Times New Roman"/>
          <w:sz w:val="20"/>
          <w:szCs w:val="20"/>
        </w:rPr>
        <w:t>A codicil made after a will has been altered without the necessary formalities makes the alterations valid, because the will has been republished by the codicil. (</w:t>
      </w:r>
      <w:r w:rsidRPr="002804EB">
        <w:rPr>
          <w:rFonts w:ascii="Times New Roman" w:hAnsi="Times New Roman"/>
          <w:b/>
          <w:i/>
          <w:sz w:val="20"/>
          <w:szCs w:val="20"/>
          <w:highlight w:val="yellow"/>
        </w:rPr>
        <w:t>Re Sykes</w:t>
      </w:r>
      <w:r>
        <w:rPr>
          <w:rFonts w:ascii="Times New Roman" w:hAnsi="Times New Roman"/>
          <w:sz w:val="20"/>
          <w:szCs w:val="20"/>
        </w:rPr>
        <w:t>)</w:t>
      </w:r>
    </w:p>
    <w:p w14:paraId="16E7945B" w14:textId="77777777" w:rsidR="00017BE5" w:rsidRPr="004C4FA7" w:rsidRDefault="00017BE5" w:rsidP="00017BE5">
      <w:pPr>
        <w:pStyle w:val="Heading1"/>
        <w:rPr>
          <w:rFonts w:cs="Arial"/>
          <w:sz w:val="22"/>
          <w:szCs w:val="22"/>
        </w:rPr>
      </w:pPr>
      <w:bookmarkStart w:id="247" w:name="_Toc480493605"/>
      <w:r w:rsidRPr="004C4FA7">
        <w:rPr>
          <w:rFonts w:cs="Arial"/>
          <w:sz w:val="22"/>
          <w:szCs w:val="22"/>
        </w:rPr>
        <w:t>Income Tax</w:t>
      </w:r>
      <w:bookmarkEnd w:id="247"/>
    </w:p>
    <w:p w14:paraId="307C57CF" w14:textId="585B00CD" w:rsidR="00957DE3" w:rsidRPr="00D537C5" w:rsidRDefault="00957DE3" w:rsidP="00957DE3">
      <w:pPr>
        <w:rPr>
          <w:rFonts w:ascii="Times New Roman" w:hAnsi="Times New Roman"/>
          <w:sz w:val="20"/>
          <w:szCs w:val="20"/>
        </w:rPr>
      </w:pPr>
    </w:p>
    <w:p w14:paraId="2D416210"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Creation of two taxpayers</w:t>
      </w:r>
      <w:r w:rsidRPr="00D537C5">
        <w:rPr>
          <w:rFonts w:ascii="Times New Roman" w:hAnsi="Times New Roman" w:cs="Times New Roman"/>
          <w:sz w:val="20"/>
          <w:szCs w:val="20"/>
        </w:rPr>
        <w:t>, deceased taxpayer and estate of deceased taxpayer</w:t>
      </w:r>
    </w:p>
    <w:p w14:paraId="405BCCB0" w14:textId="77777777" w:rsidR="00957DE3" w:rsidRPr="00D537C5" w:rsidRDefault="00957DE3" w:rsidP="00957DE3">
      <w:pPr>
        <w:rPr>
          <w:rFonts w:ascii="Times New Roman" w:hAnsi="Times New Roman"/>
          <w:sz w:val="20"/>
          <w:szCs w:val="20"/>
          <w:u w:val="single"/>
        </w:rPr>
      </w:pPr>
      <w:r w:rsidRPr="00D537C5">
        <w:rPr>
          <w:rFonts w:ascii="Times New Roman" w:hAnsi="Times New Roman"/>
          <w:sz w:val="20"/>
          <w:szCs w:val="20"/>
          <w:u w:val="single"/>
        </w:rPr>
        <w:t xml:space="preserve">Date of death </w:t>
      </w:r>
    </w:p>
    <w:p w14:paraId="1CC863B7" w14:textId="77777777" w:rsidR="00957DE3" w:rsidRPr="00D537C5" w:rsidRDefault="00957DE3" w:rsidP="005A3B80">
      <w:pPr>
        <w:pStyle w:val="ListParagraph"/>
        <w:widowControl w:val="0"/>
        <w:numPr>
          <w:ilvl w:val="0"/>
          <w:numId w:val="356"/>
        </w:numPr>
        <w:autoSpaceDE w:val="0"/>
        <w:autoSpaceDN w:val="0"/>
        <w:adjustRightInd w:val="0"/>
        <w:rPr>
          <w:rFonts w:ascii="Times New Roman" w:hAnsi="Times New Roman" w:cs="Times New Roman"/>
          <w:sz w:val="20"/>
          <w:szCs w:val="20"/>
          <w:u w:val="single"/>
        </w:rPr>
      </w:pPr>
      <w:r w:rsidRPr="00D537C5">
        <w:rPr>
          <w:rFonts w:ascii="Times New Roman" w:hAnsi="Times New Roman" w:cs="Times New Roman"/>
          <w:sz w:val="20"/>
          <w:szCs w:val="20"/>
        </w:rPr>
        <w:t>New taxpayer is created – the estate of the deceased taxpayer</w:t>
      </w:r>
    </w:p>
    <w:p w14:paraId="4EA62CE9" w14:textId="77777777" w:rsidR="00957DE3" w:rsidRPr="00D537C5" w:rsidRDefault="00957DE3" w:rsidP="005A3B80">
      <w:pPr>
        <w:pStyle w:val="ListParagraph"/>
        <w:widowControl w:val="0"/>
        <w:numPr>
          <w:ilvl w:val="0"/>
          <w:numId w:val="356"/>
        </w:numPr>
        <w:autoSpaceDE w:val="0"/>
        <w:autoSpaceDN w:val="0"/>
        <w:adjustRightInd w:val="0"/>
        <w:rPr>
          <w:rFonts w:ascii="Times New Roman" w:hAnsi="Times New Roman" w:cs="Times New Roman"/>
          <w:sz w:val="20"/>
          <w:szCs w:val="20"/>
          <w:u w:val="single"/>
        </w:rPr>
      </w:pPr>
      <w:r w:rsidRPr="00D537C5">
        <w:rPr>
          <w:rFonts w:ascii="Times New Roman" w:hAnsi="Times New Roman" w:cs="Times New Roman"/>
          <w:sz w:val="20"/>
          <w:szCs w:val="20"/>
        </w:rPr>
        <w:t xml:space="preserve">At some point, the executor has to apply for a new tax number (a trust number) </w:t>
      </w:r>
    </w:p>
    <w:p w14:paraId="5815C0C8" w14:textId="77777777" w:rsidR="00957DE3" w:rsidRPr="00D537C5" w:rsidRDefault="00957DE3" w:rsidP="005A3B80">
      <w:pPr>
        <w:pStyle w:val="ListParagraph"/>
        <w:widowControl w:val="0"/>
        <w:numPr>
          <w:ilvl w:val="0"/>
          <w:numId w:val="356"/>
        </w:numPr>
        <w:autoSpaceDE w:val="0"/>
        <w:autoSpaceDN w:val="0"/>
        <w:adjustRightInd w:val="0"/>
        <w:rPr>
          <w:rFonts w:ascii="Times New Roman" w:hAnsi="Times New Roman" w:cs="Times New Roman"/>
          <w:sz w:val="20"/>
          <w:szCs w:val="20"/>
          <w:u w:val="single"/>
        </w:rPr>
      </w:pPr>
      <w:r w:rsidRPr="00D537C5">
        <w:rPr>
          <w:rFonts w:ascii="Times New Roman" w:hAnsi="Times New Roman" w:cs="Times New Roman"/>
          <w:sz w:val="20"/>
          <w:szCs w:val="20"/>
        </w:rPr>
        <w:t xml:space="preserve">Usually done at the time of filing the first return covering the income after death </w:t>
      </w:r>
    </w:p>
    <w:p w14:paraId="4FA1E1CC" w14:textId="363A8C51" w:rsidR="00957DE3" w:rsidRPr="00D537C5" w:rsidRDefault="00957DE3" w:rsidP="00957DE3">
      <w:pPr>
        <w:pStyle w:val="Level1"/>
        <w:widowControl/>
        <w:numPr>
          <w:ilvl w:val="0"/>
          <w:numId w:val="0"/>
        </w:numPr>
        <w:tabs>
          <w:tab w:val="left" w:pos="-1440"/>
        </w:tabs>
        <w:rPr>
          <w:rFonts w:ascii="Times New Roman" w:hAnsi="Times New Roman" w:cs="Times New Roman"/>
          <w:sz w:val="20"/>
          <w:szCs w:val="20"/>
        </w:rPr>
      </w:pPr>
    </w:p>
    <w:p w14:paraId="10601ED6" w14:textId="77777777" w:rsidR="00957DE3" w:rsidRPr="00D537C5" w:rsidRDefault="00957DE3" w:rsidP="00957DE3">
      <w:pPr>
        <w:rPr>
          <w:rFonts w:ascii="Times New Roman" w:hAnsi="Times New Roman"/>
          <w:sz w:val="20"/>
          <w:szCs w:val="20"/>
        </w:rPr>
      </w:pPr>
    </w:p>
    <w:p w14:paraId="528BB568"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Legal responsibility of personal representatives</w:t>
      </w:r>
      <w:r w:rsidRPr="00D537C5">
        <w:rPr>
          <w:rFonts w:ascii="Times New Roman" w:hAnsi="Times New Roman" w:cs="Times New Roman"/>
          <w:sz w:val="20"/>
          <w:szCs w:val="20"/>
        </w:rPr>
        <w:t xml:space="preserve"> - final T1 Return; T3 Trust return (if required); Income Tax Guide Preparing Returns for Deceased Persons T4011 </w:t>
      </w:r>
    </w:p>
    <w:p w14:paraId="54BB436D"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In first assumption Jan 1, 2017 to June 30, 2017 – broken year return. </w:t>
      </w:r>
    </w:p>
    <w:p w14:paraId="2F1694F9"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Beginning of the year up til date of death = final T1 Return</w:t>
      </w:r>
    </w:p>
    <w:p w14:paraId="105DEF46"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T3 Trust Return – covers the income earned after the date of death up until end of first reporting period </w:t>
      </w:r>
    </w:p>
    <w:p w14:paraId="7EB10999"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If deceased did not file ITR for a number of years, then executor is responsible for doing so (and gathering all the info) </w:t>
      </w:r>
    </w:p>
    <w:p w14:paraId="68CA231F"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Voluntary disclosure program </w:t>
      </w:r>
      <w:r w:rsidRPr="00D537C5">
        <w:rPr>
          <w:rFonts w:ascii="Times New Roman" w:hAnsi="Times New Roman" w:cs="Times New Roman"/>
          <w:sz w:val="20"/>
          <w:szCs w:val="20"/>
        </w:rPr>
        <w:sym w:font="Wingdings" w:char="F0E0"/>
      </w:r>
      <w:r w:rsidRPr="00D537C5">
        <w:rPr>
          <w:rFonts w:ascii="Times New Roman" w:hAnsi="Times New Roman" w:cs="Times New Roman"/>
          <w:sz w:val="20"/>
          <w:szCs w:val="20"/>
        </w:rPr>
        <w:t xml:space="preserve"> communicate with the tax authorities that man has died and I need to file for 7 years. Can you look at your records and confirm that I’m correct that its these years. I want to take part in this program – helps out with interest and penalties. </w:t>
      </w:r>
    </w:p>
    <w:p w14:paraId="2DB255DF" w14:textId="77777777" w:rsidR="00957DE3" w:rsidRPr="00D537C5" w:rsidRDefault="00957DE3" w:rsidP="005A3B80">
      <w:pPr>
        <w:pStyle w:val="Level1"/>
        <w:widowControl/>
        <w:numPr>
          <w:ilvl w:val="0"/>
          <w:numId w:val="357"/>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If CRA has sent a demand file return then cannot qualify for the program. Have to get to the CRA first.</w:t>
      </w:r>
    </w:p>
    <w:p w14:paraId="2D951E49" w14:textId="77777777" w:rsidR="00957DE3" w:rsidRPr="00D537C5" w:rsidRDefault="00957DE3" w:rsidP="00957DE3">
      <w:pPr>
        <w:pStyle w:val="Level1"/>
        <w:widowControl/>
        <w:numPr>
          <w:ilvl w:val="0"/>
          <w:numId w:val="0"/>
        </w:numPr>
        <w:tabs>
          <w:tab w:val="left" w:pos="-1440"/>
        </w:tabs>
        <w:ind w:left="720" w:hanging="720"/>
        <w:rPr>
          <w:rFonts w:ascii="Times New Roman" w:hAnsi="Times New Roman" w:cs="Times New Roman"/>
          <w:sz w:val="20"/>
          <w:szCs w:val="20"/>
        </w:rPr>
      </w:pPr>
    </w:p>
    <w:p w14:paraId="4CB79AEE" w14:textId="77777777" w:rsidR="00957DE3" w:rsidRPr="00D537C5" w:rsidRDefault="00957DE3" w:rsidP="00957DE3">
      <w:pPr>
        <w:pStyle w:val="Level1"/>
        <w:widowControl/>
        <w:numPr>
          <w:ilvl w:val="0"/>
          <w:numId w:val="0"/>
        </w:numPr>
        <w:tabs>
          <w:tab w:val="left" w:pos="-1440"/>
        </w:tabs>
        <w:ind w:left="720" w:hanging="720"/>
        <w:rPr>
          <w:rFonts w:ascii="Times New Roman" w:hAnsi="Times New Roman" w:cs="Times New Roman"/>
          <w:sz w:val="20"/>
          <w:szCs w:val="20"/>
        </w:rPr>
      </w:pPr>
    </w:p>
    <w:p w14:paraId="3ABF7015" w14:textId="77777777" w:rsidR="00957DE3" w:rsidRPr="00D537C5" w:rsidRDefault="00957DE3" w:rsidP="00957DE3">
      <w:pPr>
        <w:rPr>
          <w:rFonts w:ascii="Times New Roman" w:hAnsi="Times New Roman"/>
          <w:sz w:val="20"/>
          <w:szCs w:val="20"/>
        </w:rPr>
      </w:pPr>
    </w:p>
    <w:p w14:paraId="5D3BA461"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CCRA clearance certificate</w:t>
      </w:r>
      <w:r w:rsidRPr="00D537C5">
        <w:rPr>
          <w:rFonts w:ascii="Times New Roman" w:hAnsi="Times New Roman" w:cs="Times New Roman"/>
          <w:sz w:val="20"/>
          <w:szCs w:val="20"/>
        </w:rPr>
        <w:t xml:space="preserve"> - personal liability of estate trustees if not obtained; Income Tax Information Circular IC82-6</w:t>
      </w:r>
    </w:p>
    <w:p w14:paraId="541DF368" w14:textId="77777777" w:rsidR="00957DE3" w:rsidRPr="00D537C5" w:rsidRDefault="00957DE3" w:rsidP="005A3B80">
      <w:pPr>
        <w:pStyle w:val="Level1"/>
        <w:widowControl/>
        <w:numPr>
          <w:ilvl w:val="0"/>
          <w:numId w:val="358"/>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Goal for estate trustee </w:t>
      </w:r>
    </w:p>
    <w:p w14:paraId="1C0FB247" w14:textId="77777777" w:rsidR="00957DE3" w:rsidRPr="00D537C5" w:rsidRDefault="00957DE3" w:rsidP="005A3B80">
      <w:pPr>
        <w:pStyle w:val="Level1"/>
        <w:widowControl/>
        <w:numPr>
          <w:ilvl w:val="0"/>
          <w:numId w:val="358"/>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Critical because once issued then the executor has no personal liability for the tax </w:t>
      </w:r>
    </w:p>
    <w:p w14:paraId="21370AF0" w14:textId="77777777" w:rsidR="00957DE3" w:rsidRPr="00D537C5" w:rsidRDefault="00957DE3" w:rsidP="005A3B80">
      <w:pPr>
        <w:pStyle w:val="Level1"/>
        <w:widowControl/>
        <w:numPr>
          <w:ilvl w:val="0"/>
          <w:numId w:val="358"/>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Filing ALL returns. Getting those returns assessed</w:t>
      </w:r>
    </w:p>
    <w:p w14:paraId="57AB550E" w14:textId="77777777" w:rsidR="00957DE3" w:rsidRPr="00D537C5" w:rsidRDefault="00957DE3" w:rsidP="005A3B80">
      <w:pPr>
        <w:pStyle w:val="Level1"/>
        <w:widowControl/>
        <w:numPr>
          <w:ilvl w:val="0"/>
          <w:numId w:val="358"/>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Can take a long time for the certificate </w:t>
      </w:r>
    </w:p>
    <w:p w14:paraId="62EAD8F1" w14:textId="77777777" w:rsidR="00957DE3" w:rsidRPr="00D537C5" w:rsidRDefault="00957DE3" w:rsidP="005A3B80">
      <w:pPr>
        <w:pStyle w:val="Level1"/>
        <w:widowControl/>
        <w:numPr>
          <w:ilvl w:val="0"/>
          <w:numId w:val="358"/>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Get certificate then make distributions. Then CRA finds an issue. Revenue Canada has the right to go to the beneficiaries for the proportionate part of the residue </w:t>
      </w:r>
    </w:p>
    <w:p w14:paraId="5FA484D0" w14:textId="6B85666E" w:rsidR="00957DE3" w:rsidRPr="00D537C5" w:rsidRDefault="00957DE3" w:rsidP="00957DE3">
      <w:pPr>
        <w:rPr>
          <w:rFonts w:ascii="Times New Roman" w:hAnsi="Times New Roman"/>
          <w:sz w:val="20"/>
          <w:szCs w:val="20"/>
        </w:rPr>
      </w:pPr>
    </w:p>
    <w:p w14:paraId="45880BFC" w14:textId="7A1E9397" w:rsidR="00957DE3" w:rsidRPr="00D813CF" w:rsidRDefault="00957DE3" w:rsidP="00957DE3">
      <w:pPr>
        <w:pStyle w:val="Level1"/>
        <w:widowControl/>
        <w:tabs>
          <w:tab w:val="left" w:pos="-1440"/>
          <w:tab w:val="num" w:pos="720"/>
        </w:tabs>
        <w:rPr>
          <w:rFonts w:ascii="Times New Roman" w:hAnsi="Times New Roman" w:cs="Times New Roman"/>
          <w:sz w:val="20"/>
          <w:szCs w:val="20"/>
        </w:rPr>
      </w:pPr>
      <w:r w:rsidRPr="00D813CF">
        <w:rPr>
          <w:rFonts w:ascii="Times New Roman" w:hAnsi="Times New Roman" w:cs="Times New Roman"/>
          <w:b/>
          <w:sz w:val="20"/>
          <w:szCs w:val="20"/>
        </w:rPr>
        <w:t>Final T1 Return to date of death</w:t>
      </w:r>
      <w:r w:rsidRPr="00D813CF">
        <w:rPr>
          <w:rFonts w:ascii="Times New Roman" w:hAnsi="Times New Roman" w:cs="Times New Roman"/>
          <w:sz w:val="20"/>
          <w:szCs w:val="20"/>
        </w:rPr>
        <w:t xml:space="preserve"> from January 1</w:t>
      </w:r>
      <w:r w:rsidRPr="00D813CF">
        <w:rPr>
          <w:rFonts w:ascii="Times New Roman" w:hAnsi="Times New Roman" w:cs="Times New Roman"/>
          <w:sz w:val="20"/>
          <w:szCs w:val="20"/>
          <w:vertAlign w:val="superscript"/>
        </w:rPr>
        <w:t>st</w:t>
      </w:r>
      <w:r w:rsidRPr="00D813CF">
        <w:rPr>
          <w:rFonts w:ascii="Times New Roman" w:hAnsi="Times New Roman" w:cs="Times New Roman"/>
          <w:sz w:val="20"/>
          <w:szCs w:val="20"/>
        </w:rPr>
        <w:t xml:space="preserve"> of year of death to date of death</w:t>
      </w:r>
    </w:p>
    <w:p w14:paraId="58E86359" w14:textId="77777777" w:rsidR="00D813CF" w:rsidRPr="00D813CF" w:rsidRDefault="00D813CF" w:rsidP="00D813CF">
      <w:pPr>
        <w:pStyle w:val="Level1"/>
        <w:numPr>
          <w:ilvl w:val="0"/>
          <w:numId w:val="0"/>
        </w:numPr>
        <w:ind w:left="720"/>
        <w:jc w:val="both"/>
        <w:rPr>
          <w:rFonts w:ascii="Times New Roman" w:hAnsi="Times New Roman" w:cs="Times New Roman"/>
          <w:sz w:val="20"/>
          <w:szCs w:val="20"/>
          <w:u w:val="single"/>
        </w:rPr>
      </w:pPr>
      <w:r w:rsidRPr="00D813CF">
        <w:rPr>
          <w:rFonts w:ascii="Times New Roman" w:hAnsi="Times New Roman" w:cs="Times New Roman"/>
          <w:sz w:val="20"/>
          <w:szCs w:val="20"/>
        </w:rPr>
        <w:t xml:space="preserve">When we file T1 Return up to date of death we have to include: </w:t>
      </w:r>
    </w:p>
    <w:p w14:paraId="66383DB9" w14:textId="77777777" w:rsidR="00D813CF" w:rsidRPr="00D813CF" w:rsidRDefault="00D813CF" w:rsidP="005A3B80">
      <w:pPr>
        <w:pStyle w:val="ListParagraph"/>
        <w:numPr>
          <w:ilvl w:val="1"/>
          <w:numId w:val="89"/>
        </w:numPr>
        <w:ind w:left="1440" w:hanging="360"/>
        <w:jc w:val="both"/>
        <w:rPr>
          <w:rFonts w:ascii="Times New Roman" w:hAnsi="Times New Roman" w:cs="Times New Roman"/>
          <w:b/>
          <w:sz w:val="20"/>
          <w:szCs w:val="20"/>
          <w:u w:val="single"/>
        </w:rPr>
      </w:pPr>
      <w:r w:rsidRPr="00D813CF">
        <w:rPr>
          <w:rFonts w:ascii="Times New Roman" w:hAnsi="Times New Roman" w:cs="Times New Roman"/>
          <w:b/>
          <w:sz w:val="20"/>
          <w:szCs w:val="20"/>
        </w:rPr>
        <w:t>Income actually received during that period</w:t>
      </w:r>
    </w:p>
    <w:p w14:paraId="16A4CDBB" w14:textId="7EF41AA4" w:rsidR="00D813CF" w:rsidRPr="00D813CF" w:rsidRDefault="00D813CF" w:rsidP="005A3B80">
      <w:pPr>
        <w:pStyle w:val="ListParagraph"/>
        <w:numPr>
          <w:ilvl w:val="1"/>
          <w:numId w:val="89"/>
        </w:numPr>
        <w:ind w:left="1440" w:hanging="360"/>
        <w:jc w:val="both"/>
        <w:rPr>
          <w:rFonts w:ascii="Times New Roman" w:hAnsi="Times New Roman" w:cs="Times New Roman"/>
          <w:b/>
          <w:sz w:val="20"/>
          <w:szCs w:val="20"/>
          <w:u w:val="single"/>
        </w:rPr>
      </w:pPr>
      <w:r w:rsidRPr="00D813CF">
        <w:rPr>
          <w:rFonts w:ascii="Times New Roman" w:hAnsi="Times New Roman" w:cs="Times New Roman"/>
          <w:b/>
          <w:sz w:val="20"/>
          <w:szCs w:val="20"/>
        </w:rPr>
        <w:t xml:space="preserve">And Periodic payments </w:t>
      </w:r>
    </w:p>
    <w:p w14:paraId="53D739EC" w14:textId="5D1B1FCF" w:rsidR="00D813CF" w:rsidRPr="00D813CF" w:rsidRDefault="00D813CF" w:rsidP="005A3B80">
      <w:pPr>
        <w:pStyle w:val="Level1"/>
        <w:numPr>
          <w:ilvl w:val="0"/>
          <w:numId w:val="366"/>
        </w:numPr>
        <w:jc w:val="both"/>
        <w:rPr>
          <w:rFonts w:ascii="Times New Roman" w:hAnsi="Times New Roman" w:cs="Times New Roman"/>
          <w:b/>
          <w:sz w:val="20"/>
          <w:szCs w:val="20"/>
          <w:u w:val="single"/>
        </w:rPr>
      </w:pPr>
      <w:r>
        <w:rPr>
          <w:rFonts w:ascii="Times New Roman" w:hAnsi="Times New Roman" w:cs="Times New Roman"/>
          <w:sz w:val="20"/>
          <w:szCs w:val="20"/>
        </w:rPr>
        <w:t>In fact situation</w:t>
      </w:r>
      <w:r w:rsidRPr="00D813CF">
        <w:rPr>
          <w:rFonts w:ascii="Times New Roman" w:hAnsi="Times New Roman" w:cs="Times New Roman"/>
          <w:sz w:val="20"/>
          <w:szCs w:val="20"/>
        </w:rPr>
        <w:t xml:space="preserve"> </w:t>
      </w:r>
      <w:r>
        <w:rPr>
          <w:rFonts w:ascii="Times New Roman" w:hAnsi="Times New Roman" w:cs="Times New Roman"/>
          <w:sz w:val="20"/>
          <w:szCs w:val="20"/>
        </w:rPr>
        <w:t>deceased owns $100k</w:t>
      </w:r>
      <w:r w:rsidRPr="00D813CF">
        <w:rPr>
          <w:rFonts w:ascii="Times New Roman" w:hAnsi="Times New Roman" w:cs="Times New Roman"/>
          <w:sz w:val="20"/>
          <w:szCs w:val="20"/>
        </w:rPr>
        <w:t xml:space="preserve"> in guaranteed investment certificates and they are all at 5% interest and all payable may 15</w:t>
      </w:r>
      <w:r w:rsidRPr="00D813CF">
        <w:rPr>
          <w:rFonts w:ascii="Times New Roman" w:hAnsi="Times New Roman" w:cs="Times New Roman"/>
          <w:sz w:val="20"/>
          <w:szCs w:val="20"/>
          <w:vertAlign w:val="superscript"/>
        </w:rPr>
        <w:t>th</w:t>
      </w:r>
      <w:r w:rsidRPr="00D813CF">
        <w:rPr>
          <w:rFonts w:ascii="Times New Roman" w:hAnsi="Times New Roman" w:cs="Times New Roman"/>
          <w:sz w:val="20"/>
          <w:szCs w:val="20"/>
        </w:rPr>
        <w:t xml:space="preserve"> annually. </w:t>
      </w:r>
    </w:p>
    <w:p w14:paraId="43D3FB97" w14:textId="77777777" w:rsidR="00D813CF" w:rsidRPr="00D813CF" w:rsidRDefault="00D813CF" w:rsidP="005A3B80">
      <w:pPr>
        <w:pStyle w:val="ListParagraph"/>
        <w:numPr>
          <w:ilvl w:val="0"/>
          <w:numId w:val="365"/>
        </w:numPr>
        <w:jc w:val="both"/>
        <w:rPr>
          <w:rFonts w:ascii="Times New Roman" w:hAnsi="Times New Roman"/>
          <w:b/>
          <w:sz w:val="20"/>
          <w:szCs w:val="20"/>
          <w:u w:val="single"/>
        </w:rPr>
      </w:pPr>
      <w:r w:rsidRPr="00D813CF">
        <w:rPr>
          <w:rFonts w:ascii="Times New Roman" w:hAnsi="Times New Roman"/>
          <w:sz w:val="20"/>
          <w:szCs w:val="20"/>
        </w:rPr>
        <w:t>Whether dealing with person who died June 30</w:t>
      </w:r>
      <w:r w:rsidRPr="00D813CF">
        <w:rPr>
          <w:rFonts w:ascii="Times New Roman" w:hAnsi="Times New Roman"/>
          <w:sz w:val="20"/>
          <w:szCs w:val="20"/>
          <w:vertAlign w:val="superscript"/>
        </w:rPr>
        <w:t>th</w:t>
      </w:r>
      <w:r w:rsidRPr="00D813CF">
        <w:rPr>
          <w:rFonts w:ascii="Times New Roman" w:hAnsi="Times New Roman"/>
          <w:sz w:val="20"/>
          <w:szCs w:val="20"/>
        </w:rPr>
        <w:t xml:space="preserve"> or November 30</w:t>
      </w:r>
      <w:r w:rsidRPr="00D813CF">
        <w:rPr>
          <w:rFonts w:ascii="Times New Roman" w:hAnsi="Times New Roman"/>
          <w:sz w:val="20"/>
          <w:szCs w:val="20"/>
          <w:vertAlign w:val="superscript"/>
        </w:rPr>
        <w:t>th</w:t>
      </w:r>
      <w:r w:rsidRPr="00D813CF">
        <w:rPr>
          <w:rFonts w:ascii="Times New Roman" w:hAnsi="Times New Roman"/>
          <w:sz w:val="20"/>
          <w:szCs w:val="20"/>
        </w:rPr>
        <w:t xml:space="preserve"> we know that tax payer will receive a check for $5000 on may 15</w:t>
      </w:r>
      <w:r w:rsidRPr="00D813CF">
        <w:rPr>
          <w:rFonts w:ascii="Times New Roman" w:hAnsi="Times New Roman"/>
          <w:sz w:val="20"/>
          <w:szCs w:val="20"/>
          <w:vertAlign w:val="superscript"/>
        </w:rPr>
        <w:t>th</w:t>
      </w:r>
      <w:r w:rsidRPr="00D813CF">
        <w:rPr>
          <w:rFonts w:ascii="Times New Roman" w:hAnsi="Times New Roman"/>
          <w:sz w:val="20"/>
          <w:szCs w:val="20"/>
        </w:rPr>
        <w:t xml:space="preserve"> 2016 and when person dies this does not stop the interest running and doesn't stop dividends being issued by corporati</w:t>
      </w:r>
      <w:r>
        <w:rPr>
          <w:rFonts w:ascii="Times New Roman" w:hAnsi="Times New Roman"/>
          <w:sz w:val="20"/>
          <w:szCs w:val="20"/>
        </w:rPr>
        <w:t>ons in which deceased are share</w:t>
      </w:r>
      <w:r w:rsidRPr="00D813CF">
        <w:rPr>
          <w:rFonts w:ascii="Times New Roman" w:hAnsi="Times New Roman"/>
          <w:sz w:val="20"/>
          <w:szCs w:val="20"/>
        </w:rPr>
        <w:t xml:space="preserve">holder and in case of income property doesn't stop rent from being paid. Financial products keep generating. </w:t>
      </w:r>
    </w:p>
    <w:p w14:paraId="25B0844A" w14:textId="77777777" w:rsidR="00D813CF" w:rsidRPr="00D813CF" w:rsidRDefault="00D813CF" w:rsidP="005A3B80">
      <w:pPr>
        <w:pStyle w:val="ListParagraph"/>
        <w:numPr>
          <w:ilvl w:val="0"/>
          <w:numId w:val="365"/>
        </w:numPr>
        <w:jc w:val="both"/>
        <w:rPr>
          <w:rFonts w:ascii="Times New Roman" w:hAnsi="Times New Roman"/>
          <w:b/>
          <w:sz w:val="20"/>
          <w:szCs w:val="20"/>
          <w:u w:val="single"/>
        </w:rPr>
      </w:pPr>
      <w:r w:rsidRPr="00D813CF">
        <w:rPr>
          <w:rFonts w:ascii="Times New Roman" w:hAnsi="Times New Roman" w:cs="Times New Roman"/>
          <w:sz w:val="20"/>
          <w:szCs w:val="20"/>
        </w:rPr>
        <w:t>In final tax return for person who died June 30</w:t>
      </w:r>
      <w:r w:rsidRPr="00D813CF">
        <w:rPr>
          <w:rFonts w:ascii="Times New Roman" w:hAnsi="Times New Roman" w:cs="Times New Roman"/>
          <w:sz w:val="20"/>
          <w:szCs w:val="20"/>
          <w:vertAlign w:val="superscript"/>
        </w:rPr>
        <w:t>th</w:t>
      </w:r>
      <w:r w:rsidRPr="00D813CF">
        <w:rPr>
          <w:rFonts w:ascii="Times New Roman" w:hAnsi="Times New Roman" w:cs="Times New Roman"/>
          <w:sz w:val="20"/>
          <w:szCs w:val="20"/>
        </w:rPr>
        <w:t xml:space="preserve"> have to show actual amount received on May 15</w:t>
      </w:r>
      <w:r w:rsidRPr="00D813CF">
        <w:rPr>
          <w:rFonts w:ascii="Times New Roman" w:hAnsi="Times New Roman" w:cs="Times New Roman"/>
          <w:sz w:val="20"/>
          <w:szCs w:val="20"/>
          <w:vertAlign w:val="superscript"/>
        </w:rPr>
        <w:t>th</w:t>
      </w:r>
      <w:r w:rsidRPr="00D813CF">
        <w:rPr>
          <w:rFonts w:ascii="Times New Roman" w:hAnsi="Times New Roman" w:cs="Times New Roman"/>
          <w:sz w:val="20"/>
          <w:szCs w:val="20"/>
        </w:rPr>
        <w:t xml:space="preserve"> then have to do an accrual of the interest from May 15</w:t>
      </w:r>
      <w:r w:rsidRPr="00D813CF">
        <w:rPr>
          <w:rFonts w:ascii="Times New Roman" w:hAnsi="Times New Roman" w:cs="Times New Roman"/>
          <w:sz w:val="20"/>
          <w:szCs w:val="20"/>
          <w:vertAlign w:val="superscript"/>
        </w:rPr>
        <w:t>th</w:t>
      </w:r>
      <w:r w:rsidRPr="00D813CF">
        <w:rPr>
          <w:rFonts w:ascii="Times New Roman" w:hAnsi="Times New Roman" w:cs="Times New Roman"/>
          <w:sz w:val="20"/>
          <w:szCs w:val="20"/>
        </w:rPr>
        <w:t xml:space="preserve"> up to June 30</w:t>
      </w:r>
      <w:r w:rsidRPr="00D813CF">
        <w:rPr>
          <w:rFonts w:ascii="Times New Roman" w:hAnsi="Times New Roman" w:cs="Times New Roman"/>
          <w:sz w:val="20"/>
          <w:szCs w:val="20"/>
          <w:vertAlign w:val="superscript"/>
        </w:rPr>
        <w:t>th</w:t>
      </w:r>
      <w:r w:rsidRPr="00D813CF">
        <w:rPr>
          <w:rFonts w:ascii="Times New Roman" w:hAnsi="Times New Roman" w:cs="Times New Roman"/>
          <w:sz w:val="20"/>
          <w:szCs w:val="20"/>
        </w:rPr>
        <w:t>. So if interest is $5000 a year your accrual.</w:t>
      </w:r>
    </w:p>
    <w:p w14:paraId="75AEF418" w14:textId="28CEEEEB" w:rsidR="00D813CF" w:rsidRPr="00D813CF" w:rsidRDefault="00D813CF" w:rsidP="005A3B80">
      <w:pPr>
        <w:pStyle w:val="ListParagraph"/>
        <w:numPr>
          <w:ilvl w:val="1"/>
          <w:numId w:val="365"/>
        </w:numPr>
        <w:jc w:val="both"/>
        <w:rPr>
          <w:rFonts w:ascii="Times New Roman" w:hAnsi="Times New Roman"/>
          <w:b/>
          <w:sz w:val="20"/>
          <w:szCs w:val="20"/>
          <w:u w:val="single"/>
        </w:rPr>
      </w:pPr>
      <w:r w:rsidRPr="00D813CF">
        <w:rPr>
          <w:rFonts w:ascii="Times New Roman" w:hAnsi="Times New Roman" w:cs="Times New Roman"/>
          <w:sz w:val="20"/>
          <w:szCs w:val="20"/>
        </w:rPr>
        <w:t>ET must calculate interest up to day of death (e.g. got $5000 income payout on March 15, died June 30. Calculate imputed interest from March 15 – June 30 (interest rate x 5000 x (46/365))</w:t>
      </w:r>
    </w:p>
    <w:p w14:paraId="7B1E5C22" w14:textId="77777777" w:rsidR="00D813CF" w:rsidRPr="00D813CF" w:rsidRDefault="00D813CF" w:rsidP="005A3B80">
      <w:pPr>
        <w:numPr>
          <w:ilvl w:val="0"/>
          <w:numId w:val="365"/>
        </w:numPr>
        <w:spacing w:after="60"/>
        <w:jc w:val="both"/>
        <w:rPr>
          <w:rFonts w:ascii="Times New Roman" w:hAnsi="Times New Roman"/>
          <w:b/>
          <w:sz w:val="20"/>
          <w:szCs w:val="20"/>
        </w:rPr>
      </w:pPr>
      <w:r w:rsidRPr="00D813CF">
        <w:rPr>
          <w:rFonts w:ascii="Times New Roman" w:hAnsi="Times New Roman"/>
          <w:b/>
          <w:sz w:val="20"/>
          <w:szCs w:val="20"/>
        </w:rPr>
        <w:t>Must be calculated separately for every investment.</w:t>
      </w:r>
    </w:p>
    <w:p w14:paraId="56C16C93" w14:textId="77777777" w:rsidR="00D813CF" w:rsidRPr="00D813CF" w:rsidRDefault="00D813CF" w:rsidP="005A3B80">
      <w:pPr>
        <w:numPr>
          <w:ilvl w:val="0"/>
          <w:numId w:val="365"/>
        </w:numPr>
        <w:spacing w:after="60"/>
        <w:jc w:val="both"/>
        <w:rPr>
          <w:rFonts w:ascii="Times New Roman" w:hAnsi="Times New Roman"/>
          <w:sz w:val="20"/>
          <w:szCs w:val="20"/>
        </w:rPr>
      </w:pPr>
      <w:r w:rsidRPr="00D813CF">
        <w:rPr>
          <w:rFonts w:ascii="Times New Roman" w:hAnsi="Times New Roman"/>
          <w:sz w:val="20"/>
          <w:szCs w:val="20"/>
        </w:rPr>
        <w:t xml:space="preserve">Accrued interest calculation only applies to definite periodic payments – e.g. </w:t>
      </w:r>
      <w:r w:rsidRPr="00D813CF">
        <w:rPr>
          <w:rFonts w:ascii="Times New Roman" w:hAnsi="Times New Roman"/>
          <w:i/>
          <w:sz w:val="20"/>
          <w:szCs w:val="20"/>
        </w:rPr>
        <w:t xml:space="preserve">not </w:t>
      </w:r>
      <w:r w:rsidRPr="00D813CF">
        <w:rPr>
          <w:rFonts w:ascii="Times New Roman" w:hAnsi="Times New Roman"/>
          <w:sz w:val="20"/>
          <w:szCs w:val="20"/>
        </w:rPr>
        <w:t xml:space="preserve">dividends (which are discretionary). </w:t>
      </w:r>
    </w:p>
    <w:p w14:paraId="556F36B7" w14:textId="6409A907" w:rsidR="00D813CF" w:rsidRDefault="00D813CF" w:rsidP="005A3B80">
      <w:pPr>
        <w:numPr>
          <w:ilvl w:val="0"/>
          <w:numId w:val="365"/>
        </w:numPr>
        <w:spacing w:after="60"/>
        <w:jc w:val="both"/>
        <w:rPr>
          <w:rFonts w:ascii="Times New Roman" w:hAnsi="Times New Roman"/>
          <w:sz w:val="20"/>
          <w:szCs w:val="20"/>
        </w:rPr>
      </w:pPr>
      <w:r w:rsidRPr="00D813CF">
        <w:rPr>
          <w:rFonts w:ascii="Times New Roman" w:hAnsi="Times New Roman"/>
          <w:sz w:val="20"/>
          <w:szCs w:val="20"/>
        </w:rPr>
        <w:t>When doing return for estate – T3 return have to remember that the $5000 paid may 15</w:t>
      </w:r>
      <w:r w:rsidRPr="00D813CF">
        <w:rPr>
          <w:rFonts w:ascii="Times New Roman" w:hAnsi="Times New Roman"/>
          <w:sz w:val="20"/>
          <w:szCs w:val="20"/>
          <w:vertAlign w:val="superscript"/>
        </w:rPr>
        <w:t>th</w:t>
      </w:r>
      <w:r w:rsidRPr="00D813CF">
        <w:rPr>
          <w:rFonts w:ascii="Times New Roman" w:hAnsi="Times New Roman"/>
          <w:sz w:val="20"/>
          <w:szCs w:val="20"/>
        </w:rPr>
        <w:t xml:space="preserve"> 2017 that a certain portion has been accrued in last payment date… if forget this then paying tax on same income. </w:t>
      </w:r>
    </w:p>
    <w:p w14:paraId="61A65BF0" w14:textId="462203B1" w:rsidR="00D813CF" w:rsidRDefault="00D813CF" w:rsidP="00D813CF">
      <w:pPr>
        <w:spacing w:after="60"/>
        <w:jc w:val="both"/>
        <w:rPr>
          <w:rFonts w:ascii="Times New Roman" w:hAnsi="Times New Roman"/>
          <w:sz w:val="20"/>
          <w:szCs w:val="20"/>
        </w:rPr>
      </w:pPr>
    </w:p>
    <w:p w14:paraId="3BF88153" w14:textId="721546EA" w:rsidR="00D813CF" w:rsidRPr="00D813CF" w:rsidRDefault="00D813CF" w:rsidP="00D813CF">
      <w:pPr>
        <w:pStyle w:val="Heading3"/>
        <w:rPr>
          <w:rFonts w:ascii="Times New Roman" w:hAnsi="Times New Roman" w:cs="Times New Roman"/>
          <w:sz w:val="20"/>
          <w:szCs w:val="20"/>
        </w:rPr>
      </w:pPr>
      <w:bookmarkStart w:id="248" w:name="_Toc480493610"/>
      <w:r w:rsidRPr="00D813CF">
        <w:rPr>
          <w:rFonts w:ascii="Times New Roman" w:hAnsi="Times New Roman" w:cs="Times New Roman"/>
          <w:sz w:val="20"/>
          <w:szCs w:val="20"/>
        </w:rPr>
        <w:t>significant differences between the T1 income tax return for a living person and the final T1 for a deceased person</w:t>
      </w:r>
      <w:bookmarkEnd w:id="248"/>
    </w:p>
    <w:p w14:paraId="47863441" w14:textId="77777777" w:rsidR="00D813CF" w:rsidRPr="00D813CF" w:rsidRDefault="00D813CF" w:rsidP="005A3B80">
      <w:pPr>
        <w:pStyle w:val="ListParagraph"/>
        <w:numPr>
          <w:ilvl w:val="0"/>
          <w:numId w:val="119"/>
        </w:numPr>
        <w:rPr>
          <w:rFonts w:ascii="Times New Roman" w:hAnsi="Times New Roman" w:cs="Times New Roman"/>
          <w:sz w:val="20"/>
          <w:szCs w:val="20"/>
        </w:rPr>
      </w:pPr>
      <w:r w:rsidRPr="00D813CF">
        <w:rPr>
          <w:rFonts w:ascii="Times New Roman" w:hAnsi="Times New Roman" w:cs="Times New Roman"/>
          <w:sz w:val="20"/>
          <w:szCs w:val="20"/>
        </w:rPr>
        <w:t xml:space="preserve">File T1 return up to date of death </w:t>
      </w:r>
    </w:p>
    <w:p w14:paraId="028F790F" w14:textId="77777777" w:rsidR="00D813CF" w:rsidRPr="00D813CF" w:rsidRDefault="00D813CF" w:rsidP="005A3B80">
      <w:pPr>
        <w:pStyle w:val="ListParagraph"/>
        <w:numPr>
          <w:ilvl w:val="1"/>
          <w:numId w:val="119"/>
        </w:numPr>
        <w:rPr>
          <w:rFonts w:ascii="Times New Roman" w:hAnsi="Times New Roman" w:cs="Times New Roman"/>
          <w:sz w:val="20"/>
          <w:szCs w:val="20"/>
        </w:rPr>
      </w:pPr>
      <w:r w:rsidRPr="00D813CF">
        <w:rPr>
          <w:rFonts w:ascii="Times New Roman" w:hAnsi="Times New Roman" w:cs="Times New Roman"/>
          <w:sz w:val="20"/>
          <w:szCs w:val="20"/>
        </w:rPr>
        <w:t xml:space="preserve">Income actually received during that period </w:t>
      </w:r>
    </w:p>
    <w:p w14:paraId="5523E6F3" w14:textId="77777777" w:rsidR="00D813CF" w:rsidRPr="00D813CF" w:rsidRDefault="00D813CF" w:rsidP="005A3B80">
      <w:pPr>
        <w:pStyle w:val="ListParagraph"/>
        <w:numPr>
          <w:ilvl w:val="1"/>
          <w:numId w:val="119"/>
        </w:numPr>
        <w:rPr>
          <w:rFonts w:ascii="Times New Roman" w:hAnsi="Times New Roman" w:cs="Times New Roman"/>
          <w:sz w:val="20"/>
          <w:szCs w:val="20"/>
        </w:rPr>
      </w:pPr>
      <w:r w:rsidRPr="00D813CF">
        <w:rPr>
          <w:rFonts w:ascii="Times New Roman" w:hAnsi="Times New Roman" w:cs="Times New Roman"/>
          <w:sz w:val="20"/>
          <w:szCs w:val="20"/>
        </w:rPr>
        <w:t>And periodic payments</w:t>
      </w:r>
    </w:p>
    <w:p w14:paraId="5D5FE274" w14:textId="77777777" w:rsidR="00D813CF" w:rsidRPr="00D813CF" w:rsidRDefault="00D813CF" w:rsidP="005A3B80">
      <w:pPr>
        <w:pStyle w:val="ListParagraph"/>
        <w:numPr>
          <w:ilvl w:val="0"/>
          <w:numId w:val="119"/>
        </w:numPr>
        <w:rPr>
          <w:rFonts w:ascii="Times New Roman" w:hAnsi="Times New Roman" w:cs="Times New Roman"/>
          <w:sz w:val="20"/>
          <w:szCs w:val="20"/>
        </w:rPr>
      </w:pPr>
      <w:r w:rsidRPr="00D813CF">
        <w:rPr>
          <w:rFonts w:ascii="Times New Roman" w:hAnsi="Times New Roman" w:cs="Times New Roman"/>
          <w:sz w:val="20"/>
          <w:szCs w:val="20"/>
        </w:rPr>
        <w:t xml:space="preserve">Do not include income earned after date of death </w:t>
      </w:r>
    </w:p>
    <w:p w14:paraId="427F5561" w14:textId="77777777" w:rsidR="00D813CF" w:rsidRPr="00D813CF" w:rsidRDefault="00D813CF" w:rsidP="005A3B80">
      <w:pPr>
        <w:pStyle w:val="ListParagraph"/>
        <w:numPr>
          <w:ilvl w:val="0"/>
          <w:numId w:val="119"/>
        </w:numPr>
        <w:rPr>
          <w:rFonts w:ascii="Times New Roman" w:hAnsi="Times New Roman" w:cs="Times New Roman"/>
          <w:sz w:val="20"/>
          <w:szCs w:val="20"/>
        </w:rPr>
      </w:pPr>
      <w:r w:rsidRPr="00D813CF">
        <w:rPr>
          <w:rFonts w:ascii="Times New Roman" w:hAnsi="Times New Roman" w:cs="Times New Roman"/>
          <w:sz w:val="20"/>
          <w:szCs w:val="20"/>
        </w:rPr>
        <w:t xml:space="preserve">RRSP and RRIF value at date of death must be included in the final T1 </w:t>
      </w:r>
    </w:p>
    <w:p w14:paraId="29FB50E4" w14:textId="452114EE" w:rsidR="00D813CF" w:rsidRPr="00D813CF" w:rsidRDefault="00E42B92" w:rsidP="005A3B80">
      <w:pPr>
        <w:pStyle w:val="ListParagraph"/>
        <w:numPr>
          <w:ilvl w:val="0"/>
          <w:numId w:val="119"/>
        </w:numPr>
        <w:jc w:val="both"/>
        <w:rPr>
          <w:rFonts w:ascii="Times New Roman" w:hAnsi="Times New Roman" w:cs="Times New Roman"/>
          <w:sz w:val="20"/>
          <w:szCs w:val="20"/>
        </w:rPr>
      </w:pPr>
      <w:r>
        <w:rPr>
          <w:rFonts w:ascii="Times New Roman" w:hAnsi="Times New Roman" w:cs="Times New Roman"/>
          <w:sz w:val="20"/>
          <w:szCs w:val="20"/>
        </w:rPr>
        <w:t>Living tax</w:t>
      </w:r>
      <w:r w:rsidR="00D813CF" w:rsidRPr="00D813CF">
        <w:rPr>
          <w:rFonts w:ascii="Times New Roman" w:hAnsi="Times New Roman" w:cs="Times New Roman"/>
          <w:sz w:val="20"/>
          <w:szCs w:val="20"/>
        </w:rPr>
        <w:t xml:space="preserve">payer report actual disposition; Deceased tax payers are deemed to have disposed of all capital properties on death </w:t>
      </w:r>
    </w:p>
    <w:p w14:paraId="295B0ED3" w14:textId="77777777" w:rsidR="00D813CF" w:rsidRPr="00D813CF" w:rsidRDefault="00D813CF" w:rsidP="005A3B80">
      <w:pPr>
        <w:numPr>
          <w:ilvl w:val="0"/>
          <w:numId w:val="119"/>
        </w:numPr>
        <w:spacing w:after="60"/>
        <w:rPr>
          <w:rFonts w:ascii="Times New Roman" w:hAnsi="Times New Roman"/>
          <w:sz w:val="20"/>
          <w:szCs w:val="20"/>
        </w:rPr>
      </w:pPr>
      <w:r w:rsidRPr="00D813CF">
        <w:rPr>
          <w:rFonts w:ascii="Times New Roman" w:hAnsi="Times New Roman"/>
          <w:sz w:val="20"/>
          <w:szCs w:val="20"/>
        </w:rPr>
        <w:t xml:space="preserve">Living T/Ps have limitation of maximum credit that can be claimed; in the year of death the limited is raised to the total income – this encourages the donations to be made b/c the whole thing can be written off in year of death. </w:t>
      </w:r>
    </w:p>
    <w:p w14:paraId="25547FE2" w14:textId="77777777" w:rsidR="00D813CF" w:rsidRPr="00D813CF" w:rsidRDefault="00D813CF" w:rsidP="005A3B80">
      <w:pPr>
        <w:pStyle w:val="ListParagraph"/>
        <w:numPr>
          <w:ilvl w:val="0"/>
          <w:numId w:val="119"/>
        </w:numPr>
        <w:jc w:val="both"/>
        <w:rPr>
          <w:rFonts w:ascii="Times New Roman" w:hAnsi="Times New Roman" w:cs="Times New Roman"/>
          <w:sz w:val="20"/>
          <w:szCs w:val="20"/>
        </w:rPr>
      </w:pPr>
      <w:r w:rsidRPr="00D813CF">
        <w:rPr>
          <w:rFonts w:ascii="Times New Roman" w:hAnsi="Times New Roman" w:cs="Times New Roman"/>
          <w:sz w:val="20"/>
          <w:szCs w:val="20"/>
        </w:rPr>
        <w:t xml:space="preserve">Donations: special rules applicable that do not apply to living taxpayers that make donations to </w:t>
      </w:r>
      <w:r w:rsidRPr="00D813CF">
        <w:rPr>
          <w:rFonts w:ascii="Times New Roman" w:hAnsi="Times New Roman" w:cs="Times New Roman"/>
          <w:sz w:val="20"/>
          <w:szCs w:val="20"/>
          <w:u w:val="single"/>
        </w:rPr>
        <w:t>registered</w:t>
      </w:r>
      <w:r w:rsidRPr="00D813CF">
        <w:rPr>
          <w:rFonts w:ascii="Times New Roman" w:hAnsi="Times New Roman" w:cs="Times New Roman"/>
          <w:sz w:val="20"/>
          <w:szCs w:val="20"/>
        </w:rPr>
        <w:t xml:space="preserve"> Canadian charities by will tax beneficial – donation limit for living taxpayers not in effect; carryback to year preceding death or carry forward to tax years following death</w:t>
      </w:r>
    </w:p>
    <w:p w14:paraId="0DE0004D" w14:textId="212CBFAF" w:rsidR="00957DE3" w:rsidRPr="00D537C5" w:rsidRDefault="00957DE3" w:rsidP="00957DE3">
      <w:pPr>
        <w:rPr>
          <w:rFonts w:ascii="Times New Roman" w:hAnsi="Times New Roman"/>
          <w:sz w:val="20"/>
          <w:szCs w:val="20"/>
        </w:rPr>
      </w:pPr>
    </w:p>
    <w:p w14:paraId="65784E28"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Periodic payments</w:t>
      </w:r>
      <w:r w:rsidRPr="00D537C5">
        <w:rPr>
          <w:rFonts w:ascii="Times New Roman" w:hAnsi="Times New Roman" w:cs="Times New Roman"/>
          <w:sz w:val="20"/>
          <w:szCs w:val="20"/>
        </w:rPr>
        <w:t>: for example, accrual of interest, rentals in final T1 to date of death</w:t>
      </w:r>
    </w:p>
    <w:p w14:paraId="535B509D" w14:textId="77777777" w:rsidR="00957DE3" w:rsidRPr="00D537C5" w:rsidRDefault="00957DE3" w:rsidP="005A3B80">
      <w:pPr>
        <w:pStyle w:val="Level1"/>
        <w:widowControl/>
        <w:numPr>
          <w:ilvl w:val="0"/>
          <w:numId w:val="359"/>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We report our income as received. </w:t>
      </w:r>
    </w:p>
    <w:p w14:paraId="71306914" w14:textId="77777777" w:rsidR="00957DE3" w:rsidRPr="00D537C5" w:rsidRDefault="00957DE3" w:rsidP="005A3B80">
      <w:pPr>
        <w:pStyle w:val="Level1"/>
        <w:widowControl/>
        <w:numPr>
          <w:ilvl w:val="0"/>
          <w:numId w:val="359"/>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Major difference with final T1 – executor is required to report accruals of income (+actual income)</w:t>
      </w:r>
    </w:p>
    <w:p w14:paraId="693C207F" w14:textId="77777777" w:rsidR="00957DE3" w:rsidRPr="00D537C5" w:rsidRDefault="00957DE3" w:rsidP="005A3B80">
      <w:pPr>
        <w:pStyle w:val="Level1"/>
        <w:widowControl/>
        <w:numPr>
          <w:ilvl w:val="0"/>
          <w:numId w:val="359"/>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Example: GICs – will have received 5k prior to death, then someone has to calculate what the interest would be from May 15</w:t>
      </w:r>
      <w:r w:rsidRPr="00D537C5">
        <w:rPr>
          <w:rFonts w:ascii="Times New Roman" w:hAnsi="Times New Roman" w:cs="Times New Roman"/>
          <w:sz w:val="20"/>
          <w:szCs w:val="20"/>
          <w:vertAlign w:val="superscript"/>
        </w:rPr>
        <w:t>th</w:t>
      </w:r>
      <w:r w:rsidRPr="00D537C5">
        <w:rPr>
          <w:rFonts w:ascii="Times New Roman" w:hAnsi="Times New Roman" w:cs="Times New Roman"/>
          <w:sz w:val="20"/>
          <w:szCs w:val="20"/>
        </w:rPr>
        <w:t xml:space="preserve"> to June 30</w:t>
      </w:r>
      <w:r w:rsidRPr="00D537C5">
        <w:rPr>
          <w:rFonts w:ascii="Times New Roman" w:hAnsi="Times New Roman" w:cs="Times New Roman"/>
          <w:sz w:val="20"/>
          <w:szCs w:val="20"/>
          <w:vertAlign w:val="superscript"/>
        </w:rPr>
        <w:t>th</w:t>
      </w:r>
      <w:r w:rsidRPr="00D537C5">
        <w:rPr>
          <w:rFonts w:ascii="Times New Roman" w:hAnsi="Times New Roman" w:cs="Times New Roman"/>
          <w:sz w:val="20"/>
          <w:szCs w:val="20"/>
        </w:rPr>
        <w:t xml:space="preserve"> (from date received to date of death). Report the proportionate amount. </w:t>
      </w:r>
    </w:p>
    <w:p w14:paraId="42B78845" w14:textId="77777777" w:rsidR="00957DE3" w:rsidRPr="00D537C5" w:rsidRDefault="00957DE3" w:rsidP="005A3B80">
      <w:pPr>
        <w:pStyle w:val="Level1"/>
        <w:widowControl/>
        <w:numPr>
          <w:ilvl w:val="0"/>
          <w:numId w:val="359"/>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Example: the rent on the income property. Received rent for 6 months but then 15 days have to be prorated (to meet date of death) </w:t>
      </w:r>
    </w:p>
    <w:p w14:paraId="6F666683" w14:textId="4915ADFE" w:rsidR="00957DE3" w:rsidRPr="00957DE3" w:rsidRDefault="00957DE3" w:rsidP="005A3B80">
      <w:pPr>
        <w:pStyle w:val="Level1"/>
        <w:widowControl/>
        <w:numPr>
          <w:ilvl w:val="0"/>
          <w:numId w:val="359"/>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Dividends can be paid like clockwork BUT not guaranteed! So not periodic. </w:t>
      </w:r>
    </w:p>
    <w:p w14:paraId="4677ACCC" w14:textId="77777777" w:rsidR="00957DE3" w:rsidRPr="00D537C5" w:rsidRDefault="00957DE3" w:rsidP="00957DE3">
      <w:pPr>
        <w:rPr>
          <w:rFonts w:ascii="Times New Roman" w:hAnsi="Times New Roman"/>
          <w:sz w:val="20"/>
          <w:szCs w:val="20"/>
        </w:rPr>
      </w:pPr>
    </w:p>
    <w:p w14:paraId="782CD5AA"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Deemed disposition of capital assets on death</w:t>
      </w:r>
      <w:r w:rsidRPr="00D537C5">
        <w:rPr>
          <w:rFonts w:ascii="Times New Roman" w:hAnsi="Times New Roman" w:cs="Times New Roman"/>
          <w:sz w:val="20"/>
          <w:szCs w:val="20"/>
        </w:rPr>
        <w:t>: capital gains, recapture of depreciation; capital losses</w:t>
      </w:r>
    </w:p>
    <w:p w14:paraId="6B0DC681" w14:textId="77777777" w:rsidR="00957DE3" w:rsidRPr="00D537C5" w:rsidRDefault="00957DE3" w:rsidP="005A3B80">
      <w:pPr>
        <w:pStyle w:val="Level1"/>
        <w:widowControl/>
        <w:numPr>
          <w:ilvl w:val="0"/>
          <w:numId w:val="360"/>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Every taxpayer is deemed to have disposed of all capital assets on the date of death </w:t>
      </w:r>
    </w:p>
    <w:p w14:paraId="0A852480" w14:textId="77777777" w:rsidR="00957DE3" w:rsidRPr="00D537C5" w:rsidRDefault="00957DE3" w:rsidP="005A3B80">
      <w:pPr>
        <w:pStyle w:val="Level1"/>
        <w:widowControl/>
        <w:numPr>
          <w:ilvl w:val="0"/>
          <w:numId w:val="360"/>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Calculate capital gains and losses on all assets – difference between the fair market value and adjusted cost base </w:t>
      </w:r>
    </w:p>
    <w:p w14:paraId="30D5E9B0" w14:textId="77777777" w:rsidR="00957DE3" w:rsidRPr="00E42B92" w:rsidRDefault="00957DE3" w:rsidP="005A3B80">
      <w:pPr>
        <w:pStyle w:val="Level1"/>
        <w:widowControl/>
        <w:numPr>
          <w:ilvl w:val="0"/>
          <w:numId w:val="360"/>
        </w:numPr>
        <w:tabs>
          <w:tab w:val="left" w:pos="-1440"/>
        </w:tabs>
        <w:rPr>
          <w:rFonts w:ascii="Times New Roman" w:hAnsi="Times New Roman" w:cs="Times New Roman"/>
          <w:sz w:val="20"/>
          <w:szCs w:val="20"/>
        </w:rPr>
      </w:pPr>
      <w:r w:rsidRPr="00E42B92">
        <w:rPr>
          <w:rFonts w:ascii="Times New Roman" w:hAnsi="Times New Roman" w:cs="Times New Roman"/>
          <w:sz w:val="20"/>
          <w:szCs w:val="20"/>
        </w:rPr>
        <w:t>Taxable gain/loss is 50%</w:t>
      </w:r>
    </w:p>
    <w:p w14:paraId="1972DEB4" w14:textId="022BF622" w:rsidR="00957DE3" w:rsidRPr="00E42B92" w:rsidRDefault="00957DE3" w:rsidP="005A3B80">
      <w:pPr>
        <w:pStyle w:val="Level1"/>
        <w:widowControl/>
        <w:numPr>
          <w:ilvl w:val="0"/>
          <w:numId w:val="360"/>
        </w:numPr>
        <w:tabs>
          <w:tab w:val="left" w:pos="-1440"/>
        </w:tabs>
        <w:rPr>
          <w:rFonts w:ascii="Times New Roman" w:hAnsi="Times New Roman" w:cs="Times New Roman"/>
          <w:sz w:val="20"/>
          <w:szCs w:val="20"/>
        </w:rPr>
      </w:pPr>
      <w:r w:rsidRPr="00E42B92">
        <w:rPr>
          <w:rFonts w:ascii="Times New Roman" w:hAnsi="Times New Roman" w:cs="Times New Roman"/>
          <w:sz w:val="20"/>
          <w:szCs w:val="20"/>
        </w:rPr>
        <w:t xml:space="preserve">Estate doesn’t actually have that amount of money on the date of death – it is a deemed transaction </w:t>
      </w:r>
    </w:p>
    <w:p w14:paraId="48ED0FEC"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 xml:space="preserve">Required to report capital dispositions that have occurred in preceding calendar year, but required to report only actual capital dispositions. </w:t>
      </w:r>
    </w:p>
    <w:p w14:paraId="4988A361"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b/>
          <w:sz w:val="20"/>
          <w:szCs w:val="20"/>
        </w:rPr>
        <w:t>Capital disposition</w:t>
      </w:r>
      <w:r w:rsidRPr="00E42B92">
        <w:rPr>
          <w:rFonts w:ascii="Times New Roman" w:hAnsi="Times New Roman"/>
          <w:sz w:val="20"/>
          <w:szCs w:val="20"/>
        </w:rPr>
        <w:t>: is sale of or transfer or disposal of capital property.</w:t>
      </w:r>
    </w:p>
    <w:p w14:paraId="19F0A77E"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 xml:space="preserve">For our purposes: stocks, bonds, real property are most common examples of capital property. </w:t>
      </w:r>
    </w:p>
    <w:p w14:paraId="40564BCA"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If bought stock on Feb 1</w:t>
      </w:r>
      <w:r w:rsidRPr="00E42B92">
        <w:rPr>
          <w:rFonts w:ascii="Times New Roman" w:hAnsi="Times New Roman"/>
          <w:sz w:val="20"/>
          <w:szCs w:val="20"/>
          <w:vertAlign w:val="superscript"/>
        </w:rPr>
        <w:t>st</w:t>
      </w:r>
      <w:r w:rsidRPr="00E42B92">
        <w:rPr>
          <w:rFonts w:ascii="Times New Roman" w:hAnsi="Times New Roman"/>
          <w:sz w:val="20"/>
          <w:szCs w:val="20"/>
        </w:rPr>
        <w:t xml:space="preserve"> 2016 and sold it for profit on June 15</w:t>
      </w:r>
      <w:r w:rsidRPr="00E42B92">
        <w:rPr>
          <w:rFonts w:ascii="Times New Roman" w:hAnsi="Times New Roman"/>
          <w:sz w:val="20"/>
          <w:szCs w:val="20"/>
          <w:vertAlign w:val="superscript"/>
        </w:rPr>
        <w:t>th</w:t>
      </w:r>
      <w:r w:rsidRPr="00E42B92">
        <w:rPr>
          <w:rFonts w:ascii="Times New Roman" w:hAnsi="Times New Roman"/>
          <w:sz w:val="20"/>
          <w:szCs w:val="20"/>
        </w:rPr>
        <w:t xml:space="preserve"> 2016 – this has to be shown in 2016 return because it is actual disposition </w:t>
      </w:r>
    </w:p>
    <w:p w14:paraId="49A65501"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 xml:space="preserve">In Canada our capital gains are taxed by we have proceeds of disposition or fair market value and entitled to deduct cost of capital asset – </w:t>
      </w:r>
      <w:r w:rsidRPr="00E42B92">
        <w:rPr>
          <w:rFonts w:ascii="Times New Roman" w:hAnsi="Times New Roman"/>
          <w:b/>
          <w:sz w:val="20"/>
          <w:szCs w:val="20"/>
        </w:rPr>
        <w:t>adjustment cost base</w:t>
      </w:r>
    </w:p>
    <w:p w14:paraId="0D17F24A"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b/>
          <w:sz w:val="20"/>
          <w:szCs w:val="20"/>
        </w:rPr>
        <w:t>Capital Gain (or loss)</w:t>
      </w:r>
      <w:r w:rsidRPr="00E42B92">
        <w:rPr>
          <w:rFonts w:ascii="Times New Roman" w:hAnsi="Times New Roman"/>
          <w:sz w:val="20"/>
          <w:szCs w:val="20"/>
        </w:rPr>
        <w:t xml:space="preserve"> = Fair Market Value - Adjusted Cost Base. Half of Capital Gain is taxable</w:t>
      </w:r>
    </w:p>
    <w:p w14:paraId="6AB6BC13" w14:textId="77777777" w:rsidR="00E42B92" w:rsidRPr="00E42B92" w:rsidRDefault="00E42B92" w:rsidP="005A3B80">
      <w:pPr>
        <w:numPr>
          <w:ilvl w:val="1"/>
          <w:numId w:val="360"/>
        </w:numPr>
        <w:spacing w:after="60"/>
        <w:jc w:val="both"/>
        <w:rPr>
          <w:rFonts w:ascii="Times New Roman" w:hAnsi="Times New Roman"/>
          <w:sz w:val="20"/>
          <w:szCs w:val="20"/>
        </w:rPr>
      </w:pPr>
      <w:r w:rsidRPr="00E42B92">
        <w:rPr>
          <w:rFonts w:ascii="Times New Roman" w:hAnsi="Times New Roman"/>
          <w:sz w:val="20"/>
          <w:szCs w:val="20"/>
          <w:u w:val="single"/>
        </w:rPr>
        <w:t>Note</w:t>
      </w:r>
      <w:r w:rsidRPr="00E42B92">
        <w:rPr>
          <w:rFonts w:ascii="Times New Roman" w:hAnsi="Times New Roman"/>
          <w:sz w:val="20"/>
          <w:szCs w:val="20"/>
        </w:rPr>
        <w:t>: Never a gain or loss on Canada Savings Bonds.</w:t>
      </w:r>
    </w:p>
    <w:p w14:paraId="3D68AFD9" w14:textId="427A8EC7" w:rsidR="00E42B92" w:rsidRPr="00E42B92" w:rsidRDefault="00E42B92" w:rsidP="005A3B80">
      <w:pPr>
        <w:numPr>
          <w:ilvl w:val="1"/>
          <w:numId w:val="360"/>
        </w:numPr>
        <w:spacing w:after="60"/>
        <w:jc w:val="both"/>
        <w:rPr>
          <w:rFonts w:ascii="Times New Roman" w:hAnsi="Times New Roman"/>
          <w:sz w:val="20"/>
          <w:szCs w:val="20"/>
        </w:rPr>
      </w:pPr>
      <w:r w:rsidRPr="00E42B92">
        <w:rPr>
          <w:rFonts w:ascii="Times New Roman" w:hAnsi="Times New Roman"/>
          <w:sz w:val="20"/>
          <w:szCs w:val="20"/>
          <w:u w:val="single"/>
        </w:rPr>
        <w:t>Note</w:t>
      </w:r>
      <w:r w:rsidRPr="00E42B92">
        <w:rPr>
          <w:rFonts w:ascii="Times New Roman" w:hAnsi="Times New Roman"/>
          <w:sz w:val="20"/>
          <w:szCs w:val="20"/>
        </w:rPr>
        <w:t xml:space="preserve">: GICs do not have gains/losses b/c always redeemable at same value although they are considered capital property. </w:t>
      </w:r>
    </w:p>
    <w:p w14:paraId="742EE647" w14:textId="77777777"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Ex. Above D owned bell shares and H shares and on July 15</w:t>
      </w:r>
      <w:r w:rsidRPr="00E42B92">
        <w:rPr>
          <w:rFonts w:ascii="Times New Roman" w:hAnsi="Times New Roman"/>
          <w:sz w:val="20"/>
          <w:szCs w:val="20"/>
          <w:vertAlign w:val="superscript"/>
        </w:rPr>
        <w:t>th</w:t>
      </w:r>
      <w:r w:rsidRPr="00E42B92">
        <w:rPr>
          <w:rFonts w:ascii="Times New Roman" w:hAnsi="Times New Roman"/>
          <w:sz w:val="20"/>
          <w:szCs w:val="20"/>
        </w:rPr>
        <w:t xml:space="preserve"> 2016 15 days after death those shares are still owned by estate but for tax purposes the tax payer is deemed to have disposed of shares at fair market value as of date of death. (Second major difference between living and deceased tax payer.) </w:t>
      </w:r>
    </w:p>
    <w:p w14:paraId="464538D0" w14:textId="66273FF4"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Ex. Tax payer who owns 10 0</w:t>
      </w:r>
      <w:r>
        <w:rPr>
          <w:rFonts w:ascii="Times New Roman" w:hAnsi="Times New Roman"/>
          <w:sz w:val="20"/>
          <w:szCs w:val="20"/>
        </w:rPr>
        <w:t xml:space="preserve">00 shares of BCE worth $430k </w:t>
      </w:r>
      <w:r w:rsidRPr="00E42B92">
        <w:rPr>
          <w:rFonts w:ascii="Times New Roman" w:hAnsi="Times New Roman"/>
          <w:sz w:val="20"/>
          <w:szCs w:val="20"/>
        </w:rPr>
        <w:t xml:space="preserve">fair market value and says to lawyer will leave bell shares to one nephew and residue of estate to second nephew. </w:t>
      </w:r>
    </w:p>
    <w:p w14:paraId="68A169B0" w14:textId="77777777" w:rsidR="00E42B92" w:rsidRPr="00E42B92" w:rsidRDefault="00E42B92" w:rsidP="005A3B80">
      <w:pPr>
        <w:numPr>
          <w:ilvl w:val="1"/>
          <w:numId w:val="360"/>
        </w:numPr>
        <w:spacing w:after="60"/>
        <w:jc w:val="both"/>
        <w:rPr>
          <w:rFonts w:ascii="Times New Roman" w:hAnsi="Times New Roman"/>
          <w:b/>
          <w:sz w:val="20"/>
          <w:szCs w:val="20"/>
        </w:rPr>
      </w:pPr>
      <w:r w:rsidRPr="00E42B92">
        <w:rPr>
          <w:rFonts w:ascii="Times New Roman" w:hAnsi="Times New Roman"/>
          <w:b/>
          <w:sz w:val="20"/>
          <w:szCs w:val="20"/>
        </w:rPr>
        <w:t xml:space="preserve">Who is going to pay the tax? </w:t>
      </w:r>
    </w:p>
    <w:p w14:paraId="136074E2" w14:textId="77777777" w:rsidR="00E42B92" w:rsidRPr="00E42B92" w:rsidRDefault="00E42B92" w:rsidP="005A3B80">
      <w:pPr>
        <w:numPr>
          <w:ilvl w:val="2"/>
          <w:numId w:val="360"/>
        </w:numPr>
        <w:spacing w:after="60"/>
        <w:jc w:val="both"/>
        <w:rPr>
          <w:rFonts w:ascii="Times New Roman" w:hAnsi="Times New Roman"/>
          <w:sz w:val="20"/>
          <w:szCs w:val="20"/>
        </w:rPr>
      </w:pPr>
      <w:r w:rsidRPr="00E42B92">
        <w:rPr>
          <w:rFonts w:ascii="Times New Roman" w:hAnsi="Times New Roman"/>
          <w:sz w:val="20"/>
          <w:szCs w:val="20"/>
        </w:rPr>
        <w:t xml:space="preserve">The residue </w:t>
      </w:r>
    </w:p>
    <w:p w14:paraId="7670C3D0" w14:textId="66EA0C04"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Deduct adjusted cost base from proceeds of disposition at fair market value. You</w:t>
      </w:r>
      <w:r>
        <w:rPr>
          <w:rFonts w:ascii="Times New Roman" w:hAnsi="Times New Roman"/>
          <w:sz w:val="20"/>
          <w:szCs w:val="20"/>
        </w:rPr>
        <w:t xml:space="preserve"> have a capital gain of $425k</w:t>
      </w:r>
      <w:r w:rsidRPr="00E42B92">
        <w:rPr>
          <w:rFonts w:ascii="Times New Roman" w:hAnsi="Times New Roman"/>
          <w:sz w:val="20"/>
          <w:szCs w:val="20"/>
        </w:rPr>
        <w:t>, this is not the amount that goes into tax return but rather taxable capital gain which is divided by two so the deemed income will be $212</w:t>
      </w:r>
      <w:r>
        <w:rPr>
          <w:rFonts w:ascii="Times New Roman" w:hAnsi="Times New Roman"/>
          <w:sz w:val="20"/>
          <w:szCs w:val="20"/>
        </w:rPr>
        <w:t>,</w:t>
      </w:r>
      <w:r w:rsidRPr="00E42B92">
        <w:rPr>
          <w:rFonts w:ascii="Times New Roman" w:hAnsi="Times New Roman"/>
          <w:sz w:val="20"/>
          <w:szCs w:val="20"/>
        </w:rPr>
        <w:t xml:space="preserve">500. </w:t>
      </w:r>
    </w:p>
    <w:p w14:paraId="5F14E7DD" w14:textId="3FD99FAB" w:rsidR="00E42B92" w:rsidRPr="00E42B92"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sz w:val="20"/>
          <w:szCs w:val="20"/>
        </w:rPr>
        <w:t>Point: if lawyer draws will the way he wanted the estate in this instance is goin</w:t>
      </w:r>
      <w:r>
        <w:rPr>
          <w:rFonts w:ascii="Times New Roman" w:hAnsi="Times New Roman"/>
          <w:sz w:val="20"/>
          <w:szCs w:val="20"/>
        </w:rPr>
        <w:t>g to have a tax bill of $106k</w:t>
      </w:r>
      <w:r w:rsidRPr="00E42B92">
        <w:rPr>
          <w:rFonts w:ascii="Times New Roman" w:hAnsi="Times New Roman"/>
          <w:sz w:val="20"/>
          <w:szCs w:val="20"/>
        </w:rPr>
        <w:t xml:space="preserve"> and someone is going to have to prepare tax return and show tax bill and residuary beneficiary pays this. </w:t>
      </w:r>
    </w:p>
    <w:p w14:paraId="022FBD4A" w14:textId="697FB062" w:rsidR="00957DE3" w:rsidRDefault="00E42B92" w:rsidP="005A3B80">
      <w:pPr>
        <w:numPr>
          <w:ilvl w:val="0"/>
          <w:numId w:val="360"/>
        </w:numPr>
        <w:spacing w:after="60"/>
        <w:jc w:val="both"/>
        <w:rPr>
          <w:rFonts w:ascii="Times New Roman" w:hAnsi="Times New Roman"/>
          <w:sz w:val="20"/>
          <w:szCs w:val="20"/>
        </w:rPr>
      </w:pPr>
      <w:r w:rsidRPr="00E42B92">
        <w:rPr>
          <w:rFonts w:ascii="Times New Roman" w:hAnsi="Times New Roman"/>
          <w:b/>
          <w:sz w:val="20"/>
          <w:szCs w:val="20"/>
        </w:rPr>
        <w:t xml:space="preserve">Adjusted Cost base </w:t>
      </w:r>
      <w:r w:rsidRPr="00E42B92">
        <w:rPr>
          <w:rFonts w:ascii="Times New Roman" w:hAnsi="Times New Roman"/>
          <w:sz w:val="20"/>
          <w:szCs w:val="20"/>
        </w:rPr>
        <w:t>– the amount paid for the capital gain.</w:t>
      </w:r>
    </w:p>
    <w:p w14:paraId="629E8E6B" w14:textId="77777777" w:rsidR="00E42B92" w:rsidRPr="00E42B92" w:rsidRDefault="00E42B92" w:rsidP="00E42B92">
      <w:pPr>
        <w:spacing w:after="60"/>
        <w:ind w:left="1440"/>
        <w:jc w:val="both"/>
        <w:rPr>
          <w:rFonts w:ascii="Times New Roman" w:hAnsi="Times New Roman"/>
          <w:sz w:val="20"/>
          <w:szCs w:val="20"/>
        </w:rPr>
      </w:pPr>
    </w:p>
    <w:p w14:paraId="7C7D68CA"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sz w:val="20"/>
          <w:szCs w:val="20"/>
        </w:rPr>
        <w:t>Capital loss carry back against capital gains in year of death - 3 years before death</w:t>
      </w:r>
    </w:p>
    <w:p w14:paraId="722A1454" w14:textId="25205A25" w:rsidR="00957DE3" w:rsidRPr="00E42B92" w:rsidRDefault="00957DE3" w:rsidP="005A3B80">
      <w:pPr>
        <w:pStyle w:val="Level1"/>
        <w:widowControl/>
        <w:numPr>
          <w:ilvl w:val="0"/>
          <w:numId w:val="361"/>
        </w:numPr>
        <w:tabs>
          <w:tab w:val="left" w:pos="-1440"/>
        </w:tabs>
        <w:rPr>
          <w:rFonts w:ascii="Times New Roman" w:hAnsi="Times New Roman" w:cs="Times New Roman"/>
          <w:sz w:val="20"/>
          <w:szCs w:val="20"/>
        </w:rPr>
      </w:pPr>
      <w:r w:rsidRPr="00E42B92">
        <w:rPr>
          <w:rFonts w:ascii="Times New Roman" w:hAnsi="Times New Roman" w:cs="Times New Roman"/>
          <w:sz w:val="20"/>
          <w:szCs w:val="20"/>
        </w:rPr>
        <w:t xml:space="preserve">If loss exceeds the gain then can use the losses to carry back </w:t>
      </w:r>
    </w:p>
    <w:p w14:paraId="49AFFC83" w14:textId="1CC26463" w:rsidR="00E42B92" w:rsidRPr="00E42B92" w:rsidRDefault="00E42B92" w:rsidP="005A3B80">
      <w:pPr>
        <w:pStyle w:val="ListParagraph"/>
        <w:numPr>
          <w:ilvl w:val="0"/>
          <w:numId w:val="361"/>
        </w:numPr>
        <w:jc w:val="both"/>
        <w:rPr>
          <w:rFonts w:ascii="Times New Roman" w:hAnsi="Times New Roman" w:cs="Times New Roman"/>
          <w:sz w:val="20"/>
          <w:szCs w:val="20"/>
        </w:rPr>
      </w:pPr>
      <w:r w:rsidRPr="00E42B92">
        <w:rPr>
          <w:rFonts w:ascii="Times New Roman" w:hAnsi="Times New Roman" w:cs="Times New Roman"/>
          <w:sz w:val="20"/>
          <w:szCs w:val="20"/>
        </w:rPr>
        <w:t>Ex of gains or losses: in terms of income property, the value of prope</w:t>
      </w:r>
      <w:r>
        <w:rPr>
          <w:rFonts w:ascii="Times New Roman" w:hAnsi="Times New Roman" w:cs="Times New Roman"/>
          <w:sz w:val="20"/>
          <w:szCs w:val="20"/>
        </w:rPr>
        <w:t>rty at date of death is $250k</w:t>
      </w:r>
      <w:r w:rsidRPr="00E42B92">
        <w:rPr>
          <w:rFonts w:ascii="Times New Roman" w:hAnsi="Times New Roman" w:cs="Times New Roman"/>
          <w:sz w:val="20"/>
          <w:szCs w:val="20"/>
        </w:rPr>
        <w:t xml:space="preserve"> is proceeds of disposition (if you sold it) adjusted cost based is what tax </w:t>
      </w:r>
      <w:r>
        <w:rPr>
          <w:rFonts w:ascii="Times New Roman" w:hAnsi="Times New Roman" w:cs="Times New Roman"/>
          <w:sz w:val="20"/>
          <w:szCs w:val="20"/>
        </w:rPr>
        <w:t>payer paid which was $100k</w:t>
      </w:r>
      <w:r w:rsidRPr="00E42B92">
        <w:rPr>
          <w:rFonts w:ascii="Times New Roman" w:hAnsi="Times New Roman" w:cs="Times New Roman"/>
          <w:sz w:val="20"/>
          <w:szCs w:val="20"/>
        </w:rPr>
        <w:t>. In t</w:t>
      </w:r>
      <w:r>
        <w:rPr>
          <w:rFonts w:ascii="Times New Roman" w:hAnsi="Times New Roman" w:cs="Times New Roman"/>
          <w:sz w:val="20"/>
          <w:szCs w:val="20"/>
        </w:rPr>
        <w:t xml:space="preserve">his case person put in $30k </w:t>
      </w:r>
      <w:r w:rsidRPr="00E42B92">
        <w:rPr>
          <w:rFonts w:ascii="Times New Roman" w:hAnsi="Times New Roman" w:cs="Times New Roman"/>
          <w:sz w:val="20"/>
          <w:szCs w:val="20"/>
        </w:rPr>
        <w:t xml:space="preserve">of capital additions. So person may have done renovations. Capital expenses are added to adjusted </w:t>
      </w:r>
      <w:r>
        <w:rPr>
          <w:rFonts w:ascii="Times New Roman" w:hAnsi="Times New Roman" w:cs="Times New Roman"/>
          <w:sz w:val="20"/>
          <w:szCs w:val="20"/>
        </w:rPr>
        <w:t>cost base. So deducting $13k</w:t>
      </w:r>
      <w:r w:rsidRPr="00E42B92">
        <w:rPr>
          <w:rFonts w:ascii="Times New Roman" w:hAnsi="Times New Roman" w:cs="Times New Roman"/>
          <w:sz w:val="20"/>
          <w:szCs w:val="20"/>
        </w:rPr>
        <w:t xml:space="preserve"> from fair market va</w:t>
      </w:r>
      <w:r>
        <w:rPr>
          <w:rFonts w:ascii="Times New Roman" w:hAnsi="Times New Roman" w:cs="Times New Roman"/>
          <w:sz w:val="20"/>
          <w:szCs w:val="20"/>
        </w:rPr>
        <w:t>lue. So capital gain of $120k</w:t>
      </w:r>
      <w:r w:rsidRPr="00E42B92">
        <w:rPr>
          <w:rFonts w:ascii="Times New Roman" w:hAnsi="Times New Roman" w:cs="Times New Roman"/>
          <w:sz w:val="20"/>
          <w:szCs w:val="20"/>
        </w:rPr>
        <w:t xml:space="preserve"> and di</w:t>
      </w:r>
      <w:r>
        <w:rPr>
          <w:rFonts w:ascii="Times New Roman" w:hAnsi="Times New Roman" w:cs="Times New Roman"/>
          <w:sz w:val="20"/>
          <w:szCs w:val="20"/>
        </w:rPr>
        <w:t>vide it by two to get $60k</w:t>
      </w:r>
      <w:r w:rsidRPr="00E42B92">
        <w:rPr>
          <w:rFonts w:ascii="Times New Roman" w:hAnsi="Times New Roman" w:cs="Times New Roman"/>
          <w:sz w:val="20"/>
          <w:szCs w:val="20"/>
        </w:rPr>
        <w:t xml:space="preserve">. </w:t>
      </w:r>
    </w:p>
    <w:p w14:paraId="652EF64F" w14:textId="04DAC0F2" w:rsidR="00E42B92" w:rsidRPr="00E42B92" w:rsidRDefault="00E42B92" w:rsidP="005A3B80">
      <w:pPr>
        <w:pStyle w:val="ListParagraph"/>
        <w:numPr>
          <w:ilvl w:val="0"/>
          <w:numId w:val="361"/>
        </w:numPr>
        <w:jc w:val="both"/>
        <w:rPr>
          <w:rFonts w:ascii="Times New Roman" w:hAnsi="Times New Roman" w:cs="Times New Roman"/>
          <w:sz w:val="20"/>
          <w:szCs w:val="20"/>
        </w:rPr>
      </w:pPr>
      <w:r w:rsidRPr="00E42B92">
        <w:rPr>
          <w:rFonts w:ascii="Times New Roman" w:hAnsi="Times New Roman" w:cs="Times New Roman"/>
          <w:sz w:val="20"/>
          <w:szCs w:val="20"/>
        </w:rPr>
        <w:t xml:space="preserve">Important: the purposes of this course, whenever a person owns mutual funds, shares, bonds, anything that rises and falls with stock market that they are capital property and as soon as client tells you have to consider capital gains and capital losses. </w:t>
      </w:r>
    </w:p>
    <w:p w14:paraId="0D86BE16" w14:textId="07ECF33A" w:rsidR="00957DE3" w:rsidRPr="00D537C5" w:rsidRDefault="00957DE3" w:rsidP="00957DE3">
      <w:pPr>
        <w:rPr>
          <w:rFonts w:ascii="Times New Roman" w:hAnsi="Times New Roman"/>
          <w:sz w:val="20"/>
          <w:szCs w:val="20"/>
        </w:rPr>
      </w:pPr>
    </w:p>
    <w:p w14:paraId="05370F83"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RRSP’s and RRIF’s</w:t>
      </w:r>
      <w:r w:rsidRPr="00D537C5">
        <w:rPr>
          <w:rFonts w:ascii="Times New Roman" w:hAnsi="Times New Roman" w:cs="Times New Roman"/>
          <w:sz w:val="20"/>
          <w:szCs w:val="20"/>
        </w:rPr>
        <w:t xml:space="preserve"> included in final T1 Return unless spousal rollover - can be substantial income tax liability: [RC 4177 (RRSP) and RC 4178 (RRIF)] - problem where named beneficiary other than spouse or charity.</w:t>
      </w:r>
    </w:p>
    <w:p w14:paraId="2C5ACCF0" w14:textId="77777777" w:rsidR="00957DE3" w:rsidRPr="00D537C5" w:rsidRDefault="00957DE3" w:rsidP="005A3B80">
      <w:pPr>
        <w:pStyle w:val="Level1"/>
        <w:widowControl/>
        <w:numPr>
          <w:ilvl w:val="0"/>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Where a person dies and has a RRSP or RRIF then that asset is deemed to have been cashed out by the deceased person on the date of death </w:t>
      </w:r>
    </w:p>
    <w:p w14:paraId="3274DD71" w14:textId="77777777" w:rsidR="00957DE3" w:rsidRPr="00D537C5" w:rsidRDefault="00957DE3" w:rsidP="005A3B80">
      <w:pPr>
        <w:pStyle w:val="Level1"/>
        <w:widowControl/>
        <w:numPr>
          <w:ilvl w:val="0"/>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Because entitled to deduct contributions against my income in the years that I made contribution then when it comes out, I have to pay tax on it </w:t>
      </w:r>
    </w:p>
    <w:p w14:paraId="4860121D" w14:textId="77777777" w:rsidR="00957DE3" w:rsidRPr="00D537C5" w:rsidRDefault="00957DE3" w:rsidP="005A3B80">
      <w:pPr>
        <w:pStyle w:val="Level1"/>
        <w:widowControl/>
        <w:numPr>
          <w:ilvl w:val="0"/>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Treated differently than the capital assets</w:t>
      </w:r>
    </w:p>
    <w:p w14:paraId="28A3C91D" w14:textId="77777777" w:rsidR="00957DE3" w:rsidRPr="00D537C5" w:rsidRDefault="00957DE3" w:rsidP="005A3B80">
      <w:pPr>
        <w:pStyle w:val="Level1"/>
        <w:widowControl/>
        <w:numPr>
          <w:ilvl w:val="0"/>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Full amount is taxed (not 50%) </w:t>
      </w:r>
    </w:p>
    <w:p w14:paraId="2E672A90" w14:textId="77777777" w:rsidR="00957DE3" w:rsidRPr="00D537C5" w:rsidRDefault="00957DE3" w:rsidP="005A3B80">
      <w:pPr>
        <w:pStyle w:val="Level1"/>
        <w:widowControl/>
        <w:numPr>
          <w:ilvl w:val="0"/>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2 exceptions: </w:t>
      </w:r>
    </w:p>
    <w:p w14:paraId="46D8A5A9" w14:textId="77777777" w:rsidR="00957DE3" w:rsidRPr="00D537C5" w:rsidRDefault="00957DE3" w:rsidP="005A3B80">
      <w:pPr>
        <w:pStyle w:val="Level1"/>
        <w:widowControl/>
        <w:numPr>
          <w:ilvl w:val="1"/>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If married spouse (or common law from ITA) who survives and they transfer that RRIF or RRSP into his or her own RRIF or RRSP, then technically estate reports the amount but also reports the transfer – results in 0 tax (at this time). </w:t>
      </w:r>
    </w:p>
    <w:p w14:paraId="00582BF3" w14:textId="77777777" w:rsidR="00957DE3" w:rsidRPr="00D537C5" w:rsidRDefault="00957DE3" w:rsidP="005A3B80">
      <w:pPr>
        <w:pStyle w:val="Level1"/>
        <w:widowControl/>
        <w:numPr>
          <w:ilvl w:val="1"/>
          <w:numId w:val="361"/>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Where you have a RRSP or RRIF that goes to a registered Canadian charitable organization – estate can claim a charitable deduction for the amount that goes to the charity </w:t>
      </w:r>
    </w:p>
    <w:p w14:paraId="46861644" w14:textId="2D1F3A49" w:rsidR="00957DE3" w:rsidRPr="00957DE3" w:rsidRDefault="00957DE3" w:rsidP="00957DE3">
      <w:pPr>
        <w:rPr>
          <w:rFonts w:ascii="Times New Roman" w:hAnsi="Times New Roman"/>
          <w:sz w:val="20"/>
          <w:szCs w:val="20"/>
        </w:rPr>
      </w:pPr>
    </w:p>
    <w:p w14:paraId="2110FD61"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T3 Return:</w:t>
      </w:r>
      <w:r w:rsidRPr="00D537C5">
        <w:rPr>
          <w:rFonts w:ascii="Times New Roman" w:hAnsi="Times New Roman" w:cs="Times New Roman"/>
          <w:sz w:val="20"/>
          <w:szCs w:val="20"/>
        </w:rPr>
        <w:t xml:space="preserve">  income earned after date of death, e.g. interest, dividends, capital gains</w:t>
      </w:r>
    </w:p>
    <w:p w14:paraId="23D54171" w14:textId="77777777" w:rsidR="00957DE3" w:rsidRPr="00D537C5" w:rsidRDefault="00957DE3" w:rsidP="005A3B80">
      <w:pPr>
        <w:pStyle w:val="Level1"/>
        <w:widowControl/>
        <w:numPr>
          <w:ilvl w:val="0"/>
          <w:numId w:val="362"/>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Included in the income are taxable capital gains after death.</w:t>
      </w:r>
    </w:p>
    <w:p w14:paraId="473C3F4D" w14:textId="77777777" w:rsidR="00957DE3" w:rsidRPr="00D537C5" w:rsidRDefault="00957DE3" w:rsidP="005A3B80">
      <w:pPr>
        <w:pStyle w:val="Level1"/>
        <w:widowControl/>
        <w:numPr>
          <w:ilvl w:val="0"/>
          <w:numId w:val="362"/>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BCE shares sold after death for 500k. Estate acquires the assets for the FMV on the date of death. FMV becomes the ACB. Gain = 70k but only 50% has to be reported. </w:t>
      </w:r>
    </w:p>
    <w:p w14:paraId="6D55501A" w14:textId="77777777" w:rsidR="00957DE3" w:rsidRPr="00D537C5" w:rsidRDefault="00957DE3" w:rsidP="005A3B80">
      <w:pPr>
        <w:pStyle w:val="Level1"/>
        <w:widowControl/>
        <w:numPr>
          <w:ilvl w:val="0"/>
          <w:numId w:val="362"/>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Hollinger sold for 3k. Capital gain = 3k – 1k /2 = 1.5k</w:t>
      </w:r>
    </w:p>
    <w:p w14:paraId="7CEEDB32" w14:textId="77777777" w:rsidR="00957DE3" w:rsidRPr="00D537C5" w:rsidRDefault="00957DE3" w:rsidP="00957DE3">
      <w:pPr>
        <w:rPr>
          <w:rFonts w:ascii="Times New Roman" w:hAnsi="Times New Roman"/>
          <w:sz w:val="20"/>
          <w:szCs w:val="20"/>
        </w:rPr>
      </w:pPr>
    </w:p>
    <w:p w14:paraId="725C00C7"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Testamentary trust fiscal year and other testamentary trust issues:</w:t>
      </w:r>
    </w:p>
    <w:p w14:paraId="4E96B69F" w14:textId="77777777" w:rsidR="00957DE3" w:rsidRPr="00D537C5" w:rsidRDefault="00957DE3" w:rsidP="00957DE3">
      <w:pPr>
        <w:pStyle w:val="ListParagraph"/>
        <w:rPr>
          <w:rFonts w:ascii="Times New Roman" w:hAnsi="Times New Roman" w:cs="Times New Roman"/>
          <w:sz w:val="20"/>
          <w:szCs w:val="20"/>
        </w:rPr>
      </w:pPr>
    </w:p>
    <w:p w14:paraId="06E8D3FF"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Effective the 2016 taxation year, existing and future testamentary trusts, other than graduated rate estates (GREs), will be subject to the rules application to </w:t>
      </w:r>
      <w:r w:rsidRPr="00D537C5">
        <w:rPr>
          <w:rFonts w:ascii="Times New Roman" w:hAnsi="Times New Roman" w:cs="Times New Roman"/>
          <w:i/>
          <w:sz w:val="20"/>
          <w:szCs w:val="20"/>
        </w:rPr>
        <w:t xml:space="preserve">inter vivos </w:t>
      </w:r>
      <w:r w:rsidRPr="00D537C5">
        <w:rPr>
          <w:rFonts w:ascii="Times New Roman" w:hAnsi="Times New Roman" w:cs="Times New Roman"/>
          <w:sz w:val="20"/>
          <w:szCs w:val="20"/>
        </w:rPr>
        <w:t>trusts, including:  (1) maximum highest tax rates (probably 50%); calendar year end (December 31) mandatory; less flexibility in claiming charitable donation tax credits</w:t>
      </w:r>
    </w:p>
    <w:p w14:paraId="2D199622" w14:textId="77777777" w:rsidR="00957DE3" w:rsidRPr="00D537C5" w:rsidRDefault="00957DE3" w:rsidP="00957DE3">
      <w:pPr>
        <w:rPr>
          <w:rFonts w:ascii="Times New Roman" w:hAnsi="Times New Roman"/>
          <w:sz w:val="20"/>
          <w:szCs w:val="20"/>
        </w:rPr>
      </w:pPr>
    </w:p>
    <w:p w14:paraId="49A16E8B" w14:textId="77777777" w:rsidR="00957DE3" w:rsidRPr="00D537C5" w:rsidRDefault="00957DE3" w:rsidP="00957DE3">
      <w:pPr>
        <w:ind w:firstLine="720"/>
        <w:rPr>
          <w:rFonts w:ascii="Times New Roman" w:hAnsi="Times New Roman"/>
          <w:sz w:val="20"/>
          <w:szCs w:val="20"/>
        </w:rPr>
      </w:pPr>
      <w:r w:rsidRPr="00D537C5">
        <w:rPr>
          <w:rFonts w:ascii="Times New Roman" w:hAnsi="Times New Roman"/>
          <w:i/>
          <w:iCs/>
          <w:sz w:val="20"/>
          <w:szCs w:val="20"/>
        </w:rPr>
        <w:t>Inter vivos</w:t>
      </w:r>
      <w:r w:rsidRPr="00D537C5">
        <w:rPr>
          <w:rFonts w:ascii="Times New Roman" w:hAnsi="Times New Roman"/>
          <w:sz w:val="20"/>
          <w:szCs w:val="20"/>
        </w:rPr>
        <w:t xml:space="preserve"> trust - always December 31</w:t>
      </w:r>
      <w:r w:rsidRPr="00D537C5">
        <w:rPr>
          <w:rFonts w:ascii="Times New Roman" w:hAnsi="Times New Roman"/>
          <w:sz w:val="20"/>
          <w:szCs w:val="20"/>
          <w:vertAlign w:val="superscript"/>
        </w:rPr>
        <w:t>st</w:t>
      </w:r>
      <w:r w:rsidRPr="00D537C5">
        <w:rPr>
          <w:rFonts w:ascii="Times New Roman" w:hAnsi="Times New Roman"/>
          <w:sz w:val="20"/>
          <w:szCs w:val="20"/>
        </w:rPr>
        <w:t xml:space="preserve"> year end</w:t>
      </w:r>
    </w:p>
    <w:p w14:paraId="511A9C51" w14:textId="77777777" w:rsidR="00957DE3" w:rsidRPr="00D537C5" w:rsidRDefault="00957DE3" w:rsidP="00957DE3">
      <w:pPr>
        <w:rPr>
          <w:rFonts w:ascii="Times New Roman" w:hAnsi="Times New Roman"/>
          <w:sz w:val="20"/>
          <w:szCs w:val="20"/>
        </w:rPr>
      </w:pPr>
    </w:p>
    <w:p w14:paraId="04EBB6C1"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Stand-alone trusts CANNOT be GREs. Conflict between income tax rules and what the testator wants </w:t>
      </w:r>
    </w:p>
    <w:p w14:paraId="61CED018" w14:textId="77777777" w:rsidR="00957DE3" w:rsidRPr="00D537C5" w:rsidRDefault="00957DE3" w:rsidP="00957DE3">
      <w:pPr>
        <w:ind w:firstLine="720"/>
        <w:rPr>
          <w:rFonts w:ascii="Times New Roman" w:hAnsi="Times New Roman"/>
          <w:sz w:val="20"/>
          <w:szCs w:val="20"/>
        </w:rPr>
      </w:pPr>
    </w:p>
    <w:p w14:paraId="56121B95"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Executor can make estate GRE. Taxed at a graduated rate. Plus permitted more liberal use of charitable donations arising from a person’s will (can also use in the years following death) </w:t>
      </w:r>
    </w:p>
    <w:p w14:paraId="0FB90E6E"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If not GRE, then can only use charitable donations in the year of death and the year preceding death. Taxed at the highest marginal rate. </w:t>
      </w:r>
    </w:p>
    <w:p w14:paraId="496B49A2" w14:textId="77777777" w:rsidR="00957DE3" w:rsidRPr="00D537C5" w:rsidRDefault="00957DE3" w:rsidP="00957DE3">
      <w:pPr>
        <w:rPr>
          <w:rFonts w:ascii="Times New Roman" w:hAnsi="Times New Roman"/>
          <w:sz w:val="20"/>
          <w:szCs w:val="20"/>
        </w:rPr>
      </w:pPr>
    </w:p>
    <w:p w14:paraId="33F4A41E"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GRE – can only be in effect for 3 years. </w:t>
      </w:r>
    </w:p>
    <w:p w14:paraId="4B48EBB0"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Can have a year end that ends anytime between date of death and 1</w:t>
      </w:r>
      <w:r w:rsidRPr="00D537C5">
        <w:rPr>
          <w:rFonts w:ascii="Times New Roman" w:hAnsi="Times New Roman"/>
          <w:sz w:val="20"/>
          <w:szCs w:val="20"/>
          <w:vertAlign w:val="superscript"/>
        </w:rPr>
        <w:t>st</w:t>
      </w:r>
      <w:r w:rsidRPr="00D537C5">
        <w:rPr>
          <w:rFonts w:ascii="Times New Roman" w:hAnsi="Times New Roman"/>
          <w:sz w:val="20"/>
          <w:szCs w:val="20"/>
        </w:rPr>
        <w:t xml:space="preserve"> anniversary of death </w:t>
      </w:r>
    </w:p>
    <w:p w14:paraId="4786A224" w14:textId="77777777" w:rsidR="00957DE3" w:rsidRPr="00D537C5" w:rsidRDefault="00957DE3" w:rsidP="00957DE3">
      <w:pPr>
        <w:rPr>
          <w:rFonts w:ascii="Times New Roman" w:hAnsi="Times New Roman"/>
          <w:sz w:val="20"/>
          <w:szCs w:val="20"/>
        </w:rPr>
      </w:pPr>
    </w:p>
    <w:p w14:paraId="13072BCD" w14:textId="77777777" w:rsidR="00957DE3" w:rsidRPr="00D537C5" w:rsidRDefault="00957DE3" w:rsidP="00957DE3">
      <w:pPr>
        <w:pStyle w:val="Level1"/>
        <w:widowControl/>
        <w:numPr>
          <w:ilvl w:val="0"/>
          <w:numId w:val="0"/>
        </w:numPr>
        <w:ind w:left="720"/>
        <w:rPr>
          <w:rFonts w:ascii="Times New Roman" w:hAnsi="Times New Roman" w:cs="Times New Roman"/>
          <w:sz w:val="20"/>
          <w:szCs w:val="20"/>
        </w:rPr>
      </w:pPr>
      <w:r w:rsidRPr="00D537C5">
        <w:rPr>
          <w:rFonts w:ascii="Times New Roman" w:hAnsi="Times New Roman" w:cs="Times New Roman"/>
          <w:sz w:val="20"/>
          <w:szCs w:val="20"/>
        </w:rPr>
        <w:t>Graduated rate estate (GRE) – (1) only an estate and not, for example, a trust established under a will or an insurance testamentary trust; (2) maximum 36 months from date of death; (3) estate designates itself as a GRE in first tax return; (4) a GRE that qualifies as such has benefits that non-GRE’s do not have, e.g. carryback or carryforward of charitable donations made in the will..</w:t>
      </w:r>
    </w:p>
    <w:p w14:paraId="15282075" w14:textId="77777777" w:rsidR="00957DE3" w:rsidRPr="00D537C5" w:rsidRDefault="00957DE3" w:rsidP="00957DE3">
      <w:pPr>
        <w:pStyle w:val="Level1"/>
        <w:widowControl/>
        <w:numPr>
          <w:ilvl w:val="0"/>
          <w:numId w:val="0"/>
        </w:numPr>
        <w:ind w:left="720"/>
        <w:rPr>
          <w:rFonts w:ascii="Times New Roman" w:hAnsi="Times New Roman" w:cs="Times New Roman"/>
          <w:sz w:val="20"/>
          <w:szCs w:val="20"/>
        </w:rPr>
      </w:pPr>
    </w:p>
    <w:p w14:paraId="3F71D8D5"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Even with maximum individual rates, possible conflict between T’s wishes (or legal obligation, e.g. domestic agreement) and best income tax consequences.</w:t>
      </w:r>
    </w:p>
    <w:p w14:paraId="109E76FD" w14:textId="38B60DC3" w:rsidR="00957DE3" w:rsidRPr="00D537C5" w:rsidRDefault="00957DE3" w:rsidP="00957DE3">
      <w:pPr>
        <w:rPr>
          <w:rFonts w:ascii="Times New Roman" w:hAnsi="Times New Roman"/>
          <w:sz w:val="20"/>
          <w:szCs w:val="20"/>
        </w:rPr>
      </w:pPr>
    </w:p>
    <w:p w14:paraId="2A478E1F"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Exceptions to deemed disposition rules</w:t>
      </w:r>
      <w:r w:rsidRPr="00D537C5">
        <w:rPr>
          <w:rFonts w:ascii="Times New Roman" w:hAnsi="Times New Roman" w:cs="Times New Roman"/>
          <w:sz w:val="20"/>
          <w:szCs w:val="20"/>
        </w:rPr>
        <w:t xml:space="preserve"> - spousal rollovers to spouse or qualifying spousal trust (QST) - these exceptions defer, don’t avoid, tax</w:t>
      </w:r>
    </w:p>
    <w:p w14:paraId="1623F64F" w14:textId="77777777" w:rsidR="00957DE3" w:rsidRPr="00D537C5" w:rsidRDefault="00957DE3" w:rsidP="00957DE3">
      <w:pPr>
        <w:rPr>
          <w:rFonts w:ascii="Times New Roman" w:hAnsi="Times New Roman"/>
          <w:sz w:val="20"/>
          <w:szCs w:val="20"/>
        </w:rPr>
      </w:pPr>
    </w:p>
    <w:p w14:paraId="7CACED44" w14:textId="77777777" w:rsidR="00957DE3" w:rsidRPr="00E42B92" w:rsidRDefault="00957DE3" w:rsidP="005A3B80">
      <w:pPr>
        <w:pStyle w:val="ListParagraph"/>
        <w:numPr>
          <w:ilvl w:val="1"/>
          <w:numId w:val="367"/>
        </w:numPr>
        <w:tabs>
          <w:tab w:val="left" w:pos="-1440"/>
        </w:tabs>
        <w:rPr>
          <w:rFonts w:ascii="Times New Roman" w:hAnsi="Times New Roman"/>
          <w:sz w:val="20"/>
          <w:szCs w:val="20"/>
        </w:rPr>
      </w:pPr>
      <w:r w:rsidRPr="00E42B92">
        <w:rPr>
          <w:rFonts w:ascii="Times New Roman" w:hAnsi="Times New Roman"/>
          <w:sz w:val="20"/>
          <w:szCs w:val="20"/>
        </w:rPr>
        <w:t>QST:</w:t>
      </w:r>
      <w:r w:rsidRPr="00E42B92">
        <w:rPr>
          <w:rFonts w:ascii="Times New Roman" w:hAnsi="Times New Roman"/>
          <w:sz w:val="20"/>
          <w:szCs w:val="20"/>
        </w:rPr>
        <w:tab/>
        <w:t>spouse resident in Canada immediately before death</w:t>
      </w:r>
    </w:p>
    <w:p w14:paraId="11174F3B" w14:textId="77777777" w:rsidR="00957DE3" w:rsidRPr="00D537C5" w:rsidRDefault="00957DE3" w:rsidP="00E42B92">
      <w:pPr>
        <w:contextualSpacing/>
        <w:rPr>
          <w:rFonts w:ascii="Times New Roman" w:hAnsi="Times New Roman"/>
          <w:sz w:val="20"/>
          <w:szCs w:val="20"/>
        </w:rPr>
      </w:pPr>
    </w:p>
    <w:p w14:paraId="464731EC" w14:textId="77777777" w:rsidR="00957DE3" w:rsidRPr="00E42B92" w:rsidRDefault="00957DE3" w:rsidP="005A3B80">
      <w:pPr>
        <w:pStyle w:val="ListParagraph"/>
        <w:numPr>
          <w:ilvl w:val="2"/>
          <w:numId w:val="367"/>
        </w:numPr>
        <w:rPr>
          <w:rFonts w:ascii="Times New Roman" w:hAnsi="Times New Roman"/>
          <w:sz w:val="20"/>
          <w:szCs w:val="20"/>
        </w:rPr>
      </w:pPr>
      <w:r w:rsidRPr="00E42B92">
        <w:rPr>
          <w:rFonts w:ascii="Times New Roman" w:hAnsi="Times New Roman"/>
          <w:sz w:val="20"/>
          <w:szCs w:val="20"/>
        </w:rPr>
        <w:t>spouse must be entitled to receive all income of trust during spouse’s lifetime</w:t>
      </w:r>
    </w:p>
    <w:p w14:paraId="3452FA02" w14:textId="77777777" w:rsidR="00957DE3" w:rsidRPr="00D537C5" w:rsidRDefault="00957DE3" w:rsidP="00E42B92">
      <w:pPr>
        <w:contextualSpacing/>
        <w:rPr>
          <w:rFonts w:ascii="Times New Roman" w:hAnsi="Times New Roman"/>
          <w:sz w:val="20"/>
          <w:szCs w:val="20"/>
        </w:rPr>
      </w:pPr>
    </w:p>
    <w:p w14:paraId="6E4DFF4E" w14:textId="77777777" w:rsidR="00957DE3" w:rsidRPr="00E42B92" w:rsidRDefault="00957DE3" w:rsidP="005A3B80">
      <w:pPr>
        <w:pStyle w:val="ListParagraph"/>
        <w:numPr>
          <w:ilvl w:val="2"/>
          <w:numId w:val="367"/>
        </w:numPr>
        <w:rPr>
          <w:rFonts w:ascii="Times New Roman" w:hAnsi="Times New Roman"/>
          <w:sz w:val="20"/>
          <w:szCs w:val="20"/>
        </w:rPr>
      </w:pPr>
      <w:r w:rsidRPr="00E42B92">
        <w:rPr>
          <w:rFonts w:ascii="Times New Roman" w:hAnsi="Times New Roman"/>
          <w:sz w:val="20"/>
          <w:szCs w:val="20"/>
        </w:rPr>
        <w:t>no person except spouse may obtain use of income or capital of trust during spouse’s lifetime</w:t>
      </w:r>
    </w:p>
    <w:p w14:paraId="414858B5" w14:textId="77777777" w:rsidR="00957DE3" w:rsidRPr="00D537C5" w:rsidRDefault="00957DE3" w:rsidP="00E42B92">
      <w:pPr>
        <w:ind w:left="1440"/>
        <w:contextualSpacing/>
        <w:rPr>
          <w:rFonts w:ascii="Times New Roman" w:hAnsi="Times New Roman"/>
          <w:sz w:val="20"/>
          <w:szCs w:val="20"/>
        </w:rPr>
      </w:pPr>
    </w:p>
    <w:p w14:paraId="0F7FFDE2" w14:textId="77777777" w:rsidR="00957DE3" w:rsidRPr="00E42B92" w:rsidRDefault="00957DE3" w:rsidP="005A3B80">
      <w:pPr>
        <w:pStyle w:val="ListParagraph"/>
        <w:numPr>
          <w:ilvl w:val="2"/>
          <w:numId w:val="367"/>
        </w:numPr>
        <w:rPr>
          <w:rFonts w:ascii="Times New Roman" w:hAnsi="Times New Roman"/>
          <w:sz w:val="20"/>
          <w:szCs w:val="20"/>
        </w:rPr>
      </w:pPr>
      <w:r w:rsidRPr="00E42B92">
        <w:rPr>
          <w:rFonts w:ascii="Times New Roman" w:hAnsi="Times New Roman"/>
          <w:sz w:val="20"/>
          <w:szCs w:val="20"/>
        </w:rPr>
        <w:t>Assets vest in spouse or spousal trust no later than 36 months following death</w:t>
      </w:r>
    </w:p>
    <w:p w14:paraId="3C3B90AF" w14:textId="77777777" w:rsidR="00957DE3" w:rsidRPr="00D537C5" w:rsidRDefault="00957DE3" w:rsidP="00E42B92">
      <w:pPr>
        <w:contextualSpacing/>
        <w:rPr>
          <w:rFonts w:ascii="Times New Roman" w:hAnsi="Times New Roman"/>
          <w:sz w:val="20"/>
          <w:szCs w:val="20"/>
        </w:rPr>
      </w:pPr>
    </w:p>
    <w:p w14:paraId="542A4B49" w14:textId="77777777" w:rsidR="00957DE3" w:rsidRPr="00E42B92" w:rsidRDefault="00957DE3" w:rsidP="005A3B80">
      <w:pPr>
        <w:pStyle w:val="ListParagraph"/>
        <w:numPr>
          <w:ilvl w:val="2"/>
          <w:numId w:val="367"/>
        </w:numPr>
        <w:rPr>
          <w:rFonts w:ascii="Times New Roman" w:hAnsi="Times New Roman"/>
          <w:sz w:val="20"/>
          <w:szCs w:val="20"/>
        </w:rPr>
      </w:pPr>
      <w:r w:rsidRPr="00E42B92">
        <w:rPr>
          <w:rFonts w:ascii="Times New Roman" w:hAnsi="Times New Roman"/>
          <w:sz w:val="20"/>
          <w:szCs w:val="20"/>
        </w:rPr>
        <w:t>Sometimes conflict between T’s wishes and best tax consequences - will provisions allowing estate trustees to designate assets for “tainted” and “untainted” qualifying spousal trusts.</w:t>
      </w:r>
    </w:p>
    <w:p w14:paraId="759714D2" w14:textId="77777777" w:rsidR="00957DE3" w:rsidRPr="00D537C5" w:rsidRDefault="00957DE3" w:rsidP="00957DE3">
      <w:pPr>
        <w:rPr>
          <w:rFonts w:ascii="Times New Roman" w:hAnsi="Times New Roman"/>
          <w:sz w:val="20"/>
          <w:szCs w:val="20"/>
        </w:rPr>
      </w:pPr>
    </w:p>
    <w:p w14:paraId="4006AC4F"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THEN tax deferred until spouse dies --- no deemed dispositions at this point</w:t>
      </w:r>
    </w:p>
    <w:p w14:paraId="5B0D1B74"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BUT if wants half to go to children, then cannot have a QST </w:t>
      </w:r>
    </w:p>
    <w:p w14:paraId="20E3194B" w14:textId="77777777" w:rsidR="00957DE3" w:rsidRPr="00D537C5" w:rsidRDefault="00957DE3" w:rsidP="00957DE3">
      <w:pPr>
        <w:rPr>
          <w:rFonts w:ascii="Times New Roman" w:hAnsi="Times New Roman"/>
          <w:sz w:val="20"/>
          <w:szCs w:val="20"/>
        </w:rPr>
      </w:pPr>
      <w:r w:rsidRPr="00D537C5">
        <w:rPr>
          <w:rFonts w:ascii="Times New Roman" w:hAnsi="Times New Roman"/>
          <w:sz w:val="20"/>
          <w:szCs w:val="20"/>
        </w:rPr>
        <w:t xml:space="preserve">Client has to make that decision </w:t>
      </w:r>
    </w:p>
    <w:p w14:paraId="29FBF218" w14:textId="4D50AE7A" w:rsidR="00957DE3" w:rsidRPr="00D537C5" w:rsidRDefault="00957DE3" w:rsidP="00957DE3">
      <w:pPr>
        <w:rPr>
          <w:rFonts w:ascii="Times New Roman" w:hAnsi="Times New Roman"/>
          <w:sz w:val="20"/>
          <w:szCs w:val="20"/>
        </w:rPr>
      </w:pPr>
    </w:p>
    <w:p w14:paraId="41835E82"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Substantial exemptions</w:t>
      </w:r>
      <w:r w:rsidRPr="00D537C5">
        <w:rPr>
          <w:rFonts w:ascii="Times New Roman" w:hAnsi="Times New Roman" w:cs="Times New Roman"/>
          <w:sz w:val="20"/>
          <w:szCs w:val="20"/>
        </w:rPr>
        <w:t>:  Intergenerational transfers of farm property (IT-349R3) and active small business corporations.</w:t>
      </w:r>
    </w:p>
    <w:p w14:paraId="67CD6842" w14:textId="77777777" w:rsidR="00957DE3" w:rsidRPr="00D537C5" w:rsidRDefault="00957DE3" w:rsidP="005A3B80">
      <w:pPr>
        <w:pStyle w:val="Level1"/>
        <w:widowControl/>
        <w:numPr>
          <w:ilvl w:val="0"/>
          <w:numId w:val="363"/>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Generous deductions allowed </w:t>
      </w:r>
    </w:p>
    <w:p w14:paraId="64864809" w14:textId="2C95DF0C" w:rsidR="00957DE3" w:rsidRPr="00D537C5" w:rsidRDefault="00957DE3" w:rsidP="00957DE3">
      <w:pPr>
        <w:rPr>
          <w:rFonts w:ascii="Times New Roman" w:hAnsi="Times New Roman"/>
          <w:sz w:val="20"/>
          <w:szCs w:val="20"/>
        </w:rPr>
      </w:pPr>
    </w:p>
    <w:p w14:paraId="115E7624" w14:textId="31782A5A" w:rsidR="00957DE3" w:rsidRPr="00957DE3"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Filing deadline</w:t>
      </w:r>
      <w:r w:rsidRPr="00D537C5">
        <w:rPr>
          <w:rFonts w:ascii="Times New Roman" w:hAnsi="Times New Roman" w:cs="Times New Roman"/>
          <w:sz w:val="20"/>
          <w:szCs w:val="20"/>
        </w:rPr>
        <w:t xml:space="preserve"> for year of death T1 Return - generally, April 30</w:t>
      </w:r>
      <w:r w:rsidRPr="00D537C5">
        <w:rPr>
          <w:rFonts w:ascii="Times New Roman" w:hAnsi="Times New Roman" w:cs="Times New Roman"/>
          <w:sz w:val="20"/>
          <w:szCs w:val="20"/>
          <w:vertAlign w:val="superscript"/>
        </w:rPr>
        <w:t>th</w:t>
      </w:r>
      <w:r w:rsidRPr="00D537C5">
        <w:rPr>
          <w:rFonts w:ascii="Times New Roman" w:hAnsi="Times New Roman" w:cs="Times New Roman"/>
          <w:sz w:val="20"/>
          <w:szCs w:val="20"/>
        </w:rPr>
        <w:t xml:space="preserve"> in year following death; 6 months from date of death if death occurs between November 1</w:t>
      </w:r>
      <w:r w:rsidRPr="00D537C5">
        <w:rPr>
          <w:rFonts w:ascii="Times New Roman" w:hAnsi="Times New Roman" w:cs="Times New Roman"/>
          <w:sz w:val="20"/>
          <w:szCs w:val="20"/>
          <w:vertAlign w:val="superscript"/>
        </w:rPr>
        <w:t>st</w:t>
      </w:r>
      <w:r w:rsidRPr="00D537C5">
        <w:rPr>
          <w:rFonts w:ascii="Times New Roman" w:hAnsi="Times New Roman" w:cs="Times New Roman"/>
          <w:sz w:val="20"/>
          <w:szCs w:val="20"/>
        </w:rPr>
        <w:t xml:space="preserve"> and December 31</w:t>
      </w:r>
      <w:r w:rsidRPr="00D537C5">
        <w:rPr>
          <w:rFonts w:ascii="Times New Roman" w:hAnsi="Times New Roman" w:cs="Times New Roman"/>
          <w:sz w:val="20"/>
          <w:szCs w:val="20"/>
          <w:vertAlign w:val="superscript"/>
        </w:rPr>
        <w:t>st</w:t>
      </w:r>
    </w:p>
    <w:p w14:paraId="6FE6F919" w14:textId="77777777" w:rsidR="00957DE3" w:rsidRPr="00D537C5" w:rsidRDefault="00957DE3" w:rsidP="00957DE3">
      <w:pPr>
        <w:rPr>
          <w:rFonts w:ascii="Times New Roman" w:hAnsi="Times New Roman"/>
          <w:sz w:val="20"/>
          <w:szCs w:val="20"/>
        </w:rPr>
      </w:pPr>
    </w:p>
    <w:p w14:paraId="3333552D" w14:textId="272E081A" w:rsidR="00957DE3" w:rsidRPr="00957DE3"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Filing deadline</w:t>
      </w:r>
      <w:r w:rsidRPr="00D537C5">
        <w:rPr>
          <w:rFonts w:ascii="Times New Roman" w:hAnsi="Times New Roman" w:cs="Times New Roman"/>
          <w:sz w:val="20"/>
          <w:szCs w:val="20"/>
        </w:rPr>
        <w:t xml:space="preserve"> for T3 Trust Return – not later than 90 days (not 3 months) following end of testamentary trust fiscal period as selected by estate trustee - easier if December 31</w:t>
      </w:r>
      <w:r w:rsidRPr="00D537C5">
        <w:rPr>
          <w:rFonts w:ascii="Times New Roman" w:hAnsi="Times New Roman" w:cs="Times New Roman"/>
          <w:sz w:val="20"/>
          <w:szCs w:val="20"/>
          <w:vertAlign w:val="superscript"/>
        </w:rPr>
        <w:t>st</w:t>
      </w:r>
      <w:r w:rsidRPr="00D537C5">
        <w:rPr>
          <w:rFonts w:ascii="Times New Roman" w:hAnsi="Times New Roman" w:cs="Times New Roman"/>
          <w:sz w:val="20"/>
          <w:szCs w:val="20"/>
        </w:rPr>
        <w:t xml:space="preserve"> year end</w:t>
      </w:r>
    </w:p>
    <w:p w14:paraId="53576149" w14:textId="77777777" w:rsidR="00957DE3" w:rsidRPr="00D537C5" w:rsidRDefault="00957DE3" w:rsidP="00957DE3">
      <w:pPr>
        <w:rPr>
          <w:rFonts w:ascii="Times New Roman" w:hAnsi="Times New Roman"/>
          <w:sz w:val="20"/>
          <w:szCs w:val="20"/>
        </w:rPr>
      </w:pPr>
    </w:p>
    <w:p w14:paraId="5A3C015D"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“Rights and Things” return</w:t>
      </w:r>
      <w:r w:rsidRPr="00D537C5">
        <w:rPr>
          <w:rFonts w:ascii="Times New Roman" w:hAnsi="Times New Roman" w:cs="Times New Roman"/>
          <w:sz w:val="20"/>
          <w:szCs w:val="20"/>
        </w:rPr>
        <w:t>: eligible amounts include ex-dividends, accrued and unpaid salary, vacation pay or retroactive salary adjustments; separate set of deductions (IT-212R3)</w:t>
      </w:r>
    </w:p>
    <w:p w14:paraId="4B0D3070" w14:textId="77777777" w:rsidR="00957DE3" w:rsidRPr="00D537C5" w:rsidRDefault="00957DE3" w:rsidP="005A3B80">
      <w:pPr>
        <w:pStyle w:val="Level1"/>
        <w:widowControl/>
        <w:numPr>
          <w:ilvl w:val="0"/>
          <w:numId w:val="363"/>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Separate return with a separate set of deductions</w:t>
      </w:r>
    </w:p>
    <w:p w14:paraId="38E96CA9" w14:textId="47E080EF" w:rsidR="00957DE3" w:rsidRDefault="00957DE3" w:rsidP="005A3B80">
      <w:pPr>
        <w:pStyle w:val="Level1"/>
        <w:widowControl/>
        <w:numPr>
          <w:ilvl w:val="0"/>
          <w:numId w:val="363"/>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Dividend from BCE</w:t>
      </w:r>
    </w:p>
    <w:p w14:paraId="65BFEBCE" w14:textId="77777777" w:rsidR="00F1688B" w:rsidRPr="00F1688B" w:rsidRDefault="00F1688B" w:rsidP="005A3B80">
      <w:pPr>
        <w:pStyle w:val="ListParagraph"/>
        <w:numPr>
          <w:ilvl w:val="0"/>
          <w:numId w:val="363"/>
        </w:numPr>
        <w:jc w:val="both"/>
        <w:rPr>
          <w:rFonts w:ascii="Times New Roman" w:hAnsi="Times New Roman" w:cs="Times New Roman"/>
          <w:sz w:val="20"/>
          <w:szCs w:val="20"/>
        </w:rPr>
      </w:pPr>
      <w:r w:rsidRPr="00F1688B">
        <w:rPr>
          <w:rFonts w:ascii="Times New Roman" w:hAnsi="Times New Roman" w:cs="Times New Roman"/>
          <w:sz w:val="20"/>
          <w:szCs w:val="20"/>
        </w:rPr>
        <w:t xml:space="preserve">Useful to save estate income tax. </w:t>
      </w:r>
      <w:r w:rsidRPr="00F1688B">
        <w:rPr>
          <w:rFonts w:ascii="Times New Roman" w:hAnsi="Times New Roman" w:cs="Times New Roman"/>
          <w:b/>
          <w:sz w:val="20"/>
          <w:szCs w:val="20"/>
          <w:highlight w:val="cyan"/>
        </w:rPr>
        <w:t>S.72 of ITA</w:t>
      </w:r>
      <w:r w:rsidRPr="00F1688B">
        <w:rPr>
          <w:rFonts w:ascii="Times New Roman" w:hAnsi="Times New Roman" w:cs="Times New Roman"/>
          <w:b/>
          <w:sz w:val="20"/>
          <w:szCs w:val="20"/>
        </w:rPr>
        <w:t xml:space="preserve"> </w:t>
      </w:r>
      <w:r w:rsidRPr="00F1688B">
        <w:rPr>
          <w:rFonts w:ascii="Times New Roman" w:hAnsi="Times New Roman" w:cs="Times New Roman"/>
          <w:sz w:val="20"/>
          <w:szCs w:val="20"/>
        </w:rPr>
        <w:t>gives option to file a separate return to report the “rights and things” amount</w:t>
      </w:r>
    </w:p>
    <w:p w14:paraId="0ABF3E26" w14:textId="77777777" w:rsidR="00F1688B" w:rsidRPr="00957DE3" w:rsidRDefault="00F1688B" w:rsidP="00F1688B">
      <w:pPr>
        <w:pStyle w:val="Level1"/>
        <w:widowControl/>
        <w:numPr>
          <w:ilvl w:val="0"/>
          <w:numId w:val="0"/>
        </w:numPr>
        <w:tabs>
          <w:tab w:val="left" w:pos="-1440"/>
        </w:tabs>
        <w:rPr>
          <w:rFonts w:ascii="Times New Roman" w:hAnsi="Times New Roman" w:cs="Times New Roman"/>
          <w:sz w:val="20"/>
          <w:szCs w:val="20"/>
        </w:rPr>
      </w:pPr>
    </w:p>
    <w:p w14:paraId="6DFA73DF" w14:textId="77777777" w:rsidR="00957DE3" w:rsidRPr="00D537C5" w:rsidRDefault="00957DE3" w:rsidP="00957DE3">
      <w:pPr>
        <w:pStyle w:val="Level1"/>
        <w:widowControl/>
        <w:numPr>
          <w:ilvl w:val="0"/>
          <w:numId w:val="0"/>
        </w:numPr>
        <w:tabs>
          <w:tab w:val="left" w:pos="-1440"/>
        </w:tabs>
        <w:ind w:left="720" w:hanging="720"/>
        <w:rPr>
          <w:rFonts w:ascii="Times New Roman" w:hAnsi="Times New Roman" w:cs="Times New Roman"/>
          <w:sz w:val="20"/>
          <w:szCs w:val="20"/>
        </w:rPr>
      </w:pPr>
    </w:p>
    <w:p w14:paraId="3C3C221B"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Multiple testamentary trusts</w:t>
      </w:r>
      <w:r w:rsidRPr="00D537C5">
        <w:rPr>
          <w:rFonts w:ascii="Times New Roman" w:hAnsi="Times New Roman" w:cs="Times New Roman"/>
          <w:sz w:val="20"/>
          <w:szCs w:val="20"/>
        </w:rPr>
        <w:t xml:space="preserve"> generally all taxed separately; eg. residue divided among five children under 25 with clause setting up discretionary trust for any beneficiary under 25 --- tax advantage of this will be lost because they are probably not eligible for designation as GREs.</w:t>
      </w:r>
    </w:p>
    <w:p w14:paraId="7EF88E56" w14:textId="0F3F51B6" w:rsidR="00957DE3" w:rsidRPr="00D537C5" w:rsidRDefault="00957DE3" w:rsidP="00957DE3">
      <w:pPr>
        <w:rPr>
          <w:rFonts w:ascii="Times New Roman" w:hAnsi="Times New Roman"/>
          <w:sz w:val="20"/>
          <w:szCs w:val="20"/>
        </w:rPr>
      </w:pPr>
    </w:p>
    <w:p w14:paraId="207984E9"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Principal residence</w:t>
      </w:r>
      <w:r w:rsidRPr="00D537C5">
        <w:rPr>
          <w:rFonts w:ascii="Times New Roman" w:hAnsi="Times New Roman" w:cs="Times New Roman"/>
          <w:sz w:val="20"/>
          <w:szCs w:val="20"/>
        </w:rPr>
        <w:t xml:space="preserve"> capital disposition but no gains or losses up to date of death (assuming used continually as principal residence during lifetime of deceased); sale of principal residence following death must be reported in T3 Return and increase from date of death will be taxed as a capital gain</w:t>
      </w:r>
    </w:p>
    <w:p w14:paraId="48FF9A00" w14:textId="0CC9B66A" w:rsidR="00957DE3" w:rsidRPr="00D537C5" w:rsidRDefault="00957DE3" w:rsidP="00957DE3">
      <w:pPr>
        <w:rPr>
          <w:rFonts w:ascii="Times New Roman" w:hAnsi="Times New Roman"/>
          <w:sz w:val="20"/>
          <w:szCs w:val="20"/>
        </w:rPr>
      </w:pPr>
    </w:p>
    <w:p w14:paraId="10C3C9F8"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 xml:space="preserve">Charitable Donations: </w:t>
      </w:r>
    </w:p>
    <w:p w14:paraId="4227EC03" w14:textId="77777777" w:rsidR="00957DE3" w:rsidRPr="00D537C5" w:rsidRDefault="00957DE3" w:rsidP="00957DE3">
      <w:pPr>
        <w:pStyle w:val="ListParagraph"/>
        <w:rPr>
          <w:rFonts w:ascii="Times New Roman" w:hAnsi="Times New Roman" w:cs="Times New Roman"/>
          <w:sz w:val="20"/>
          <w:szCs w:val="20"/>
        </w:rPr>
      </w:pPr>
    </w:p>
    <w:p w14:paraId="1095FC6B"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special rules applicable that do not apply to living taxpayers that make donations to </w:t>
      </w:r>
      <w:r w:rsidRPr="00D537C5">
        <w:rPr>
          <w:rFonts w:ascii="Times New Roman" w:hAnsi="Times New Roman" w:cs="Times New Roman"/>
          <w:sz w:val="20"/>
          <w:szCs w:val="20"/>
          <w:u w:val="single"/>
        </w:rPr>
        <w:t>registered</w:t>
      </w:r>
      <w:r w:rsidRPr="00D537C5">
        <w:rPr>
          <w:rFonts w:ascii="Times New Roman" w:hAnsi="Times New Roman" w:cs="Times New Roman"/>
          <w:sz w:val="20"/>
          <w:szCs w:val="20"/>
        </w:rPr>
        <w:t xml:space="preserve"> Canadian charities by will tax beneficial – donation limit for living taxpayers not in effect; carryback to year preceding death or carry forward to tax years following death</w:t>
      </w:r>
    </w:p>
    <w:p w14:paraId="650159BA"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Enhancement to leave money to charity in the year of death </w:t>
      </w:r>
    </w:p>
    <w:p w14:paraId="7FDC31FF"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p>
    <w:p w14:paraId="3D770663"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rules for GREs different than rules for non-GREs</w:t>
      </w:r>
    </w:p>
    <w:p w14:paraId="1A3CDC75"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For GRE can be used in years following death </w:t>
      </w:r>
    </w:p>
    <w:p w14:paraId="2BE23BD6"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p>
    <w:p w14:paraId="211E5796"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Can be legacies under the will, share of residue or by direct donation of publically traded shares </w:t>
      </w:r>
    </w:p>
    <w:p w14:paraId="2412DCFA"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p>
    <w:p w14:paraId="02B4213D"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sz w:val="20"/>
          <w:szCs w:val="20"/>
        </w:rPr>
      </w:pPr>
      <w:r w:rsidRPr="00D537C5">
        <w:rPr>
          <w:rFonts w:ascii="Times New Roman" w:hAnsi="Times New Roman" w:cs="Times New Roman"/>
          <w:sz w:val="20"/>
          <w:szCs w:val="20"/>
        </w:rPr>
        <w:t xml:space="preserve">Availability of deductions against income for charitable donations made in will, direct distribution of an RRSP, a RRIF or a life insurance policy by beneficiary designation or charitable donation of </w:t>
      </w:r>
      <w:r w:rsidRPr="00D537C5">
        <w:rPr>
          <w:rFonts w:ascii="Times New Roman" w:hAnsi="Times New Roman" w:cs="Times New Roman"/>
          <w:sz w:val="20"/>
          <w:szCs w:val="20"/>
          <w:u w:val="single"/>
        </w:rPr>
        <w:t>publicly traded securities</w:t>
      </w:r>
    </w:p>
    <w:p w14:paraId="536BE066" w14:textId="77777777" w:rsidR="00957DE3" w:rsidRPr="00D537C5" w:rsidRDefault="00957DE3" w:rsidP="00957DE3">
      <w:pPr>
        <w:rPr>
          <w:rFonts w:ascii="Times New Roman" w:hAnsi="Times New Roman"/>
          <w:sz w:val="20"/>
          <w:szCs w:val="20"/>
        </w:rPr>
      </w:pPr>
    </w:p>
    <w:p w14:paraId="6C8C8E95"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b/>
          <w:sz w:val="20"/>
          <w:szCs w:val="20"/>
        </w:rPr>
        <w:t>Life insurance</w:t>
      </w:r>
      <w:r w:rsidRPr="00D537C5">
        <w:rPr>
          <w:rFonts w:ascii="Times New Roman" w:hAnsi="Times New Roman" w:cs="Times New Roman"/>
          <w:sz w:val="20"/>
          <w:szCs w:val="20"/>
        </w:rPr>
        <w:t xml:space="preserve"> generally non-taxable except for interest on death benefit following date of death (taxable to beneficiary/estate)</w:t>
      </w:r>
    </w:p>
    <w:p w14:paraId="1AE26E03" w14:textId="014C1168" w:rsidR="00957DE3" w:rsidRPr="00957DE3" w:rsidRDefault="00957DE3" w:rsidP="005A3B80">
      <w:pPr>
        <w:pStyle w:val="Level1"/>
        <w:widowControl/>
        <w:numPr>
          <w:ilvl w:val="0"/>
          <w:numId w:val="364"/>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 xml:space="preserve">In example the 100k is NOT taxable, but the interest on the benefit it taxable ($400 is taxable) </w:t>
      </w:r>
    </w:p>
    <w:p w14:paraId="7BA3245B" w14:textId="77777777" w:rsidR="00957DE3" w:rsidRPr="00D537C5" w:rsidRDefault="00957DE3" w:rsidP="00957DE3">
      <w:pPr>
        <w:rPr>
          <w:rFonts w:ascii="Times New Roman" w:hAnsi="Times New Roman"/>
          <w:sz w:val="20"/>
          <w:szCs w:val="20"/>
        </w:rPr>
      </w:pPr>
    </w:p>
    <w:p w14:paraId="3CB6AAE6" w14:textId="77777777" w:rsidR="00957DE3" w:rsidRPr="00D537C5" w:rsidRDefault="00957DE3" w:rsidP="00957DE3">
      <w:pPr>
        <w:pStyle w:val="Level1"/>
        <w:widowControl/>
        <w:tabs>
          <w:tab w:val="left" w:pos="-1440"/>
          <w:tab w:val="num" w:pos="720"/>
        </w:tabs>
        <w:rPr>
          <w:rFonts w:ascii="Times New Roman" w:hAnsi="Times New Roman" w:cs="Times New Roman"/>
          <w:sz w:val="20"/>
          <w:szCs w:val="20"/>
        </w:rPr>
      </w:pPr>
      <w:r w:rsidRPr="00D537C5">
        <w:rPr>
          <w:rFonts w:ascii="Times New Roman" w:hAnsi="Times New Roman" w:cs="Times New Roman"/>
          <w:sz w:val="20"/>
          <w:szCs w:val="20"/>
        </w:rPr>
        <w:t>Flow through to beneficiaries of character of dividends from taxable Canadian corporation, taxable capital gains and foreign source income</w:t>
      </w:r>
    </w:p>
    <w:p w14:paraId="46C70C80" w14:textId="77777777" w:rsidR="00957DE3" w:rsidRPr="00D537C5" w:rsidRDefault="00957DE3" w:rsidP="005A3B80">
      <w:pPr>
        <w:pStyle w:val="Level1"/>
        <w:widowControl/>
        <w:numPr>
          <w:ilvl w:val="0"/>
          <w:numId w:val="364"/>
        </w:numPr>
        <w:tabs>
          <w:tab w:val="left" w:pos="-1440"/>
        </w:tabs>
        <w:rPr>
          <w:rFonts w:ascii="Times New Roman" w:hAnsi="Times New Roman" w:cs="Times New Roman"/>
          <w:sz w:val="20"/>
          <w:szCs w:val="20"/>
        </w:rPr>
      </w:pPr>
      <w:r w:rsidRPr="00D537C5">
        <w:rPr>
          <w:rFonts w:ascii="Times New Roman" w:hAnsi="Times New Roman" w:cs="Times New Roman"/>
          <w:sz w:val="20"/>
          <w:szCs w:val="20"/>
        </w:rPr>
        <w:t>Estate wants to hold onto the shares</w:t>
      </w:r>
    </w:p>
    <w:p w14:paraId="5D376743" w14:textId="77777777" w:rsidR="00957DE3" w:rsidRPr="00D537C5" w:rsidRDefault="00957DE3" w:rsidP="00957DE3">
      <w:pPr>
        <w:pStyle w:val="Level1"/>
        <w:widowControl/>
        <w:numPr>
          <w:ilvl w:val="0"/>
          <w:numId w:val="0"/>
        </w:numPr>
        <w:tabs>
          <w:tab w:val="left" w:pos="-1440"/>
        </w:tabs>
        <w:ind w:left="720" w:hanging="720"/>
        <w:rPr>
          <w:rFonts w:ascii="Times New Roman" w:hAnsi="Times New Roman" w:cs="Times New Roman"/>
          <w:sz w:val="20"/>
          <w:szCs w:val="20"/>
        </w:rPr>
      </w:pPr>
      <w:r w:rsidRPr="00D537C5">
        <w:rPr>
          <w:rFonts w:ascii="Times New Roman" w:hAnsi="Times New Roman" w:cs="Times New Roman"/>
          <w:sz w:val="20"/>
          <w:szCs w:val="20"/>
        </w:rPr>
        <w:t xml:space="preserve">Dividends can be taxed and attributed to the beneficiary if held in trust for them (if beneficiary has low income then generally the tax will be less than if it went through the trust) </w:t>
      </w:r>
    </w:p>
    <w:p w14:paraId="31814A3C" w14:textId="77777777" w:rsidR="00957DE3" w:rsidRPr="00D537C5" w:rsidRDefault="00957DE3" w:rsidP="00957DE3">
      <w:pPr>
        <w:pStyle w:val="Level1"/>
        <w:widowControl/>
        <w:numPr>
          <w:ilvl w:val="0"/>
          <w:numId w:val="0"/>
        </w:numPr>
        <w:tabs>
          <w:tab w:val="left" w:pos="-1440"/>
        </w:tabs>
        <w:ind w:left="720" w:hanging="720"/>
        <w:rPr>
          <w:rFonts w:ascii="Times New Roman" w:hAnsi="Times New Roman" w:cs="Times New Roman"/>
          <w:sz w:val="20"/>
          <w:szCs w:val="20"/>
        </w:rPr>
      </w:pPr>
      <w:r w:rsidRPr="00D537C5">
        <w:rPr>
          <w:rFonts w:ascii="Times New Roman" w:hAnsi="Times New Roman" w:cs="Times New Roman"/>
          <w:sz w:val="20"/>
          <w:szCs w:val="20"/>
        </w:rPr>
        <w:t>Estate cannot make the personal deductions that alive taxpayers do</w:t>
      </w:r>
    </w:p>
    <w:p w14:paraId="4809B1EB" w14:textId="77777777" w:rsidR="00957DE3" w:rsidRPr="00D537C5" w:rsidRDefault="00957DE3" w:rsidP="00957DE3">
      <w:pPr>
        <w:rPr>
          <w:rFonts w:ascii="Times New Roman" w:hAnsi="Times New Roman"/>
          <w:sz w:val="20"/>
          <w:szCs w:val="20"/>
        </w:rPr>
      </w:pPr>
    </w:p>
    <w:p w14:paraId="36FB6135" w14:textId="77777777" w:rsidR="00957DE3" w:rsidRPr="00D537C5" w:rsidRDefault="00957DE3" w:rsidP="00957DE3">
      <w:pPr>
        <w:pStyle w:val="Level1"/>
        <w:widowControl/>
        <w:tabs>
          <w:tab w:val="left" w:pos="-1440"/>
        </w:tabs>
        <w:rPr>
          <w:rFonts w:ascii="Times New Roman" w:hAnsi="Times New Roman" w:cs="Times New Roman"/>
          <w:b/>
          <w:sz w:val="20"/>
          <w:szCs w:val="20"/>
          <w:lang w:val="en-GB"/>
        </w:rPr>
      </w:pPr>
      <w:r w:rsidRPr="00D537C5">
        <w:rPr>
          <w:rFonts w:ascii="Times New Roman" w:hAnsi="Times New Roman" w:cs="Times New Roman"/>
          <w:b/>
          <w:sz w:val="20"/>
          <w:szCs w:val="20"/>
        </w:rPr>
        <w:t>Section 69 ITA - inadequate consideration and non-arm’s length</w:t>
      </w:r>
    </w:p>
    <w:p w14:paraId="64CD0A1D" w14:textId="77777777" w:rsidR="00957DE3" w:rsidRPr="00D537C5" w:rsidRDefault="00957DE3" w:rsidP="00957DE3">
      <w:pPr>
        <w:pStyle w:val="Level1"/>
        <w:widowControl/>
        <w:numPr>
          <w:ilvl w:val="0"/>
          <w:numId w:val="0"/>
        </w:numPr>
        <w:tabs>
          <w:tab w:val="left" w:pos="-1440"/>
        </w:tabs>
        <w:ind w:left="720"/>
        <w:rPr>
          <w:rFonts w:ascii="Times New Roman" w:hAnsi="Times New Roman" w:cs="Times New Roman"/>
          <w:b/>
          <w:sz w:val="20"/>
          <w:szCs w:val="20"/>
        </w:rPr>
      </w:pPr>
    </w:p>
    <w:p w14:paraId="2909EEE7" w14:textId="77777777" w:rsidR="00957DE3" w:rsidRPr="00D537C5" w:rsidRDefault="00957DE3" w:rsidP="005A3B80">
      <w:pPr>
        <w:pStyle w:val="Level1"/>
        <w:widowControl/>
        <w:numPr>
          <w:ilvl w:val="0"/>
          <w:numId w:val="364"/>
        </w:numPr>
        <w:tabs>
          <w:tab w:val="left" w:pos="-1440"/>
        </w:tabs>
        <w:rPr>
          <w:rFonts w:ascii="Times New Roman" w:hAnsi="Times New Roman" w:cs="Times New Roman"/>
          <w:sz w:val="20"/>
          <w:szCs w:val="20"/>
          <w:lang w:val="en-GB"/>
        </w:rPr>
      </w:pPr>
      <w:r w:rsidRPr="00D537C5">
        <w:rPr>
          <w:rFonts w:ascii="Times New Roman" w:hAnsi="Times New Roman" w:cs="Times New Roman"/>
          <w:sz w:val="20"/>
          <w:szCs w:val="20"/>
          <w:lang w:val="en-GB"/>
        </w:rPr>
        <w:t xml:space="preserve">Transaction between taxpayer and his spouse or children </w:t>
      </w:r>
    </w:p>
    <w:p w14:paraId="7D1ECAC3" w14:textId="77777777" w:rsidR="00957DE3" w:rsidRPr="00D537C5" w:rsidRDefault="00957DE3" w:rsidP="005A3B80">
      <w:pPr>
        <w:pStyle w:val="Level1"/>
        <w:widowControl/>
        <w:numPr>
          <w:ilvl w:val="0"/>
          <w:numId w:val="364"/>
        </w:numPr>
        <w:tabs>
          <w:tab w:val="left" w:pos="-1440"/>
        </w:tabs>
        <w:rPr>
          <w:rFonts w:ascii="Times New Roman" w:hAnsi="Times New Roman" w:cs="Times New Roman"/>
          <w:sz w:val="20"/>
          <w:szCs w:val="20"/>
          <w:lang w:val="en-GB"/>
        </w:rPr>
      </w:pPr>
      <w:r w:rsidRPr="00D537C5">
        <w:rPr>
          <w:rFonts w:ascii="Times New Roman" w:hAnsi="Times New Roman" w:cs="Times New Roman"/>
          <w:sz w:val="20"/>
          <w:szCs w:val="20"/>
          <w:lang w:val="en-GB"/>
        </w:rPr>
        <w:t xml:space="preserve">Specific rules that say that where you give away assets for inadequate consideration then there are certain deeming rules that could have adverse effect on the taypayer </w:t>
      </w:r>
    </w:p>
    <w:p w14:paraId="5DDB8C42" w14:textId="77777777" w:rsidR="00957DE3" w:rsidRDefault="00957DE3" w:rsidP="00957DE3">
      <w:pPr>
        <w:rPr>
          <w:rFonts w:ascii="Times New Roman" w:hAnsi="Times New Roman"/>
          <w:sz w:val="20"/>
          <w:szCs w:val="20"/>
        </w:rPr>
      </w:pPr>
    </w:p>
    <w:p w14:paraId="0E5C370D" w14:textId="547EB74F" w:rsidR="00957DE3" w:rsidRPr="00957DE3" w:rsidRDefault="00957DE3" w:rsidP="00957DE3">
      <w:pPr>
        <w:rPr>
          <w:rFonts w:ascii="Times New Roman" w:hAnsi="Times New Roman"/>
          <w:b/>
          <w:sz w:val="20"/>
          <w:szCs w:val="20"/>
          <w:u w:val="single"/>
        </w:rPr>
      </w:pPr>
      <w:r w:rsidRPr="00957DE3">
        <w:rPr>
          <w:rFonts w:ascii="Times New Roman" w:hAnsi="Times New Roman"/>
          <w:b/>
          <w:sz w:val="20"/>
          <w:szCs w:val="20"/>
          <w:u w:val="single"/>
        </w:rPr>
        <w:t>FACT SCENARIO</w:t>
      </w:r>
    </w:p>
    <w:p w14:paraId="7567677E" w14:textId="4AA09AB7" w:rsidR="00957DE3" w:rsidRPr="00957DE3" w:rsidRDefault="00957DE3" w:rsidP="00957DE3">
      <w:pPr>
        <w:rPr>
          <w:rFonts w:ascii="Times New Roman" w:hAnsi="Times New Roman"/>
          <w:sz w:val="20"/>
          <w:szCs w:val="20"/>
        </w:rPr>
      </w:pPr>
      <w:r w:rsidRPr="00957DE3">
        <w:rPr>
          <w:rFonts w:ascii="Times New Roman" w:hAnsi="Times New Roman"/>
          <w:b/>
          <w:sz w:val="20"/>
          <w:szCs w:val="20"/>
        </w:rPr>
        <w:t>T's date of death:</w:t>
      </w:r>
      <w:r w:rsidRPr="00957DE3">
        <w:rPr>
          <w:rFonts w:ascii="Times New Roman" w:hAnsi="Times New Roman"/>
          <w:sz w:val="20"/>
          <w:szCs w:val="20"/>
        </w:rPr>
        <w:t xml:space="preserve"> First assumption June 30th, 2017.  Second assumption November 30th, 2017 </w:t>
      </w:r>
    </w:p>
    <w:p w14:paraId="1AFA426A" w14:textId="77777777" w:rsidR="00957DE3" w:rsidRPr="00957DE3" w:rsidRDefault="00957DE3" w:rsidP="00957DE3">
      <w:pPr>
        <w:rPr>
          <w:rFonts w:ascii="Times New Roman" w:hAnsi="Times New Roman"/>
          <w:sz w:val="20"/>
          <w:szCs w:val="20"/>
        </w:rPr>
      </w:pPr>
    </w:p>
    <w:p w14:paraId="0DD296E1" w14:textId="77777777" w:rsidR="00957DE3" w:rsidRPr="00957DE3" w:rsidRDefault="00957DE3" w:rsidP="00957DE3">
      <w:pPr>
        <w:rPr>
          <w:rFonts w:ascii="Times New Roman" w:hAnsi="Times New Roman"/>
          <w:sz w:val="20"/>
          <w:szCs w:val="20"/>
        </w:rPr>
      </w:pPr>
      <w:r w:rsidRPr="00957DE3">
        <w:rPr>
          <w:rFonts w:ascii="Times New Roman" w:hAnsi="Times New Roman"/>
          <w:b/>
          <w:sz w:val="20"/>
          <w:szCs w:val="20"/>
        </w:rPr>
        <w:t>Marital status</w:t>
      </w:r>
      <w:r w:rsidRPr="00957DE3">
        <w:rPr>
          <w:rFonts w:ascii="Times New Roman" w:hAnsi="Times New Roman"/>
          <w:sz w:val="20"/>
          <w:szCs w:val="20"/>
        </w:rPr>
        <w:t xml:space="preserve">: First assumption married spouse survives.  Second assumption no spouse survives only adult children </w:t>
      </w:r>
    </w:p>
    <w:p w14:paraId="62F2FC52" w14:textId="77777777" w:rsidR="00957DE3" w:rsidRPr="00957DE3" w:rsidRDefault="00957DE3" w:rsidP="00957DE3">
      <w:pPr>
        <w:rPr>
          <w:rFonts w:ascii="Times New Roman" w:hAnsi="Times New Roman"/>
          <w:sz w:val="20"/>
          <w:szCs w:val="20"/>
        </w:rPr>
      </w:pPr>
    </w:p>
    <w:p w14:paraId="1EC6B3AD" w14:textId="77777777" w:rsidR="00957DE3" w:rsidRPr="00957DE3" w:rsidRDefault="00957DE3" w:rsidP="00957DE3">
      <w:pPr>
        <w:outlineLvl w:val="0"/>
        <w:rPr>
          <w:rFonts w:ascii="Times New Roman" w:hAnsi="Times New Roman"/>
          <w:b/>
          <w:bCs/>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b/>
          <w:bCs/>
          <w:sz w:val="20"/>
          <w:szCs w:val="20"/>
          <w:u w:val="single"/>
        </w:rPr>
        <w:t>Assets</w:t>
      </w:r>
      <w:r w:rsidRPr="00957DE3">
        <w:rPr>
          <w:rFonts w:ascii="Times New Roman" w:hAnsi="Times New Roman"/>
          <w:b/>
          <w:bCs/>
          <w:sz w:val="20"/>
          <w:szCs w:val="20"/>
        </w:rPr>
        <w:t xml:space="preserve"> </w:t>
      </w:r>
    </w:p>
    <w:p w14:paraId="47E7BE2D" w14:textId="77777777" w:rsidR="00957DE3" w:rsidRPr="00957DE3" w:rsidRDefault="00957DE3" w:rsidP="00957DE3">
      <w:pPr>
        <w:rPr>
          <w:rFonts w:ascii="Times New Roman" w:hAnsi="Times New Roman"/>
          <w:sz w:val="20"/>
          <w:szCs w:val="20"/>
        </w:rPr>
      </w:pPr>
    </w:p>
    <w:p w14:paraId="2077A562"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Guaranteed Investment Certificates (GIC's) $100,000, all at 5% payable May 15th annually (term deposit receipts)</w:t>
      </w:r>
    </w:p>
    <w:p w14:paraId="29105CB2" w14:textId="77777777" w:rsidR="00957DE3" w:rsidRPr="00957DE3" w:rsidRDefault="00957DE3" w:rsidP="005A3B80">
      <w:pPr>
        <w:pStyle w:val="ListParagraph"/>
        <w:widowControl w:val="0"/>
        <w:numPr>
          <w:ilvl w:val="0"/>
          <w:numId w:val="349"/>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Receives $5k (5%) annually </w:t>
      </w:r>
    </w:p>
    <w:p w14:paraId="73C0E610" w14:textId="77777777" w:rsidR="00957DE3" w:rsidRPr="00957DE3" w:rsidRDefault="00957DE3" w:rsidP="005A3B80">
      <w:pPr>
        <w:pStyle w:val="ListParagraph"/>
        <w:widowControl w:val="0"/>
        <w:numPr>
          <w:ilvl w:val="0"/>
          <w:numId w:val="349"/>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Sold by financial institutions </w:t>
      </w:r>
    </w:p>
    <w:p w14:paraId="4A46E601" w14:textId="77777777" w:rsidR="00957DE3" w:rsidRPr="00957DE3" w:rsidRDefault="00957DE3" w:rsidP="005A3B80">
      <w:pPr>
        <w:pStyle w:val="ListParagraph"/>
        <w:widowControl w:val="0"/>
        <w:numPr>
          <w:ilvl w:val="0"/>
          <w:numId w:val="349"/>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When they mature, you get back exactly what you paid (plus the interest in between)</w:t>
      </w:r>
    </w:p>
    <w:p w14:paraId="1CF28750" w14:textId="77777777" w:rsidR="00957DE3" w:rsidRPr="00957DE3" w:rsidRDefault="00957DE3" w:rsidP="00957DE3">
      <w:pPr>
        <w:rPr>
          <w:rFonts w:ascii="Times New Roman" w:hAnsi="Times New Roman"/>
          <w:sz w:val="20"/>
          <w:szCs w:val="20"/>
        </w:rPr>
      </w:pPr>
    </w:p>
    <w:p w14:paraId="1F3DBE76"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 xml:space="preserve">10,000 shares of BCE Inc. Adjusted Cost Base (ACB) $5000 Fair Market Value (FMV) $430,000 Sold January 2018 for $500,000 </w:t>
      </w:r>
    </w:p>
    <w:p w14:paraId="1EC089C3" w14:textId="77777777" w:rsidR="00957DE3" w:rsidRPr="00957DE3" w:rsidRDefault="00957DE3" w:rsidP="005A3B80">
      <w:pPr>
        <w:pStyle w:val="ListParagraph"/>
        <w:widowControl w:val="0"/>
        <w:numPr>
          <w:ilvl w:val="0"/>
          <w:numId w:val="349"/>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Capital gain = 425k</w:t>
      </w:r>
    </w:p>
    <w:p w14:paraId="5B71CFF6" w14:textId="77777777" w:rsidR="00957DE3" w:rsidRPr="00957DE3" w:rsidRDefault="00957DE3" w:rsidP="005A3B80">
      <w:pPr>
        <w:pStyle w:val="ListParagraph"/>
        <w:widowControl w:val="0"/>
        <w:numPr>
          <w:ilvl w:val="0"/>
          <w:numId w:val="349"/>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50% of gain = 212.5k</w:t>
      </w:r>
    </w:p>
    <w:p w14:paraId="3843ED34" w14:textId="77777777" w:rsidR="00957DE3" w:rsidRPr="00957DE3" w:rsidRDefault="00957DE3" w:rsidP="00957DE3">
      <w:pPr>
        <w:rPr>
          <w:rFonts w:ascii="Times New Roman" w:hAnsi="Times New Roman"/>
          <w:sz w:val="20"/>
          <w:szCs w:val="20"/>
        </w:rPr>
      </w:pPr>
    </w:p>
    <w:p w14:paraId="20EFBFC1"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 xml:space="preserve">2000 shares of Hollinger International ACB $10,000 FMV $1,000 Sold January 2018 for $3,000 </w:t>
      </w:r>
    </w:p>
    <w:p w14:paraId="289C1D1E" w14:textId="77777777" w:rsidR="00957DE3" w:rsidRPr="00957DE3" w:rsidRDefault="00957DE3" w:rsidP="005A3B80">
      <w:pPr>
        <w:pStyle w:val="ListParagraph"/>
        <w:widowControl w:val="0"/>
        <w:numPr>
          <w:ilvl w:val="0"/>
          <w:numId w:val="350"/>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Lost 9k on this investment</w:t>
      </w:r>
    </w:p>
    <w:p w14:paraId="0815BEC0" w14:textId="77777777" w:rsidR="00957DE3" w:rsidRPr="00957DE3" w:rsidRDefault="00957DE3" w:rsidP="005A3B80">
      <w:pPr>
        <w:pStyle w:val="ListParagraph"/>
        <w:widowControl w:val="0"/>
        <w:numPr>
          <w:ilvl w:val="0"/>
          <w:numId w:val="350"/>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Capital loss – 9k</w:t>
      </w:r>
    </w:p>
    <w:p w14:paraId="45437DBA" w14:textId="77777777" w:rsidR="00957DE3" w:rsidRPr="00957DE3" w:rsidRDefault="00957DE3" w:rsidP="005A3B80">
      <w:pPr>
        <w:pStyle w:val="ListParagraph"/>
        <w:widowControl w:val="0"/>
        <w:numPr>
          <w:ilvl w:val="0"/>
          <w:numId w:val="350"/>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50% of loss = 4.5k</w:t>
      </w:r>
    </w:p>
    <w:p w14:paraId="493B2854" w14:textId="77777777" w:rsidR="00957DE3" w:rsidRPr="00957DE3" w:rsidRDefault="00957DE3" w:rsidP="00957DE3">
      <w:pPr>
        <w:rPr>
          <w:rFonts w:ascii="Times New Roman" w:hAnsi="Times New Roman"/>
          <w:sz w:val="20"/>
          <w:szCs w:val="20"/>
        </w:rPr>
      </w:pPr>
    </w:p>
    <w:p w14:paraId="7D86FD99"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 xml:space="preserve">5,000 shares of CIBC ACB $50,000 FMV $150,000 </w:t>
      </w:r>
    </w:p>
    <w:p w14:paraId="3EBBC3AE" w14:textId="77777777" w:rsidR="00957DE3" w:rsidRPr="00957DE3" w:rsidRDefault="00957DE3" w:rsidP="00957DE3">
      <w:pPr>
        <w:rPr>
          <w:rFonts w:ascii="Times New Roman" w:hAnsi="Times New Roman"/>
          <w:sz w:val="20"/>
          <w:szCs w:val="20"/>
        </w:rPr>
      </w:pPr>
    </w:p>
    <w:p w14:paraId="444EAFAB"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 xml:space="preserve">principal residence ACB $150,000 FMV on date of death $400,000; sold November 2017 for $450,000 </w:t>
      </w:r>
    </w:p>
    <w:p w14:paraId="19B61B93" w14:textId="77777777" w:rsidR="00957DE3" w:rsidRPr="00957DE3" w:rsidRDefault="00957DE3" w:rsidP="005A3B80">
      <w:pPr>
        <w:pStyle w:val="ListParagraph"/>
        <w:widowControl w:val="0"/>
        <w:numPr>
          <w:ilvl w:val="0"/>
          <w:numId w:val="351"/>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FMV 400k</w:t>
      </w:r>
    </w:p>
    <w:p w14:paraId="7A4C91D1" w14:textId="77777777" w:rsidR="00957DE3" w:rsidRPr="00957DE3" w:rsidRDefault="00957DE3" w:rsidP="005A3B80">
      <w:pPr>
        <w:pStyle w:val="ListParagraph"/>
        <w:widowControl w:val="0"/>
        <w:numPr>
          <w:ilvl w:val="0"/>
          <w:numId w:val="351"/>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ACB 150k</w:t>
      </w:r>
    </w:p>
    <w:p w14:paraId="668300B3" w14:textId="77777777" w:rsidR="00957DE3" w:rsidRPr="00957DE3" w:rsidRDefault="00957DE3" w:rsidP="005A3B80">
      <w:pPr>
        <w:pStyle w:val="ListParagraph"/>
        <w:widowControl w:val="0"/>
        <w:numPr>
          <w:ilvl w:val="0"/>
          <w:numId w:val="351"/>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Special rules – no capital gains</w:t>
      </w:r>
    </w:p>
    <w:p w14:paraId="4ABEC3F2" w14:textId="77777777" w:rsidR="00957DE3" w:rsidRPr="00957DE3" w:rsidRDefault="00957DE3" w:rsidP="00957DE3">
      <w:pPr>
        <w:rPr>
          <w:rFonts w:ascii="Times New Roman" w:hAnsi="Times New Roman"/>
          <w:sz w:val="20"/>
          <w:szCs w:val="20"/>
        </w:rPr>
      </w:pPr>
    </w:p>
    <w:p w14:paraId="136FEA7E"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income property ACB $100,000 Capital additions $30,000 FMV $250,000 Rents $1,000 per month. Tenant pays rent on the 15</w:t>
      </w:r>
      <w:r w:rsidRPr="00957DE3">
        <w:rPr>
          <w:rFonts w:ascii="Times New Roman" w:hAnsi="Times New Roman"/>
          <w:sz w:val="20"/>
          <w:szCs w:val="20"/>
          <w:vertAlign w:val="superscript"/>
        </w:rPr>
        <w:t>th</w:t>
      </w:r>
      <w:r w:rsidRPr="00957DE3">
        <w:rPr>
          <w:rFonts w:ascii="Times New Roman" w:hAnsi="Times New Roman"/>
          <w:sz w:val="20"/>
          <w:szCs w:val="20"/>
        </w:rPr>
        <w:t xml:space="preserve"> of each month (1k)  </w:t>
      </w:r>
    </w:p>
    <w:p w14:paraId="47839381" w14:textId="77777777" w:rsidR="00957DE3" w:rsidRPr="00957DE3" w:rsidRDefault="00957DE3" w:rsidP="005A3B80">
      <w:pPr>
        <w:pStyle w:val="ListParagraph"/>
        <w:widowControl w:val="0"/>
        <w:numPr>
          <w:ilvl w:val="0"/>
          <w:numId w:val="352"/>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FMV 250k</w:t>
      </w:r>
    </w:p>
    <w:p w14:paraId="1DBE8A64" w14:textId="77777777" w:rsidR="00957DE3" w:rsidRPr="00957DE3" w:rsidRDefault="00957DE3" w:rsidP="005A3B80">
      <w:pPr>
        <w:pStyle w:val="ListParagraph"/>
        <w:widowControl w:val="0"/>
        <w:numPr>
          <w:ilvl w:val="0"/>
          <w:numId w:val="352"/>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ACB (100k + 30k) = 130k</w:t>
      </w:r>
    </w:p>
    <w:p w14:paraId="31CFDF98" w14:textId="77777777" w:rsidR="00957DE3" w:rsidRPr="00957DE3" w:rsidRDefault="00957DE3" w:rsidP="005A3B80">
      <w:pPr>
        <w:pStyle w:val="ListParagraph"/>
        <w:widowControl w:val="0"/>
        <w:numPr>
          <w:ilvl w:val="0"/>
          <w:numId w:val="352"/>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Capital gain 120k /2 </w:t>
      </w:r>
    </w:p>
    <w:p w14:paraId="0EC185B7" w14:textId="77777777" w:rsidR="00957DE3" w:rsidRPr="00957DE3" w:rsidRDefault="00957DE3" w:rsidP="005A3B80">
      <w:pPr>
        <w:pStyle w:val="ListParagraph"/>
        <w:widowControl w:val="0"/>
        <w:numPr>
          <w:ilvl w:val="0"/>
          <w:numId w:val="352"/>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Taxable capital gain = 60k</w:t>
      </w:r>
    </w:p>
    <w:p w14:paraId="31337980" w14:textId="77777777" w:rsidR="00957DE3" w:rsidRPr="00957DE3" w:rsidRDefault="00957DE3" w:rsidP="00957DE3">
      <w:pPr>
        <w:rPr>
          <w:rFonts w:ascii="Times New Roman" w:hAnsi="Times New Roman"/>
          <w:sz w:val="20"/>
          <w:szCs w:val="20"/>
        </w:rPr>
      </w:pPr>
    </w:p>
    <w:p w14:paraId="1EC8E9EF"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Life Insurance death benefit $100,000 payable to spouse as named beneficiary.  Cash surrender value of policy day before death $20,000 - paid out to beneficiary February 2018 plus $400.00 interest.  NOTE:  if estate beneficiary, then estate claims interest paid on payout</w:t>
      </w:r>
    </w:p>
    <w:p w14:paraId="1CC345C6" w14:textId="77777777" w:rsidR="00957DE3" w:rsidRPr="00957DE3" w:rsidRDefault="00957DE3" w:rsidP="005A3B80">
      <w:pPr>
        <w:pStyle w:val="ListParagraph"/>
        <w:widowControl w:val="0"/>
        <w:numPr>
          <w:ilvl w:val="0"/>
          <w:numId w:val="353"/>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Remember interest at the rate that is prescribed </w:t>
      </w:r>
    </w:p>
    <w:p w14:paraId="0A588F81" w14:textId="77777777" w:rsidR="00957DE3" w:rsidRPr="00957DE3" w:rsidRDefault="00957DE3" w:rsidP="005A3B80">
      <w:pPr>
        <w:pStyle w:val="ListParagraph"/>
        <w:widowControl w:val="0"/>
        <w:numPr>
          <w:ilvl w:val="0"/>
          <w:numId w:val="353"/>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If beneficiary is spouse then receives $100,400 and spouse puts on tax return</w:t>
      </w:r>
    </w:p>
    <w:p w14:paraId="028601C9" w14:textId="77777777" w:rsidR="00957DE3" w:rsidRPr="00957DE3" w:rsidRDefault="00957DE3" w:rsidP="005A3B80">
      <w:pPr>
        <w:pStyle w:val="ListParagraph"/>
        <w:widowControl w:val="0"/>
        <w:numPr>
          <w:ilvl w:val="0"/>
          <w:numId w:val="353"/>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If estate receives, then the executor includes on estate’s tax return </w:t>
      </w:r>
    </w:p>
    <w:p w14:paraId="69FF3F27" w14:textId="77777777" w:rsidR="00957DE3" w:rsidRPr="00957DE3" w:rsidRDefault="00957DE3" w:rsidP="00957DE3">
      <w:pPr>
        <w:rPr>
          <w:rFonts w:ascii="Times New Roman" w:hAnsi="Times New Roman"/>
          <w:sz w:val="20"/>
          <w:szCs w:val="20"/>
        </w:rPr>
      </w:pPr>
    </w:p>
    <w:p w14:paraId="0026B1C9"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r w:rsidRPr="00957DE3">
        <w:rPr>
          <w:rFonts w:ascii="Times New Roman" w:hAnsi="Times New Roman"/>
          <w:sz w:val="20"/>
          <w:szCs w:val="20"/>
        </w:rPr>
        <w:t xml:space="preserve">Equipment used in business ACB $50,000 Undepreciated Capital Cost (UCC) $20,000 FMV $60,000 </w:t>
      </w:r>
    </w:p>
    <w:p w14:paraId="677F24BD" w14:textId="77777777" w:rsidR="00957DE3" w:rsidRPr="00957DE3" w:rsidRDefault="00957DE3" w:rsidP="005A3B80">
      <w:pPr>
        <w:pStyle w:val="ListParagraph"/>
        <w:widowControl w:val="0"/>
        <w:numPr>
          <w:ilvl w:val="0"/>
          <w:numId w:val="354"/>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UCC – under ITA equipment + vehicles – taxpayer can deduct from income each year a certain percentage of the value of the cost of the asset. At some point will need to be replaced </w:t>
      </w:r>
    </w:p>
    <w:p w14:paraId="13B153C3" w14:textId="77777777" w:rsidR="00957DE3" w:rsidRPr="00957DE3" w:rsidRDefault="00957DE3" w:rsidP="005A3B80">
      <w:pPr>
        <w:pStyle w:val="ListParagraph"/>
        <w:widowControl w:val="0"/>
        <w:numPr>
          <w:ilvl w:val="0"/>
          <w:numId w:val="354"/>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Example 50k cost of equipment. Prescribed percentage = 10%. 5k depreciation is taken off the cost in year 1. Then UCC becomes 45k. Next year – take off 4.5k, UCC becomes 40.5k. </w:t>
      </w:r>
    </w:p>
    <w:p w14:paraId="14E70D53"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p>
    <w:p w14:paraId="7EF6E671"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t xml:space="preserve">Retired from public service May 1st, 2012, received retroactive pay adjustment lump sum $12,000 on July 31st, 2017 </w:t>
      </w:r>
    </w:p>
    <w:p w14:paraId="60F36D37" w14:textId="77777777" w:rsidR="00957DE3" w:rsidRPr="00957DE3" w:rsidRDefault="00957DE3" w:rsidP="005A3B80">
      <w:pPr>
        <w:pStyle w:val="ListParagraph"/>
        <w:widowControl w:val="0"/>
        <w:numPr>
          <w:ilvl w:val="0"/>
          <w:numId w:val="355"/>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Unionized employee </w:t>
      </w:r>
    </w:p>
    <w:p w14:paraId="75B1D408"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p>
    <w:p w14:paraId="42203D2E" w14:textId="77777777" w:rsidR="00957DE3" w:rsidRPr="00957DE3" w:rsidRDefault="00957DE3" w:rsidP="00957DE3">
      <w:pPr>
        <w:outlineLvl w:val="0"/>
        <w:rPr>
          <w:rFonts w:ascii="Times New Roman" w:hAnsi="Times New Roman"/>
          <w:sz w:val="20"/>
          <w:szCs w:val="20"/>
        </w:rPr>
      </w:pPr>
      <w:r w:rsidRPr="00957DE3">
        <w:rPr>
          <w:rFonts w:ascii="Times New Roman" w:hAnsi="Times New Roman"/>
          <w:sz w:val="20"/>
          <w:szCs w:val="20"/>
        </w:rPr>
        <w:t>Ex-dividend on BCE shares $5,000 Record date June 20/17 Payment date July 20/17</w:t>
      </w:r>
    </w:p>
    <w:p w14:paraId="69D7D45E" w14:textId="77777777" w:rsidR="00957DE3" w:rsidRPr="00957DE3" w:rsidRDefault="00957DE3" w:rsidP="005A3B80">
      <w:pPr>
        <w:pStyle w:val="ListParagraph"/>
        <w:widowControl w:val="0"/>
        <w:numPr>
          <w:ilvl w:val="0"/>
          <w:numId w:val="355"/>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What are paid out to shareholders of a corporation out of the profits </w:t>
      </w:r>
    </w:p>
    <w:p w14:paraId="17FAFF01" w14:textId="77777777" w:rsidR="00957DE3" w:rsidRPr="00957DE3" w:rsidRDefault="00957DE3" w:rsidP="005A3B80">
      <w:pPr>
        <w:pStyle w:val="ListParagraph"/>
        <w:widowControl w:val="0"/>
        <w:numPr>
          <w:ilvl w:val="0"/>
          <w:numId w:val="355"/>
        </w:numPr>
        <w:autoSpaceDE w:val="0"/>
        <w:autoSpaceDN w:val="0"/>
        <w:adjustRightInd w:val="0"/>
        <w:rPr>
          <w:rFonts w:ascii="Times New Roman" w:hAnsi="Times New Roman" w:cs="Times New Roman"/>
          <w:sz w:val="20"/>
          <w:szCs w:val="20"/>
        </w:rPr>
      </w:pPr>
      <w:r w:rsidRPr="00957DE3">
        <w:rPr>
          <w:rFonts w:ascii="Times New Roman" w:hAnsi="Times New Roman" w:cs="Times New Roman"/>
          <w:sz w:val="20"/>
          <w:szCs w:val="20"/>
        </w:rPr>
        <w:t xml:space="preserve">2 relative dates (record date for payment) and the actual dividend payment date </w:t>
      </w:r>
    </w:p>
    <w:p w14:paraId="30DBF67E" w14:textId="60BFCA0D"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p>
    <w:p w14:paraId="018C0D7A" w14:textId="77777777" w:rsidR="00957DE3" w:rsidRPr="00957DE3" w:rsidRDefault="00957DE3" w:rsidP="00957DE3">
      <w:pPr>
        <w:outlineLvl w:val="0"/>
        <w:rPr>
          <w:rFonts w:ascii="Times New Roman" w:hAnsi="Times New Roman"/>
          <w:sz w:val="20"/>
          <w:szCs w:val="20"/>
        </w:rPr>
      </w:pPr>
      <w:r w:rsidRPr="00957DE3">
        <w:rPr>
          <w:rFonts w:ascii="Times New Roman" w:hAnsi="Times New Roman"/>
          <w:b/>
          <w:bCs/>
          <w:sz w:val="20"/>
          <w:szCs w:val="20"/>
          <w:u w:val="single"/>
        </w:rPr>
        <w:t>Portions of will</w:t>
      </w:r>
      <w:r w:rsidRPr="00957DE3">
        <w:rPr>
          <w:rFonts w:ascii="Times New Roman" w:hAnsi="Times New Roman"/>
          <w:sz w:val="20"/>
          <w:szCs w:val="20"/>
        </w:rPr>
        <w:t xml:space="preserve"> </w:t>
      </w:r>
    </w:p>
    <w:p w14:paraId="74EDC2A8" w14:textId="77777777" w:rsidR="00957DE3" w:rsidRPr="00957DE3" w:rsidRDefault="00957DE3" w:rsidP="00957DE3">
      <w:pPr>
        <w:rPr>
          <w:rFonts w:ascii="Times New Roman" w:hAnsi="Times New Roman"/>
          <w:sz w:val="20"/>
          <w:szCs w:val="20"/>
        </w:rPr>
      </w:pPr>
      <w:r w:rsidRPr="00957DE3">
        <w:rPr>
          <w:rFonts w:ascii="Times New Roman" w:hAnsi="Times New Roman"/>
          <w:sz w:val="20"/>
          <w:szCs w:val="20"/>
        </w:rPr>
        <w:fldChar w:fldCharType="begin"/>
      </w:r>
      <w:r w:rsidRPr="00957DE3">
        <w:rPr>
          <w:rFonts w:ascii="Times New Roman" w:hAnsi="Times New Roman"/>
          <w:sz w:val="20"/>
          <w:szCs w:val="20"/>
        </w:rPr>
        <w:instrText>ADVANCE \d4</w:instrText>
      </w:r>
      <w:r w:rsidRPr="00957DE3">
        <w:rPr>
          <w:rFonts w:ascii="Times New Roman" w:hAnsi="Times New Roman"/>
          <w:sz w:val="20"/>
          <w:szCs w:val="20"/>
        </w:rPr>
        <w:fldChar w:fldCharType="end"/>
      </w:r>
    </w:p>
    <w:p w14:paraId="60518FDB" w14:textId="77777777" w:rsidR="00957DE3" w:rsidRPr="00F1688B" w:rsidRDefault="00957DE3" w:rsidP="005A3B80">
      <w:pPr>
        <w:pStyle w:val="ListParagraph"/>
        <w:numPr>
          <w:ilvl w:val="0"/>
          <w:numId w:val="368"/>
        </w:numPr>
        <w:rPr>
          <w:rFonts w:ascii="Times New Roman" w:hAnsi="Times New Roman"/>
          <w:sz w:val="20"/>
          <w:szCs w:val="20"/>
        </w:rPr>
      </w:pPr>
      <w:r w:rsidRPr="00F1688B">
        <w:rPr>
          <w:rFonts w:ascii="Times New Roman" w:hAnsi="Times New Roman"/>
          <w:sz w:val="20"/>
          <w:szCs w:val="20"/>
        </w:rPr>
        <w:t xml:space="preserve">Leaves four legacies of $50,000 to registered charitable organizations </w:t>
      </w:r>
    </w:p>
    <w:p w14:paraId="4C18A50D" w14:textId="2E8D7B02" w:rsidR="00957DE3" w:rsidRPr="00F1688B" w:rsidRDefault="00957DE3" w:rsidP="005A3B80">
      <w:pPr>
        <w:pStyle w:val="ListParagraph"/>
        <w:numPr>
          <w:ilvl w:val="0"/>
          <w:numId w:val="368"/>
        </w:numPr>
        <w:rPr>
          <w:rFonts w:ascii="Times New Roman" w:hAnsi="Times New Roman"/>
          <w:sz w:val="20"/>
          <w:szCs w:val="20"/>
        </w:rPr>
      </w:pPr>
      <w:r w:rsidRPr="00F1688B">
        <w:rPr>
          <w:rFonts w:ascii="Times New Roman" w:hAnsi="Times New Roman"/>
          <w:sz w:val="20"/>
          <w:szCs w:val="20"/>
        </w:rPr>
        <w:fldChar w:fldCharType="begin"/>
      </w:r>
      <w:r w:rsidRPr="00F1688B">
        <w:rPr>
          <w:rFonts w:ascii="Times New Roman" w:hAnsi="Times New Roman"/>
          <w:sz w:val="20"/>
          <w:szCs w:val="20"/>
        </w:rPr>
        <w:instrText>ADVANCE \d4</w:instrText>
      </w:r>
      <w:r w:rsidRPr="00F1688B">
        <w:rPr>
          <w:rFonts w:ascii="Times New Roman" w:hAnsi="Times New Roman"/>
          <w:sz w:val="20"/>
          <w:szCs w:val="20"/>
        </w:rPr>
        <w:fldChar w:fldCharType="end"/>
      </w:r>
      <w:r w:rsidRPr="00F1688B">
        <w:rPr>
          <w:rFonts w:ascii="Times New Roman" w:hAnsi="Times New Roman"/>
          <w:sz w:val="20"/>
          <w:szCs w:val="20"/>
        </w:rPr>
        <w:t>Leaves CIBC shares specifically to a specific registered charity</w:t>
      </w:r>
    </w:p>
    <w:p w14:paraId="2DF50EFC" w14:textId="262B456D" w:rsidR="00957DE3" w:rsidRPr="00F1688B" w:rsidRDefault="00957DE3" w:rsidP="005A3B80">
      <w:pPr>
        <w:pStyle w:val="ListParagraph"/>
        <w:numPr>
          <w:ilvl w:val="0"/>
          <w:numId w:val="368"/>
        </w:numPr>
        <w:rPr>
          <w:rFonts w:ascii="Times New Roman" w:hAnsi="Times New Roman"/>
          <w:sz w:val="20"/>
          <w:szCs w:val="20"/>
        </w:rPr>
      </w:pPr>
      <w:r w:rsidRPr="00F1688B">
        <w:rPr>
          <w:rFonts w:ascii="Times New Roman" w:hAnsi="Times New Roman"/>
          <w:sz w:val="20"/>
          <w:szCs w:val="20"/>
        </w:rPr>
        <w:t xml:space="preserve">Deemed disposition of all of the taxpayer’s capital property on the taxpayer’s date of death </w:t>
      </w:r>
    </w:p>
    <w:p w14:paraId="520EF0D5" w14:textId="7F61BE72" w:rsidR="00530D30" w:rsidRPr="00F1688B" w:rsidRDefault="00957DE3" w:rsidP="005A3B80">
      <w:pPr>
        <w:pStyle w:val="ListParagraph"/>
        <w:numPr>
          <w:ilvl w:val="0"/>
          <w:numId w:val="368"/>
        </w:numPr>
        <w:outlineLvl w:val="0"/>
        <w:rPr>
          <w:rFonts w:ascii="Times New Roman" w:hAnsi="Times New Roman"/>
          <w:sz w:val="20"/>
          <w:szCs w:val="20"/>
        </w:rPr>
      </w:pPr>
      <w:r w:rsidRPr="00F1688B">
        <w:rPr>
          <w:rFonts w:ascii="Times New Roman" w:hAnsi="Times New Roman"/>
          <w:sz w:val="20"/>
          <w:szCs w:val="20"/>
        </w:rPr>
        <w:t>Income tax circulars --- do not need to know the contents</w:t>
      </w:r>
    </w:p>
    <w:p w14:paraId="468D4D7E" w14:textId="5CBC3895" w:rsidR="00017BE5" w:rsidRPr="004C4FA7" w:rsidRDefault="00017BE5" w:rsidP="002717BA">
      <w:pPr>
        <w:jc w:val="both"/>
        <w:rPr>
          <w:rFonts w:cs="Arial"/>
          <w:sz w:val="22"/>
          <w:szCs w:val="22"/>
        </w:rPr>
      </w:pPr>
    </w:p>
    <w:p w14:paraId="5A9981B3" w14:textId="5F34C92E" w:rsidR="00017BE5" w:rsidRPr="004C4FA7" w:rsidRDefault="00FD1D24" w:rsidP="00295F23">
      <w:pPr>
        <w:pStyle w:val="Heading1"/>
        <w:rPr>
          <w:rFonts w:cs="Arial"/>
          <w:sz w:val="22"/>
          <w:szCs w:val="22"/>
        </w:rPr>
      </w:pPr>
      <w:r>
        <w:rPr>
          <w:rFonts w:cs="Arial"/>
          <w:sz w:val="22"/>
          <w:szCs w:val="22"/>
        </w:rPr>
        <w:t xml:space="preserve">Capacity of Beneficiaries </w:t>
      </w:r>
      <w:r w:rsidR="00E371C0">
        <w:rPr>
          <w:rFonts w:cs="Arial"/>
          <w:sz w:val="22"/>
          <w:szCs w:val="22"/>
        </w:rPr>
        <w:t>(407- 436)</w:t>
      </w:r>
    </w:p>
    <w:p w14:paraId="4E11848C" w14:textId="514CA007" w:rsidR="00017BE5" w:rsidRDefault="00017BE5" w:rsidP="002717BA">
      <w:pPr>
        <w:jc w:val="both"/>
        <w:rPr>
          <w:rFonts w:ascii="Times New Roman" w:hAnsi="Times New Roman"/>
          <w:sz w:val="20"/>
          <w:szCs w:val="20"/>
        </w:rPr>
      </w:pPr>
      <w:r w:rsidRPr="00E371C0">
        <w:rPr>
          <w:rFonts w:ascii="Times New Roman" w:hAnsi="Times New Roman"/>
          <w:sz w:val="20"/>
          <w:szCs w:val="20"/>
        </w:rPr>
        <w:t>12.4 12.5 not examinable</w:t>
      </w:r>
    </w:p>
    <w:p w14:paraId="03A41FB6" w14:textId="4A614390" w:rsidR="00E371C0" w:rsidRDefault="00E371C0" w:rsidP="002717BA">
      <w:pPr>
        <w:jc w:val="both"/>
        <w:rPr>
          <w:rFonts w:ascii="Times New Roman" w:hAnsi="Times New Roman"/>
          <w:sz w:val="20"/>
          <w:szCs w:val="20"/>
        </w:rPr>
      </w:pPr>
    </w:p>
    <w:p w14:paraId="42E5D00D" w14:textId="43C994EA" w:rsidR="00E371C0" w:rsidRPr="00DD46AE" w:rsidRDefault="00E371C0" w:rsidP="00DD46AE">
      <w:pPr>
        <w:pStyle w:val="Heading2"/>
      </w:pPr>
      <w:bookmarkStart w:id="249" w:name="_Toc353472394"/>
      <w:r w:rsidRPr="00DD46AE">
        <w:t xml:space="preserve">Illegitimacy </w:t>
      </w:r>
      <w:r w:rsidR="00DD46AE" w:rsidRPr="00DD46AE">
        <w:t>is abolished</w:t>
      </w:r>
      <w:bookmarkEnd w:id="249"/>
    </w:p>
    <w:p w14:paraId="00862C1D" w14:textId="4EDBE770" w:rsidR="00E371C0" w:rsidRPr="00DD46AE" w:rsidRDefault="00E371C0" w:rsidP="00E371C0">
      <w:pPr>
        <w:pStyle w:val="TOCCASEBRIEF2"/>
        <w:spacing w:after="60"/>
        <w:rPr>
          <w:rFonts w:ascii="Times New Roman" w:hAnsi="Times New Roman"/>
          <w:b w:val="0"/>
          <w:sz w:val="20"/>
          <w:szCs w:val="20"/>
          <w:u w:val="single"/>
        </w:rPr>
      </w:pPr>
      <w:bookmarkStart w:id="250" w:name="_Toc353472395"/>
      <w:r w:rsidRPr="00A8033B">
        <w:rPr>
          <w:rFonts w:ascii="Times New Roman" w:hAnsi="Times New Roman"/>
          <w:b w:val="0"/>
          <w:i/>
          <w:sz w:val="20"/>
          <w:szCs w:val="20"/>
        </w:rPr>
        <w:t>Children’s Law Reform Act</w:t>
      </w:r>
      <w:r w:rsidRPr="00A8033B">
        <w:rPr>
          <w:rFonts w:ascii="Times New Roman" w:hAnsi="Times New Roman"/>
          <w:b w:val="0"/>
          <w:sz w:val="20"/>
          <w:szCs w:val="20"/>
        </w:rPr>
        <w:t xml:space="preserve"> </w:t>
      </w:r>
      <w:r w:rsidRPr="00E371C0">
        <w:rPr>
          <w:rFonts w:ascii="Times New Roman" w:hAnsi="Times New Roman"/>
          <w:sz w:val="20"/>
          <w:szCs w:val="20"/>
          <w:highlight w:val="cyan"/>
        </w:rPr>
        <w:t>(</w:t>
      </w:r>
      <w:r w:rsidRPr="00E371C0">
        <w:rPr>
          <w:rFonts w:ascii="Times New Roman" w:hAnsi="Times New Roman"/>
          <w:i/>
          <w:sz w:val="20"/>
          <w:szCs w:val="20"/>
          <w:highlight w:val="cyan"/>
        </w:rPr>
        <w:t>CLRA</w:t>
      </w:r>
      <w:r w:rsidRPr="00E371C0">
        <w:rPr>
          <w:rFonts w:ascii="Times New Roman" w:hAnsi="Times New Roman"/>
          <w:sz w:val="20"/>
          <w:szCs w:val="20"/>
          <w:highlight w:val="cyan"/>
        </w:rPr>
        <w:t>) ss 1-2</w:t>
      </w:r>
      <w:r w:rsidRPr="00A8033B">
        <w:rPr>
          <w:rFonts w:ascii="Times New Roman" w:hAnsi="Times New Roman"/>
          <w:sz w:val="20"/>
          <w:szCs w:val="20"/>
        </w:rPr>
        <w:t xml:space="preserve"> </w:t>
      </w:r>
      <w:r>
        <w:rPr>
          <w:rFonts w:ascii="Times New Roman" w:hAnsi="Times New Roman"/>
          <w:b w:val="0"/>
          <w:sz w:val="20"/>
          <w:szCs w:val="20"/>
        </w:rPr>
        <w:t>(p. 409</w:t>
      </w:r>
      <w:r w:rsidRPr="00A8033B">
        <w:rPr>
          <w:rFonts w:ascii="Times New Roman" w:hAnsi="Times New Roman"/>
          <w:b w:val="0"/>
          <w:sz w:val="20"/>
          <w:szCs w:val="20"/>
        </w:rPr>
        <w:t xml:space="preserve">) </w:t>
      </w:r>
      <w:r w:rsidRPr="00DD46AE">
        <w:rPr>
          <w:rFonts w:ascii="Times New Roman" w:hAnsi="Times New Roman"/>
          <w:b w:val="0"/>
          <w:sz w:val="20"/>
          <w:szCs w:val="20"/>
          <w:u w:val="single"/>
        </w:rPr>
        <w:t xml:space="preserve">(&amp; </w:t>
      </w:r>
      <w:r w:rsidRPr="00DD46AE">
        <w:rPr>
          <w:rFonts w:ascii="Times New Roman" w:hAnsi="Times New Roman"/>
          <w:i/>
          <w:sz w:val="20"/>
          <w:szCs w:val="20"/>
          <w:highlight w:val="cyan"/>
          <w:u w:val="single"/>
        </w:rPr>
        <w:t xml:space="preserve">SLRA </w:t>
      </w:r>
      <w:r w:rsidRPr="00DD46AE">
        <w:rPr>
          <w:rFonts w:ascii="Times New Roman" w:hAnsi="Times New Roman"/>
          <w:sz w:val="20"/>
          <w:szCs w:val="20"/>
          <w:highlight w:val="cyan"/>
          <w:u w:val="single"/>
        </w:rPr>
        <w:t>s 1(3)-(4)</w:t>
      </w:r>
      <w:r w:rsidRPr="00DD46AE">
        <w:rPr>
          <w:rFonts w:ascii="Times New Roman" w:hAnsi="Times New Roman"/>
          <w:b w:val="0"/>
          <w:sz w:val="20"/>
          <w:szCs w:val="20"/>
          <w:u w:val="single"/>
        </w:rPr>
        <w:t xml:space="preserve"> for </w:t>
      </w:r>
      <w:r w:rsidRPr="00DD46AE">
        <w:rPr>
          <w:rFonts w:ascii="Times New Roman" w:hAnsi="Times New Roman"/>
          <w:b w:val="0"/>
          <w:i/>
          <w:iCs/>
          <w:sz w:val="20"/>
          <w:szCs w:val="20"/>
          <w:u w:val="single"/>
        </w:rPr>
        <w:t>kindred</w:t>
      </w:r>
      <w:r w:rsidRPr="00DD46AE">
        <w:rPr>
          <w:rFonts w:ascii="Times New Roman" w:hAnsi="Times New Roman"/>
          <w:b w:val="0"/>
          <w:sz w:val="20"/>
          <w:szCs w:val="20"/>
          <w:u w:val="single"/>
        </w:rPr>
        <w:t xml:space="preserve"> relationships</w:t>
      </w:r>
      <w:r w:rsidRPr="00A8033B">
        <w:rPr>
          <w:rFonts w:ascii="Times New Roman" w:hAnsi="Times New Roman"/>
          <w:b w:val="0"/>
          <w:sz w:val="20"/>
          <w:szCs w:val="20"/>
        </w:rPr>
        <w:t xml:space="preserve">) </w:t>
      </w:r>
      <w:r w:rsidRPr="00A8033B">
        <w:rPr>
          <w:rFonts w:ascii="Times New Roman" w:hAnsi="Times New Roman"/>
          <w:sz w:val="20"/>
          <w:szCs w:val="20"/>
        </w:rPr>
        <w:t>abolish status of illegitimacy</w:t>
      </w:r>
      <w:r w:rsidRPr="00A8033B">
        <w:rPr>
          <w:rFonts w:ascii="Times New Roman" w:hAnsi="Times New Roman"/>
          <w:b w:val="0"/>
          <w:sz w:val="20"/>
          <w:szCs w:val="20"/>
        </w:rPr>
        <w:t xml:space="preserve"> and state that those born outside marriage </w:t>
      </w:r>
      <w:r w:rsidRPr="00DD46AE">
        <w:rPr>
          <w:rFonts w:ascii="Times New Roman" w:hAnsi="Times New Roman"/>
          <w:b w:val="0"/>
          <w:i/>
          <w:sz w:val="20"/>
          <w:szCs w:val="20"/>
          <w:u w:val="single"/>
        </w:rPr>
        <w:t>are</w:t>
      </w:r>
      <w:r w:rsidRPr="00DD46AE">
        <w:rPr>
          <w:rFonts w:ascii="Times New Roman" w:hAnsi="Times New Roman"/>
          <w:b w:val="0"/>
          <w:sz w:val="20"/>
          <w:szCs w:val="20"/>
          <w:u w:val="single"/>
        </w:rPr>
        <w:t xml:space="preserve"> able to inherit from both parents / next of kin, by will or intestacy, unless will provides otherwise.</w:t>
      </w:r>
      <w:bookmarkEnd w:id="250"/>
    </w:p>
    <w:p w14:paraId="472DB9BA" w14:textId="77777777" w:rsidR="00DD46AE" w:rsidRDefault="00DD46AE" w:rsidP="005A3B80">
      <w:pPr>
        <w:numPr>
          <w:ilvl w:val="0"/>
          <w:numId w:val="322"/>
        </w:numPr>
        <w:spacing w:after="60"/>
        <w:rPr>
          <w:rFonts w:ascii="Times New Roman" w:hAnsi="Times New Roman"/>
          <w:sz w:val="20"/>
          <w:szCs w:val="20"/>
        </w:rPr>
      </w:pPr>
      <w:r>
        <w:rPr>
          <w:rFonts w:ascii="Times New Roman" w:hAnsi="Times New Roman"/>
          <w:sz w:val="20"/>
          <w:szCs w:val="20"/>
        </w:rPr>
        <w:t xml:space="preserve">Date effective: </w:t>
      </w:r>
    </w:p>
    <w:p w14:paraId="2D623ECE" w14:textId="67035F00" w:rsidR="00DD46AE" w:rsidRDefault="00E371C0" w:rsidP="00DD46AE">
      <w:pPr>
        <w:numPr>
          <w:ilvl w:val="1"/>
          <w:numId w:val="322"/>
        </w:numPr>
        <w:spacing w:after="60"/>
        <w:rPr>
          <w:rFonts w:ascii="Times New Roman" w:hAnsi="Times New Roman"/>
          <w:sz w:val="20"/>
          <w:szCs w:val="20"/>
        </w:rPr>
      </w:pPr>
      <w:r>
        <w:rPr>
          <w:rFonts w:ascii="Times New Roman" w:hAnsi="Times New Roman"/>
          <w:sz w:val="20"/>
          <w:szCs w:val="20"/>
        </w:rPr>
        <w:t xml:space="preserve">Applies to all </w:t>
      </w:r>
      <w:r w:rsidRPr="00DD46AE">
        <w:rPr>
          <w:rFonts w:ascii="Times New Roman" w:hAnsi="Times New Roman"/>
          <w:sz w:val="20"/>
          <w:szCs w:val="20"/>
          <w:u w:val="single"/>
        </w:rPr>
        <w:t xml:space="preserve">legislation from </w:t>
      </w:r>
      <w:r w:rsidRPr="00DD46AE">
        <w:rPr>
          <w:rFonts w:ascii="Times New Roman" w:hAnsi="Times New Roman"/>
          <w:i/>
          <w:sz w:val="20"/>
          <w:szCs w:val="20"/>
          <w:u w:val="single"/>
        </w:rPr>
        <w:t>any</w:t>
      </w:r>
      <w:r w:rsidRPr="00DD46AE">
        <w:rPr>
          <w:rFonts w:ascii="Times New Roman" w:hAnsi="Times New Roman"/>
          <w:sz w:val="20"/>
          <w:szCs w:val="20"/>
          <w:u w:val="single"/>
        </w:rPr>
        <w:t xml:space="preserve"> date</w:t>
      </w:r>
      <w:r w:rsidR="00DD46AE">
        <w:rPr>
          <w:rFonts w:ascii="Times New Roman" w:hAnsi="Times New Roman"/>
          <w:sz w:val="20"/>
          <w:szCs w:val="20"/>
          <w:u w:val="single"/>
        </w:rPr>
        <w:t>;</w:t>
      </w:r>
      <w:r>
        <w:rPr>
          <w:rFonts w:ascii="Times New Roman" w:hAnsi="Times New Roman"/>
          <w:sz w:val="20"/>
          <w:szCs w:val="20"/>
        </w:rPr>
        <w:t xml:space="preserve"> and </w:t>
      </w:r>
      <w:r w:rsidR="00DD46AE">
        <w:rPr>
          <w:rFonts w:ascii="Times New Roman" w:hAnsi="Times New Roman"/>
          <w:sz w:val="20"/>
          <w:szCs w:val="20"/>
        </w:rPr>
        <w:t>(retroactive)</w:t>
      </w:r>
    </w:p>
    <w:p w14:paraId="0760769E" w14:textId="690E9897" w:rsidR="00DD46AE" w:rsidRPr="00DD46AE" w:rsidRDefault="00DD46AE" w:rsidP="00DD46AE">
      <w:pPr>
        <w:pStyle w:val="ListParagraph"/>
        <w:numPr>
          <w:ilvl w:val="2"/>
          <w:numId w:val="322"/>
        </w:numPr>
        <w:jc w:val="both"/>
        <w:rPr>
          <w:rFonts w:ascii="Times New Roman" w:hAnsi="Times New Roman" w:cs="Times New Roman"/>
          <w:b/>
          <w:sz w:val="20"/>
          <w:szCs w:val="20"/>
        </w:rPr>
      </w:pPr>
      <w:r w:rsidRPr="00A22662">
        <w:rPr>
          <w:rFonts w:ascii="Times New Roman" w:hAnsi="Times New Roman" w:cs="Times New Roman"/>
          <w:b/>
          <w:i/>
          <w:sz w:val="20"/>
          <w:szCs w:val="20"/>
          <w:highlight w:val="cyan"/>
        </w:rPr>
        <w:t>CLRA</w:t>
      </w:r>
      <w:r w:rsidRPr="00A22662">
        <w:rPr>
          <w:rFonts w:ascii="Times New Roman" w:hAnsi="Times New Roman" w:cs="Times New Roman"/>
          <w:sz w:val="20"/>
          <w:szCs w:val="20"/>
        </w:rPr>
        <w:t xml:space="preserve"> - </w:t>
      </w:r>
      <w:r w:rsidRPr="00A22662">
        <w:rPr>
          <w:rFonts w:ascii="Times New Roman" w:hAnsi="Times New Roman" w:cs="Times New Roman"/>
          <w:b/>
          <w:sz w:val="20"/>
          <w:szCs w:val="20"/>
        </w:rPr>
        <w:t xml:space="preserve">with respect to statutes and regulations, where there is a generic reference to people related to one person through blood or marriage, it is irrelevant when that statute or regulation is enacted, no distinction between children born inside or outside of marriage. </w:t>
      </w:r>
    </w:p>
    <w:p w14:paraId="3656FC06" w14:textId="6A9411A1" w:rsidR="00E371C0" w:rsidRDefault="00E371C0" w:rsidP="00DD46AE">
      <w:pPr>
        <w:numPr>
          <w:ilvl w:val="1"/>
          <w:numId w:val="322"/>
        </w:numPr>
        <w:spacing w:after="60"/>
        <w:rPr>
          <w:rFonts w:ascii="Times New Roman" w:hAnsi="Times New Roman"/>
          <w:sz w:val="20"/>
          <w:szCs w:val="20"/>
        </w:rPr>
      </w:pPr>
      <w:r w:rsidRPr="00DD46AE">
        <w:rPr>
          <w:rFonts w:ascii="Times New Roman" w:hAnsi="Times New Roman"/>
          <w:sz w:val="20"/>
          <w:szCs w:val="20"/>
          <w:u w:val="single"/>
        </w:rPr>
        <w:t xml:space="preserve">any “instrument” </w:t>
      </w:r>
      <w:r w:rsidRPr="00DD46AE">
        <w:rPr>
          <w:rFonts w:ascii="Times New Roman" w:hAnsi="Times New Roman"/>
          <w:i/>
          <w:sz w:val="20"/>
          <w:szCs w:val="20"/>
          <w:u w:val="single"/>
        </w:rPr>
        <w:t>only</w:t>
      </w:r>
      <w:r w:rsidRPr="00DD46AE">
        <w:rPr>
          <w:rFonts w:ascii="Times New Roman" w:hAnsi="Times New Roman"/>
          <w:sz w:val="20"/>
          <w:szCs w:val="20"/>
          <w:u w:val="single"/>
        </w:rPr>
        <w:t xml:space="preserve"> on or after March 31, </w:t>
      </w:r>
      <w:r w:rsidR="00A22662" w:rsidRPr="00DD46AE">
        <w:rPr>
          <w:rFonts w:ascii="Times New Roman" w:hAnsi="Times New Roman"/>
          <w:sz w:val="20"/>
          <w:szCs w:val="20"/>
          <w:u w:val="single"/>
        </w:rPr>
        <w:t>1978</w:t>
      </w:r>
      <w:r w:rsidRPr="00DD46AE">
        <w:rPr>
          <w:rFonts w:ascii="Times New Roman" w:hAnsi="Times New Roman"/>
          <w:sz w:val="20"/>
          <w:szCs w:val="20"/>
          <w:u w:val="single"/>
        </w:rPr>
        <w:t xml:space="preserve"> </w:t>
      </w:r>
      <w:r>
        <w:rPr>
          <w:rFonts w:ascii="Times New Roman" w:hAnsi="Times New Roman"/>
          <w:sz w:val="20"/>
          <w:szCs w:val="20"/>
        </w:rPr>
        <w:t>(</w:t>
      </w:r>
      <w:r w:rsidRPr="00E371C0">
        <w:rPr>
          <w:rFonts w:ascii="Times New Roman" w:hAnsi="Times New Roman"/>
          <w:i/>
          <w:sz w:val="20"/>
          <w:szCs w:val="20"/>
          <w:highlight w:val="cyan"/>
        </w:rPr>
        <w:t xml:space="preserve">CLRA </w:t>
      </w:r>
      <w:r w:rsidRPr="00E371C0">
        <w:rPr>
          <w:rFonts w:ascii="Times New Roman" w:hAnsi="Times New Roman"/>
          <w:sz w:val="20"/>
          <w:szCs w:val="20"/>
          <w:highlight w:val="cyan"/>
        </w:rPr>
        <w:t xml:space="preserve">s </w:t>
      </w:r>
      <w:r w:rsidRPr="00E371C0">
        <w:rPr>
          <w:rFonts w:ascii="Times New Roman" w:hAnsi="Times New Roman"/>
          <w:b/>
          <w:sz w:val="20"/>
          <w:szCs w:val="20"/>
          <w:highlight w:val="cyan"/>
        </w:rPr>
        <w:t>2(1)-(2)</w:t>
      </w:r>
      <w:r w:rsidRPr="00E371C0">
        <w:rPr>
          <w:rFonts w:ascii="Times New Roman" w:hAnsi="Times New Roman"/>
          <w:iCs/>
          <w:sz w:val="20"/>
          <w:szCs w:val="20"/>
          <w:highlight w:val="cyan"/>
        </w:rPr>
        <w:t>)</w:t>
      </w:r>
      <w:r w:rsidRPr="00E371C0">
        <w:rPr>
          <w:rFonts w:ascii="Times New Roman" w:hAnsi="Times New Roman"/>
          <w:sz w:val="20"/>
          <w:szCs w:val="20"/>
          <w:highlight w:val="cyan"/>
        </w:rPr>
        <w:t>.</w:t>
      </w:r>
      <w:r w:rsidR="00DD46AE">
        <w:rPr>
          <w:rFonts w:ascii="Times New Roman" w:hAnsi="Times New Roman"/>
          <w:sz w:val="20"/>
          <w:szCs w:val="20"/>
        </w:rPr>
        <w:t xml:space="preserve"> (proactive)</w:t>
      </w:r>
    </w:p>
    <w:p w14:paraId="259D2EB8" w14:textId="77777777" w:rsidR="00DD46AE" w:rsidRPr="00A22662" w:rsidRDefault="00DD46AE" w:rsidP="00DD46AE">
      <w:pPr>
        <w:pStyle w:val="ListParagraph"/>
        <w:numPr>
          <w:ilvl w:val="2"/>
          <w:numId w:val="322"/>
        </w:numPr>
        <w:jc w:val="both"/>
        <w:rPr>
          <w:rFonts w:ascii="Times New Roman" w:hAnsi="Times New Roman" w:cs="Times New Roman"/>
          <w:sz w:val="20"/>
          <w:szCs w:val="20"/>
        </w:rPr>
      </w:pPr>
      <w:r w:rsidRPr="00A22662">
        <w:rPr>
          <w:rFonts w:ascii="Times New Roman" w:hAnsi="Times New Roman" w:cs="Times New Roman"/>
          <w:sz w:val="20"/>
          <w:szCs w:val="20"/>
        </w:rPr>
        <w:t>For instruments signed after March 31</w:t>
      </w:r>
      <w:r w:rsidRPr="00A22662">
        <w:rPr>
          <w:rFonts w:ascii="Times New Roman" w:hAnsi="Times New Roman" w:cs="Times New Roman"/>
          <w:sz w:val="20"/>
          <w:szCs w:val="20"/>
          <w:vertAlign w:val="superscript"/>
        </w:rPr>
        <w:t>st</w:t>
      </w:r>
      <w:r w:rsidRPr="00A22662">
        <w:rPr>
          <w:rFonts w:ascii="Times New Roman" w:hAnsi="Times New Roman" w:cs="Times New Roman"/>
          <w:sz w:val="20"/>
          <w:szCs w:val="20"/>
        </w:rPr>
        <w:t xml:space="preserve"> 1978 (when </w:t>
      </w:r>
      <w:r w:rsidRPr="00A22662">
        <w:rPr>
          <w:rFonts w:ascii="Times New Roman" w:hAnsi="Times New Roman" w:cs="Times New Roman"/>
          <w:b/>
          <w:i/>
          <w:sz w:val="20"/>
          <w:szCs w:val="20"/>
          <w:highlight w:val="cyan"/>
        </w:rPr>
        <w:t>CLRA</w:t>
      </w:r>
      <w:r w:rsidRPr="00A22662">
        <w:rPr>
          <w:rFonts w:ascii="Times New Roman" w:hAnsi="Times New Roman" w:cs="Times New Roman"/>
          <w:sz w:val="20"/>
          <w:szCs w:val="20"/>
        </w:rPr>
        <w:t xml:space="preserve"> was enacted) and up to day that </w:t>
      </w:r>
      <w:r w:rsidRPr="00A22662">
        <w:rPr>
          <w:rFonts w:ascii="Times New Roman" w:hAnsi="Times New Roman" w:cs="Times New Roman"/>
          <w:b/>
          <w:i/>
          <w:sz w:val="20"/>
          <w:szCs w:val="20"/>
          <w:highlight w:val="cyan"/>
        </w:rPr>
        <w:t>All Families are Equal Act</w:t>
      </w:r>
      <w:r w:rsidRPr="00A22662">
        <w:rPr>
          <w:rFonts w:ascii="Times New Roman" w:hAnsi="Times New Roman" w:cs="Times New Roman"/>
          <w:b/>
          <w:sz w:val="20"/>
          <w:szCs w:val="20"/>
        </w:rPr>
        <w:t xml:space="preserve"> </w:t>
      </w:r>
      <w:r w:rsidRPr="00A22662">
        <w:rPr>
          <w:rFonts w:ascii="Times New Roman" w:hAnsi="Times New Roman" w:cs="Times New Roman"/>
          <w:sz w:val="20"/>
          <w:szCs w:val="20"/>
        </w:rPr>
        <w:t>(January 1</w:t>
      </w:r>
      <w:r w:rsidRPr="00A22662">
        <w:rPr>
          <w:rFonts w:ascii="Times New Roman" w:hAnsi="Times New Roman" w:cs="Times New Roman"/>
          <w:sz w:val="20"/>
          <w:szCs w:val="20"/>
          <w:vertAlign w:val="superscript"/>
        </w:rPr>
        <w:t>st</w:t>
      </w:r>
      <w:r w:rsidRPr="00A22662">
        <w:rPr>
          <w:rFonts w:ascii="Times New Roman" w:hAnsi="Times New Roman" w:cs="Times New Roman"/>
          <w:sz w:val="20"/>
          <w:szCs w:val="20"/>
        </w:rPr>
        <w:t xml:space="preserve"> 2017)</w:t>
      </w:r>
      <w:r w:rsidRPr="00A22662">
        <w:rPr>
          <w:rFonts w:ascii="Times New Roman" w:hAnsi="Times New Roman" w:cs="Times New Roman"/>
          <w:b/>
          <w:sz w:val="20"/>
          <w:szCs w:val="20"/>
        </w:rPr>
        <w:t xml:space="preserve"> </w:t>
      </w:r>
      <w:r w:rsidRPr="00A22662">
        <w:rPr>
          <w:rFonts w:ascii="Times New Roman" w:hAnsi="Times New Roman" w:cs="Times New Roman"/>
          <w:sz w:val="20"/>
          <w:szCs w:val="20"/>
        </w:rPr>
        <w:t xml:space="preserve">came into effect, this generic reference there is no distinction between people born inside and outside of marriage. </w:t>
      </w:r>
    </w:p>
    <w:p w14:paraId="3281D36C" w14:textId="77777777" w:rsidR="00DD46AE" w:rsidRPr="00A22662" w:rsidRDefault="00DD46AE" w:rsidP="00DD46AE">
      <w:pPr>
        <w:pStyle w:val="ListParagraph"/>
        <w:numPr>
          <w:ilvl w:val="3"/>
          <w:numId w:val="322"/>
        </w:numPr>
        <w:jc w:val="both"/>
        <w:rPr>
          <w:rFonts w:ascii="Times New Roman" w:hAnsi="Times New Roman" w:cs="Times New Roman"/>
          <w:sz w:val="20"/>
          <w:szCs w:val="20"/>
        </w:rPr>
      </w:pPr>
      <w:r w:rsidRPr="00A22662">
        <w:rPr>
          <w:rFonts w:ascii="Times New Roman" w:hAnsi="Times New Roman" w:cs="Times New Roman"/>
          <w:sz w:val="20"/>
          <w:szCs w:val="20"/>
        </w:rPr>
        <w:t xml:space="preserve">Instrument = deed, will, trust document, contract, POA </w:t>
      </w:r>
    </w:p>
    <w:p w14:paraId="3998B3F8" w14:textId="77777777" w:rsidR="00DD46AE" w:rsidRPr="00A22662" w:rsidRDefault="00DD46AE" w:rsidP="00DD46AE">
      <w:pPr>
        <w:pStyle w:val="ListParagraph"/>
        <w:numPr>
          <w:ilvl w:val="4"/>
          <w:numId w:val="322"/>
        </w:numPr>
        <w:jc w:val="both"/>
        <w:rPr>
          <w:rFonts w:ascii="Times New Roman" w:hAnsi="Times New Roman" w:cs="Times New Roman"/>
          <w:sz w:val="20"/>
          <w:szCs w:val="20"/>
        </w:rPr>
      </w:pPr>
      <w:r w:rsidRPr="00A22662">
        <w:rPr>
          <w:rFonts w:ascii="Times New Roman" w:hAnsi="Times New Roman" w:cs="Times New Roman"/>
          <w:sz w:val="20"/>
          <w:szCs w:val="20"/>
        </w:rPr>
        <w:t>Not fair to change wills retroactively</w:t>
      </w:r>
    </w:p>
    <w:p w14:paraId="323D13DA" w14:textId="77777777" w:rsidR="00DD46AE" w:rsidRPr="00A22662" w:rsidRDefault="00DD46AE" w:rsidP="00DD46AE">
      <w:pPr>
        <w:pStyle w:val="ListParagraph"/>
        <w:numPr>
          <w:ilvl w:val="4"/>
          <w:numId w:val="322"/>
        </w:numPr>
        <w:jc w:val="both"/>
        <w:rPr>
          <w:rFonts w:ascii="Times New Roman" w:hAnsi="Times New Roman" w:cs="Times New Roman"/>
          <w:sz w:val="20"/>
          <w:szCs w:val="20"/>
        </w:rPr>
      </w:pPr>
      <w:r w:rsidRPr="00A22662">
        <w:rPr>
          <w:rFonts w:ascii="Times New Roman" w:hAnsi="Times New Roman" w:cs="Times New Roman"/>
          <w:sz w:val="20"/>
          <w:szCs w:val="20"/>
        </w:rPr>
        <w:t xml:space="preserve">But for Acts/Regulations okay to be retroactive </w:t>
      </w:r>
    </w:p>
    <w:p w14:paraId="4D753C75" w14:textId="77777777" w:rsidR="00DD46AE" w:rsidRDefault="00DD46AE" w:rsidP="00DD46AE">
      <w:pPr>
        <w:spacing w:after="60"/>
        <w:ind w:left="1440"/>
        <w:rPr>
          <w:rFonts w:ascii="Times New Roman" w:hAnsi="Times New Roman"/>
          <w:sz w:val="20"/>
          <w:szCs w:val="20"/>
        </w:rPr>
      </w:pPr>
    </w:p>
    <w:p w14:paraId="1E3405D7" w14:textId="2762B5D1" w:rsidR="00E371C0" w:rsidRDefault="00E371C0" w:rsidP="005A3B80">
      <w:pPr>
        <w:numPr>
          <w:ilvl w:val="0"/>
          <w:numId w:val="322"/>
        </w:numPr>
        <w:spacing w:after="60"/>
        <w:rPr>
          <w:rFonts w:ascii="Times New Roman" w:hAnsi="Times New Roman"/>
          <w:sz w:val="20"/>
          <w:szCs w:val="20"/>
        </w:rPr>
      </w:pPr>
      <w:r w:rsidRPr="008F42EF">
        <w:rPr>
          <w:rFonts w:ascii="Times New Roman" w:hAnsi="Times New Roman"/>
          <w:sz w:val="20"/>
          <w:szCs w:val="20"/>
        </w:rPr>
        <w:t>People in Ontario now have the option to decide whether ‘</w:t>
      </w:r>
      <w:r w:rsidRPr="008F42EF">
        <w:rPr>
          <w:rFonts w:ascii="Times New Roman" w:hAnsi="Times New Roman"/>
          <w:b/>
          <w:sz w:val="20"/>
          <w:szCs w:val="20"/>
        </w:rPr>
        <w:t>children’</w:t>
      </w:r>
      <w:r w:rsidRPr="008F42EF">
        <w:rPr>
          <w:rFonts w:ascii="Times New Roman" w:hAnsi="Times New Roman"/>
          <w:sz w:val="20"/>
          <w:szCs w:val="20"/>
        </w:rPr>
        <w:t xml:space="preserve"> or ‘</w:t>
      </w:r>
      <w:r w:rsidRPr="008F42EF">
        <w:rPr>
          <w:rFonts w:ascii="Times New Roman" w:hAnsi="Times New Roman"/>
          <w:b/>
          <w:sz w:val="20"/>
          <w:szCs w:val="20"/>
        </w:rPr>
        <w:t>issue’</w:t>
      </w:r>
      <w:r w:rsidRPr="008F42EF">
        <w:rPr>
          <w:rFonts w:ascii="Times New Roman" w:hAnsi="Times New Roman"/>
          <w:sz w:val="20"/>
          <w:szCs w:val="20"/>
        </w:rPr>
        <w:t xml:space="preserve"> includes those born inside and outside</w:t>
      </w:r>
      <w:r>
        <w:rPr>
          <w:rFonts w:ascii="Times New Roman" w:hAnsi="Times New Roman"/>
          <w:sz w:val="20"/>
          <w:szCs w:val="20"/>
        </w:rPr>
        <w:t xml:space="preserve"> marriage</w:t>
      </w:r>
      <w:r w:rsidRPr="008F42EF">
        <w:rPr>
          <w:rFonts w:ascii="Times New Roman" w:hAnsi="Times New Roman"/>
          <w:sz w:val="20"/>
          <w:szCs w:val="20"/>
        </w:rPr>
        <w:t xml:space="preserve">.  </w:t>
      </w:r>
    </w:p>
    <w:p w14:paraId="2FD06E99" w14:textId="5D945269" w:rsidR="00E371C0" w:rsidRPr="00E371C0" w:rsidRDefault="00E371C0" w:rsidP="005A3B80">
      <w:pPr>
        <w:numPr>
          <w:ilvl w:val="1"/>
          <w:numId w:val="322"/>
        </w:numPr>
        <w:spacing w:after="60"/>
        <w:rPr>
          <w:rFonts w:ascii="Times New Roman" w:hAnsi="Times New Roman"/>
          <w:sz w:val="20"/>
          <w:szCs w:val="20"/>
        </w:rPr>
      </w:pPr>
      <w:r w:rsidRPr="00E371C0">
        <w:rPr>
          <w:rFonts w:ascii="Times New Roman" w:hAnsi="Times New Roman"/>
          <w:sz w:val="20"/>
          <w:szCs w:val="20"/>
        </w:rPr>
        <w:t xml:space="preserve">Must explain this to client, if client doesn't want </w:t>
      </w:r>
      <w:r w:rsidR="00DD46AE">
        <w:rPr>
          <w:rFonts w:ascii="Times New Roman" w:hAnsi="Times New Roman"/>
          <w:sz w:val="20"/>
          <w:szCs w:val="20"/>
        </w:rPr>
        <w:t>statutory</w:t>
      </w:r>
      <w:r w:rsidRPr="00E371C0">
        <w:rPr>
          <w:rFonts w:ascii="Times New Roman" w:hAnsi="Times New Roman"/>
          <w:sz w:val="20"/>
          <w:szCs w:val="20"/>
        </w:rPr>
        <w:t xml:space="preserve"> interpretation then have to put into will a specific provision called “</w:t>
      </w:r>
      <w:r w:rsidRPr="00E371C0">
        <w:rPr>
          <w:rFonts w:ascii="Times New Roman" w:hAnsi="Times New Roman"/>
          <w:b/>
          <w:sz w:val="20"/>
          <w:szCs w:val="20"/>
        </w:rPr>
        <w:t>BOOM” = Born Outside of Marriage Clause</w:t>
      </w:r>
      <w:r w:rsidRPr="00E371C0">
        <w:rPr>
          <w:rFonts w:ascii="Times New Roman" w:hAnsi="Times New Roman"/>
          <w:sz w:val="20"/>
          <w:szCs w:val="20"/>
        </w:rPr>
        <w:t xml:space="preserve"> </w:t>
      </w:r>
    </w:p>
    <w:p w14:paraId="6A2FA2AB" w14:textId="77777777" w:rsidR="00E371C0" w:rsidRPr="00DD46AE" w:rsidRDefault="00E371C0" w:rsidP="005A3B80">
      <w:pPr>
        <w:pStyle w:val="ListParagraph"/>
        <w:numPr>
          <w:ilvl w:val="2"/>
          <w:numId w:val="322"/>
        </w:numPr>
        <w:jc w:val="both"/>
        <w:rPr>
          <w:rFonts w:ascii="Times New Roman" w:hAnsi="Times New Roman" w:cs="Times New Roman"/>
          <w:sz w:val="20"/>
          <w:szCs w:val="20"/>
          <w:u w:val="single"/>
        </w:rPr>
      </w:pPr>
      <w:r w:rsidRPr="00E371C0">
        <w:rPr>
          <w:rFonts w:ascii="Times New Roman" w:hAnsi="Times New Roman" w:cs="Times New Roman"/>
          <w:sz w:val="20"/>
          <w:szCs w:val="20"/>
        </w:rPr>
        <w:t xml:space="preserve">“In this my will any reference to </w:t>
      </w:r>
      <w:r w:rsidRPr="00DD46AE">
        <w:rPr>
          <w:rFonts w:ascii="Times New Roman" w:hAnsi="Times New Roman" w:cs="Times New Roman"/>
          <w:sz w:val="20"/>
          <w:szCs w:val="20"/>
          <w:u w:val="single"/>
        </w:rPr>
        <w:t xml:space="preserve">a person related to me by blood shall mean only people born within marriage”. </w:t>
      </w:r>
    </w:p>
    <w:p w14:paraId="003C3CDF" w14:textId="706A2106" w:rsidR="00DD46AE" w:rsidRPr="00DD46AE" w:rsidRDefault="00E371C0" w:rsidP="00DD46AE">
      <w:pPr>
        <w:pStyle w:val="ListParagraph"/>
        <w:numPr>
          <w:ilvl w:val="2"/>
          <w:numId w:val="322"/>
        </w:numPr>
        <w:jc w:val="both"/>
        <w:rPr>
          <w:rFonts w:ascii="Times New Roman" w:hAnsi="Times New Roman" w:cs="Times New Roman"/>
          <w:sz w:val="20"/>
          <w:szCs w:val="20"/>
        </w:rPr>
      </w:pPr>
      <w:r w:rsidRPr="00E371C0">
        <w:rPr>
          <w:rFonts w:ascii="Times New Roman" w:hAnsi="Times New Roman" w:cs="Times New Roman"/>
          <w:sz w:val="20"/>
          <w:szCs w:val="20"/>
        </w:rPr>
        <w:t xml:space="preserve">“it is my intention that that definition is restricted to those born inside of marriage” </w:t>
      </w:r>
    </w:p>
    <w:p w14:paraId="28C82D29" w14:textId="439D3D15" w:rsidR="00FD1D24" w:rsidRPr="00E371C0" w:rsidRDefault="00FD1D24" w:rsidP="00FD1D24">
      <w:pPr>
        <w:jc w:val="both"/>
        <w:rPr>
          <w:rFonts w:ascii="Times New Roman" w:hAnsi="Times New Roman"/>
          <w:sz w:val="20"/>
          <w:szCs w:val="20"/>
        </w:rPr>
      </w:pPr>
    </w:p>
    <w:p w14:paraId="752759D0" w14:textId="3C64BF27" w:rsidR="00FD1D24" w:rsidRPr="00E371C0" w:rsidRDefault="00FD1D24" w:rsidP="00FD1D24">
      <w:pPr>
        <w:jc w:val="both"/>
        <w:rPr>
          <w:rFonts w:ascii="Times New Roman" w:hAnsi="Times New Roman"/>
          <w:sz w:val="20"/>
          <w:szCs w:val="20"/>
        </w:rPr>
      </w:pPr>
      <w:r w:rsidRPr="00E371C0">
        <w:rPr>
          <w:rFonts w:ascii="Times New Roman" w:hAnsi="Times New Roman"/>
          <w:b/>
          <w:sz w:val="20"/>
          <w:szCs w:val="20"/>
        </w:rPr>
        <w:t>Example:</w:t>
      </w:r>
      <w:r w:rsidRPr="00E371C0">
        <w:rPr>
          <w:rFonts w:ascii="Times New Roman" w:hAnsi="Times New Roman"/>
          <w:sz w:val="20"/>
          <w:szCs w:val="20"/>
        </w:rPr>
        <w:t xml:space="preserve"> 1k to each of my nephews and cousins (includes outside of marriage by default because uses </w:t>
      </w:r>
      <w:r w:rsidRPr="00DD46AE">
        <w:rPr>
          <w:rFonts w:ascii="Times New Roman" w:hAnsi="Times New Roman"/>
          <w:sz w:val="20"/>
          <w:szCs w:val="20"/>
          <w:u w:val="single"/>
        </w:rPr>
        <w:t>generic</w:t>
      </w:r>
      <w:r w:rsidRPr="00E371C0">
        <w:rPr>
          <w:rFonts w:ascii="Times New Roman" w:hAnsi="Times New Roman"/>
          <w:sz w:val="20"/>
          <w:szCs w:val="20"/>
        </w:rPr>
        <w:t xml:space="preserve"> term</w:t>
      </w:r>
      <w:r w:rsidR="00DD46AE">
        <w:rPr>
          <w:rFonts w:ascii="Times New Roman" w:hAnsi="Times New Roman"/>
          <w:sz w:val="20"/>
          <w:szCs w:val="20"/>
        </w:rPr>
        <w:t xml:space="preserve"> </w:t>
      </w:r>
      <w:r w:rsidR="00DD46AE" w:rsidRPr="00DD46AE">
        <w:rPr>
          <w:rFonts w:ascii="Times New Roman" w:hAnsi="Times New Roman"/>
          <w:sz w:val="20"/>
          <w:szCs w:val="20"/>
        </w:rPr>
        <w:sym w:font="Wingdings" w:char="F0E0"/>
      </w:r>
      <w:r w:rsidR="00DD46AE">
        <w:rPr>
          <w:rFonts w:ascii="Times New Roman" w:hAnsi="Times New Roman"/>
          <w:sz w:val="20"/>
          <w:szCs w:val="20"/>
        </w:rPr>
        <w:t xml:space="preserve"> but remember difference between your nephew and your spouse’s nephew / your aunt and your aunt’s husband</w:t>
      </w:r>
      <w:r w:rsidRPr="00E371C0">
        <w:rPr>
          <w:rFonts w:ascii="Times New Roman" w:hAnsi="Times New Roman"/>
          <w:sz w:val="20"/>
          <w:szCs w:val="20"/>
        </w:rPr>
        <w:t>)</w:t>
      </w:r>
    </w:p>
    <w:p w14:paraId="0EAC3575" w14:textId="496BDBD3" w:rsidR="00FD1D24" w:rsidRPr="00E371C0" w:rsidRDefault="00FD1D24" w:rsidP="00FD1D24">
      <w:pPr>
        <w:jc w:val="both"/>
        <w:rPr>
          <w:rFonts w:ascii="Times New Roman" w:hAnsi="Times New Roman"/>
          <w:sz w:val="20"/>
          <w:szCs w:val="20"/>
        </w:rPr>
      </w:pPr>
      <w:r w:rsidRPr="00E371C0">
        <w:rPr>
          <w:rFonts w:ascii="Times New Roman" w:hAnsi="Times New Roman"/>
          <w:b/>
          <w:sz w:val="20"/>
          <w:szCs w:val="20"/>
        </w:rPr>
        <w:t>Example:</w:t>
      </w:r>
      <w:r w:rsidRPr="00E371C0">
        <w:rPr>
          <w:rFonts w:ascii="Times New Roman" w:hAnsi="Times New Roman"/>
          <w:sz w:val="20"/>
          <w:szCs w:val="20"/>
        </w:rPr>
        <w:t xml:space="preserve"> 1k to each of my issue (includes outside of marriage by default) </w:t>
      </w:r>
    </w:p>
    <w:p w14:paraId="49DD0AF0" w14:textId="077BF796" w:rsidR="00C07F59" w:rsidRPr="00E371C0" w:rsidRDefault="00C07F59" w:rsidP="005A3B80">
      <w:pPr>
        <w:pStyle w:val="ListParagraph"/>
        <w:numPr>
          <w:ilvl w:val="0"/>
          <w:numId w:val="323"/>
        </w:numPr>
        <w:jc w:val="both"/>
        <w:rPr>
          <w:rFonts w:ascii="Times New Roman" w:hAnsi="Times New Roman"/>
          <w:sz w:val="20"/>
          <w:szCs w:val="20"/>
        </w:rPr>
      </w:pPr>
      <w:r w:rsidRPr="00E371C0">
        <w:rPr>
          <w:rFonts w:ascii="Times New Roman" w:hAnsi="Times New Roman"/>
          <w:sz w:val="20"/>
          <w:szCs w:val="20"/>
        </w:rPr>
        <w:t xml:space="preserve">Abolishes the status of illegitimacy </w:t>
      </w:r>
    </w:p>
    <w:p w14:paraId="39D5F675" w14:textId="4011AC53" w:rsidR="00C07F59" w:rsidRPr="00E371C0" w:rsidRDefault="00C07F59" w:rsidP="005A3B80">
      <w:pPr>
        <w:pStyle w:val="ListParagraph"/>
        <w:numPr>
          <w:ilvl w:val="0"/>
          <w:numId w:val="323"/>
        </w:numPr>
        <w:jc w:val="both"/>
        <w:rPr>
          <w:rFonts w:ascii="Times New Roman" w:hAnsi="Times New Roman"/>
          <w:sz w:val="20"/>
          <w:szCs w:val="20"/>
        </w:rPr>
      </w:pPr>
      <w:r w:rsidRPr="00E371C0">
        <w:rPr>
          <w:rFonts w:ascii="Times New Roman" w:hAnsi="Times New Roman"/>
          <w:sz w:val="20"/>
          <w:szCs w:val="20"/>
        </w:rPr>
        <w:t xml:space="preserve">Case for testate and intestate succession </w:t>
      </w:r>
    </w:p>
    <w:p w14:paraId="010CB0DE" w14:textId="5EE9D76A" w:rsidR="00C07F59" w:rsidRPr="00E371C0" w:rsidRDefault="00C07F59" w:rsidP="00FD1D24">
      <w:pPr>
        <w:jc w:val="both"/>
        <w:rPr>
          <w:rFonts w:ascii="Times New Roman" w:hAnsi="Times New Roman"/>
          <w:sz w:val="20"/>
          <w:szCs w:val="20"/>
        </w:rPr>
      </w:pPr>
    </w:p>
    <w:p w14:paraId="4BF9E223" w14:textId="6A5AC42C" w:rsidR="00C07F59" w:rsidRPr="00E371C0" w:rsidRDefault="00C07F59" w:rsidP="00FD1D24">
      <w:pPr>
        <w:jc w:val="both"/>
        <w:rPr>
          <w:rFonts w:ascii="Times New Roman" w:hAnsi="Times New Roman"/>
          <w:b/>
          <w:sz w:val="20"/>
          <w:szCs w:val="20"/>
        </w:rPr>
      </w:pPr>
      <w:r w:rsidRPr="00E371C0">
        <w:rPr>
          <w:rFonts w:ascii="Times New Roman" w:hAnsi="Times New Roman"/>
          <w:b/>
          <w:sz w:val="20"/>
          <w:szCs w:val="20"/>
        </w:rPr>
        <w:t xml:space="preserve">Not every will requires the discussion about the default clause </w:t>
      </w:r>
    </w:p>
    <w:p w14:paraId="3724B363" w14:textId="0A4B3B8B" w:rsidR="00C07F59" w:rsidRDefault="00C07F59" w:rsidP="005A3B80">
      <w:pPr>
        <w:pStyle w:val="ListParagraph"/>
        <w:numPr>
          <w:ilvl w:val="0"/>
          <w:numId w:val="324"/>
        </w:numPr>
        <w:jc w:val="both"/>
        <w:rPr>
          <w:rFonts w:ascii="Times New Roman" w:hAnsi="Times New Roman"/>
          <w:sz w:val="20"/>
          <w:szCs w:val="20"/>
        </w:rPr>
      </w:pPr>
      <w:r w:rsidRPr="00E371C0">
        <w:rPr>
          <w:rFonts w:ascii="Times New Roman" w:hAnsi="Times New Roman"/>
          <w:sz w:val="20"/>
          <w:szCs w:val="20"/>
        </w:rPr>
        <w:t xml:space="preserve">Example: If being divided between 10 charities, no individuals, so do not need to discuss the rule in ON </w:t>
      </w:r>
    </w:p>
    <w:p w14:paraId="0337FE3E" w14:textId="77777777" w:rsidR="00DD46AE" w:rsidRPr="00E371C0" w:rsidRDefault="00DD46AE" w:rsidP="00DD46AE">
      <w:pPr>
        <w:pStyle w:val="ListParagraph"/>
        <w:jc w:val="both"/>
        <w:rPr>
          <w:rFonts w:ascii="Times New Roman" w:hAnsi="Times New Roman"/>
          <w:sz w:val="20"/>
          <w:szCs w:val="20"/>
        </w:rPr>
      </w:pPr>
    </w:p>
    <w:p w14:paraId="09A0C1C7" w14:textId="77777777" w:rsidR="00DD46AE" w:rsidRPr="00DD46AE" w:rsidRDefault="00DD46AE" w:rsidP="00DD46AE">
      <w:pPr>
        <w:pStyle w:val="Heading3"/>
        <w:rPr>
          <w:rFonts w:cs="Times New Roman"/>
        </w:rPr>
      </w:pPr>
      <w:r w:rsidRPr="00DD46AE">
        <w:t>Assistive Reproduction</w:t>
      </w:r>
    </w:p>
    <w:p w14:paraId="773695CE" w14:textId="77777777" w:rsidR="00DD46AE" w:rsidRDefault="00DD46AE" w:rsidP="00DD46AE">
      <w:pPr>
        <w:numPr>
          <w:ilvl w:val="0"/>
          <w:numId w:val="322"/>
        </w:numPr>
        <w:spacing w:after="60"/>
        <w:rPr>
          <w:rFonts w:ascii="Times New Roman" w:hAnsi="Times New Roman"/>
          <w:sz w:val="20"/>
          <w:szCs w:val="20"/>
        </w:rPr>
      </w:pPr>
      <w:r w:rsidRPr="00E371C0">
        <w:rPr>
          <w:rFonts w:ascii="Times New Roman" w:hAnsi="Times New Roman"/>
          <w:b/>
          <w:i/>
          <w:sz w:val="20"/>
          <w:szCs w:val="20"/>
          <w:highlight w:val="cyan"/>
        </w:rPr>
        <w:t xml:space="preserve">CLRA </w:t>
      </w:r>
      <w:r w:rsidRPr="00E371C0">
        <w:rPr>
          <w:rFonts w:ascii="Times New Roman" w:hAnsi="Times New Roman"/>
          <w:b/>
          <w:sz w:val="20"/>
          <w:szCs w:val="20"/>
          <w:highlight w:val="cyan"/>
        </w:rPr>
        <w:t>s 8</w:t>
      </w:r>
      <w:r>
        <w:rPr>
          <w:rFonts w:ascii="Times New Roman" w:hAnsi="Times New Roman"/>
          <w:sz w:val="20"/>
          <w:szCs w:val="20"/>
        </w:rPr>
        <w:t xml:space="preserve"> contains a statutory </w:t>
      </w:r>
      <w:r w:rsidRPr="00A8033B">
        <w:rPr>
          <w:rFonts w:ascii="Times New Roman" w:hAnsi="Times New Roman"/>
          <w:b/>
          <w:sz w:val="20"/>
          <w:szCs w:val="20"/>
        </w:rPr>
        <w:t>presumption of paternity</w:t>
      </w:r>
      <w:r>
        <w:rPr>
          <w:rFonts w:ascii="Times New Roman" w:hAnsi="Times New Roman"/>
          <w:b/>
          <w:sz w:val="20"/>
          <w:szCs w:val="20"/>
        </w:rPr>
        <w:t xml:space="preserve"> for children born to a parent with a spouse through assistive reproduction</w:t>
      </w:r>
      <w:r>
        <w:rPr>
          <w:rFonts w:ascii="Times New Roman" w:hAnsi="Times New Roman"/>
          <w:sz w:val="20"/>
          <w:szCs w:val="20"/>
        </w:rPr>
        <w:t xml:space="preserve">. </w:t>
      </w:r>
    </w:p>
    <w:p w14:paraId="041DE79E" w14:textId="77777777" w:rsidR="00DD46AE" w:rsidRPr="003F7E1D" w:rsidRDefault="00DD46AE" w:rsidP="00DD46AE">
      <w:pPr>
        <w:numPr>
          <w:ilvl w:val="1"/>
          <w:numId w:val="322"/>
        </w:numPr>
        <w:spacing w:after="60"/>
        <w:rPr>
          <w:rFonts w:ascii="Times New Roman" w:hAnsi="Times New Roman"/>
          <w:sz w:val="20"/>
          <w:szCs w:val="20"/>
        </w:rPr>
      </w:pPr>
      <w:r>
        <w:rPr>
          <w:rFonts w:ascii="Times New Roman" w:hAnsi="Times New Roman"/>
          <w:sz w:val="20"/>
          <w:szCs w:val="20"/>
        </w:rPr>
        <w:t>DNA test is possible if there is a plausible basis for the order (</w:t>
      </w:r>
      <w:r w:rsidRPr="00E371C0">
        <w:rPr>
          <w:rFonts w:ascii="Times New Roman" w:hAnsi="Times New Roman"/>
          <w:b/>
          <w:i/>
          <w:sz w:val="20"/>
          <w:szCs w:val="20"/>
          <w:highlight w:val="yellow"/>
        </w:rPr>
        <w:t>Miller v Staples Estate</w:t>
      </w:r>
      <w:r>
        <w:rPr>
          <w:rFonts w:ascii="Times New Roman" w:hAnsi="Times New Roman"/>
          <w:sz w:val="20"/>
          <w:szCs w:val="20"/>
          <w:lang w:val="en-CA"/>
        </w:rPr>
        <w:t>), but generally not if father is dead (</w:t>
      </w:r>
      <w:r w:rsidRPr="00E371C0">
        <w:rPr>
          <w:rFonts w:ascii="Times New Roman" w:hAnsi="Times New Roman"/>
          <w:b/>
          <w:i/>
          <w:sz w:val="20"/>
          <w:szCs w:val="20"/>
          <w:highlight w:val="yellow"/>
          <w:lang w:val="en-CA"/>
        </w:rPr>
        <w:t>Turner v Irwin Estate</w:t>
      </w:r>
      <w:r>
        <w:rPr>
          <w:rFonts w:ascii="Times New Roman" w:hAnsi="Times New Roman"/>
          <w:sz w:val="20"/>
          <w:szCs w:val="20"/>
          <w:lang w:val="en-CA"/>
        </w:rPr>
        <w:t>) or child is entitled to rely on presumption of paternity (</w:t>
      </w:r>
      <w:r w:rsidRPr="00E371C0">
        <w:rPr>
          <w:rFonts w:ascii="Times New Roman" w:hAnsi="Times New Roman"/>
          <w:b/>
          <w:i/>
          <w:sz w:val="20"/>
          <w:szCs w:val="20"/>
          <w:highlight w:val="yellow"/>
          <w:lang w:val="en-CA"/>
        </w:rPr>
        <w:t>Vidal</w:t>
      </w:r>
      <w:r>
        <w:rPr>
          <w:rFonts w:ascii="Times New Roman" w:hAnsi="Times New Roman"/>
          <w:sz w:val="20"/>
          <w:szCs w:val="20"/>
          <w:lang w:val="en-CA"/>
        </w:rPr>
        <w:t>)</w:t>
      </w:r>
    </w:p>
    <w:p w14:paraId="7860260C" w14:textId="5048EB6F" w:rsidR="00FD1D24" w:rsidRPr="00FD1D24" w:rsidRDefault="00FD1D24" w:rsidP="00FD1D24">
      <w:pPr>
        <w:jc w:val="both"/>
        <w:rPr>
          <w:rFonts w:cs="Arial"/>
          <w:sz w:val="22"/>
          <w:szCs w:val="22"/>
        </w:rPr>
      </w:pPr>
    </w:p>
    <w:p w14:paraId="699B29C9" w14:textId="77777777" w:rsidR="003E2187" w:rsidRPr="00A22662" w:rsidRDefault="00017BE5" w:rsidP="00DD46AE">
      <w:pPr>
        <w:pStyle w:val="Heading4"/>
      </w:pPr>
      <w:bookmarkStart w:id="251" w:name="_Toc480493634"/>
      <w:r w:rsidRPr="00A22662">
        <w:t>All Families Are Equal Act</w:t>
      </w:r>
      <w:bookmarkEnd w:id="251"/>
      <w:r w:rsidR="003E2187" w:rsidRPr="00A22662">
        <w:t xml:space="preserve"> </w:t>
      </w:r>
    </w:p>
    <w:p w14:paraId="05A1A032" w14:textId="5ADB28C2" w:rsidR="00017BE5" w:rsidRPr="00DD46AE" w:rsidRDefault="00A22662" w:rsidP="00DD46AE">
      <w:pPr>
        <w:jc w:val="both"/>
        <w:rPr>
          <w:rFonts w:ascii="Times New Roman" w:hAnsi="Times New Roman"/>
          <w:sz w:val="20"/>
          <w:szCs w:val="20"/>
        </w:rPr>
      </w:pPr>
      <w:r w:rsidRPr="00DD46AE">
        <w:rPr>
          <w:rFonts w:ascii="Times New Roman" w:hAnsi="Times New Roman"/>
          <w:sz w:val="20"/>
          <w:szCs w:val="20"/>
        </w:rPr>
        <w:t>T</w:t>
      </w:r>
      <w:r w:rsidR="00017BE5" w:rsidRPr="00DD46AE">
        <w:rPr>
          <w:rFonts w:ascii="Times New Roman" w:hAnsi="Times New Roman"/>
          <w:sz w:val="20"/>
          <w:szCs w:val="20"/>
        </w:rPr>
        <w:t xml:space="preserve">his legislation amended parts of the </w:t>
      </w:r>
      <w:r w:rsidR="00017BE5" w:rsidRPr="00DD46AE">
        <w:rPr>
          <w:rFonts w:ascii="Times New Roman" w:hAnsi="Times New Roman"/>
          <w:b/>
          <w:i/>
          <w:sz w:val="20"/>
          <w:szCs w:val="20"/>
          <w:highlight w:val="cyan"/>
        </w:rPr>
        <w:t>SLRA</w:t>
      </w:r>
      <w:r w:rsidR="00017BE5" w:rsidRPr="00DD46AE">
        <w:rPr>
          <w:rFonts w:ascii="Times New Roman" w:hAnsi="Times New Roman"/>
          <w:sz w:val="20"/>
          <w:szCs w:val="20"/>
        </w:rPr>
        <w:t xml:space="preserve"> and the </w:t>
      </w:r>
      <w:r w:rsidR="00017BE5" w:rsidRPr="00DD46AE">
        <w:rPr>
          <w:rFonts w:ascii="Times New Roman" w:hAnsi="Times New Roman"/>
          <w:b/>
          <w:i/>
          <w:sz w:val="20"/>
          <w:szCs w:val="20"/>
          <w:highlight w:val="cyan"/>
        </w:rPr>
        <w:t>CLRA.</w:t>
      </w:r>
      <w:r w:rsidR="00017BE5" w:rsidRPr="00DD46AE">
        <w:rPr>
          <w:rFonts w:ascii="Times New Roman" w:hAnsi="Times New Roman"/>
          <w:sz w:val="20"/>
          <w:szCs w:val="20"/>
        </w:rPr>
        <w:t xml:space="preserve"> </w:t>
      </w:r>
    </w:p>
    <w:p w14:paraId="6466060A" w14:textId="77777777" w:rsidR="00A23CE1" w:rsidRPr="00A22662" w:rsidRDefault="00017BE5" w:rsidP="005A3B80">
      <w:pPr>
        <w:pStyle w:val="ListParagraph"/>
        <w:numPr>
          <w:ilvl w:val="0"/>
          <w:numId w:val="90"/>
        </w:numPr>
        <w:jc w:val="both"/>
        <w:rPr>
          <w:rFonts w:ascii="Times New Roman" w:hAnsi="Times New Roman" w:cs="Times New Roman"/>
          <w:sz w:val="20"/>
          <w:szCs w:val="20"/>
        </w:rPr>
      </w:pPr>
      <w:r w:rsidRPr="00DD46AE">
        <w:rPr>
          <w:rFonts w:ascii="Times New Roman" w:hAnsi="Times New Roman" w:cs="Times New Roman"/>
          <w:i/>
          <w:iCs/>
          <w:sz w:val="20"/>
          <w:szCs w:val="20"/>
        </w:rPr>
        <w:t>AFAEA</w:t>
      </w:r>
      <w:r w:rsidRPr="00A22662">
        <w:rPr>
          <w:rFonts w:ascii="Times New Roman" w:hAnsi="Times New Roman" w:cs="Times New Roman"/>
          <w:sz w:val="20"/>
          <w:szCs w:val="20"/>
        </w:rPr>
        <w:t xml:space="preserve"> – added expanded definitions </w:t>
      </w:r>
      <w:r w:rsidR="00A23CE1" w:rsidRPr="00A22662">
        <w:rPr>
          <w:rFonts w:ascii="Times New Roman" w:hAnsi="Times New Roman" w:cs="Times New Roman"/>
          <w:sz w:val="20"/>
          <w:szCs w:val="20"/>
        </w:rPr>
        <w:t xml:space="preserve">of parents and children </w:t>
      </w:r>
      <w:r w:rsidRPr="00A22662">
        <w:rPr>
          <w:rFonts w:ascii="Times New Roman" w:hAnsi="Times New Roman" w:cs="Times New Roman"/>
          <w:sz w:val="20"/>
          <w:szCs w:val="20"/>
        </w:rPr>
        <w:t xml:space="preserve">to deal with </w:t>
      </w:r>
      <w:r w:rsidR="00A23CE1" w:rsidRPr="00A22662">
        <w:rPr>
          <w:rFonts w:ascii="Times New Roman" w:hAnsi="Times New Roman" w:cs="Times New Roman"/>
          <w:b/>
          <w:sz w:val="20"/>
          <w:szCs w:val="20"/>
          <w:u w:val="single"/>
        </w:rPr>
        <w:t>assisted human reproduction matters.</w:t>
      </w:r>
    </w:p>
    <w:p w14:paraId="403EA51E" w14:textId="5BCC428C" w:rsidR="00AC60D3" w:rsidRPr="00A22662" w:rsidRDefault="00A23CE1" w:rsidP="005A3B80">
      <w:pPr>
        <w:pStyle w:val="ListParagraph"/>
        <w:numPr>
          <w:ilvl w:val="0"/>
          <w:numId w:val="90"/>
        </w:numPr>
        <w:jc w:val="both"/>
        <w:rPr>
          <w:rFonts w:ascii="Times New Roman" w:hAnsi="Times New Roman" w:cs="Times New Roman"/>
          <w:sz w:val="20"/>
          <w:szCs w:val="20"/>
        </w:rPr>
      </w:pPr>
      <w:r w:rsidRPr="00A22662">
        <w:rPr>
          <w:rFonts w:ascii="Times New Roman" w:hAnsi="Times New Roman" w:cs="Times New Roman"/>
          <w:sz w:val="20"/>
          <w:szCs w:val="20"/>
        </w:rPr>
        <w:t>For instruments on or after January 1</w:t>
      </w:r>
      <w:r w:rsidRPr="00A22662">
        <w:rPr>
          <w:rFonts w:ascii="Times New Roman" w:hAnsi="Times New Roman" w:cs="Times New Roman"/>
          <w:sz w:val="20"/>
          <w:szCs w:val="20"/>
          <w:vertAlign w:val="superscript"/>
        </w:rPr>
        <w:t>st</w:t>
      </w:r>
      <w:r w:rsidRPr="00A22662">
        <w:rPr>
          <w:rFonts w:ascii="Times New Roman" w:hAnsi="Times New Roman" w:cs="Times New Roman"/>
          <w:sz w:val="20"/>
          <w:szCs w:val="20"/>
        </w:rPr>
        <w:t xml:space="preserve"> 2017 we have expanded definition of parent and child to include </w:t>
      </w:r>
      <w:r w:rsidRPr="00A22662">
        <w:rPr>
          <w:rFonts w:ascii="Times New Roman" w:hAnsi="Times New Roman" w:cs="Times New Roman"/>
          <w:b/>
          <w:sz w:val="20"/>
          <w:szCs w:val="20"/>
        </w:rPr>
        <w:t xml:space="preserve">children born through assisted human reproduction. </w:t>
      </w:r>
    </w:p>
    <w:p w14:paraId="4621DC09" w14:textId="5B1FB848" w:rsidR="00C07F59" w:rsidRPr="00A22662" w:rsidRDefault="00C07F59"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b/>
          <w:sz w:val="20"/>
          <w:szCs w:val="20"/>
        </w:rPr>
        <w:t xml:space="preserve">Conceived after death provided that certain conditions are met </w:t>
      </w:r>
    </w:p>
    <w:p w14:paraId="6AED806A" w14:textId="3F96DFC7" w:rsidR="00C07F59" w:rsidRPr="00A22662" w:rsidRDefault="00C07F59"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b/>
          <w:sz w:val="20"/>
          <w:szCs w:val="20"/>
          <w:highlight w:val="cyan"/>
        </w:rPr>
        <w:t>SLRA 1(3)</w:t>
      </w:r>
      <w:r w:rsidRPr="00A22662">
        <w:rPr>
          <w:rFonts w:ascii="Times New Roman" w:hAnsi="Times New Roman" w:cs="Times New Roman"/>
          <w:b/>
          <w:sz w:val="20"/>
          <w:szCs w:val="20"/>
        </w:rPr>
        <w:t xml:space="preserve"> page 410 </w:t>
      </w:r>
    </w:p>
    <w:p w14:paraId="2728344A" w14:textId="77777777" w:rsidR="00017BE5" w:rsidRPr="00A22662" w:rsidRDefault="00017BE5" w:rsidP="005A3B80">
      <w:pPr>
        <w:pStyle w:val="ListParagraph"/>
        <w:numPr>
          <w:ilvl w:val="0"/>
          <w:numId w:val="90"/>
        </w:numPr>
        <w:jc w:val="both"/>
        <w:rPr>
          <w:rFonts w:ascii="Times New Roman" w:hAnsi="Times New Roman" w:cs="Times New Roman"/>
          <w:sz w:val="20"/>
          <w:szCs w:val="20"/>
        </w:rPr>
      </w:pPr>
      <w:r w:rsidRPr="00A22662">
        <w:rPr>
          <w:rFonts w:ascii="Times New Roman" w:hAnsi="Times New Roman" w:cs="Times New Roman"/>
          <w:b/>
          <w:sz w:val="20"/>
          <w:szCs w:val="20"/>
        </w:rPr>
        <w:t xml:space="preserve">Where does this come into play? </w:t>
      </w:r>
    </w:p>
    <w:p w14:paraId="4C6ABE51" w14:textId="77777777" w:rsidR="00017BE5" w:rsidRPr="00A22662" w:rsidRDefault="00017BE5"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Where you have a will that makes generic reference OR in case of an intestacy where we know that there might be children and so where you have a will to divide my estate equally amongst cousins who survive me, then our role as a lawyer make sure that executor avoids a situation where the executor thinks there are maybe 6 cousins but a year and a half after death, cousin born outside of marriage, and I am a cousin and I am entitled to part of the estate. </w:t>
      </w:r>
    </w:p>
    <w:p w14:paraId="3614158C" w14:textId="3BA876E8" w:rsidR="00017BE5" w:rsidRPr="00A22662" w:rsidRDefault="00017BE5"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Executor sets out </w:t>
      </w:r>
      <w:r w:rsidR="00DD46AE">
        <w:rPr>
          <w:rFonts w:ascii="Times New Roman" w:hAnsi="Times New Roman" w:cs="Times New Roman"/>
          <w:sz w:val="20"/>
          <w:szCs w:val="20"/>
        </w:rPr>
        <w:t>to make reasonable inquiries</w:t>
      </w:r>
    </w:p>
    <w:p w14:paraId="3B8B79D2" w14:textId="2CB59F02" w:rsidR="00017BE5" w:rsidRPr="00A22662" w:rsidRDefault="00017BE5" w:rsidP="00DD46AE">
      <w:pPr>
        <w:pStyle w:val="ListParagraph"/>
        <w:numPr>
          <w:ilvl w:val="2"/>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Have to be guided by </w:t>
      </w:r>
      <w:bookmarkStart w:id="252" w:name="OLE_LINK1"/>
      <w:bookmarkStart w:id="253" w:name="OLE_LINK2"/>
      <w:r w:rsidRPr="00A22662">
        <w:rPr>
          <w:rFonts w:ascii="Times New Roman" w:hAnsi="Times New Roman" w:cs="Times New Roman"/>
          <w:b/>
          <w:sz w:val="20"/>
          <w:szCs w:val="20"/>
          <w:highlight w:val="cyan"/>
        </w:rPr>
        <w:t>s.24 of EAA</w:t>
      </w:r>
      <w:r w:rsidRPr="00A22662">
        <w:rPr>
          <w:rFonts w:ascii="Times New Roman" w:hAnsi="Times New Roman" w:cs="Times New Roman"/>
          <w:b/>
          <w:sz w:val="20"/>
          <w:szCs w:val="20"/>
        </w:rPr>
        <w:t xml:space="preserve"> </w:t>
      </w:r>
      <w:bookmarkEnd w:id="252"/>
      <w:bookmarkEnd w:id="253"/>
      <w:r w:rsidR="004153DC">
        <w:rPr>
          <w:rFonts w:ascii="Times New Roman" w:hAnsi="Times New Roman" w:cs="Times New Roman"/>
          <w:b/>
          <w:sz w:val="20"/>
          <w:szCs w:val="20"/>
        </w:rPr>
        <w:t>(below)</w:t>
      </w:r>
    </w:p>
    <w:p w14:paraId="044C4969" w14:textId="77777777" w:rsidR="00A22662" w:rsidRDefault="00A22662" w:rsidP="002717BA">
      <w:pPr>
        <w:pStyle w:val="Heading4"/>
        <w:jc w:val="both"/>
        <w:rPr>
          <w:rFonts w:ascii="Times New Roman" w:hAnsi="Times New Roman" w:cs="Times New Roman"/>
          <w:szCs w:val="20"/>
          <w:highlight w:val="cyan"/>
        </w:rPr>
      </w:pPr>
      <w:bookmarkStart w:id="254" w:name="_Toc480493635"/>
    </w:p>
    <w:p w14:paraId="7D002D5A" w14:textId="794F0D79" w:rsidR="00A22662" w:rsidRDefault="00A22662" w:rsidP="004153DC">
      <w:pPr>
        <w:pStyle w:val="Heading3"/>
      </w:pPr>
      <w:bookmarkStart w:id="255" w:name="_Toc180342529"/>
      <w:bookmarkStart w:id="256" w:name="_Toc353472396"/>
      <w:r w:rsidRPr="004153DC">
        <w:rPr>
          <w:highlight w:val="yellow"/>
        </w:rPr>
        <w:t>Estate Trustee</w:t>
      </w:r>
      <w:r w:rsidR="004153DC" w:rsidRPr="004153DC">
        <w:rPr>
          <w:highlight w:val="yellow"/>
        </w:rPr>
        <w:t>’s</w:t>
      </w:r>
      <w:r w:rsidRPr="004153DC">
        <w:rPr>
          <w:highlight w:val="yellow"/>
        </w:rPr>
        <w:t xml:space="preserve"> Obligations and Legal Advice</w:t>
      </w:r>
      <w:bookmarkEnd w:id="255"/>
      <w:r w:rsidRPr="004153DC">
        <w:rPr>
          <w:highlight w:val="yellow"/>
        </w:rPr>
        <w:t xml:space="preserve"> (EAA s 24)</w:t>
      </w:r>
      <w:bookmarkEnd w:id="256"/>
    </w:p>
    <w:p w14:paraId="68C4CDD2" w14:textId="44523006" w:rsidR="008A397F" w:rsidRPr="008A397F" w:rsidRDefault="008A397F" w:rsidP="008A397F">
      <w:pPr>
        <w:pStyle w:val="Heading4"/>
      </w:pPr>
      <w:r>
        <w:t>Reasonable inquiry – when required</w:t>
      </w:r>
    </w:p>
    <w:p w14:paraId="0AD8D647" w14:textId="77777777" w:rsidR="00A22662" w:rsidRPr="00806BAB" w:rsidRDefault="00A22662" w:rsidP="005A3B80">
      <w:pPr>
        <w:numPr>
          <w:ilvl w:val="0"/>
          <w:numId w:val="113"/>
        </w:numPr>
        <w:shd w:val="clear" w:color="auto" w:fill="FFFFFF"/>
        <w:spacing w:after="60"/>
        <w:rPr>
          <w:rFonts w:ascii="Times New Roman" w:hAnsi="Times New Roman"/>
          <w:sz w:val="20"/>
          <w:szCs w:val="20"/>
        </w:rPr>
      </w:pPr>
      <w:r w:rsidRPr="00A22662">
        <w:rPr>
          <w:rFonts w:ascii="Times New Roman" w:hAnsi="Times New Roman"/>
          <w:b/>
          <w:sz w:val="20"/>
          <w:szCs w:val="20"/>
          <w:highlight w:val="cyan"/>
        </w:rPr>
        <w:t>S. 24</w:t>
      </w:r>
      <w:r w:rsidRPr="00A22662">
        <w:rPr>
          <w:rFonts w:ascii="Times New Roman" w:hAnsi="Times New Roman"/>
          <w:sz w:val="20"/>
          <w:szCs w:val="20"/>
          <w:highlight w:val="cyan"/>
        </w:rPr>
        <w:t xml:space="preserve"> </w:t>
      </w:r>
      <w:r w:rsidRPr="00A22662">
        <w:rPr>
          <w:rFonts w:ascii="Times New Roman" w:hAnsi="Times New Roman"/>
          <w:b/>
          <w:i/>
          <w:sz w:val="20"/>
          <w:szCs w:val="20"/>
          <w:highlight w:val="cyan"/>
        </w:rPr>
        <w:t>Estates Admin Act</w:t>
      </w:r>
      <w:r w:rsidRPr="00806BAB">
        <w:rPr>
          <w:rFonts w:ascii="Times New Roman" w:hAnsi="Times New Roman"/>
          <w:sz w:val="20"/>
          <w:szCs w:val="20"/>
        </w:rPr>
        <w:t xml:space="preserve"> requires a </w:t>
      </w:r>
      <w:r w:rsidRPr="00806BAB">
        <w:rPr>
          <w:rFonts w:ascii="Times New Roman" w:hAnsi="Times New Roman"/>
          <w:b/>
          <w:sz w:val="20"/>
          <w:szCs w:val="20"/>
        </w:rPr>
        <w:t>PR to make ‘reasonable inquiries’</w:t>
      </w:r>
      <w:r w:rsidRPr="00806BAB">
        <w:rPr>
          <w:rFonts w:ascii="Times New Roman" w:hAnsi="Times New Roman"/>
          <w:sz w:val="20"/>
          <w:szCs w:val="20"/>
        </w:rPr>
        <w:t xml:space="preserve"> for those in a relationship born inside and outside marriage. </w:t>
      </w:r>
    </w:p>
    <w:p w14:paraId="25A4AD5D" w14:textId="3446B709" w:rsidR="008A397F" w:rsidRDefault="008A397F" w:rsidP="005A3B80">
      <w:pPr>
        <w:numPr>
          <w:ilvl w:val="1"/>
          <w:numId w:val="113"/>
        </w:numPr>
        <w:shd w:val="clear" w:color="auto" w:fill="FFFFFF"/>
        <w:tabs>
          <w:tab w:val="clear" w:pos="1440"/>
          <w:tab w:val="num" w:pos="1134"/>
        </w:tabs>
        <w:spacing w:after="60"/>
        <w:ind w:left="1134"/>
        <w:rPr>
          <w:rFonts w:ascii="Times New Roman" w:hAnsi="Times New Roman"/>
          <w:sz w:val="20"/>
          <w:szCs w:val="20"/>
        </w:rPr>
      </w:pPr>
      <w:r>
        <w:rPr>
          <w:rFonts w:ascii="Times New Roman" w:hAnsi="Times New Roman"/>
          <w:b/>
          <w:bCs/>
          <w:sz w:val="20"/>
          <w:szCs w:val="20"/>
        </w:rPr>
        <w:t>Required</w:t>
      </w:r>
      <w:r>
        <w:rPr>
          <w:rFonts w:ascii="Times New Roman" w:hAnsi="Times New Roman"/>
          <w:sz w:val="20"/>
          <w:szCs w:val="20"/>
        </w:rPr>
        <w:t xml:space="preserve">: </w:t>
      </w:r>
      <w:r w:rsidR="00A22662" w:rsidRPr="00806BAB">
        <w:rPr>
          <w:rFonts w:ascii="Times New Roman" w:hAnsi="Times New Roman"/>
          <w:sz w:val="20"/>
          <w:szCs w:val="20"/>
        </w:rPr>
        <w:t xml:space="preserve">This isn’t for every PR, but only for </w:t>
      </w:r>
      <w:r w:rsidR="00A22662" w:rsidRPr="00806BAB">
        <w:rPr>
          <w:rFonts w:ascii="Times New Roman" w:hAnsi="Times New Roman"/>
          <w:b/>
          <w:sz w:val="20"/>
          <w:szCs w:val="20"/>
        </w:rPr>
        <w:t>appropriate wills</w:t>
      </w:r>
      <w:r w:rsidR="00A22662" w:rsidRPr="00806BAB">
        <w:rPr>
          <w:rFonts w:ascii="Times New Roman" w:hAnsi="Times New Roman"/>
          <w:sz w:val="20"/>
          <w:szCs w:val="20"/>
        </w:rPr>
        <w:t xml:space="preserve"> – where there is a </w:t>
      </w:r>
      <w:r w:rsidR="00A22662" w:rsidRPr="00A22662">
        <w:rPr>
          <w:rFonts w:ascii="Times New Roman" w:hAnsi="Times New Roman"/>
          <w:b/>
          <w:sz w:val="20"/>
          <w:szCs w:val="20"/>
          <w:u w:val="single"/>
        </w:rPr>
        <w:t>generic term</w:t>
      </w:r>
      <w:r w:rsidR="00A22662" w:rsidRPr="00806BAB">
        <w:rPr>
          <w:rFonts w:ascii="Times New Roman" w:hAnsi="Times New Roman"/>
          <w:sz w:val="20"/>
          <w:szCs w:val="20"/>
        </w:rPr>
        <w:t xml:space="preserve"> and </w:t>
      </w:r>
      <w:r>
        <w:rPr>
          <w:rFonts w:ascii="Times New Roman" w:hAnsi="Times New Roman"/>
          <w:sz w:val="20"/>
          <w:szCs w:val="20"/>
        </w:rPr>
        <w:t xml:space="preserve">there is no exclusion for those </w:t>
      </w:r>
      <w:r w:rsidR="00A22662" w:rsidRPr="00806BAB">
        <w:rPr>
          <w:rFonts w:ascii="Times New Roman" w:hAnsi="Times New Roman"/>
          <w:sz w:val="20"/>
          <w:szCs w:val="20"/>
        </w:rPr>
        <w:t xml:space="preserve">born outside marriage in the will. </w:t>
      </w:r>
    </w:p>
    <w:p w14:paraId="3BA10995" w14:textId="03350F9D" w:rsidR="00A22662" w:rsidRDefault="00A22662" w:rsidP="008A397F">
      <w:pPr>
        <w:numPr>
          <w:ilvl w:val="2"/>
          <w:numId w:val="113"/>
        </w:numPr>
        <w:shd w:val="clear" w:color="auto" w:fill="FFFFFF"/>
        <w:spacing w:after="60"/>
        <w:rPr>
          <w:rFonts w:ascii="Times New Roman" w:hAnsi="Times New Roman"/>
          <w:sz w:val="20"/>
          <w:szCs w:val="20"/>
        </w:rPr>
      </w:pPr>
      <w:r w:rsidRPr="00806BAB">
        <w:rPr>
          <w:rFonts w:ascii="Times New Roman" w:hAnsi="Times New Roman"/>
          <w:sz w:val="20"/>
          <w:szCs w:val="20"/>
        </w:rPr>
        <w:t xml:space="preserve">E.g.: not using word “children” but names them each by name. </w:t>
      </w:r>
    </w:p>
    <w:p w14:paraId="556C0E55" w14:textId="77777777" w:rsidR="008A397F" w:rsidRDefault="008A397F" w:rsidP="005A3B80">
      <w:pPr>
        <w:numPr>
          <w:ilvl w:val="1"/>
          <w:numId w:val="113"/>
        </w:numPr>
        <w:shd w:val="clear" w:color="auto" w:fill="FFFFFF"/>
        <w:tabs>
          <w:tab w:val="clear" w:pos="1440"/>
          <w:tab w:val="num" w:pos="1134"/>
        </w:tabs>
        <w:spacing w:after="60"/>
        <w:ind w:left="1134"/>
        <w:rPr>
          <w:rFonts w:ascii="Times New Roman" w:hAnsi="Times New Roman"/>
          <w:sz w:val="20"/>
          <w:szCs w:val="20"/>
        </w:rPr>
      </w:pPr>
      <w:r w:rsidRPr="008A397F">
        <w:rPr>
          <w:rFonts w:ascii="Times New Roman" w:hAnsi="Times New Roman"/>
          <w:b/>
          <w:bCs/>
          <w:sz w:val="20"/>
          <w:szCs w:val="20"/>
        </w:rPr>
        <w:t>Not required</w:t>
      </w:r>
      <w:r>
        <w:rPr>
          <w:rFonts w:ascii="Times New Roman" w:hAnsi="Times New Roman"/>
          <w:sz w:val="20"/>
          <w:szCs w:val="20"/>
        </w:rPr>
        <w:t xml:space="preserve">: </w:t>
      </w:r>
    </w:p>
    <w:p w14:paraId="2BF95DEA" w14:textId="0AF0626E" w:rsidR="00A22662" w:rsidRDefault="00A22662" w:rsidP="008A397F">
      <w:pPr>
        <w:numPr>
          <w:ilvl w:val="2"/>
          <w:numId w:val="113"/>
        </w:numPr>
        <w:shd w:val="clear" w:color="auto" w:fill="FFFFFF"/>
        <w:spacing w:after="60"/>
        <w:rPr>
          <w:rFonts w:ascii="Times New Roman" w:hAnsi="Times New Roman"/>
          <w:sz w:val="20"/>
          <w:szCs w:val="20"/>
        </w:rPr>
      </w:pPr>
      <w:r>
        <w:rPr>
          <w:rFonts w:ascii="Times New Roman" w:hAnsi="Times New Roman"/>
          <w:sz w:val="20"/>
          <w:szCs w:val="20"/>
        </w:rPr>
        <w:t xml:space="preserve">T </w:t>
      </w:r>
      <w:r w:rsidRPr="00806BAB">
        <w:rPr>
          <w:rFonts w:ascii="Times New Roman" w:hAnsi="Times New Roman"/>
          <w:sz w:val="20"/>
          <w:szCs w:val="20"/>
        </w:rPr>
        <w:t xml:space="preserve">is survived by spouse with no children. </w:t>
      </w:r>
      <w:r w:rsidR="008A397F">
        <w:rPr>
          <w:rFonts w:ascii="Times New Roman" w:hAnsi="Times New Roman"/>
          <w:sz w:val="20"/>
          <w:szCs w:val="20"/>
        </w:rPr>
        <w:t>Based on</w:t>
      </w:r>
      <w:r w:rsidR="008A397F" w:rsidRPr="00806BAB">
        <w:rPr>
          <w:rFonts w:ascii="Times New Roman" w:hAnsi="Times New Roman"/>
          <w:sz w:val="20"/>
          <w:szCs w:val="20"/>
        </w:rPr>
        <w:t xml:space="preserve"> rules of </w:t>
      </w:r>
      <w:r w:rsidR="008A397F" w:rsidRPr="00A22662">
        <w:rPr>
          <w:rFonts w:ascii="Times New Roman" w:hAnsi="Times New Roman"/>
          <w:b/>
          <w:sz w:val="20"/>
          <w:szCs w:val="20"/>
          <w:u w:val="single"/>
        </w:rPr>
        <w:t>intestacy</w:t>
      </w:r>
      <w:r w:rsidR="008A397F">
        <w:rPr>
          <w:rFonts w:ascii="Times New Roman" w:hAnsi="Times New Roman"/>
          <w:sz w:val="20"/>
          <w:szCs w:val="20"/>
        </w:rPr>
        <w:t>.</w:t>
      </w:r>
    </w:p>
    <w:p w14:paraId="0C5A6432" w14:textId="701F8E24" w:rsidR="008A397F" w:rsidRDefault="008A397F" w:rsidP="008A397F">
      <w:pPr>
        <w:numPr>
          <w:ilvl w:val="2"/>
          <w:numId w:val="113"/>
        </w:numPr>
        <w:shd w:val="clear" w:color="auto" w:fill="FFFFFF"/>
        <w:spacing w:after="60"/>
        <w:rPr>
          <w:rFonts w:ascii="Times New Roman" w:hAnsi="Times New Roman"/>
          <w:sz w:val="20"/>
          <w:szCs w:val="20"/>
        </w:rPr>
      </w:pPr>
      <w:r>
        <w:rPr>
          <w:rFonts w:ascii="Times New Roman" w:hAnsi="Times New Roman"/>
          <w:sz w:val="20"/>
          <w:szCs w:val="20"/>
        </w:rPr>
        <w:t>Everyone is named specifically</w:t>
      </w:r>
    </w:p>
    <w:p w14:paraId="059CE76E" w14:textId="466E0236" w:rsidR="008A397F" w:rsidRDefault="008A397F" w:rsidP="008A397F">
      <w:pPr>
        <w:numPr>
          <w:ilvl w:val="2"/>
          <w:numId w:val="113"/>
        </w:numPr>
        <w:shd w:val="clear" w:color="auto" w:fill="FFFFFF"/>
        <w:spacing w:after="60"/>
        <w:rPr>
          <w:rFonts w:ascii="Times New Roman" w:hAnsi="Times New Roman"/>
          <w:sz w:val="20"/>
          <w:szCs w:val="20"/>
        </w:rPr>
      </w:pPr>
      <w:r>
        <w:rPr>
          <w:rFonts w:ascii="Times New Roman" w:hAnsi="Times New Roman"/>
          <w:sz w:val="20"/>
          <w:szCs w:val="20"/>
        </w:rPr>
        <w:t xml:space="preserve">Exclusion in will preventing those born outside of marriage from inheriting. </w:t>
      </w:r>
    </w:p>
    <w:p w14:paraId="1894AA1C" w14:textId="6CB3850A" w:rsidR="00A22662" w:rsidRDefault="00A22662" w:rsidP="008A397F">
      <w:pPr>
        <w:numPr>
          <w:ilvl w:val="1"/>
          <w:numId w:val="113"/>
        </w:numPr>
        <w:shd w:val="clear" w:color="auto" w:fill="FFFFFF"/>
        <w:spacing w:after="60"/>
        <w:rPr>
          <w:rFonts w:ascii="Times New Roman" w:hAnsi="Times New Roman"/>
          <w:sz w:val="20"/>
          <w:szCs w:val="20"/>
        </w:rPr>
      </w:pPr>
      <w:r w:rsidRPr="00806BAB">
        <w:rPr>
          <w:rFonts w:ascii="Times New Roman" w:hAnsi="Times New Roman"/>
          <w:sz w:val="20"/>
          <w:szCs w:val="20"/>
        </w:rPr>
        <w:t xml:space="preserve">Probably the rule that if you are dealing with a </w:t>
      </w:r>
      <w:r w:rsidRPr="00806BAB">
        <w:rPr>
          <w:rFonts w:ascii="Times New Roman" w:hAnsi="Times New Roman"/>
          <w:b/>
          <w:sz w:val="20"/>
          <w:szCs w:val="20"/>
        </w:rPr>
        <w:t>situation other than these above</w:t>
      </w:r>
      <w:r w:rsidRPr="00806BAB">
        <w:rPr>
          <w:rFonts w:ascii="Times New Roman" w:hAnsi="Times New Roman"/>
          <w:sz w:val="20"/>
          <w:szCs w:val="20"/>
        </w:rPr>
        <w:t xml:space="preserve"> then the PR would </w:t>
      </w:r>
      <w:r w:rsidRPr="00806BAB">
        <w:rPr>
          <w:rFonts w:ascii="Times New Roman" w:hAnsi="Times New Roman"/>
          <w:b/>
          <w:sz w:val="20"/>
          <w:szCs w:val="20"/>
        </w:rPr>
        <w:t>have to make the searches</w:t>
      </w:r>
      <w:r w:rsidRPr="00806BAB">
        <w:rPr>
          <w:rFonts w:ascii="Times New Roman" w:hAnsi="Times New Roman"/>
          <w:sz w:val="20"/>
          <w:szCs w:val="20"/>
        </w:rPr>
        <w:t>.</w:t>
      </w:r>
    </w:p>
    <w:p w14:paraId="3E03B856" w14:textId="79BA40A6" w:rsidR="008A397F" w:rsidRDefault="008A397F" w:rsidP="008A397F">
      <w:pPr>
        <w:shd w:val="clear" w:color="auto" w:fill="FFFFFF"/>
        <w:spacing w:after="60"/>
        <w:ind w:left="1440"/>
        <w:rPr>
          <w:rFonts w:ascii="Times New Roman" w:hAnsi="Times New Roman"/>
          <w:sz w:val="20"/>
          <w:szCs w:val="20"/>
        </w:rPr>
      </w:pPr>
    </w:p>
    <w:p w14:paraId="5D18FD97" w14:textId="161AE6DE" w:rsidR="008A397F" w:rsidRDefault="008A397F" w:rsidP="008A397F">
      <w:pPr>
        <w:pStyle w:val="Heading4"/>
      </w:pPr>
      <w:r>
        <w:t>Process Where Reasonable Inquiry Required:</w:t>
      </w:r>
    </w:p>
    <w:p w14:paraId="21D14526" w14:textId="77777777" w:rsidR="008A397F" w:rsidRPr="00806BAB" w:rsidRDefault="008A397F" w:rsidP="008A397F">
      <w:pPr>
        <w:shd w:val="clear" w:color="auto" w:fill="FFFFFF"/>
        <w:spacing w:after="60"/>
        <w:rPr>
          <w:rFonts w:ascii="Times New Roman" w:hAnsi="Times New Roman"/>
          <w:sz w:val="20"/>
          <w:szCs w:val="20"/>
        </w:rPr>
      </w:pPr>
      <w:r w:rsidRPr="00806BAB">
        <w:rPr>
          <w:rFonts w:ascii="Times New Roman" w:hAnsi="Times New Roman"/>
          <w:sz w:val="20"/>
          <w:szCs w:val="20"/>
        </w:rPr>
        <w:t xml:space="preserve">You would insert the </w:t>
      </w:r>
      <w:r>
        <w:rPr>
          <w:rFonts w:ascii="Times New Roman" w:hAnsi="Times New Roman"/>
          <w:sz w:val="20"/>
          <w:szCs w:val="20"/>
        </w:rPr>
        <w:t xml:space="preserve">clause excluding children </w:t>
      </w:r>
      <w:r w:rsidRPr="00806BAB">
        <w:rPr>
          <w:rFonts w:ascii="Times New Roman" w:hAnsi="Times New Roman"/>
          <w:sz w:val="20"/>
          <w:szCs w:val="20"/>
        </w:rPr>
        <w:t>born outside marriage and add an introduction referencing them by name and their relationship</w:t>
      </w:r>
      <w:r>
        <w:rPr>
          <w:rFonts w:ascii="Times New Roman" w:hAnsi="Times New Roman"/>
          <w:sz w:val="20"/>
          <w:szCs w:val="20"/>
        </w:rPr>
        <w:t xml:space="preserve"> to avoid this onerous process</w:t>
      </w:r>
      <w:r w:rsidRPr="00806BAB">
        <w:rPr>
          <w:rFonts w:ascii="Times New Roman" w:hAnsi="Times New Roman"/>
          <w:sz w:val="20"/>
          <w:szCs w:val="20"/>
        </w:rPr>
        <w:t xml:space="preserve">. </w:t>
      </w:r>
    </w:p>
    <w:p w14:paraId="21179C3B" w14:textId="77777777" w:rsidR="008A397F" w:rsidRPr="008A397F" w:rsidRDefault="008A397F" w:rsidP="008A397F"/>
    <w:p w14:paraId="157C32A0" w14:textId="3F39C310" w:rsidR="008A397F" w:rsidRDefault="00A22662" w:rsidP="005A3B80">
      <w:pPr>
        <w:numPr>
          <w:ilvl w:val="0"/>
          <w:numId w:val="113"/>
        </w:numPr>
        <w:shd w:val="clear" w:color="auto" w:fill="FFFFFF"/>
        <w:spacing w:after="60"/>
        <w:rPr>
          <w:rFonts w:ascii="Times New Roman" w:hAnsi="Times New Roman"/>
          <w:sz w:val="20"/>
          <w:szCs w:val="20"/>
        </w:rPr>
      </w:pPr>
      <w:r w:rsidRPr="00A22662">
        <w:rPr>
          <w:rFonts w:ascii="Times New Roman" w:hAnsi="Times New Roman"/>
          <w:b/>
          <w:sz w:val="20"/>
          <w:szCs w:val="20"/>
          <w:highlight w:val="cyan"/>
        </w:rPr>
        <w:t>S. 23(2)</w:t>
      </w:r>
      <w:r w:rsidRPr="00806BAB">
        <w:rPr>
          <w:rFonts w:ascii="Times New Roman" w:hAnsi="Times New Roman"/>
          <w:sz w:val="20"/>
          <w:szCs w:val="20"/>
        </w:rPr>
        <w:t xml:space="preserve"> </w:t>
      </w:r>
      <w:r w:rsidRPr="00090352">
        <w:rPr>
          <w:rFonts w:ascii="Times New Roman" w:hAnsi="Times New Roman"/>
          <w:b/>
          <w:sz w:val="20"/>
          <w:szCs w:val="20"/>
        </w:rPr>
        <w:t>exempts the PR from liability</w:t>
      </w:r>
      <w:r w:rsidRPr="00806BAB">
        <w:rPr>
          <w:rFonts w:ascii="Times New Roman" w:hAnsi="Times New Roman"/>
          <w:sz w:val="20"/>
          <w:szCs w:val="20"/>
        </w:rPr>
        <w:t xml:space="preserve"> </w:t>
      </w:r>
      <w:r w:rsidR="008A397F">
        <w:rPr>
          <w:rFonts w:ascii="Times New Roman" w:hAnsi="Times New Roman"/>
          <w:sz w:val="20"/>
          <w:szCs w:val="20"/>
        </w:rPr>
        <w:t xml:space="preserve">in distribution </w:t>
      </w:r>
      <w:r w:rsidRPr="00806BAB">
        <w:rPr>
          <w:rFonts w:ascii="Times New Roman" w:hAnsi="Times New Roman"/>
          <w:sz w:val="20"/>
          <w:szCs w:val="20"/>
        </w:rPr>
        <w:t>where in</w:t>
      </w:r>
      <w:r w:rsidR="008A397F">
        <w:rPr>
          <w:rFonts w:ascii="Times New Roman" w:hAnsi="Times New Roman"/>
          <w:sz w:val="20"/>
          <w:szCs w:val="20"/>
        </w:rPr>
        <w:t>:</w:t>
      </w:r>
    </w:p>
    <w:p w14:paraId="19229CE8" w14:textId="38D7AD78" w:rsidR="008A397F" w:rsidRDefault="00A22662" w:rsidP="008A397F">
      <w:pPr>
        <w:numPr>
          <w:ilvl w:val="1"/>
          <w:numId w:val="113"/>
        </w:numPr>
        <w:shd w:val="clear" w:color="auto" w:fill="FFFFFF"/>
        <w:spacing w:after="60"/>
        <w:rPr>
          <w:rFonts w:ascii="Times New Roman" w:hAnsi="Times New Roman"/>
          <w:sz w:val="20"/>
          <w:szCs w:val="20"/>
        </w:rPr>
      </w:pPr>
      <w:r w:rsidRPr="00A22662">
        <w:rPr>
          <w:rFonts w:ascii="Times New Roman" w:hAnsi="Times New Roman"/>
          <w:b/>
          <w:sz w:val="20"/>
          <w:szCs w:val="20"/>
          <w:highlight w:val="cyan"/>
        </w:rPr>
        <w:t>(a)</w:t>
      </w:r>
      <w:r w:rsidRPr="00806BAB">
        <w:rPr>
          <w:rFonts w:ascii="Times New Roman" w:hAnsi="Times New Roman"/>
          <w:sz w:val="20"/>
          <w:szCs w:val="20"/>
        </w:rPr>
        <w:t xml:space="preserve"> the PR makes the </w:t>
      </w:r>
      <w:r w:rsidRPr="008A397F">
        <w:rPr>
          <w:rFonts w:ascii="Times New Roman" w:hAnsi="Times New Roman"/>
          <w:sz w:val="20"/>
          <w:szCs w:val="20"/>
          <w:u w:val="single"/>
        </w:rPr>
        <w:t>inquiries</w:t>
      </w:r>
      <w:r w:rsidRPr="00806BAB">
        <w:rPr>
          <w:rFonts w:ascii="Times New Roman" w:hAnsi="Times New Roman"/>
          <w:sz w:val="20"/>
          <w:szCs w:val="20"/>
        </w:rPr>
        <w:t xml:space="preserve"> and the entitlement of the person was not known at the time at the distribution</w:t>
      </w:r>
      <w:r>
        <w:rPr>
          <w:rFonts w:ascii="Times New Roman" w:hAnsi="Times New Roman"/>
          <w:sz w:val="20"/>
          <w:szCs w:val="20"/>
        </w:rPr>
        <w:t>. (</w:t>
      </w:r>
      <w:r w:rsidRPr="00806BAB">
        <w:rPr>
          <w:rFonts w:ascii="Times New Roman" w:hAnsi="Times New Roman"/>
          <w:sz w:val="20"/>
          <w:szCs w:val="20"/>
        </w:rPr>
        <w:t xml:space="preserve">This is </w:t>
      </w:r>
      <w:r>
        <w:rPr>
          <w:rFonts w:ascii="Times New Roman" w:hAnsi="Times New Roman"/>
          <w:sz w:val="20"/>
          <w:szCs w:val="20"/>
        </w:rPr>
        <w:t>done by asking family members), a</w:t>
      </w:r>
      <w:r w:rsidRPr="00090352">
        <w:rPr>
          <w:rFonts w:ascii="Times New Roman" w:hAnsi="Times New Roman"/>
          <w:sz w:val="20"/>
          <w:szCs w:val="20"/>
        </w:rPr>
        <w:t xml:space="preserve">nd </w:t>
      </w:r>
    </w:p>
    <w:p w14:paraId="770D34DB" w14:textId="77777777" w:rsidR="008A397F" w:rsidRDefault="00A22662" w:rsidP="008A397F">
      <w:pPr>
        <w:numPr>
          <w:ilvl w:val="1"/>
          <w:numId w:val="113"/>
        </w:numPr>
        <w:shd w:val="clear" w:color="auto" w:fill="FFFFFF"/>
        <w:spacing w:after="60"/>
        <w:rPr>
          <w:rFonts w:ascii="Times New Roman" w:hAnsi="Times New Roman"/>
          <w:sz w:val="20"/>
          <w:szCs w:val="20"/>
        </w:rPr>
      </w:pPr>
      <w:r w:rsidRPr="00A22662">
        <w:rPr>
          <w:rFonts w:ascii="Times New Roman" w:hAnsi="Times New Roman"/>
          <w:b/>
          <w:sz w:val="20"/>
          <w:szCs w:val="20"/>
          <w:highlight w:val="cyan"/>
        </w:rPr>
        <w:t>(b)</w:t>
      </w:r>
      <w:r w:rsidRPr="00090352">
        <w:rPr>
          <w:rFonts w:ascii="Times New Roman" w:hAnsi="Times New Roman"/>
          <w:sz w:val="20"/>
          <w:szCs w:val="20"/>
        </w:rPr>
        <w:t xml:space="preserve"> searches the </w:t>
      </w:r>
      <w:r w:rsidRPr="008A397F">
        <w:rPr>
          <w:rFonts w:ascii="Times New Roman" w:hAnsi="Times New Roman"/>
          <w:sz w:val="20"/>
          <w:szCs w:val="20"/>
          <w:u w:val="single"/>
        </w:rPr>
        <w:t>records of the Registrar General</w:t>
      </w:r>
      <w:r w:rsidRPr="00090352">
        <w:rPr>
          <w:rFonts w:ascii="Times New Roman" w:hAnsi="Times New Roman"/>
          <w:sz w:val="20"/>
          <w:szCs w:val="20"/>
        </w:rPr>
        <w:t xml:space="preserve"> – </w:t>
      </w:r>
    </w:p>
    <w:p w14:paraId="1A4EAE52" w14:textId="65B39531" w:rsidR="00A22662" w:rsidRPr="00090352" w:rsidRDefault="008A397F" w:rsidP="008A397F">
      <w:pPr>
        <w:numPr>
          <w:ilvl w:val="1"/>
          <w:numId w:val="113"/>
        </w:numPr>
        <w:shd w:val="clear" w:color="auto" w:fill="FFFFFF"/>
        <w:spacing w:after="60"/>
        <w:rPr>
          <w:rFonts w:ascii="Times New Roman" w:hAnsi="Times New Roman"/>
          <w:sz w:val="20"/>
          <w:szCs w:val="20"/>
        </w:rPr>
      </w:pPr>
      <w:r>
        <w:rPr>
          <w:rFonts w:ascii="Times New Roman" w:hAnsi="Times New Roman"/>
          <w:sz w:val="20"/>
          <w:szCs w:val="20"/>
        </w:rPr>
        <w:t>***</w:t>
      </w:r>
      <w:r w:rsidR="00A22662" w:rsidRPr="00090352">
        <w:rPr>
          <w:rFonts w:ascii="Times New Roman" w:hAnsi="Times New Roman"/>
          <w:sz w:val="20"/>
          <w:szCs w:val="20"/>
        </w:rPr>
        <w:t xml:space="preserve">if both are fulfilled and in (a) if the identity cannot be known to the PR, then the PR is exempted from liability in making the distribution. </w:t>
      </w:r>
    </w:p>
    <w:p w14:paraId="57823177" w14:textId="25FD1887" w:rsidR="00A22662" w:rsidRDefault="00A22662" w:rsidP="005A3B80">
      <w:pPr>
        <w:numPr>
          <w:ilvl w:val="1"/>
          <w:numId w:val="113"/>
        </w:numPr>
        <w:shd w:val="clear" w:color="auto" w:fill="FFFFFF"/>
        <w:tabs>
          <w:tab w:val="clear" w:pos="1440"/>
          <w:tab w:val="num" w:pos="1134"/>
        </w:tabs>
        <w:spacing w:after="60"/>
        <w:ind w:left="1134"/>
        <w:rPr>
          <w:rFonts w:ascii="Times New Roman" w:hAnsi="Times New Roman"/>
          <w:sz w:val="20"/>
          <w:szCs w:val="20"/>
        </w:rPr>
      </w:pPr>
      <w:r w:rsidRPr="00806BAB">
        <w:rPr>
          <w:rFonts w:ascii="Times New Roman" w:hAnsi="Times New Roman"/>
          <w:sz w:val="20"/>
          <w:szCs w:val="20"/>
        </w:rPr>
        <w:t xml:space="preserve">Both these subsections need to be filled. </w:t>
      </w:r>
    </w:p>
    <w:p w14:paraId="79A2B31A" w14:textId="71BDF842" w:rsidR="008A397F" w:rsidRDefault="008A397F" w:rsidP="008A397F">
      <w:pPr>
        <w:shd w:val="clear" w:color="auto" w:fill="FFFFFF"/>
        <w:spacing w:after="60"/>
        <w:rPr>
          <w:rFonts w:ascii="Times New Roman" w:hAnsi="Times New Roman"/>
          <w:sz w:val="20"/>
          <w:szCs w:val="20"/>
        </w:rPr>
      </w:pPr>
    </w:p>
    <w:p w14:paraId="1FE9FA15" w14:textId="226AAB33" w:rsidR="008A397F" w:rsidRPr="00806BAB" w:rsidRDefault="008A397F" w:rsidP="008A397F">
      <w:pPr>
        <w:pStyle w:val="Heading4"/>
      </w:pPr>
      <w:r>
        <w:t>Tracing Property Into Hands of Beneficiary</w:t>
      </w:r>
    </w:p>
    <w:p w14:paraId="38B08C7B" w14:textId="47833336" w:rsidR="00A22662" w:rsidRPr="008A397F" w:rsidRDefault="00A22662" w:rsidP="005A3B80">
      <w:pPr>
        <w:numPr>
          <w:ilvl w:val="0"/>
          <w:numId w:val="113"/>
        </w:numPr>
        <w:shd w:val="clear" w:color="auto" w:fill="FFFFFF"/>
        <w:spacing w:after="60"/>
        <w:rPr>
          <w:rFonts w:ascii="Times New Roman" w:hAnsi="Times New Roman"/>
          <w:sz w:val="20"/>
          <w:szCs w:val="20"/>
          <w:u w:val="single"/>
        </w:rPr>
      </w:pPr>
      <w:r w:rsidRPr="00A22662">
        <w:rPr>
          <w:rFonts w:ascii="Times New Roman" w:hAnsi="Times New Roman"/>
          <w:b/>
          <w:sz w:val="20"/>
          <w:szCs w:val="20"/>
          <w:highlight w:val="cyan"/>
        </w:rPr>
        <w:t>S. 23(3)</w:t>
      </w:r>
      <w:r w:rsidRPr="00806BAB">
        <w:rPr>
          <w:rFonts w:ascii="Times New Roman" w:hAnsi="Times New Roman"/>
          <w:sz w:val="20"/>
          <w:szCs w:val="20"/>
        </w:rPr>
        <w:t xml:space="preserve"> clarifies that even though the PR may be exonerated from liability</w:t>
      </w:r>
      <w:r>
        <w:rPr>
          <w:rFonts w:ascii="Times New Roman" w:hAnsi="Times New Roman"/>
          <w:sz w:val="20"/>
          <w:szCs w:val="20"/>
        </w:rPr>
        <w:t>,</w:t>
      </w:r>
      <w:r w:rsidRPr="00806BAB">
        <w:rPr>
          <w:rFonts w:ascii="Times New Roman" w:hAnsi="Times New Roman"/>
          <w:sz w:val="20"/>
          <w:szCs w:val="20"/>
        </w:rPr>
        <w:t xml:space="preserve"> the person entitled in the relationship can trace the property and can go after the </w:t>
      </w:r>
      <w:r>
        <w:rPr>
          <w:rFonts w:ascii="Times New Roman" w:hAnsi="Times New Roman"/>
          <w:sz w:val="20"/>
          <w:szCs w:val="20"/>
        </w:rPr>
        <w:t xml:space="preserve">beneficiaries for the </w:t>
      </w:r>
      <w:r w:rsidRPr="00806BAB">
        <w:rPr>
          <w:rFonts w:ascii="Times New Roman" w:hAnsi="Times New Roman"/>
          <w:sz w:val="20"/>
          <w:szCs w:val="20"/>
        </w:rPr>
        <w:t xml:space="preserve">property </w:t>
      </w:r>
      <w:r w:rsidRPr="008A397F">
        <w:rPr>
          <w:rFonts w:ascii="Times New Roman" w:hAnsi="Times New Roman"/>
          <w:sz w:val="20"/>
          <w:szCs w:val="20"/>
          <w:u w:val="single"/>
        </w:rPr>
        <w:t xml:space="preserve">except in the case where there is a </w:t>
      </w:r>
      <w:r w:rsidRPr="008A397F">
        <w:rPr>
          <w:rFonts w:ascii="Times New Roman" w:hAnsi="Times New Roman"/>
          <w:i/>
          <w:sz w:val="20"/>
          <w:szCs w:val="20"/>
          <w:u w:val="single"/>
        </w:rPr>
        <w:t>purchaser for good faith and</w:t>
      </w:r>
      <w:r w:rsidR="00FA6F91" w:rsidRPr="008A397F">
        <w:rPr>
          <w:rFonts w:ascii="Times New Roman" w:hAnsi="Times New Roman"/>
          <w:i/>
          <w:sz w:val="20"/>
          <w:szCs w:val="20"/>
          <w:u w:val="single"/>
        </w:rPr>
        <w:t xml:space="preserve"> for</w:t>
      </w:r>
      <w:r w:rsidRPr="008A397F">
        <w:rPr>
          <w:rFonts w:ascii="Times New Roman" w:hAnsi="Times New Roman"/>
          <w:i/>
          <w:sz w:val="20"/>
          <w:szCs w:val="20"/>
          <w:u w:val="single"/>
        </w:rPr>
        <w:t xml:space="preserve"> value</w:t>
      </w:r>
      <w:r w:rsidRPr="008A397F">
        <w:rPr>
          <w:rFonts w:ascii="Times New Roman" w:hAnsi="Times New Roman"/>
          <w:sz w:val="20"/>
          <w:szCs w:val="20"/>
          <w:u w:val="single"/>
        </w:rPr>
        <w:t xml:space="preserve">. </w:t>
      </w:r>
    </w:p>
    <w:p w14:paraId="680A13E3" w14:textId="58A54318" w:rsidR="00A22662" w:rsidRDefault="00A22662" w:rsidP="005A3B80">
      <w:pPr>
        <w:numPr>
          <w:ilvl w:val="1"/>
          <w:numId w:val="113"/>
        </w:numPr>
        <w:shd w:val="clear" w:color="auto" w:fill="FFFFFF"/>
        <w:tabs>
          <w:tab w:val="clear" w:pos="1440"/>
          <w:tab w:val="num" w:pos="1134"/>
        </w:tabs>
        <w:spacing w:after="60"/>
        <w:ind w:left="1134"/>
        <w:rPr>
          <w:rFonts w:ascii="Times New Roman" w:hAnsi="Times New Roman"/>
          <w:sz w:val="20"/>
          <w:szCs w:val="20"/>
        </w:rPr>
      </w:pPr>
      <w:r w:rsidRPr="00806BAB">
        <w:rPr>
          <w:rFonts w:ascii="Times New Roman" w:hAnsi="Times New Roman"/>
          <w:sz w:val="20"/>
          <w:szCs w:val="20"/>
        </w:rPr>
        <w:t xml:space="preserve">This phrase appears through Ontario legislation – means </w:t>
      </w:r>
      <w:r w:rsidRPr="008A397F">
        <w:rPr>
          <w:rFonts w:ascii="Times New Roman" w:hAnsi="Times New Roman"/>
          <w:sz w:val="20"/>
          <w:szCs w:val="20"/>
          <w:u w:val="single"/>
        </w:rPr>
        <w:t>someone who does not have knowledge about where it came from but has value in the asset</w:t>
      </w:r>
      <w:r w:rsidRPr="00806BAB">
        <w:rPr>
          <w:rFonts w:ascii="Times New Roman" w:hAnsi="Times New Roman"/>
          <w:sz w:val="20"/>
          <w:szCs w:val="20"/>
        </w:rPr>
        <w:t xml:space="preserve"> and the person receiving the ownership can’t have knowledge of the true situation. </w:t>
      </w:r>
    </w:p>
    <w:p w14:paraId="570BCC54" w14:textId="7AAA9FD5" w:rsidR="00776E4A" w:rsidRPr="00776E4A" w:rsidRDefault="00776E4A" w:rsidP="005A3B80">
      <w:pPr>
        <w:numPr>
          <w:ilvl w:val="1"/>
          <w:numId w:val="113"/>
        </w:numPr>
        <w:shd w:val="clear" w:color="auto" w:fill="FFFFFF"/>
        <w:tabs>
          <w:tab w:val="clear" w:pos="1440"/>
          <w:tab w:val="num" w:pos="1134"/>
        </w:tabs>
        <w:spacing w:after="60"/>
        <w:ind w:left="1134"/>
        <w:rPr>
          <w:rFonts w:ascii="Times New Roman" w:hAnsi="Times New Roman"/>
          <w:sz w:val="20"/>
          <w:szCs w:val="20"/>
        </w:rPr>
      </w:pPr>
      <w:r w:rsidRPr="00776E4A">
        <w:rPr>
          <w:rFonts w:ascii="Times New Roman" w:hAnsi="Times New Roman"/>
          <w:sz w:val="20"/>
          <w:szCs w:val="20"/>
        </w:rPr>
        <w:t>Liability of the beneficiaries is only for the proportionate amount – not jointly and severable liable</w:t>
      </w:r>
    </w:p>
    <w:p w14:paraId="28A92BC0" w14:textId="77777777" w:rsidR="00A22662" w:rsidRDefault="00A22662" w:rsidP="002717BA">
      <w:pPr>
        <w:pStyle w:val="Heading4"/>
        <w:jc w:val="both"/>
        <w:rPr>
          <w:rFonts w:ascii="Times New Roman" w:hAnsi="Times New Roman" w:cs="Times New Roman"/>
          <w:szCs w:val="20"/>
          <w:highlight w:val="cyan"/>
        </w:rPr>
      </w:pPr>
    </w:p>
    <w:bookmarkEnd w:id="254"/>
    <w:p w14:paraId="07873F3A" w14:textId="6CF7EB42" w:rsidR="00017BE5" w:rsidRPr="00776E4A" w:rsidRDefault="00375790" w:rsidP="00776E4A">
      <w:pPr>
        <w:jc w:val="both"/>
        <w:rPr>
          <w:rFonts w:ascii="Times New Roman" w:hAnsi="Times New Roman"/>
          <w:sz w:val="20"/>
          <w:szCs w:val="20"/>
        </w:rPr>
      </w:pPr>
      <w:r>
        <w:rPr>
          <w:rFonts w:ascii="Times New Roman" w:hAnsi="Times New Roman"/>
          <w:b/>
          <w:i/>
          <w:sz w:val="20"/>
          <w:szCs w:val="20"/>
          <w:highlight w:val="yellow"/>
        </w:rPr>
        <w:t xml:space="preserve">Re </w:t>
      </w:r>
      <w:r w:rsidR="00017BE5" w:rsidRPr="00375790">
        <w:rPr>
          <w:rFonts w:ascii="Times New Roman" w:hAnsi="Times New Roman"/>
          <w:b/>
          <w:i/>
          <w:sz w:val="20"/>
          <w:szCs w:val="20"/>
          <w:highlight w:val="yellow"/>
        </w:rPr>
        <w:t>Dar</w:t>
      </w:r>
      <w:r w:rsidR="002615DC" w:rsidRPr="00375790">
        <w:rPr>
          <w:rFonts w:ascii="Times New Roman" w:hAnsi="Times New Roman"/>
          <w:b/>
          <w:i/>
          <w:sz w:val="20"/>
          <w:szCs w:val="20"/>
          <w:highlight w:val="yellow"/>
        </w:rPr>
        <w:t>isch</w:t>
      </w:r>
      <w:r w:rsidR="005E0CDC" w:rsidRPr="00375790">
        <w:rPr>
          <w:rFonts w:ascii="Times New Roman" w:hAnsi="Times New Roman"/>
          <w:b/>
          <w:i/>
          <w:sz w:val="20"/>
          <w:szCs w:val="20"/>
          <w:highlight w:val="yellow"/>
        </w:rPr>
        <w:t>u</w:t>
      </w:r>
      <w:r w:rsidR="00017BE5" w:rsidRPr="00375790">
        <w:rPr>
          <w:rFonts w:ascii="Times New Roman" w:hAnsi="Times New Roman"/>
          <w:b/>
          <w:i/>
          <w:sz w:val="20"/>
          <w:szCs w:val="20"/>
          <w:highlight w:val="yellow"/>
        </w:rPr>
        <w:t>k</w:t>
      </w:r>
      <w:r w:rsidRPr="00375790">
        <w:rPr>
          <w:rFonts w:ascii="Times New Roman" w:hAnsi="Times New Roman"/>
          <w:b/>
          <w:i/>
          <w:sz w:val="20"/>
          <w:szCs w:val="20"/>
          <w:highlight w:val="yellow"/>
        </w:rPr>
        <w:t xml:space="preserve"> Estate</w:t>
      </w:r>
      <w:r w:rsidR="00017BE5" w:rsidRPr="00776E4A">
        <w:rPr>
          <w:rFonts w:ascii="Times New Roman" w:hAnsi="Times New Roman"/>
          <w:b/>
          <w:sz w:val="20"/>
          <w:szCs w:val="20"/>
        </w:rPr>
        <w:t xml:space="preserve"> </w:t>
      </w:r>
      <w:r w:rsidR="00017BE5" w:rsidRPr="00776E4A">
        <w:rPr>
          <w:rFonts w:ascii="Times New Roman" w:hAnsi="Times New Roman"/>
          <w:sz w:val="20"/>
          <w:szCs w:val="20"/>
        </w:rPr>
        <w:t>[Pg. 412 note 8]</w:t>
      </w:r>
    </w:p>
    <w:p w14:paraId="6A9138DC" w14:textId="35416277" w:rsidR="00017BE5" w:rsidRPr="00A22662" w:rsidRDefault="00017BE5"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Leave to my grandson X, problem was X was not technically a grandson. And in this case the gift failed. </w:t>
      </w:r>
    </w:p>
    <w:p w14:paraId="286B44A7" w14:textId="29AA93D3" w:rsidR="00024109" w:rsidRPr="00A22662" w:rsidRDefault="00024109"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T’s son stood in loco parentis of the child, but not biological father </w:t>
      </w:r>
    </w:p>
    <w:p w14:paraId="0FF5CE86" w14:textId="54507EF2" w:rsidR="00024109" w:rsidRPr="00A22662" w:rsidRDefault="00024109" w:rsidP="005A3B80">
      <w:pPr>
        <w:pStyle w:val="ListParagraph"/>
        <w:numPr>
          <w:ilvl w:val="1"/>
          <w:numId w:val="90"/>
        </w:numPr>
        <w:jc w:val="both"/>
        <w:rPr>
          <w:rFonts w:ascii="Times New Roman" w:hAnsi="Times New Roman" w:cs="Times New Roman"/>
          <w:sz w:val="20"/>
          <w:szCs w:val="20"/>
        </w:rPr>
      </w:pPr>
      <w:r w:rsidRPr="00A22662">
        <w:rPr>
          <w:rFonts w:ascii="Times New Roman" w:hAnsi="Times New Roman" w:cs="Times New Roman"/>
          <w:sz w:val="20"/>
          <w:szCs w:val="20"/>
        </w:rPr>
        <w:t xml:space="preserve">Would the lawyer who drew the will be negligent? </w:t>
      </w:r>
    </w:p>
    <w:p w14:paraId="3CE4217B" w14:textId="0DC47B0C" w:rsidR="003554A5" w:rsidRDefault="003554A5" w:rsidP="002717BA">
      <w:pPr>
        <w:jc w:val="both"/>
        <w:rPr>
          <w:rFonts w:cs="Arial"/>
          <w:sz w:val="22"/>
          <w:szCs w:val="22"/>
        </w:rPr>
      </w:pPr>
    </w:p>
    <w:p w14:paraId="3CD3F195" w14:textId="77777777" w:rsidR="00776E4A" w:rsidRPr="008A397F" w:rsidRDefault="003554A5" w:rsidP="002717BA">
      <w:pPr>
        <w:jc w:val="both"/>
        <w:rPr>
          <w:rFonts w:ascii="Times New Roman" w:hAnsi="Times New Roman"/>
          <w:b/>
          <w:bCs/>
          <w:sz w:val="20"/>
          <w:szCs w:val="20"/>
        </w:rPr>
      </w:pPr>
      <w:r w:rsidRPr="008A397F">
        <w:rPr>
          <w:rFonts w:ascii="Times New Roman" w:hAnsi="Times New Roman"/>
          <w:b/>
          <w:bCs/>
          <w:sz w:val="20"/>
          <w:szCs w:val="20"/>
        </w:rPr>
        <w:t xml:space="preserve">Example: Intestacy. </w:t>
      </w:r>
    </w:p>
    <w:p w14:paraId="68CC6BA5" w14:textId="60C5691C" w:rsidR="003554A5" w:rsidRPr="00776E4A" w:rsidRDefault="003554A5" w:rsidP="005A3B80">
      <w:pPr>
        <w:pStyle w:val="ListParagraph"/>
        <w:numPr>
          <w:ilvl w:val="0"/>
          <w:numId w:val="248"/>
        </w:numPr>
        <w:jc w:val="both"/>
        <w:rPr>
          <w:rFonts w:ascii="Times New Roman" w:hAnsi="Times New Roman" w:cs="Times New Roman"/>
          <w:sz w:val="20"/>
          <w:szCs w:val="20"/>
        </w:rPr>
      </w:pPr>
      <w:r w:rsidRPr="00776E4A">
        <w:rPr>
          <w:rFonts w:ascii="Times New Roman" w:hAnsi="Times New Roman" w:cs="Times New Roman"/>
          <w:sz w:val="20"/>
          <w:szCs w:val="20"/>
        </w:rPr>
        <w:t xml:space="preserve">Want to be sure that assisted estate trustee in </w:t>
      </w:r>
      <w:r w:rsidRPr="008A397F">
        <w:rPr>
          <w:rFonts w:ascii="Times New Roman" w:hAnsi="Times New Roman" w:cs="Times New Roman"/>
          <w:sz w:val="20"/>
          <w:szCs w:val="20"/>
          <w:u w:val="single"/>
        </w:rPr>
        <w:t>locating anyone who might be an issue</w:t>
      </w:r>
    </w:p>
    <w:p w14:paraId="105E300A" w14:textId="23312034" w:rsidR="003554A5" w:rsidRPr="00776E4A" w:rsidRDefault="003554A5" w:rsidP="008A397F">
      <w:pPr>
        <w:pStyle w:val="ListParagraph"/>
        <w:numPr>
          <w:ilvl w:val="1"/>
          <w:numId w:val="248"/>
        </w:numPr>
        <w:jc w:val="both"/>
        <w:rPr>
          <w:rFonts w:ascii="Times New Roman" w:hAnsi="Times New Roman" w:cs="Times New Roman"/>
          <w:sz w:val="20"/>
          <w:szCs w:val="20"/>
        </w:rPr>
      </w:pPr>
      <w:r w:rsidRPr="00776E4A">
        <w:rPr>
          <w:rFonts w:ascii="Times New Roman" w:hAnsi="Times New Roman" w:cs="Times New Roman"/>
          <w:sz w:val="20"/>
          <w:szCs w:val="20"/>
        </w:rPr>
        <w:t xml:space="preserve">Want to be able to distribute estate correctly – don’t want a letter after distribution has occurred </w:t>
      </w:r>
    </w:p>
    <w:p w14:paraId="2EAD2F9A" w14:textId="6E8073ED" w:rsidR="003554A5" w:rsidRPr="00776E4A" w:rsidRDefault="003554A5" w:rsidP="005A3B80">
      <w:pPr>
        <w:pStyle w:val="ListParagraph"/>
        <w:numPr>
          <w:ilvl w:val="0"/>
          <w:numId w:val="248"/>
        </w:numPr>
        <w:jc w:val="both"/>
        <w:rPr>
          <w:rFonts w:ascii="Times New Roman" w:hAnsi="Times New Roman" w:cs="Times New Roman"/>
          <w:sz w:val="20"/>
          <w:szCs w:val="20"/>
        </w:rPr>
      </w:pPr>
      <w:r w:rsidRPr="00776E4A">
        <w:rPr>
          <w:rFonts w:ascii="Times New Roman" w:hAnsi="Times New Roman" w:cs="Times New Roman"/>
          <w:sz w:val="20"/>
          <w:szCs w:val="20"/>
        </w:rPr>
        <w:t xml:space="preserve">ET has to go through a process to determine who the heirs are </w:t>
      </w:r>
    </w:p>
    <w:p w14:paraId="4CCA2370" w14:textId="74EEA0BB" w:rsidR="003554A5" w:rsidRPr="00776E4A" w:rsidRDefault="003554A5" w:rsidP="002717BA">
      <w:pPr>
        <w:jc w:val="both"/>
        <w:rPr>
          <w:rFonts w:ascii="Times New Roman" w:hAnsi="Times New Roman"/>
          <w:sz w:val="20"/>
          <w:szCs w:val="20"/>
        </w:rPr>
      </w:pPr>
    </w:p>
    <w:p w14:paraId="01992CA9" w14:textId="1AB95424" w:rsidR="00BC033D" w:rsidRPr="008A397F" w:rsidRDefault="00BC033D" w:rsidP="002717BA">
      <w:pPr>
        <w:jc w:val="both"/>
        <w:rPr>
          <w:rFonts w:ascii="Times New Roman" w:hAnsi="Times New Roman"/>
          <w:b/>
          <w:bCs/>
          <w:sz w:val="20"/>
          <w:szCs w:val="20"/>
        </w:rPr>
      </w:pPr>
      <w:r w:rsidRPr="008A397F">
        <w:rPr>
          <w:rFonts w:ascii="Times New Roman" w:hAnsi="Times New Roman"/>
          <w:b/>
          <w:bCs/>
          <w:sz w:val="20"/>
          <w:szCs w:val="20"/>
        </w:rPr>
        <w:t xml:space="preserve">Example: client wants to leave a share of residue to </w:t>
      </w:r>
      <w:r w:rsidR="008A397F">
        <w:rPr>
          <w:rFonts w:ascii="Times New Roman" w:hAnsi="Times New Roman"/>
          <w:b/>
          <w:bCs/>
          <w:sz w:val="20"/>
          <w:szCs w:val="20"/>
        </w:rPr>
        <w:t>“</w:t>
      </w:r>
      <w:r w:rsidRPr="008A397F">
        <w:rPr>
          <w:rFonts w:ascii="Times New Roman" w:hAnsi="Times New Roman"/>
          <w:b/>
          <w:bCs/>
          <w:sz w:val="20"/>
          <w:szCs w:val="20"/>
        </w:rPr>
        <w:t>grandchildren</w:t>
      </w:r>
      <w:r w:rsidR="008A397F">
        <w:rPr>
          <w:rFonts w:ascii="Times New Roman" w:hAnsi="Times New Roman"/>
          <w:b/>
          <w:bCs/>
          <w:sz w:val="20"/>
          <w:szCs w:val="20"/>
        </w:rPr>
        <w:t>” including those born later</w:t>
      </w:r>
    </w:p>
    <w:p w14:paraId="41837F57" w14:textId="2660CCB6" w:rsidR="00BC033D" w:rsidRPr="008A397F" w:rsidRDefault="00BC033D" w:rsidP="005A3B80">
      <w:pPr>
        <w:pStyle w:val="ListParagraph"/>
        <w:numPr>
          <w:ilvl w:val="0"/>
          <w:numId w:val="249"/>
        </w:numPr>
        <w:jc w:val="both"/>
        <w:rPr>
          <w:rFonts w:ascii="Times New Roman" w:hAnsi="Times New Roman" w:cs="Times New Roman"/>
          <w:sz w:val="20"/>
          <w:szCs w:val="20"/>
          <w:u w:val="single"/>
        </w:rPr>
      </w:pPr>
      <w:r w:rsidRPr="00776E4A">
        <w:rPr>
          <w:rFonts w:ascii="Times New Roman" w:hAnsi="Times New Roman" w:cs="Times New Roman"/>
          <w:sz w:val="20"/>
          <w:szCs w:val="20"/>
        </w:rPr>
        <w:t xml:space="preserve">His children </w:t>
      </w:r>
      <w:r w:rsidRPr="008A397F">
        <w:rPr>
          <w:rFonts w:ascii="Times New Roman" w:hAnsi="Times New Roman" w:cs="Times New Roman"/>
          <w:sz w:val="20"/>
          <w:szCs w:val="20"/>
          <w:u w:val="single"/>
        </w:rPr>
        <w:t>could have more children</w:t>
      </w:r>
      <w:r w:rsidRPr="00776E4A">
        <w:rPr>
          <w:rFonts w:ascii="Times New Roman" w:hAnsi="Times New Roman" w:cs="Times New Roman"/>
          <w:sz w:val="20"/>
          <w:szCs w:val="20"/>
        </w:rPr>
        <w:t xml:space="preserve"> so wants to use the </w:t>
      </w:r>
      <w:r w:rsidRPr="008A397F">
        <w:rPr>
          <w:rFonts w:ascii="Times New Roman" w:hAnsi="Times New Roman" w:cs="Times New Roman"/>
          <w:sz w:val="20"/>
          <w:szCs w:val="20"/>
          <w:u w:val="single"/>
        </w:rPr>
        <w:t>term grandchildren</w:t>
      </w:r>
      <w:r w:rsidR="008A397F" w:rsidRPr="008A397F">
        <w:rPr>
          <w:rFonts w:ascii="Times New Roman" w:hAnsi="Times New Roman" w:cs="Times New Roman"/>
          <w:sz w:val="20"/>
          <w:szCs w:val="20"/>
          <w:u w:val="single"/>
        </w:rPr>
        <w:t xml:space="preserve"> not names. </w:t>
      </w:r>
    </w:p>
    <w:p w14:paraId="29104A6C" w14:textId="6902DF10" w:rsidR="00BC033D" w:rsidRPr="00776E4A" w:rsidRDefault="00BC033D" w:rsidP="008A397F">
      <w:pPr>
        <w:pStyle w:val="ListParagraph"/>
        <w:numPr>
          <w:ilvl w:val="1"/>
          <w:numId w:val="249"/>
        </w:numPr>
        <w:jc w:val="both"/>
        <w:rPr>
          <w:rFonts w:ascii="Times New Roman" w:hAnsi="Times New Roman" w:cs="Times New Roman"/>
          <w:sz w:val="20"/>
          <w:szCs w:val="20"/>
        </w:rPr>
      </w:pPr>
      <w:r w:rsidRPr="00776E4A">
        <w:rPr>
          <w:rFonts w:ascii="Times New Roman" w:hAnsi="Times New Roman" w:cs="Times New Roman"/>
          <w:sz w:val="20"/>
          <w:szCs w:val="20"/>
        </w:rPr>
        <w:t xml:space="preserve">Explain the BOOM </w:t>
      </w:r>
      <w:r w:rsidR="008A397F">
        <w:rPr>
          <w:rFonts w:ascii="Times New Roman" w:hAnsi="Times New Roman" w:cs="Times New Roman"/>
          <w:sz w:val="20"/>
          <w:szCs w:val="20"/>
        </w:rPr>
        <w:t xml:space="preserve">exclusion </w:t>
      </w:r>
      <w:r w:rsidRPr="00776E4A">
        <w:rPr>
          <w:rFonts w:ascii="Times New Roman" w:hAnsi="Times New Roman" w:cs="Times New Roman"/>
          <w:sz w:val="20"/>
          <w:szCs w:val="20"/>
        </w:rPr>
        <w:t>clause to client and the searches</w:t>
      </w:r>
    </w:p>
    <w:p w14:paraId="43050334" w14:textId="7D9E24A3" w:rsidR="00BC033D" w:rsidRPr="00776E4A" w:rsidRDefault="00BC033D" w:rsidP="005A3B80">
      <w:pPr>
        <w:pStyle w:val="ListParagraph"/>
        <w:numPr>
          <w:ilvl w:val="0"/>
          <w:numId w:val="249"/>
        </w:numPr>
        <w:jc w:val="both"/>
        <w:rPr>
          <w:rFonts w:ascii="Times New Roman" w:hAnsi="Times New Roman" w:cs="Times New Roman"/>
          <w:sz w:val="20"/>
          <w:szCs w:val="20"/>
        </w:rPr>
      </w:pPr>
      <w:r w:rsidRPr="00776E4A">
        <w:rPr>
          <w:rFonts w:ascii="Times New Roman" w:hAnsi="Times New Roman" w:cs="Times New Roman"/>
          <w:sz w:val="20"/>
          <w:szCs w:val="20"/>
        </w:rPr>
        <w:t xml:space="preserve">Considers </w:t>
      </w:r>
      <w:r w:rsidR="008A397F">
        <w:rPr>
          <w:rFonts w:ascii="Times New Roman" w:hAnsi="Times New Roman" w:cs="Times New Roman"/>
          <w:sz w:val="20"/>
          <w:szCs w:val="20"/>
        </w:rPr>
        <w:t>ONE grand</w:t>
      </w:r>
      <w:r w:rsidRPr="00776E4A">
        <w:rPr>
          <w:rFonts w:ascii="Times New Roman" w:hAnsi="Times New Roman" w:cs="Times New Roman"/>
          <w:sz w:val="20"/>
          <w:szCs w:val="20"/>
        </w:rPr>
        <w:t xml:space="preserve">child born outside of marriage that should be included </w:t>
      </w:r>
      <w:r w:rsidR="008A397F">
        <w:rPr>
          <w:rFonts w:ascii="Times New Roman" w:hAnsi="Times New Roman" w:cs="Times New Roman"/>
          <w:sz w:val="20"/>
          <w:szCs w:val="20"/>
        </w:rPr>
        <w:t>(</w:t>
      </w:r>
      <w:r w:rsidRPr="00776E4A">
        <w:rPr>
          <w:rFonts w:ascii="Times New Roman" w:hAnsi="Times New Roman" w:cs="Times New Roman"/>
          <w:sz w:val="20"/>
          <w:szCs w:val="20"/>
        </w:rPr>
        <w:t>but doesn’t want anyone else included</w:t>
      </w:r>
      <w:r w:rsidR="008A397F">
        <w:rPr>
          <w:rFonts w:ascii="Times New Roman" w:hAnsi="Times New Roman" w:cs="Times New Roman"/>
          <w:sz w:val="20"/>
          <w:szCs w:val="20"/>
        </w:rPr>
        <w:t>)</w:t>
      </w:r>
    </w:p>
    <w:p w14:paraId="0D5BCC35" w14:textId="3A1822F1" w:rsidR="00BC033D" w:rsidRPr="00776E4A" w:rsidRDefault="00BC033D" w:rsidP="008A397F">
      <w:pPr>
        <w:pStyle w:val="ListParagraph"/>
        <w:numPr>
          <w:ilvl w:val="1"/>
          <w:numId w:val="249"/>
        </w:numPr>
        <w:jc w:val="both"/>
        <w:rPr>
          <w:rFonts w:ascii="Times New Roman" w:hAnsi="Times New Roman" w:cs="Times New Roman"/>
          <w:sz w:val="20"/>
          <w:szCs w:val="20"/>
        </w:rPr>
      </w:pPr>
      <w:r w:rsidRPr="00776E4A">
        <w:rPr>
          <w:rFonts w:ascii="Times New Roman" w:hAnsi="Times New Roman" w:cs="Times New Roman"/>
          <w:sz w:val="20"/>
          <w:szCs w:val="20"/>
        </w:rPr>
        <w:t xml:space="preserve">add an </w:t>
      </w:r>
      <w:r w:rsidR="008A397F">
        <w:rPr>
          <w:rFonts w:ascii="Times New Roman" w:hAnsi="Times New Roman" w:cs="Times New Roman"/>
          <w:sz w:val="20"/>
          <w:szCs w:val="20"/>
        </w:rPr>
        <w:t>inclusion</w:t>
      </w:r>
      <w:r w:rsidRPr="00776E4A">
        <w:rPr>
          <w:rFonts w:ascii="Times New Roman" w:hAnsi="Times New Roman" w:cs="Times New Roman"/>
          <w:sz w:val="20"/>
          <w:szCs w:val="20"/>
        </w:rPr>
        <w:t xml:space="preserve"> clause “except in respect of, A, the child of my son, G.” </w:t>
      </w:r>
    </w:p>
    <w:p w14:paraId="31E93C1E" w14:textId="20D856A9" w:rsidR="00330F11" w:rsidRPr="00776E4A" w:rsidRDefault="008A397F" w:rsidP="008A397F">
      <w:pPr>
        <w:pStyle w:val="ListParagraph"/>
        <w:numPr>
          <w:ilvl w:val="1"/>
          <w:numId w:val="249"/>
        </w:numPr>
        <w:jc w:val="both"/>
        <w:rPr>
          <w:rFonts w:ascii="Times New Roman" w:hAnsi="Times New Roman" w:cs="Times New Roman"/>
          <w:sz w:val="20"/>
          <w:szCs w:val="20"/>
        </w:rPr>
      </w:pPr>
      <w:r>
        <w:rPr>
          <w:rFonts w:ascii="Times New Roman" w:hAnsi="Times New Roman" w:cs="Times New Roman"/>
          <w:sz w:val="20"/>
          <w:szCs w:val="20"/>
        </w:rPr>
        <w:t>C</w:t>
      </w:r>
      <w:r w:rsidR="00330F11" w:rsidRPr="00776E4A">
        <w:rPr>
          <w:rFonts w:ascii="Times New Roman" w:hAnsi="Times New Roman" w:cs="Times New Roman"/>
          <w:sz w:val="20"/>
          <w:szCs w:val="20"/>
        </w:rPr>
        <w:t>an add codicil to add</w:t>
      </w:r>
      <w:r>
        <w:rPr>
          <w:rFonts w:ascii="Times New Roman" w:hAnsi="Times New Roman" w:cs="Times New Roman"/>
          <w:sz w:val="20"/>
          <w:szCs w:val="20"/>
        </w:rPr>
        <w:t xml:space="preserve"> additional BOOM children</w:t>
      </w:r>
      <w:r w:rsidR="00330F11" w:rsidRPr="00776E4A">
        <w:rPr>
          <w:rFonts w:ascii="Times New Roman" w:hAnsi="Times New Roman" w:cs="Times New Roman"/>
          <w:sz w:val="20"/>
          <w:szCs w:val="20"/>
        </w:rPr>
        <w:t xml:space="preserve"> </w:t>
      </w:r>
    </w:p>
    <w:p w14:paraId="00E765EA" w14:textId="77777777" w:rsidR="003554A5" w:rsidRDefault="003554A5" w:rsidP="002717BA">
      <w:pPr>
        <w:jc w:val="both"/>
        <w:rPr>
          <w:rFonts w:cs="Arial"/>
          <w:sz w:val="22"/>
          <w:szCs w:val="22"/>
        </w:rPr>
      </w:pPr>
    </w:p>
    <w:p w14:paraId="7E4F4ACA" w14:textId="3675827D" w:rsidR="00330F11" w:rsidRPr="008A397F" w:rsidRDefault="00330F11" w:rsidP="002717BA">
      <w:pPr>
        <w:jc w:val="both"/>
        <w:rPr>
          <w:rFonts w:ascii="Times New Roman" w:hAnsi="Times New Roman"/>
          <w:b/>
          <w:bCs/>
          <w:sz w:val="20"/>
          <w:szCs w:val="20"/>
          <w:u w:val="single"/>
        </w:rPr>
      </w:pPr>
      <w:r w:rsidRPr="008A397F">
        <w:rPr>
          <w:rFonts w:ascii="Times New Roman" w:hAnsi="Times New Roman"/>
          <w:b/>
          <w:bCs/>
          <w:sz w:val="20"/>
          <w:szCs w:val="20"/>
          <w:u w:val="single"/>
        </w:rPr>
        <w:t>Where you have a clause</w:t>
      </w:r>
      <w:r w:rsidR="00B22CEA" w:rsidRPr="008A397F">
        <w:rPr>
          <w:rFonts w:ascii="Times New Roman" w:hAnsi="Times New Roman"/>
          <w:b/>
          <w:bCs/>
          <w:sz w:val="20"/>
          <w:szCs w:val="20"/>
          <w:u w:val="single"/>
        </w:rPr>
        <w:t xml:space="preserve">: </w:t>
      </w:r>
      <w:r w:rsidRPr="008A397F">
        <w:rPr>
          <w:rFonts w:ascii="Times New Roman" w:hAnsi="Times New Roman"/>
          <w:b/>
          <w:bCs/>
          <w:sz w:val="20"/>
          <w:szCs w:val="20"/>
          <w:u w:val="single"/>
        </w:rPr>
        <w:t>Named group of grandchildren – want to inherit at age 25</w:t>
      </w:r>
    </w:p>
    <w:p w14:paraId="31D8E19C" w14:textId="77777777" w:rsidR="00B22CEA" w:rsidRDefault="00330F11" w:rsidP="005A3B80">
      <w:pPr>
        <w:pStyle w:val="ListParagraph"/>
        <w:numPr>
          <w:ilvl w:val="0"/>
          <w:numId w:val="325"/>
        </w:numPr>
        <w:jc w:val="both"/>
        <w:rPr>
          <w:rFonts w:ascii="Times New Roman" w:hAnsi="Times New Roman"/>
          <w:sz w:val="20"/>
          <w:szCs w:val="20"/>
        </w:rPr>
      </w:pPr>
      <w:r w:rsidRPr="00B22CEA">
        <w:rPr>
          <w:rFonts w:ascii="Times New Roman" w:hAnsi="Times New Roman"/>
          <w:sz w:val="20"/>
          <w:szCs w:val="20"/>
        </w:rPr>
        <w:t xml:space="preserve">Create an </w:t>
      </w:r>
      <w:r w:rsidRPr="00B22CEA">
        <w:rPr>
          <w:rFonts w:ascii="Times New Roman" w:hAnsi="Times New Roman"/>
          <w:b/>
          <w:sz w:val="20"/>
          <w:szCs w:val="20"/>
          <w:u w:val="single"/>
        </w:rPr>
        <w:t>infants clause</w:t>
      </w:r>
      <w:r w:rsidRPr="00B22CEA">
        <w:rPr>
          <w:rFonts w:ascii="Times New Roman" w:hAnsi="Times New Roman"/>
          <w:sz w:val="20"/>
          <w:szCs w:val="20"/>
        </w:rPr>
        <w:t xml:space="preserve"> “where there is a beneficiary under age 25, then the executor shall hold that person’s share and up to the age of 25, the executor can pay any amount of income or capital out of that fund and when the person reaches age 25, then he or she gets the share that is left in trust” </w:t>
      </w:r>
    </w:p>
    <w:p w14:paraId="756E2F3D" w14:textId="77777777" w:rsidR="00B22CEA" w:rsidRPr="00B22CEA" w:rsidRDefault="00330F11" w:rsidP="005A3B80">
      <w:pPr>
        <w:pStyle w:val="ListParagraph"/>
        <w:numPr>
          <w:ilvl w:val="0"/>
          <w:numId w:val="325"/>
        </w:numPr>
        <w:jc w:val="both"/>
        <w:rPr>
          <w:rFonts w:ascii="Times New Roman" w:hAnsi="Times New Roman"/>
          <w:sz w:val="20"/>
          <w:szCs w:val="20"/>
        </w:rPr>
      </w:pPr>
      <w:r w:rsidRPr="00B22CEA">
        <w:rPr>
          <w:rFonts w:ascii="Times New Roman" w:hAnsi="Times New Roman" w:cs="Times New Roman"/>
          <w:sz w:val="20"/>
          <w:szCs w:val="20"/>
        </w:rPr>
        <w:t>If dies before age 25 – that share goes to the beneficiaries</w:t>
      </w:r>
      <w:r w:rsidR="00B22CEA" w:rsidRPr="00B22CEA">
        <w:rPr>
          <w:rFonts w:ascii="Times New Roman" w:hAnsi="Times New Roman"/>
          <w:sz w:val="20"/>
          <w:szCs w:val="20"/>
        </w:rPr>
        <w:t>’</w:t>
      </w:r>
      <w:r w:rsidRPr="00B22CEA">
        <w:rPr>
          <w:rFonts w:ascii="Times New Roman" w:hAnsi="Times New Roman" w:cs="Times New Roman"/>
          <w:sz w:val="20"/>
          <w:szCs w:val="20"/>
        </w:rPr>
        <w:t xml:space="preserve"> children or issue </w:t>
      </w:r>
    </w:p>
    <w:p w14:paraId="752DDF65" w14:textId="6853E467" w:rsidR="00330F11" w:rsidRPr="00B22CEA" w:rsidRDefault="00330F11" w:rsidP="005A3B80">
      <w:pPr>
        <w:pStyle w:val="ListParagraph"/>
        <w:numPr>
          <w:ilvl w:val="0"/>
          <w:numId w:val="325"/>
        </w:numPr>
        <w:jc w:val="both"/>
        <w:rPr>
          <w:rFonts w:ascii="Times New Roman" w:hAnsi="Times New Roman"/>
          <w:sz w:val="20"/>
          <w:szCs w:val="20"/>
        </w:rPr>
      </w:pPr>
      <w:r w:rsidRPr="00B22CEA">
        <w:rPr>
          <w:rFonts w:ascii="Times New Roman" w:hAnsi="Times New Roman" w:cs="Times New Roman"/>
          <w:sz w:val="20"/>
          <w:szCs w:val="20"/>
        </w:rPr>
        <w:t xml:space="preserve">***** ISSUE: used the generic term so have to include BOOM clause again </w:t>
      </w:r>
    </w:p>
    <w:p w14:paraId="1F3CC344" w14:textId="62CE5397" w:rsidR="003554A5" w:rsidRDefault="003554A5" w:rsidP="002717BA">
      <w:pPr>
        <w:jc w:val="both"/>
        <w:rPr>
          <w:rFonts w:cs="Arial"/>
          <w:sz w:val="22"/>
          <w:szCs w:val="22"/>
        </w:rPr>
      </w:pPr>
    </w:p>
    <w:p w14:paraId="2069BF98" w14:textId="77777777" w:rsidR="003554A5" w:rsidRPr="004C4FA7" w:rsidRDefault="003554A5" w:rsidP="002717BA">
      <w:pPr>
        <w:jc w:val="both"/>
        <w:rPr>
          <w:rFonts w:cs="Arial"/>
          <w:sz w:val="22"/>
          <w:szCs w:val="22"/>
        </w:rPr>
      </w:pPr>
    </w:p>
    <w:p w14:paraId="73430339" w14:textId="2B7A1AED" w:rsidR="00017BE5" w:rsidRPr="008A397F" w:rsidRDefault="00017BE5" w:rsidP="008A397F">
      <w:pPr>
        <w:pStyle w:val="Heading2"/>
      </w:pPr>
      <w:bookmarkStart w:id="257" w:name="_Toc480493636"/>
      <w:r w:rsidRPr="008A397F">
        <w:t>Adoption</w:t>
      </w:r>
      <w:bookmarkEnd w:id="257"/>
      <w:r w:rsidRPr="008A397F">
        <w:t xml:space="preserve">  </w:t>
      </w:r>
      <w:r w:rsidR="00B22CEA" w:rsidRPr="008A397F">
        <w:t xml:space="preserve">Pg. 412 </w:t>
      </w:r>
    </w:p>
    <w:p w14:paraId="6CDF9997" w14:textId="0D409F05" w:rsidR="00017BE5" w:rsidRPr="008A397F" w:rsidRDefault="007F057C" w:rsidP="008A397F">
      <w:pPr>
        <w:jc w:val="both"/>
        <w:rPr>
          <w:rFonts w:ascii="Times New Roman" w:hAnsi="Times New Roman"/>
          <w:sz w:val="20"/>
          <w:szCs w:val="20"/>
        </w:rPr>
      </w:pPr>
      <w:r w:rsidRPr="008A397F">
        <w:rPr>
          <w:rFonts w:ascii="Times New Roman" w:hAnsi="Times New Roman"/>
          <w:b/>
          <w:i/>
          <w:sz w:val="20"/>
          <w:szCs w:val="20"/>
          <w:highlight w:val="cyan"/>
        </w:rPr>
        <w:t>Child and Family Services Act</w:t>
      </w:r>
      <w:r w:rsidRPr="008A397F">
        <w:rPr>
          <w:rFonts w:ascii="Times New Roman" w:hAnsi="Times New Roman"/>
          <w:b/>
          <w:sz w:val="20"/>
          <w:szCs w:val="20"/>
          <w:highlight w:val="cyan"/>
        </w:rPr>
        <w:t xml:space="preserve"> </w:t>
      </w:r>
      <w:r w:rsidR="00017BE5" w:rsidRPr="008A397F">
        <w:rPr>
          <w:rFonts w:ascii="Times New Roman" w:hAnsi="Times New Roman"/>
          <w:b/>
          <w:sz w:val="20"/>
          <w:szCs w:val="20"/>
          <w:highlight w:val="cyan"/>
        </w:rPr>
        <w:t>S.158</w:t>
      </w:r>
      <w:r w:rsidR="00017BE5" w:rsidRPr="008A397F">
        <w:rPr>
          <w:rFonts w:ascii="Times New Roman" w:hAnsi="Times New Roman"/>
          <w:b/>
          <w:sz w:val="20"/>
          <w:szCs w:val="20"/>
        </w:rPr>
        <w:t xml:space="preserve"> </w:t>
      </w:r>
      <w:r w:rsidR="00017BE5" w:rsidRPr="008A397F">
        <w:rPr>
          <w:rFonts w:ascii="Times New Roman" w:hAnsi="Times New Roman"/>
          <w:bCs/>
          <w:sz w:val="20"/>
          <w:szCs w:val="20"/>
        </w:rPr>
        <w:t xml:space="preserve">Adopted children in Ontario are treated as if they are the </w:t>
      </w:r>
      <w:r w:rsidR="00017BE5" w:rsidRPr="008A397F">
        <w:rPr>
          <w:rFonts w:ascii="Times New Roman" w:hAnsi="Times New Roman"/>
          <w:bCs/>
          <w:sz w:val="20"/>
          <w:szCs w:val="20"/>
          <w:u w:val="single"/>
        </w:rPr>
        <w:t>natural children</w:t>
      </w:r>
      <w:r w:rsidR="00017BE5" w:rsidRPr="008A397F">
        <w:rPr>
          <w:rFonts w:ascii="Times New Roman" w:hAnsi="Times New Roman"/>
          <w:bCs/>
          <w:sz w:val="20"/>
          <w:szCs w:val="20"/>
        </w:rPr>
        <w:t xml:space="preserve"> of the adopted parents</w:t>
      </w:r>
      <w:r w:rsidR="008A397F" w:rsidRPr="008A397F">
        <w:rPr>
          <w:rFonts w:ascii="Times New Roman" w:hAnsi="Times New Roman"/>
          <w:bCs/>
          <w:sz w:val="20"/>
          <w:szCs w:val="20"/>
        </w:rPr>
        <w:t xml:space="preserve"> from </w:t>
      </w:r>
      <w:r w:rsidR="008A397F" w:rsidRPr="008A397F">
        <w:rPr>
          <w:rFonts w:ascii="Times New Roman" w:hAnsi="Times New Roman"/>
          <w:bCs/>
          <w:sz w:val="20"/>
          <w:szCs w:val="20"/>
          <w:u w:val="single"/>
        </w:rPr>
        <w:t>date of adoption order</w:t>
      </w:r>
      <w:r w:rsidR="008A397F" w:rsidRPr="008A397F">
        <w:rPr>
          <w:rFonts w:ascii="Times New Roman" w:hAnsi="Times New Roman"/>
          <w:bCs/>
          <w:sz w:val="20"/>
          <w:szCs w:val="20"/>
        </w:rPr>
        <w:t xml:space="preserve">. </w:t>
      </w:r>
    </w:p>
    <w:p w14:paraId="7A87A638" w14:textId="382BCFBF" w:rsidR="008A397F" w:rsidRPr="008A397F" w:rsidRDefault="008A397F" w:rsidP="008A397F">
      <w:pPr>
        <w:numPr>
          <w:ilvl w:val="0"/>
          <w:numId w:val="91"/>
        </w:numPr>
        <w:spacing w:after="60"/>
        <w:jc w:val="both"/>
        <w:rPr>
          <w:rFonts w:ascii="Times New Roman" w:hAnsi="Times New Roman"/>
          <w:bCs/>
          <w:sz w:val="20"/>
          <w:szCs w:val="20"/>
        </w:rPr>
      </w:pPr>
      <w:bookmarkStart w:id="258" w:name="_Toc353472398"/>
      <w:r>
        <w:rPr>
          <w:rFonts w:ascii="Times New Roman" w:hAnsi="Times New Roman"/>
          <w:bCs/>
          <w:sz w:val="20"/>
          <w:szCs w:val="20"/>
        </w:rPr>
        <w:t>A</w:t>
      </w:r>
      <w:r w:rsidRPr="008A397F">
        <w:rPr>
          <w:rFonts w:ascii="Times New Roman" w:hAnsi="Times New Roman"/>
          <w:bCs/>
          <w:sz w:val="20"/>
          <w:szCs w:val="20"/>
        </w:rPr>
        <w:t xml:space="preserve">s if the child was the biological child and </w:t>
      </w:r>
      <w:r w:rsidRPr="008A397F">
        <w:rPr>
          <w:rFonts w:ascii="Times New Roman" w:hAnsi="Times New Roman"/>
          <w:bCs/>
          <w:sz w:val="20"/>
          <w:szCs w:val="20"/>
          <w:u w:val="single"/>
        </w:rPr>
        <w:t xml:space="preserve">can inherit from adoptive parents and their kindred </w:t>
      </w:r>
      <w:r w:rsidRPr="008A397F">
        <w:rPr>
          <w:rFonts w:ascii="Times New Roman" w:hAnsi="Times New Roman"/>
          <w:bCs/>
          <w:sz w:val="20"/>
          <w:szCs w:val="20"/>
        </w:rPr>
        <w:t>(</w:t>
      </w:r>
      <w:r w:rsidRPr="008A397F">
        <w:rPr>
          <w:rFonts w:ascii="Times New Roman" w:hAnsi="Times New Roman"/>
          <w:bCs/>
          <w:i/>
          <w:sz w:val="20"/>
          <w:szCs w:val="20"/>
          <w:highlight w:val="yellow"/>
        </w:rPr>
        <w:t>Barnes Estate v Wilson</w:t>
      </w:r>
      <w:r w:rsidRPr="008A397F">
        <w:rPr>
          <w:rFonts w:ascii="Times New Roman" w:hAnsi="Times New Roman"/>
          <w:bCs/>
          <w:sz w:val="20"/>
          <w:szCs w:val="20"/>
        </w:rPr>
        <w:t xml:space="preserve">) and former </w:t>
      </w:r>
      <w:r w:rsidRPr="008A397F">
        <w:rPr>
          <w:rFonts w:ascii="Times New Roman" w:hAnsi="Times New Roman"/>
          <w:bCs/>
          <w:sz w:val="20"/>
          <w:szCs w:val="20"/>
          <w:u w:val="single"/>
        </w:rPr>
        <w:t>biological parents legally cease</w:t>
      </w:r>
      <w:r w:rsidRPr="008A397F">
        <w:rPr>
          <w:rFonts w:ascii="Times New Roman" w:hAnsi="Times New Roman"/>
          <w:bCs/>
          <w:sz w:val="20"/>
          <w:szCs w:val="20"/>
        </w:rPr>
        <w:t xml:space="preserve"> to be parents of the child (</w:t>
      </w:r>
      <w:r w:rsidRPr="008A397F">
        <w:rPr>
          <w:rFonts w:ascii="Times New Roman" w:hAnsi="Times New Roman"/>
          <w:bCs/>
          <w:i/>
          <w:sz w:val="20"/>
          <w:szCs w:val="20"/>
          <w:highlight w:val="yellow"/>
        </w:rPr>
        <w:t>Re Marshall</w:t>
      </w:r>
      <w:r w:rsidRPr="008A397F">
        <w:rPr>
          <w:rFonts w:ascii="Times New Roman" w:hAnsi="Times New Roman"/>
          <w:bCs/>
          <w:sz w:val="20"/>
          <w:szCs w:val="20"/>
        </w:rPr>
        <w:t xml:space="preserve">), so the child </w:t>
      </w:r>
      <w:r w:rsidRPr="008A397F">
        <w:rPr>
          <w:rFonts w:ascii="Times New Roman" w:hAnsi="Times New Roman"/>
          <w:bCs/>
          <w:sz w:val="20"/>
          <w:szCs w:val="20"/>
          <w:u w:val="single"/>
        </w:rPr>
        <w:t>loses right to inherit</w:t>
      </w:r>
      <w:r w:rsidRPr="008A397F">
        <w:rPr>
          <w:rFonts w:ascii="Times New Roman" w:hAnsi="Times New Roman"/>
          <w:bCs/>
          <w:sz w:val="20"/>
          <w:szCs w:val="20"/>
        </w:rPr>
        <w:t xml:space="preserve"> from them (</w:t>
      </w:r>
      <w:r w:rsidRPr="008A397F">
        <w:rPr>
          <w:rFonts w:ascii="Times New Roman" w:hAnsi="Times New Roman"/>
          <w:bCs/>
          <w:i/>
          <w:sz w:val="20"/>
          <w:szCs w:val="20"/>
          <w:highlight w:val="yellow"/>
        </w:rPr>
        <w:t>Chauvin v Rachow</w:t>
      </w:r>
      <w:r w:rsidRPr="008A397F">
        <w:rPr>
          <w:rFonts w:ascii="Times New Roman" w:hAnsi="Times New Roman"/>
          <w:bCs/>
          <w:sz w:val="20"/>
          <w:szCs w:val="20"/>
        </w:rPr>
        <w:t xml:space="preserve">). </w:t>
      </w:r>
    </w:p>
    <w:p w14:paraId="72C7D7D4" w14:textId="77777777" w:rsidR="008A397F" w:rsidRDefault="008A397F" w:rsidP="008A397F">
      <w:pPr>
        <w:pStyle w:val="ListParagraph"/>
        <w:numPr>
          <w:ilvl w:val="1"/>
          <w:numId w:val="91"/>
        </w:numPr>
        <w:jc w:val="both"/>
        <w:rPr>
          <w:rFonts w:ascii="Times New Roman" w:hAnsi="Times New Roman" w:cs="Times New Roman"/>
          <w:sz w:val="20"/>
          <w:szCs w:val="20"/>
        </w:rPr>
      </w:pPr>
      <w:r w:rsidRPr="00B22CEA">
        <w:rPr>
          <w:rFonts w:ascii="Times New Roman" w:hAnsi="Times New Roman" w:cs="Times New Roman"/>
          <w:sz w:val="20"/>
          <w:szCs w:val="20"/>
        </w:rPr>
        <w:t xml:space="preserve">So, lose right to inherit from biological parents or relatives, unless they are specifically mentioned in the will. </w:t>
      </w:r>
    </w:p>
    <w:p w14:paraId="6D11E372" w14:textId="09BA6E65" w:rsidR="008A397F" w:rsidRPr="008A397F" w:rsidRDefault="008A397F" w:rsidP="008A397F">
      <w:pPr>
        <w:pStyle w:val="ListParagraph"/>
        <w:numPr>
          <w:ilvl w:val="1"/>
          <w:numId w:val="91"/>
        </w:numPr>
        <w:jc w:val="both"/>
        <w:rPr>
          <w:rFonts w:ascii="Times New Roman" w:hAnsi="Times New Roman" w:cs="Times New Roman"/>
          <w:sz w:val="20"/>
          <w:szCs w:val="20"/>
        </w:rPr>
      </w:pPr>
      <w:r w:rsidRPr="008A397F">
        <w:rPr>
          <w:rFonts w:ascii="Times New Roman" w:hAnsi="Times New Roman"/>
          <w:sz w:val="20"/>
          <w:szCs w:val="20"/>
        </w:rPr>
        <w:t>Also applies other way around (adoptive parents can inherit from child, former biological parents cannot).</w:t>
      </w:r>
    </w:p>
    <w:p w14:paraId="5029D66F" w14:textId="77777777" w:rsidR="008A397F" w:rsidRPr="008A397F" w:rsidRDefault="008A397F" w:rsidP="008A397F">
      <w:pPr>
        <w:pStyle w:val="ListParagraph"/>
        <w:ind w:left="1440"/>
        <w:jc w:val="both"/>
        <w:rPr>
          <w:rFonts w:ascii="Times New Roman" w:hAnsi="Times New Roman" w:cs="Times New Roman"/>
          <w:sz w:val="20"/>
          <w:szCs w:val="20"/>
        </w:rPr>
      </w:pPr>
    </w:p>
    <w:p w14:paraId="4882A241" w14:textId="70142D93" w:rsidR="008A397F" w:rsidRDefault="008A397F" w:rsidP="008A397F">
      <w:pPr>
        <w:numPr>
          <w:ilvl w:val="0"/>
          <w:numId w:val="91"/>
        </w:numPr>
        <w:spacing w:after="60"/>
        <w:rPr>
          <w:rFonts w:ascii="Times New Roman" w:hAnsi="Times New Roman"/>
          <w:sz w:val="20"/>
          <w:szCs w:val="20"/>
        </w:rPr>
      </w:pPr>
      <w:r>
        <w:rPr>
          <w:rFonts w:ascii="Times New Roman" w:hAnsi="Times New Roman"/>
          <w:i/>
          <w:sz w:val="20"/>
          <w:szCs w:val="20"/>
        </w:rPr>
        <w:t>CFSA</w:t>
      </w:r>
      <w:r>
        <w:rPr>
          <w:rFonts w:ascii="Times New Roman" w:hAnsi="Times New Roman"/>
          <w:sz w:val="20"/>
          <w:szCs w:val="20"/>
        </w:rPr>
        <w:t xml:space="preserve"> allows court to accept a </w:t>
      </w:r>
      <w:r w:rsidRPr="00B22CEA">
        <w:rPr>
          <w:rFonts w:ascii="Times New Roman" w:hAnsi="Times New Roman"/>
          <w:b/>
          <w:sz w:val="20"/>
          <w:szCs w:val="20"/>
        </w:rPr>
        <w:t>foreign adoption order</w:t>
      </w:r>
      <w:r>
        <w:rPr>
          <w:rFonts w:ascii="Times New Roman" w:hAnsi="Times New Roman"/>
          <w:sz w:val="20"/>
          <w:szCs w:val="20"/>
        </w:rPr>
        <w:t xml:space="preserve"> as </w:t>
      </w:r>
      <w:r w:rsidRPr="00B22CEA">
        <w:rPr>
          <w:rFonts w:ascii="Times New Roman" w:hAnsi="Times New Roman"/>
          <w:b/>
          <w:i/>
          <w:sz w:val="20"/>
          <w:szCs w:val="20"/>
        </w:rPr>
        <w:t>prima facie</w:t>
      </w:r>
      <w:r w:rsidRPr="00B22CEA">
        <w:rPr>
          <w:rFonts w:ascii="Times New Roman" w:hAnsi="Times New Roman"/>
          <w:b/>
          <w:sz w:val="20"/>
          <w:szCs w:val="20"/>
        </w:rPr>
        <w:t xml:space="preserve"> valid</w:t>
      </w:r>
      <w:r>
        <w:rPr>
          <w:rFonts w:ascii="Times New Roman" w:hAnsi="Times New Roman"/>
          <w:sz w:val="20"/>
          <w:szCs w:val="20"/>
        </w:rPr>
        <w:t>, but court can still make further adoption order (</w:t>
      </w:r>
      <w:r w:rsidRPr="00B22CEA">
        <w:rPr>
          <w:rFonts w:ascii="Times New Roman" w:hAnsi="Times New Roman"/>
          <w:b/>
          <w:i/>
          <w:sz w:val="20"/>
          <w:szCs w:val="20"/>
          <w:highlight w:val="yellow"/>
        </w:rPr>
        <w:t>Re R and G</w:t>
      </w:r>
      <w:r>
        <w:rPr>
          <w:rFonts w:ascii="Times New Roman" w:hAnsi="Times New Roman"/>
          <w:sz w:val="20"/>
          <w:szCs w:val="20"/>
        </w:rPr>
        <w:t>)</w:t>
      </w:r>
    </w:p>
    <w:p w14:paraId="512544A8" w14:textId="77777777" w:rsidR="008A397F" w:rsidRDefault="008A397F" w:rsidP="008A397F">
      <w:pPr>
        <w:spacing w:after="60"/>
        <w:ind w:left="720"/>
        <w:rPr>
          <w:rFonts w:ascii="Times New Roman" w:hAnsi="Times New Roman"/>
          <w:sz w:val="20"/>
          <w:szCs w:val="20"/>
        </w:rPr>
      </w:pPr>
    </w:p>
    <w:p w14:paraId="56976995" w14:textId="77777777" w:rsidR="008A397F" w:rsidRPr="00B22CEA" w:rsidRDefault="008A397F" w:rsidP="008A397F">
      <w:pPr>
        <w:numPr>
          <w:ilvl w:val="0"/>
          <w:numId w:val="91"/>
        </w:numPr>
        <w:spacing w:after="60"/>
        <w:rPr>
          <w:rFonts w:ascii="Times New Roman" w:hAnsi="Times New Roman"/>
          <w:sz w:val="20"/>
          <w:szCs w:val="20"/>
        </w:rPr>
      </w:pPr>
      <w:r w:rsidRPr="008F42EF">
        <w:rPr>
          <w:rFonts w:ascii="Times New Roman" w:hAnsi="Times New Roman"/>
          <w:sz w:val="20"/>
          <w:szCs w:val="20"/>
        </w:rPr>
        <w:t xml:space="preserve">You could also leave children money who </w:t>
      </w:r>
      <w:r w:rsidRPr="008F42EF">
        <w:rPr>
          <w:rFonts w:ascii="Times New Roman" w:hAnsi="Times New Roman"/>
          <w:b/>
          <w:sz w:val="20"/>
          <w:szCs w:val="20"/>
        </w:rPr>
        <w:t xml:space="preserve">have been adopted </w:t>
      </w:r>
      <w:r w:rsidRPr="008F42EF">
        <w:rPr>
          <w:rFonts w:ascii="Times New Roman" w:hAnsi="Times New Roman"/>
          <w:sz w:val="20"/>
          <w:szCs w:val="20"/>
        </w:rPr>
        <w:t xml:space="preserve">to another family – for the purpose of this clause ‘children’ shall include__”, just watch the </w:t>
      </w:r>
      <w:r w:rsidRPr="008F42EF">
        <w:rPr>
          <w:rFonts w:ascii="Times New Roman" w:hAnsi="Times New Roman"/>
          <w:b/>
          <w:sz w:val="20"/>
          <w:szCs w:val="20"/>
        </w:rPr>
        <w:t>residue clause</w:t>
      </w:r>
      <w:r w:rsidRPr="008F42EF">
        <w:rPr>
          <w:rFonts w:ascii="Times New Roman" w:hAnsi="Times New Roman"/>
          <w:sz w:val="20"/>
          <w:szCs w:val="20"/>
        </w:rPr>
        <w:t xml:space="preserve">, so if you want it for the purpose of the clause or the purpose of the will. </w:t>
      </w:r>
    </w:p>
    <w:p w14:paraId="254B1504" w14:textId="77777777" w:rsidR="008A397F" w:rsidRPr="008A397F" w:rsidRDefault="008A397F" w:rsidP="008A397F">
      <w:pPr>
        <w:jc w:val="both"/>
        <w:rPr>
          <w:rFonts w:ascii="Times New Roman" w:hAnsi="Times New Roman"/>
          <w:sz w:val="20"/>
          <w:szCs w:val="20"/>
        </w:rPr>
      </w:pPr>
    </w:p>
    <w:p w14:paraId="311717A5" w14:textId="77777777" w:rsidR="008A397F" w:rsidRPr="008A397F" w:rsidRDefault="008A397F" w:rsidP="008A397F">
      <w:pPr>
        <w:pStyle w:val="ListParagraph"/>
        <w:jc w:val="both"/>
        <w:rPr>
          <w:rFonts w:ascii="Times New Roman" w:hAnsi="Times New Roman" w:cs="Times New Roman"/>
          <w:sz w:val="20"/>
          <w:szCs w:val="20"/>
        </w:rPr>
      </w:pPr>
    </w:p>
    <w:p w14:paraId="39021E26" w14:textId="1059AEE2" w:rsidR="008A397F" w:rsidRPr="008A397F" w:rsidRDefault="008A397F" w:rsidP="008A397F">
      <w:pPr>
        <w:pStyle w:val="Heading3"/>
      </w:pPr>
      <w:r>
        <w:t>Timing</w:t>
      </w:r>
    </w:p>
    <w:p w14:paraId="6311FE1E" w14:textId="42EB9974" w:rsidR="008A397F" w:rsidRDefault="008A397F" w:rsidP="002717BA">
      <w:pPr>
        <w:pStyle w:val="TOCCASEBRIEF2"/>
        <w:spacing w:after="60"/>
        <w:jc w:val="both"/>
        <w:rPr>
          <w:rFonts w:ascii="Times New Roman" w:hAnsi="Times New Roman"/>
          <w:sz w:val="20"/>
          <w:szCs w:val="20"/>
        </w:rPr>
      </w:pPr>
      <w:r>
        <w:rPr>
          <w:rFonts w:ascii="Times New Roman" w:hAnsi="Times New Roman"/>
          <w:sz w:val="20"/>
          <w:szCs w:val="20"/>
        </w:rPr>
        <w:t xml:space="preserve">Relevant date is date of adoption order. </w:t>
      </w:r>
    </w:p>
    <w:p w14:paraId="403E9E8A" w14:textId="77777777" w:rsidR="008A397F" w:rsidRPr="008F42EF" w:rsidRDefault="008A397F" w:rsidP="008A397F">
      <w:pPr>
        <w:numPr>
          <w:ilvl w:val="0"/>
          <w:numId w:val="91"/>
        </w:numPr>
        <w:spacing w:after="60"/>
        <w:rPr>
          <w:rFonts w:ascii="Times New Roman" w:hAnsi="Times New Roman"/>
          <w:i/>
          <w:sz w:val="20"/>
          <w:szCs w:val="20"/>
        </w:rPr>
      </w:pPr>
      <w:r w:rsidRPr="008F42EF">
        <w:rPr>
          <w:rFonts w:ascii="Times New Roman" w:hAnsi="Times New Roman"/>
          <w:sz w:val="20"/>
          <w:szCs w:val="20"/>
        </w:rPr>
        <w:t xml:space="preserve">Once an adoption order is made, the biological parents cease to have a relationship, </w:t>
      </w:r>
      <w:r w:rsidRPr="008F42EF">
        <w:rPr>
          <w:rFonts w:ascii="Times New Roman" w:hAnsi="Times New Roman"/>
          <w:i/>
          <w:sz w:val="20"/>
          <w:szCs w:val="20"/>
        </w:rPr>
        <w:t xml:space="preserve">what would happen if you had a child placed with you for adoption and you </w:t>
      </w:r>
      <w:r w:rsidRPr="008A397F">
        <w:rPr>
          <w:rFonts w:ascii="Times New Roman" w:hAnsi="Times New Roman"/>
          <w:i/>
          <w:sz w:val="20"/>
          <w:szCs w:val="20"/>
          <w:u w:val="single"/>
        </w:rPr>
        <w:t>die intestate before the adoption is complete</w:t>
      </w:r>
      <w:r w:rsidRPr="008F42EF">
        <w:rPr>
          <w:rFonts w:ascii="Times New Roman" w:hAnsi="Times New Roman"/>
          <w:i/>
          <w:sz w:val="20"/>
          <w:szCs w:val="20"/>
        </w:rPr>
        <w:t xml:space="preserve">? </w:t>
      </w:r>
    </w:p>
    <w:p w14:paraId="3D54F34B" w14:textId="77777777" w:rsidR="008A397F" w:rsidRDefault="008A397F" w:rsidP="008A397F">
      <w:pPr>
        <w:numPr>
          <w:ilvl w:val="1"/>
          <w:numId w:val="91"/>
        </w:numPr>
        <w:spacing w:after="60"/>
        <w:rPr>
          <w:rFonts w:ascii="Times New Roman" w:hAnsi="Times New Roman"/>
          <w:sz w:val="20"/>
          <w:szCs w:val="20"/>
        </w:rPr>
      </w:pPr>
      <w:r w:rsidRPr="008F42EF">
        <w:rPr>
          <w:rFonts w:ascii="Times New Roman" w:hAnsi="Times New Roman"/>
          <w:sz w:val="20"/>
          <w:szCs w:val="20"/>
        </w:rPr>
        <w:t xml:space="preserve">Probably cut along facts and it would be a </w:t>
      </w:r>
      <w:r w:rsidRPr="008A397F">
        <w:rPr>
          <w:rFonts w:ascii="Times New Roman" w:hAnsi="Times New Roman"/>
          <w:sz w:val="20"/>
          <w:szCs w:val="20"/>
          <w:u w:val="single"/>
        </w:rPr>
        <w:t>consideration of whether they are a child or not</w:t>
      </w:r>
      <w:r w:rsidRPr="008F42EF">
        <w:rPr>
          <w:rFonts w:ascii="Times New Roman" w:hAnsi="Times New Roman"/>
          <w:sz w:val="20"/>
          <w:szCs w:val="20"/>
        </w:rPr>
        <w:t xml:space="preserve"> – if not gone through adoption then don’t get anything. </w:t>
      </w:r>
    </w:p>
    <w:p w14:paraId="7F0651F1" w14:textId="77777777" w:rsidR="008A397F" w:rsidRDefault="008A397F" w:rsidP="008A397F">
      <w:pPr>
        <w:numPr>
          <w:ilvl w:val="1"/>
          <w:numId w:val="91"/>
        </w:numPr>
        <w:spacing w:after="60"/>
        <w:rPr>
          <w:rFonts w:ascii="Times New Roman" w:hAnsi="Times New Roman"/>
          <w:sz w:val="20"/>
          <w:szCs w:val="20"/>
        </w:rPr>
      </w:pPr>
      <w:r w:rsidRPr="001F6794">
        <w:rPr>
          <w:rFonts w:ascii="Times New Roman" w:hAnsi="Times New Roman"/>
          <w:sz w:val="20"/>
          <w:szCs w:val="20"/>
        </w:rPr>
        <w:t xml:space="preserve">Theoretically, they could have made the will include the child.  </w:t>
      </w:r>
    </w:p>
    <w:p w14:paraId="3082989E" w14:textId="77777777" w:rsidR="008A397F" w:rsidRPr="001F6794" w:rsidRDefault="008A397F" w:rsidP="008A397F">
      <w:pPr>
        <w:numPr>
          <w:ilvl w:val="1"/>
          <w:numId w:val="91"/>
        </w:numPr>
        <w:spacing w:after="60"/>
        <w:rPr>
          <w:rFonts w:ascii="Times New Roman" w:hAnsi="Times New Roman"/>
          <w:sz w:val="20"/>
          <w:szCs w:val="20"/>
        </w:rPr>
      </w:pPr>
      <w:r w:rsidRPr="001F6794">
        <w:rPr>
          <w:rFonts w:ascii="Times New Roman" w:hAnsi="Times New Roman"/>
          <w:sz w:val="20"/>
          <w:szCs w:val="20"/>
        </w:rPr>
        <w:t xml:space="preserve">Siblings could get the money and parcel it out to them.  If siblings aren’t 18 they can’t sign off on it, would have to go to Children’s Lawyer (probably) and still probably couldn’t sign off.  If they were over 18 they could decide. </w:t>
      </w:r>
    </w:p>
    <w:p w14:paraId="1D25A7DD" w14:textId="77777777" w:rsidR="008A397F" w:rsidRDefault="008A397F" w:rsidP="008A397F">
      <w:pPr>
        <w:numPr>
          <w:ilvl w:val="2"/>
          <w:numId w:val="91"/>
        </w:numPr>
        <w:spacing w:after="60"/>
        <w:rPr>
          <w:rFonts w:ascii="Times New Roman" w:hAnsi="Times New Roman"/>
          <w:sz w:val="20"/>
          <w:szCs w:val="20"/>
        </w:rPr>
      </w:pPr>
      <w:r w:rsidRPr="008F42EF">
        <w:rPr>
          <w:rFonts w:ascii="Times New Roman" w:hAnsi="Times New Roman"/>
          <w:b/>
          <w:sz w:val="20"/>
          <w:szCs w:val="20"/>
        </w:rPr>
        <w:t>Intestacy can change by agreement</w:t>
      </w:r>
      <w:r w:rsidRPr="008F42EF">
        <w:rPr>
          <w:rFonts w:ascii="Times New Roman" w:hAnsi="Times New Roman"/>
          <w:sz w:val="20"/>
          <w:szCs w:val="20"/>
        </w:rPr>
        <w:t xml:space="preserve"> as long as they are </w:t>
      </w:r>
      <w:r w:rsidRPr="00DA530A">
        <w:rPr>
          <w:rFonts w:ascii="Times New Roman" w:hAnsi="Times New Roman"/>
          <w:i/>
          <w:sz w:val="20"/>
          <w:szCs w:val="20"/>
        </w:rPr>
        <w:t>sui juris</w:t>
      </w:r>
      <w:r w:rsidRPr="008F42EF">
        <w:rPr>
          <w:rFonts w:ascii="Times New Roman" w:hAnsi="Times New Roman"/>
          <w:sz w:val="20"/>
          <w:szCs w:val="20"/>
        </w:rPr>
        <w:t xml:space="preserve"> (age of majority and of capacity). </w:t>
      </w:r>
    </w:p>
    <w:p w14:paraId="48A5812E" w14:textId="77777777" w:rsidR="008A397F" w:rsidRPr="001F6794" w:rsidRDefault="008A397F" w:rsidP="008A397F">
      <w:pPr>
        <w:numPr>
          <w:ilvl w:val="2"/>
          <w:numId w:val="91"/>
        </w:numPr>
        <w:spacing w:after="60"/>
        <w:rPr>
          <w:rFonts w:ascii="Times New Roman" w:hAnsi="Times New Roman"/>
          <w:sz w:val="20"/>
          <w:szCs w:val="20"/>
        </w:rPr>
      </w:pPr>
      <w:r w:rsidRPr="001F6794">
        <w:rPr>
          <w:rFonts w:ascii="Times New Roman" w:hAnsi="Times New Roman"/>
          <w:sz w:val="20"/>
          <w:szCs w:val="20"/>
        </w:rPr>
        <w:t xml:space="preserve">There is also the ability to </w:t>
      </w:r>
      <w:r w:rsidRPr="001F6794">
        <w:rPr>
          <w:rFonts w:ascii="Times New Roman" w:hAnsi="Times New Roman"/>
          <w:b/>
          <w:sz w:val="20"/>
          <w:szCs w:val="20"/>
        </w:rPr>
        <w:t>disclaim the inheritance</w:t>
      </w:r>
      <w:r w:rsidRPr="001F6794">
        <w:rPr>
          <w:rFonts w:ascii="Times New Roman" w:hAnsi="Times New Roman"/>
          <w:sz w:val="20"/>
          <w:szCs w:val="20"/>
        </w:rPr>
        <w:t xml:space="preserve"> – if don’t want people to know that there is a hidden child etc. </w:t>
      </w:r>
    </w:p>
    <w:p w14:paraId="09419534" w14:textId="77777777" w:rsidR="008A397F" w:rsidRDefault="008A397F" w:rsidP="002717BA">
      <w:pPr>
        <w:pStyle w:val="TOCCASEBRIEF2"/>
        <w:spacing w:after="60"/>
        <w:jc w:val="both"/>
        <w:rPr>
          <w:rFonts w:ascii="Times New Roman" w:hAnsi="Times New Roman"/>
          <w:sz w:val="20"/>
          <w:szCs w:val="20"/>
        </w:rPr>
      </w:pPr>
    </w:p>
    <w:p w14:paraId="79F44727" w14:textId="69538622" w:rsidR="000A352B" w:rsidRPr="00B22CEA" w:rsidRDefault="000A352B" w:rsidP="002717BA">
      <w:pPr>
        <w:pStyle w:val="TOCCASEBRIEF2"/>
        <w:spacing w:after="60"/>
        <w:jc w:val="both"/>
        <w:rPr>
          <w:rFonts w:ascii="Times New Roman" w:hAnsi="Times New Roman"/>
          <w:i/>
          <w:sz w:val="20"/>
          <w:szCs w:val="20"/>
        </w:rPr>
      </w:pPr>
      <w:r w:rsidRPr="00B22CEA">
        <w:rPr>
          <w:rFonts w:ascii="Times New Roman" w:hAnsi="Times New Roman"/>
          <w:sz w:val="20"/>
          <w:szCs w:val="20"/>
        </w:rPr>
        <w:t xml:space="preserve">At one point, adopted children were not included in ‘children’, but now changed by </w:t>
      </w:r>
      <w:r w:rsidRPr="00B22CEA">
        <w:rPr>
          <w:rFonts w:ascii="Times New Roman" w:hAnsi="Times New Roman"/>
          <w:sz w:val="20"/>
          <w:szCs w:val="20"/>
          <w:highlight w:val="cyan"/>
        </w:rPr>
        <w:t xml:space="preserve">ss 1-2 of </w:t>
      </w:r>
      <w:r w:rsidRPr="00B22CEA">
        <w:rPr>
          <w:rFonts w:ascii="Times New Roman" w:hAnsi="Times New Roman"/>
          <w:i/>
          <w:sz w:val="20"/>
          <w:szCs w:val="20"/>
          <w:highlight w:val="cyan"/>
        </w:rPr>
        <w:t>CLRA</w:t>
      </w:r>
      <w:bookmarkEnd w:id="258"/>
    </w:p>
    <w:p w14:paraId="1709AD8C" w14:textId="6AA29112" w:rsidR="008A397F" w:rsidRPr="008A397F" w:rsidRDefault="000A352B" w:rsidP="008A397F">
      <w:pPr>
        <w:numPr>
          <w:ilvl w:val="0"/>
          <w:numId w:val="91"/>
        </w:numPr>
        <w:spacing w:after="60"/>
        <w:jc w:val="both"/>
        <w:rPr>
          <w:rFonts w:ascii="Times New Roman" w:hAnsi="Times New Roman"/>
          <w:sz w:val="20"/>
          <w:szCs w:val="20"/>
        </w:rPr>
      </w:pPr>
      <w:r w:rsidRPr="00B22CEA">
        <w:rPr>
          <w:rFonts w:ascii="Times New Roman" w:hAnsi="Times New Roman"/>
          <w:sz w:val="20"/>
          <w:szCs w:val="20"/>
        </w:rPr>
        <w:t xml:space="preserve">By virtue of </w:t>
      </w:r>
      <w:r w:rsidRPr="00B22CEA">
        <w:rPr>
          <w:rFonts w:ascii="Times New Roman" w:hAnsi="Times New Roman"/>
          <w:b/>
          <w:i/>
          <w:sz w:val="20"/>
          <w:szCs w:val="20"/>
        </w:rPr>
        <w:t>Child and Family Services Act</w:t>
      </w:r>
      <w:r w:rsidRPr="00B22CEA">
        <w:rPr>
          <w:rFonts w:ascii="Times New Roman" w:hAnsi="Times New Roman"/>
          <w:b/>
          <w:sz w:val="20"/>
          <w:szCs w:val="20"/>
        </w:rPr>
        <w:t xml:space="preserve"> </w:t>
      </w:r>
      <w:r w:rsidRPr="00B22CEA">
        <w:rPr>
          <w:rFonts w:ascii="Times New Roman" w:hAnsi="Times New Roman"/>
          <w:b/>
          <w:sz w:val="20"/>
          <w:szCs w:val="20"/>
          <w:highlight w:val="cyan"/>
        </w:rPr>
        <w:t>s 158(4)</w:t>
      </w:r>
      <w:r w:rsidRPr="00B22CEA">
        <w:rPr>
          <w:rFonts w:ascii="Times New Roman" w:hAnsi="Times New Roman"/>
          <w:sz w:val="20"/>
          <w:szCs w:val="20"/>
        </w:rPr>
        <w:t xml:space="preserve"> (p. 422), whe</w:t>
      </w:r>
      <w:r w:rsidR="008A397F">
        <w:rPr>
          <w:rFonts w:ascii="Times New Roman" w:hAnsi="Times New Roman"/>
          <w:sz w:val="20"/>
          <w:szCs w:val="20"/>
        </w:rPr>
        <w:t>ther</w:t>
      </w:r>
      <w:r w:rsidRPr="00B22CEA">
        <w:rPr>
          <w:rFonts w:ascii="Times New Roman" w:hAnsi="Times New Roman"/>
          <w:sz w:val="20"/>
          <w:szCs w:val="20"/>
        </w:rPr>
        <w:t xml:space="preserve"> the will or adoption happened </w:t>
      </w:r>
      <w:r w:rsidR="008A397F">
        <w:rPr>
          <w:rFonts w:ascii="Times New Roman" w:hAnsi="Times New Roman"/>
          <w:sz w:val="20"/>
          <w:szCs w:val="20"/>
        </w:rPr>
        <w:t xml:space="preserve">before the </w:t>
      </w:r>
      <w:r w:rsidR="008A397F" w:rsidRPr="008A397F">
        <w:rPr>
          <w:rFonts w:ascii="Times New Roman" w:hAnsi="Times New Roman"/>
          <w:i/>
          <w:iCs/>
          <w:sz w:val="20"/>
          <w:szCs w:val="20"/>
        </w:rPr>
        <w:t>CLRA</w:t>
      </w:r>
      <w:r w:rsidR="008A397F">
        <w:rPr>
          <w:rFonts w:ascii="Times New Roman" w:hAnsi="Times New Roman"/>
          <w:sz w:val="20"/>
          <w:szCs w:val="20"/>
        </w:rPr>
        <w:t xml:space="preserve"> </w:t>
      </w:r>
      <w:r w:rsidRPr="00B22CEA">
        <w:rPr>
          <w:rFonts w:ascii="Times New Roman" w:hAnsi="Times New Roman"/>
          <w:sz w:val="20"/>
          <w:szCs w:val="20"/>
        </w:rPr>
        <w:t>is irrelevant to inheritance rights</w:t>
      </w:r>
    </w:p>
    <w:p w14:paraId="267B1BC4" w14:textId="77777777" w:rsidR="00F84A79" w:rsidRPr="004C4FA7" w:rsidRDefault="00F84A79" w:rsidP="00F84A79">
      <w:pPr>
        <w:spacing w:after="60"/>
        <w:jc w:val="both"/>
        <w:rPr>
          <w:rFonts w:cs="Arial"/>
          <w:b/>
          <w:sz w:val="22"/>
          <w:szCs w:val="22"/>
        </w:rPr>
      </w:pPr>
    </w:p>
    <w:p w14:paraId="5BE4E3DA" w14:textId="2863134F" w:rsidR="00F84A79" w:rsidRPr="00B22CEA" w:rsidRDefault="00F84A79" w:rsidP="00F84A79">
      <w:pPr>
        <w:pStyle w:val="Heading3"/>
        <w:rPr>
          <w:rFonts w:ascii="Times New Roman" w:hAnsi="Times New Roman" w:cs="Times New Roman"/>
          <w:sz w:val="20"/>
          <w:szCs w:val="20"/>
        </w:rPr>
      </w:pPr>
      <w:bookmarkStart w:id="259" w:name="_Toc480493637"/>
      <w:r w:rsidRPr="00B22CEA">
        <w:rPr>
          <w:rFonts w:ascii="Times New Roman" w:hAnsi="Times New Roman" w:cs="Times New Roman"/>
          <w:sz w:val="20"/>
          <w:szCs w:val="20"/>
        </w:rPr>
        <w:t>Distinction Between Adoption &amp; Step Children</w:t>
      </w:r>
      <w:bookmarkEnd w:id="259"/>
    </w:p>
    <w:p w14:paraId="717BDA56" w14:textId="65A4C1F9" w:rsidR="00B22CEA" w:rsidRPr="008A397F" w:rsidRDefault="00B22CEA" w:rsidP="005A3B80">
      <w:pPr>
        <w:pStyle w:val="ListParagraph"/>
        <w:numPr>
          <w:ilvl w:val="0"/>
          <w:numId w:val="91"/>
        </w:numPr>
        <w:jc w:val="both"/>
        <w:rPr>
          <w:rFonts w:ascii="Times New Roman" w:hAnsi="Times New Roman" w:cs="Times New Roman"/>
          <w:sz w:val="20"/>
          <w:szCs w:val="20"/>
        </w:rPr>
      </w:pPr>
      <w:r>
        <w:rPr>
          <w:rFonts w:ascii="Times New Roman" w:hAnsi="Times New Roman"/>
          <w:b/>
          <w:sz w:val="20"/>
          <w:szCs w:val="20"/>
        </w:rPr>
        <w:t xml:space="preserve">Stepchildren = </w:t>
      </w:r>
      <w:r w:rsidRPr="00704B28">
        <w:rPr>
          <w:rFonts w:ascii="Times New Roman" w:hAnsi="Times New Roman"/>
          <w:b/>
          <w:sz w:val="20"/>
          <w:szCs w:val="20"/>
        </w:rPr>
        <w:t xml:space="preserve">not </w:t>
      </w:r>
      <w:r w:rsidRPr="00704B28">
        <w:rPr>
          <w:rFonts w:ascii="Times New Roman" w:hAnsi="Times New Roman"/>
          <w:b/>
          <w:i/>
          <w:sz w:val="20"/>
          <w:szCs w:val="20"/>
        </w:rPr>
        <w:t xml:space="preserve">legally </w:t>
      </w:r>
      <w:r w:rsidRPr="00704B28">
        <w:rPr>
          <w:rFonts w:ascii="Times New Roman" w:hAnsi="Times New Roman"/>
          <w:b/>
          <w:sz w:val="20"/>
          <w:szCs w:val="20"/>
        </w:rPr>
        <w:t>adopted can</w:t>
      </w:r>
      <w:r w:rsidRPr="00704B28">
        <w:rPr>
          <w:rFonts w:ascii="Times New Roman" w:hAnsi="Times New Roman"/>
          <w:b/>
          <w:i/>
          <w:sz w:val="20"/>
          <w:szCs w:val="20"/>
        </w:rPr>
        <w:t>not</w:t>
      </w:r>
      <w:r w:rsidRPr="00704B28">
        <w:rPr>
          <w:rFonts w:ascii="Times New Roman" w:hAnsi="Times New Roman"/>
          <w:b/>
          <w:sz w:val="20"/>
          <w:szCs w:val="20"/>
        </w:rPr>
        <w:t xml:space="preserve"> inherit from step-parents</w:t>
      </w:r>
      <w:r>
        <w:rPr>
          <w:rFonts w:ascii="Times New Roman" w:hAnsi="Times New Roman"/>
          <w:sz w:val="20"/>
          <w:szCs w:val="20"/>
        </w:rPr>
        <w:t xml:space="preserve"> unless will specifies otherwise (</w:t>
      </w:r>
      <w:r w:rsidRPr="00B22CEA">
        <w:rPr>
          <w:rFonts w:ascii="Times New Roman" w:hAnsi="Times New Roman"/>
          <w:b/>
          <w:i/>
          <w:sz w:val="20"/>
          <w:szCs w:val="20"/>
          <w:highlight w:val="yellow"/>
        </w:rPr>
        <w:t>Marcy v Young</w:t>
      </w:r>
      <w:r>
        <w:rPr>
          <w:rFonts w:ascii="Times New Roman" w:hAnsi="Times New Roman"/>
          <w:sz w:val="20"/>
          <w:szCs w:val="20"/>
        </w:rPr>
        <w:t xml:space="preserve">). </w:t>
      </w:r>
      <w:r w:rsidRPr="00BC2590">
        <w:rPr>
          <w:rFonts w:ascii="Times New Roman" w:hAnsi="Times New Roman"/>
          <w:sz w:val="20"/>
          <w:szCs w:val="20"/>
        </w:rPr>
        <w:t xml:space="preserve">However, </w:t>
      </w:r>
      <w:r w:rsidRPr="00B22CEA">
        <w:rPr>
          <w:rFonts w:ascii="Times New Roman" w:hAnsi="Times New Roman"/>
          <w:b/>
          <w:i/>
          <w:sz w:val="20"/>
          <w:szCs w:val="20"/>
          <w:highlight w:val="yellow"/>
        </w:rPr>
        <w:t>Montgomery Estate v Miller</w:t>
      </w:r>
      <w:r w:rsidRPr="00BC2590">
        <w:rPr>
          <w:rFonts w:ascii="Times New Roman" w:hAnsi="Times New Roman"/>
          <w:sz w:val="20"/>
          <w:szCs w:val="20"/>
        </w:rPr>
        <w:t xml:space="preserve"> (2006) SCJ held that the will </w:t>
      </w:r>
      <w:r w:rsidRPr="00BC2590">
        <w:rPr>
          <w:rFonts w:ascii="Times New Roman" w:hAnsi="Times New Roman"/>
          <w:i/>
          <w:sz w:val="20"/>
          <w:szCs w:val="20"/>
        </w:rPr>
        <w:t>did</w:t>
      </w:r>
      <w:r w:rsidRPr="00BC2590">
        <w:rPr>
          <w:rFonts w:ascii="Times New Roman" w:hAnsi="Times New Roman"/>
          <w:sz w:val="20"/>
          <w:szCs w:val="20"/>
        </w:rPr>
        <w:t xml:space="preserve"> include people in step-relationships and the judge accepted affidavit evidence as to the closeness of the relationships. </w:t>
      </w:r>
      <w:r w:rsidRPr="00BC2590">
        <w:rPr>
          <w:rFonts w:ascii="Times New Roman" w:hAnsi="Times New Roman"/>
          <w:b/>
          <w:i/>
          <w:sz w:val="20"/>
          <w:szCs w:val="20"/>
        </w:rPr>
        <w:t>This area is in a state of flux!</w:t>
      </w:r>
      <w:r w:rsidRPr="00BC2590">
        <w:rPr>
          <w:rFonts w:ascii="Times New Roman" w:hAnsi="Times New Roman"/>
          <w:i/>
          <w:sz w:val="20"/>
          <w:szCs w:val="20"/>
        </w:rPr>
        <w:t xml:space="preserve"> </w:t>
      </w:r>
      <w:r w:rsidRPr="00BC2590">
        <w:rPr>
          <w:rFonts w:ascii="Times New Roman" w:hAnsi="Times New Roman"/>
          <w:sz w:val="20"/>
          <w:szCs w:val="20"/>
        </w:rPr>
        <w:t xml:space="preserve">But probably step-children are </w:t>
      </w:r>
      <w:r w:rsidRPr="00BC2590">
        <w:rPr>
          <w:rFonts w:ascii="Times New Roman" w:hAnsi="Times New Roman"/>
          <w:i/>
          <w:sz w:val="20"/>
          <w:szCs w:val="20"/>
        </w:rPr>
        <w:t>not</w:t>
      </w:r>
      <w:r w:rsidRPr="00BC2590">
        <w:rPr>
          <w:rFonts w:ascii="Times New Roman" w:hAnsi="Times New Roman"/>
          <w:sz w:val="20"/>
          <w:szCs w:val="20"/>
        </w:rPr>
        <w:t xml:space="preserve"> included</w:t>
      </w:r>
      <w:r w:rsidRPr="00BC2590">
        <w:rPr>
          <w:rFonts w:ascii="Times New Roman" w:hAnsi="Times New Roman"/>
          <w:i/>
          <w:sz w:val="20"/>
          <w:szCs w:val="20"/>
        </w:rPr>
        <w:t>.</w:t>
      </w:r>
    </w:p>
    <w:p w14:paraId="7CB267A9" w14:textId="23504B5C" w:rsidR="008A397F" w:rsidRPr="00B22CEA" w:rsidRDefault="008A397F" w:rsidP="005A3B80">
      <w:pPr>
        <w:pStyle w:val="ListParagraph"/>
        <w:numPr>
          <w:ilvl w:val="0"/>
          <w:numId w:val="91"/>
        </w:numPr>
        <w:jc w:val="both"/>
        <w:rPr>
          <w:rFonts w:ascii="Times New Roman" w:hAnsi="Times New Roman" w:cs="Times New Roman"/>
          <w:sz w:val="20"/>
          <w:szCs w:val="20"/>
        </w:rPr>
      </w:pPr>
      <w:r>
        <w:rPr>
          <w:rFonts w:ascii="Times New Roman" w:hAnsi="Times New Roman"/>
          <w:iCs/>
          <w:sz w:val="20"/>
          <w:szCs w:val="20"/>
        </w:rPr>
        <w:t>Can be hard to adopt step children unless both of the child’s birth parents consent</w:t>
      </w:r>
    </w:p>
    <w:p w14:paraId="37A5030B" w14:textId="77777777" w:rsidR="00017BE5" w:rsidRPr="00B22CEA" w:rsidRDefault="00017BE5" w:rsidP="005A3B80">
      <w:pPr>
        <w:pStyle w:val="ListParagraph"/>
        <w:numPr>
          <w:ilvl w:val="0"/>
          <w:numId w:val="91"/>
        </w:numPr>
        <w:jc w:val="both"/>
        <w:rPr>
          <w:rFonts w:ascii="Times New Roman" w:hAnsi="Times New Roman" w:cs="Times New Roman"/>
          <w:b/>
          <w:sz w:val="20"/>
          <w:szCs w:val="20"/>
        </w:rPr>
      </w:pPr>
      <w:r w:rsidRPr="00B22CEA">
        <w:rPr>
          <w:rFonts w:ascii="Times New Roman" w:hAnsi="Times New Roman" w:cs="Times New Roman"/>
          <w:b/>
          <w:sz w:val="20"/>
          <w:szCs w:val="20"/>
        </w:rPr>
        <w:t xml:space="preserve">Step child cannot automatically inherit from step parent or relative from step parent unless will document is specific. </w:t>
      </w:r>
    </w:p>
    <w:p w14:paraId="5DB91103" w14:textId="624AAB91" w:rsidR="00094B1D" w:rsidRPr="00B22CEA" w:rsidRDefault="008A397F" w:rsidP="005A3B80">
      <w:pPr>
        <w:pStyle w:val="ListParagraph"/>
        <w:numPr>
          <w:ilvl w:val="0"/>
          <w:numId w:val="91"/>
        </w:numPr>
        <w:jc w:val="both"/>
        <w:rPr>
          <w:rFonts w:ascii="Times New Roman" w:hAnsi="Times New Roman" w:cs="Times New Roman"/>
          <w:b/>
          <w:sz w:val="20"/>
          <w:szCs w:val="20"/>
        </w:rPr>
      </w:pPr>
      <w:r>
        <w:rPr>
          <w:rFonts w:ascii="Times New Roman" w:hAnsi="Times New Roman" w:cs="Times New Roman"/>
          <w:sz w:val="20"/>
          <w:szCs w:val="20"/>
        </w:rPr>
        <w:t>Neither term “children” or “issue” includes step relations</w:t>
      </w:r>
    </w:p>
    <w:p w14:paraId="3E731643" w14:textId="5A04679C" w:rsidR="00483340" w:rsidRDefault="00483340" w:rsidP="00483340">
      <w:pPr>
        <w:jc w:val="both"/>
        <w:rPr>
          <w:rFonts w:cs="Arial"/>
          <w:b/>
          <w:sz w:val="22"/>
          <w:szCs w:val="22"/>
        </w:rPr>
      </w:pPr>
    </w:p>
    <w:p w14:paraId="7607B7A4" w14:textId="33B6E0EE" w:rsidR="00483340" w:rsidRDefault="006650A3" w:rsidP="00483340">
      <w:pPr>
        <w:jc w:val="both"/>
        <w:rPr>
          <w:rFonts w:cs="Arial"/>
          <w:b/>
          <w:sz w:val="22"/>
          <w:szCs w:val="22"/>
        </w:rPr>
      </w:pPr>
      <w:r w:rsidRPr="00B22CEA">
        <w:rPr>
          <w:rFonts w:ascii="Times New Roman" w:hAnsi="Times New Roman"/>
          <w:b/>
          <w:i/>
          <w:sz w:val="20"/>
          <w:szCs w:val="20"/>
          <w:highlight w:val="yellow"/>
        </w:rPr>
        <w:t>Montgomery Estate v Miller</w:t>
      </w:r>
      <w:r w:rsidRPr="00BC2590">
        <w:rPr>
          <w:rFonts w:ascii="Times New Roman" w:hAnsi="Times New Roman"/>
          <w:sz w:val="20"/>
          <w:szCs w:val="20"/>
        </w:rPr>
        <w:t xml:space="preserve"> </w:t>
      </w:r>
      <w:r w:rsidR="008A397F">
        <w:rPr>
          <w:rFonts w:ascii="Times New Roman" w:hAnsi="Times New Roman"/>
          <w:sz w:val="20"/>
          <w:szCs w:val="20"/>
        </w:rPr>
        <w:t>– Step Relations must be explicitly included</w:t>
      </w:r>
    </w:p>
    <w:p w14:paraId="213F4799" w14:textId="1E066E1B" w:rsidR="00483340" w:rsidRPr="006650A3" w:rsidRDefault="00483340" w:rsidP="005A3B80">
      <w:pPr>
        <w:pStyle w:val="ListParagraph"/>
        <w:numPr>
          <w:ilvl w:val="0"/>
          <w:numId w:val="326"/>
        </w:numPr>
        <w:jc w:val="both"/>
        <w:rPr>
          <w:rFonts w:ascii="Times New Roman" w:hAnsi="Times New Roman"/>
          <w:sz w:val="20"/>
          <w:szCs w:val="20"/>
        </w:rPr>
      </w:pPr>
      <w:r w:rsidRPr="006650A3">
        <w:rPr>
          <w:rFonts w:ascii="Times New Roman" w:hAnsi="Times New Roman"/>
          <w:sz w:val="20"/>
          <w:szCs w:val="20"/>
        </w:rPr>
        <w:t>Step-nephew and step-niece came within the terms of the will</w:t>
      </w:r>
    </w:p>
    <w:p w14:paraId="39423EA3" w14:textId="0508F136" w:rsidR="00483340" w:rsidRPr="00B749FF" w:rsidRDefault="00483340" w:rsidP="005A3B80">
      <w:pPr>
        <w:pStyle w:val="ListParagraph"/>
        <w:numPr>
          <w:ilvl w:val="0"/>
          <w:numId w:val="326"/>
        </w:numPr>
        <w:jc w:val="both"/>
        <w:rPr>
          <w:rFonts w:cs="Arial"/>
          <w:sz w:val="22"/>
          <w:szCs w:val="22"/>
        </w:rPr>
      </w:pPr>
      <w:r w:rsidRPr="006650A3">
        <w:rPr>
          <w:rFonts w:ascii="Times New Roman" w:hAnsi="Times New Roman"/>
          <w:sz w:val="20"/>
          <w:szCs w:val="20"/>
        </w:rPr>
        <w:t xml:space="preserve">Lawyers – started asking clients if step-relationships should be included </w:t>
      </w:r>
    </w:p>
    <w:p w14:paraId="50728201" w14:textId="4BD0254A" w:rsidR="00017BE5" w:rsidRPr="004C4FA7" w:rsidRDefault="00017BE5" w:rsidP="002717BA">
      <w:pPr>
        <w:jc w:val="both"/>
        <w:rPr>
          <w:rFonts w:cs="Arial"/>
          <w:sz w:val="22"/>
          <w:szCs w:val="22"/>
        </w:rPr>
      </w:pPr>
    </w:p>
    <w:p w14:paraId="105BFB4C" w14:textId="60E79257" w:rsidR="00017BE5" w:rsidRPr="006650A3" w:rsidRDefault="00017BE5" w:rsidP="006650A3">
      <w:pPr>
        <w:pStyle w:val="Heading2"/>
        <w:jc w:val="both"/>
        <w:rPr>
          <w:rFonts w:ascii="Times New Roman" w:hAnsi="Times New Roman" w:cs="Times New Roman"/>
          <w:sz w:val="20"/>
          <w:szCs w:val="20"/>
        </w:rPr>
      </w:pPr>
      <w:bookmarkStart w:id="260" w:name="_Toc480493638"/>
      <w:r w:rsidRPr="006650A3">
        <w:rPr>
          <w:rFonts w:ascii="Times New Roman" w:hAnsi="Times New Roman" w:cs="Times New Roman"/>
          <w:sz w:val="20"/>
          <w:szCs w:val="20"/>
        </w:rPr>
        <w:t>Homicide</w:t>
      </w:r>
      <w:bookmarkEnd w:id="260"/>
      <w:r w:rsidR="006650A3">
        <w:rPr>
          <w:rFonts w:ascii="Times New Roman" w:hAnsi="Times New Roman" w:cs="Times New Roman"/>
          <w:sz w:val="20"/>
          <w:szCs w:val="20"/>
        </w:rPr>
        <w:t xml:space="preserve"> </w:t>
      </w:r>
      <w:r w:rsidR="006650A3">
        <w:rPr>
          <w:rFonts w:ascii="Times New Roman" w:hAnsi="Times New Roman"/>
          <w:sz w:val="20"/>
          <w:szCs w:val="20"/>
        </w:rPr>
        <w:t>Pg. 41</w:t>
      </w:r>
      <w:r w:rsidRPr="006650A3">
        <w:rPr>
          <w:rFonts w:ascii="Times New Roman" w:hAnsi="Times New Roman" w:cs="Times New Roman"/>
          <w:sz w:val="20"/>
          <w:szCs w:val="20"/>
        </w:rPr>
        <w:t>5</w:t>
      </w:r>
    </w:p>
    <w:p w14:paraId="33C44569" w14:textId="5581D686" w:rsidR="00017BE5" w:rsidRPr="006650A3" w:rsidRDefault="00017BE5" w:rsidP="005A3B80">
      <w:pPr>
        <w:pStyle w:val="ListParagraph"/>
        <w:numPr>
          <w:ilvl w:val="0"/>
          <w:numId w:val="91"/>
        </w:numPr>
        <w:jc w:val="both"/>
        <w:rPr>
          <w:rFonts w:ascii="Times New Roman" w:hAnsi="Times New Roman" w:cs="Times New Roman"/>
          <w:b/>
          <w:sz w:val="20"/>
          <w:szCs w:val="20"/>
        </w:rPr>
      </w:pPr>
      <w:r w:rsidRPr="006650A3">
        <w:rPr>
          <w:rFonts w:ascii="Times New Roman" w:hAnsi="Times New Roman" w:cs="Times New Roman"/>
          <w:b/>
          <w:sz w:val="20"/>
          <w:szCs w:val="20"/>
        </w:rPr>
        <w:t xml:space="preserve">A person cannot benefit from his/her crime. </w:t>
      </w:r>
    </w:p>
    <w:p w14:paraId="431D2BD8" w14:textId="0F963A0B" w:rsidR="000A352B" w:rsidRPr="006650A3" w:rsidRDefault="000A352B" w:rsidP="005A3B80">
      <w:pPr>
        <w:numPr>
          <w:ilvl w:val="1"/>
          <w:numId w:val="91"/>
        </w:numPr>
        <w:spacing w:after="60"/>
        <w:jc w:val="both"/>
        <w:rPr>
          <w:rFonts w:ascii="Times New Roman" w:hAnsi="Times New Roman"/>
          <w:sz w:val="20"/>
          <w:szCs w:val="20"/>
        </w:rPr>
      </w:pPr>
      <w:r w:rsidRPr="006650A3">
        <w:rPr>
          <w:rFonts w:ascii="Times New Roman" w:hAnsi="Times New Roman"/>
          <w:sz w:val="20"/>
          <w:szCs w:val="20"/>
        </w:rPr>
        <w:t xml:space="preserve">Just know that we have a rule that a person </w:t>
      </w:r>
      <w:r w:rsidRPr="006650A3">
        <w:rPr>
          <w:rFonts w:ascii="Times New Roman" w:hAnsi="Times New Roman"/>
          <w:b/>
          <w:sz w:val="20"/>
          <w:szCs w:val="20"/>
        </w:rPr>
        <w:t>can’t benefit from his crim</w:t>
      </w:r>
      <w:r w:rsidRPr="006650A3">
        <w:rPr>
          <w:rFonts w:ascii="Times New Roman" w:hAnsi="Times New Roman"/>
          <w:sz w:val="20"/>
          <w:szCs w:val="20"/>
        </w:rPr>
        <w:t xml:space="preserve">e </w:t>
      </w:r>
      <w:r w:rsidRPr="006650A3">
        <w:rPr>
          <w:rFonts w:ascii="Times New Roman" w:hAnsi="Times New Roman"/>
          <w:sz w:val="20"/>
          <w:szCs w:val="20"/>
        </w:rPr>
        <w:sym w:font="Wingdings" w:char="F0E0"/>
      </w:r>
      <w:r w:rsidRPr="006650A3">
        <w:rPr>
          <w:rFonts w:ascii="Times New Roman" w:hAnsi="Times New Roman"/>
          <w:sz w:val="20"/>
          <w:szCs w:val="20"/>
        </w:rPr>
        <w:t xml:space="preserve"> if an individual </w:t>
      </w:r>
      <w:r w:rsidRPr="006650A3">
        <w:rPr>
          <w:rFonts w:ascii="Times New Roman" w:hAnsi="Times New Roman"/>
          <w:i/>
          <w:sz w:val="20"/>
          <w:szCs w:val="20"/>
        </w:rPr>
        <w:t>intentionally</w:t>
      </w:r>
      <w:r w:rsidRPr="006650A3">
        <w:rPr>
          <w:rFonts w:ascii="Times New Roman" w:hAnsi="Times New Roman"/>
          <w:sz w:val="20"/>
          <w:szCs w:val="20"/>
        </w:rPr>
        <w:t xml:space="preserve"> caused the death of another person they can’t get the benefits from it (</w:t>
      </w:r>
      <w:r w:rsidRPr="006650A3">
        <w:rPr>
          <w:rFonts w:ascii="Times New Roman" w:hAnsi="Times New Roman"/>
          <w:b/>
          <w:i/>
          <w:sz w:val="20"/>
          <w:szCs w:val="20"/>
          <w:highlight w:val="yellow"/>
        </w:rPr>
        <w:t>Re Charlton</w:t>
      </w:r>
      <w:r w:rsidRPr="006650A3">
        <w:rPr>
          <w:rFonts w:ascii="Times New Roman" w:hAnsi="Times New Roman"/>
          <w:i/>
          <w:sz w:val="20"/>
          <w:szCs w:val="20"/>
        </w:rPr>
        <w:t xml:space="preserve"> </w:t>
      </w:r>
      <w:r w:rsidRPr="006650A3">
        <w:rPr>
          <w:rFonts w:ascii="Times New Roman" w:hAnsi="Times New Roman"/>
          <w:sz w:val="20"/>
          <w:szCs w:val="20"/>
        </w:rPr>
        <w:t>– this includes voluntary manslaughter as well as murder</w:t>
      </w:r>
      <w:r w:rsidR="008A397F">
        <w:rPr>
          <w:rFonts w:ascii="Times New Roman" w:hAnsi="Times New Roman"/>
          <w:sz w:val="20"/>
          <w:szCs w:val="20"/>
        </w:rPr>
        <w:t xml:space="preserve"> </w:t>
      </w:r>
      <w:r w:rsidR="008A397F" w:rsidRPr="008A397F">
        <w:rPr>
          <w:rFonts w:ascii="Times New Roman" w:hAnsi="Times New Roman"/>
          <w:sz w:val="20"/>
          <w:szCs w:val="20"/>
        </w:rPr>
        <w:sym w:font="Wingdings" w:char="F0E0"/>
      </w:r>
      <w:r w:rsidR="008A397F">
        <w:rPr>
          <w:rFonts w:ascii="Times New Roman" w:hAnsi="Times New Roman"/>
          <w:sz w:val="20"/>
          <w:szCs w:val="20"/>
        </w:rPr>
        <w:t xml:space="preserve"> but maybe not manslaughter if caused by drunk driving where accused isheavily intoxicated and deceased knowingly got into car with them</w:t>
      </w:r>
      <w:r w:rsidRPr="006650A3">
        <w:rPr>
          <w:rFonts w:ascii="Times New Roman" w:hAnsi="Times New Roman"/>
          <w:sz w:val="20"/>
          <w:szCs w:val="20"/>
        </w:rPr>
        <w:t>).</w:t>
      </w:r>
    </w:p>
    <w:p w14:paraId="5127CD1E" w14:textId="77777777" w:rsidR="000A352B" w:rsidRPr="006650A3" w:rsidRDefault="000A352B" w:rsidP="005A3B80">
      <w:pPr>
        <w:numPr>
          <w:ilvl w:val="1"/>
          <w:numId w:val="91"/>
        </w:numPr>
        <w:spacing w:after="60"/>
        <w:jc w:val="both"/>
        <w:rPr>
          <w:rFonts w:ascii="Times New Roman" w:hAnsi="Times New Roman"/>
          <w:sz w:val="20"/>
          <w:szCs w:val="20"/>
        </w:rPr>
      </w:pPr>
      <w:r w:rsidRPr="006650A3">
        <w:rPr>
          <w:rFonts w:ascii="Times New Roman" w:hAnsi="Times New Roman"/>
          <w:sz w:val="20"/>
          <w:szCs w:val="20"/>
        </w:rPr>
        <w:t xml:space="preserve">If not responsible for the crime (e.g. insane), is </w:t>
      </w:r>
      <w:r w:rsidRPr="006650A3">
        <w:rPr>
          <w:rFonts w:ascii="Times New Roman" w:hAnsi="Times New Roman"/>
          <w:i/>
          <w:sz w:val="20"/>
          <w:szCs w:val="20"/>
        </w:rPr>
        <w:t xml:space="preserve">not </w:t>
      </w:r>
      <w:r w:rsidRPr="006650A3">
        <w:rPr>
          <w:rFonts w:ascii="Times New Roman" w:hAnsi="Times New Roman"/>
          <w:sz w:val="20"/>
          <w:szCs w:val="20"/>
        </w:rPr>
        <w:t>disentitled to benefits (</w:t>
      </w:r>
      <w:r w:rsidRPr="006650A3">
        <w:rPr>
          <w:rFonts w:ascii="Times New Roman" w:hAnsi="Times New Roman"/>
          <w:b/>
          <w:i/>
          <w:sz w:val="20"/>
          <w:szCs w:val="20"/>
          <w:highlight w:val="yellow"/>
        </w:rPr>
        <w:t>Pub Trustee of Man. v Leclerc</w:t>
      </w:r>
      <w:r w:rsidRPr="006650A3">
        <w:rPr>
          <w:rFonts w:ascii="Times New Roman" w:hAnsi="Times New Roman"/>
          <w:b/>
          <w:sz w:val="20"/>
          <w:szCs w:val="20"/>
          <w:highlight w:val="yellow"/>
        </w:rPr>
        <w:t>).</w:t>
      </w:r>
    </w:p>
    <w:p w14:paraId="7EF4D4F5" w14:textId="1471316D" w:rsidR="000A352B" w:rsidRPr="006650A3" w:rsidRDefault="008A397F" w:rsidP="005A3B80">
      <w:pPr>
        <w:numPr>
          <w:ilvl w:val="0"/>
          <w:numId w:val="91"/>
        </w:numPr>
        <w:spacing w:after="60"/>
        <w:jc w:val="both"/>
        <w:rPr>
          <w:rFonts w:ascii="Times New Roman" w:hAnsi="Times New Roman"/>
          <w:sz w:val="20"/>
          <w:szCs w:val="20"/>
        </w:rPr>
      </w:pPr>
      <w:r>
        <w:rPr>
          <w:rFonts w:ascii="Times New Roman" w:hAnsi="Times New Roman"/>
          <w:sz w:val="20"/>
          <w:szCs w:val="20"/>
        </w:rPr>
        <w:t xml:space="preserve">Criminal proceedings delay probate: </w:t>
      </w:r>
      <w:r w:rsidR="000A352B" w:rsidRPr="006650A3">
        <w:rPr>
          <w:rFonts w:ascii="Times New Roman" w:hAnsi="Times New Roman"/>
          <w:sz w:val="20"/>
          <w:szCs w:val="20"/>
        </w:rPr>
        <w:t xml:space="preserve">Eg: </w:t>
      </w:r>
      <w:r w:rsidR="000A352B" w:rsidRPr="006650A3">
        <w:rPr>
          <w:rFonts w:ascii="Times New Roman" w:hAnsi="Times New Roman"/>
          <w:b/>
          <w:i/>
          <w:sz w:val="20"/>
          <w:szCs w:val="20"/>
          <w:highlight w:val="yellow"/>
        </w:rPr>
        <w:t>Bucksbaum</w:t>
      </w:r>
      <w:r w:rsidR="000A352B" w:rsidRPr="006650A3">
        <w:rPr>
          <w:rFonts w:ascii="Times New Roman" w:hAnsi="Times New Roman"/>
          <w:sz w:val="20"/>
          <w:szCs w:val="20"/>
        </w:rPr>
        <w:t xml:space="preserve"> – accused of murdering his wife and he was removed as an executor of her estate and would have lost life insurance benefits, assets accruing by virtue of JT, CPP.</w:t>
      </w:r>
    </w:p>
    <w:p w14:paraId="5E36F834" w14:textId="2DE37D6A" w:rsidR="00017BE5" w:rsidRPr="006650A3" w:rsidRDefault="000A352B" w:rsidP="005A3B80">
      <w:pPr>
        <w:numPr>
          <w:ilvl w:val="1"/>
          <w:numId w:val="91"/>
        </w:numPr>
        <w:spacing w:after="60"/>
        <w:jc w:val="both"/>
        <w:rPr>
          <w:rFonts w:ascii="Times New Roman" w:hAnsi="Times New Roman"/>
          <w:sz w:val="20"/>
          <w:szCs w:val="20"/>
        </w:rPr>
      </w:pPr>
      <w:r w:rsidRPr="006650A3">
        <w:rPr>
          <w:rFonts w:ascii="Times New Roman" w:hAnsi="Times New Roman"/>
          <w:sz w:val="20"/>
          <w:szCs w:val="20"/>
        </w:rPr>
        <w:t xml:space="preserve">The estate could be liquidated but held in suspension until proceedings were over. </w:t>
      </w:r>
      <w:r w:rsidRPr="008A397F">
        <w:rPr>
          <w:rFonts w:ascii="Times New Roman" w:hAnsi="Times New Roman"/>
          <w:sz w:val="20"/>
          <w:szCs w:val="20"/>
          <w:u w:val="single"/>
        </w:rPr>
        <w:t>Not allowed to probate</w:t>
      </w:r>
      <w:r w:rsidRPr="006650A3">
        <w:rPr>
          <w:rFonts w:ascii="Times New Roman" w:hAnsi="Times New Roman"/>
          <w:sz w:val="20"/>
          <w:szCs w:val="20"/>
        </w:rPr>
        <w:t>. If he wasn’t guilty, he would be able to make the estate trustee accountable for their actions.</w:t>
      </w:r>
    </w:p>
    <w:p w14:paraId="452BDAAE" w14:textId="77777777" w:rsidR="006650A3" w:rsidRDefault="006650A3" w:rsidP="006650A3">
      <w:pPr>
        <w:pStyle w:val="Heading2"/>
        <w:jc w:val="both"/>
        <w:rPr>
          <w:rFonts w:ascii="Times New Roman" w:hAnsi="Times New Roman" w:cs="Times New Roman"/>
          <w:sz w:val="20"/>
          <w:szCs w:val="20"/>
        </w:rPr>
      </w:pPr>
      <w:bookmarkStart w:id="261" w:name="_Toc480493639"/>
    </w:p>
    <w:p w14:paraId="1AE4A537" w14:textId="6D5085D9" w:rsidR="00017BE5" w:rsidRPr="008A397F" w:rsidRDefault="00017BE5" w:rsidP="008A397F">
      <w:pPr>
        <w:pStyle w:val="Heading2"/>
      </w:pPr>
      <w:r w:rsidRPr="008A397F">
        <w:t>Witnesses</w:t>
      </w:r>
      <w:bookmarkEnd w:id="261"/>
      <w:r w:rsidRPr="008A397F">
        <w:t xml:space="preserve"> Pg. 429 </w:t>
      </w:r>
    </w:p>
    <w:p w14:paraId="596EE436" w14:textId="77777777" w:rsidR="008A397F" w:rsidRDefault="008A397F" w:rsidP="008A397F">
      <w:pPr>
        <w:spacing w:after="60"/>
        <w:rPr>
          <w:rFonts w:ascii="Times New Roman" w:hAnsi="Times New Roman"/>
          <w:sz w:val="20"/>
          <w:szCs w:val="20"/>
          <w:lang w:val="en-CA"/>
        </w:rPr>
      </w:pPr>
    </w:p>
    <w:p w14:paraId="138C56BD" w14:textId="09E8584C" w:rsidR="008A397F" w:rsidRPr="008A397F" w:rsidRDefault="008A397F" w:rsidP="008A397F">
      <w:pPr>
        <w:spacing w:after="60"/>
        <w:rPr>
          <w:rFonts w:ascii="Times New Roman" w:hAnsi="Times New Roman"/>
          <w:b/>
          <w:bCs/>
          <w:sz w:val="20"/>
          <w:szCs w:val="20"/>
          <w:lang w:val="en-CA"/>
        </w:rPr>
      </w:pPr>
      <w:r w:rsidRPr="008A397F">
        <w:rPr>
          <w:rFonts w:ascii="Times New Roman" w:hAnsi="Times New Roman"/>
          <w:b/>
          <w:bCs/>
          <w:sz w:val="20"/>
          <w:szCs w:val="20"/>
          <w:lang w:val="en-CA"/>
        </w:rPr>
        <w:t>General rule:</w:t>
      </w:r>
    </w:p>
    <w:p w14:paraId="0299DBEB" w14:textId="3F72008F" w:rsidR="006650A3" w:rsidRDefault="008A397F" w:rsidP="008A397F">
      <w:pPr>
        <w:spacing w:after="60"/>
        <w:rPr>
          <w:rFonts w:ascii="Times New Roman" w:hAnsi="Times New Roman"/>
          <w:sz w:val="20"/>
          <w:szCs w:val="20"/>
        </w:rPr>
      </w:pPr>
      <w:r>
        <w:rPr>
          <w:rFonts w:ascii="Times New Roman" w:hAnsi="Times New Roman"/>
          <w:sz w:val="20"/>
          <w:szCs w:val="20"/>
          <w:lang w:val="en-CA"/>
        </w:rPr>
        <w:t>If w</w:t>
      </w:r>
      <w:r w:rsidR="006650A3">
        <w:rPr>
          <w:rFonts w:ascii="Times New Roman" w:hAnsi="Times New Roman"/>
          <w:sz w:val="20"/>
          <w:szCs w:val="20"/>
        </w:rPr>
        <w:t xml:space="preserve">itness is a beneficiary does </w:t>
      </w:r>
      <w:r w:rsidR="006650A3">
        <w:rPr>
          <w:rFonts w:ascii="Times New Roman" w:hAnsi="Times New Roman"/>
          <w:i/>
          <w:sz w:val="20"/>
          <w:szCs w:val="20"/>
        </w:rPr>
        <w:t xml:space="preserve">not </w:t>
      </w:r>
      <w:r w:rsidR="006650A3">
        <w:rPr>
          <w:rFonts w:ascii="Times New Roman" w:hAnsi="Times New Roman"/>
          <w:sz w:val="20"/>
          <w:szCs w:val="20"/>
        </w:rPr>
        <w:t>invalidate the will nor affect their status as a competent witness,</w:t>
      </w:r>
      <w:r w:rsidR="006650A3" w:rsidRPr="008F42EF">
        <w:rPr>
          <w:rFonts w:ascii="Times New Roman" w:hAnsi="Times New Roman"/>
          <w:sz w:val="20"/>
          <w:szCs w:val="20"/>
        </w:rPr>
        <w:t xml:space="preserve"> but </w:t>
      </w:r>
      <w:r>
        <w:rPr>
          <w:rFonts w:ascii="Times New Roman" w:hAnsi="Times New Roman"/>
          <w:sz w:val="20"/>
          <w:szCs w:val="20"/>
        </w:rPr>
        <w:t>may void</w:t>
      </w:r>
      <w:r w:rsidR="006650A3" w:rsidRPr="008F42EF">
        <w:rPr>
          <w:rFonts w:ascii="Times New Roman" w:hAnsi="Times New Roman"/>
          <w:sz w:val="20"/>
          <w:szCs w:val="20"/>
        </w:rPr>
        <w:t xml:space="preserve"> the gift</w:t>
      </w:r>
      <w:r w:rsidR="006650A3">
        <w:rPr>
          <w:rFonts w:ascii="Times New Roman" w:hAnsi="Times New Roman"/>
          <w:sz w:val="20"/>
          <w:szCs w:val="20"/>
        </w:rPr>
        <w:t xml:space="preserve"> given to the witness or spouse</w:t>
      </w:r>
      <w:bookmarkStart w:id="262" w:name="_Toc353472401"/>
      <w:r>
        <w:rPr>
          <w:rFonts w:ascii="Times New Roman" w:hAnsi="Times New Roman"/>
          <w:sz w:val="20"/>
          <w:szCs w:val="20"/>
        </w:rPr>
        <w:t>:</w:t>
      </w:r>
    </w:p>
    <w:p w14:paraId="31AD0DF1" w14:textId="3615EDD0" w:rsidR="006650A3" w:rsidRDefault="006650A3" w:rsidP="005A3B80">
      <w:pPr>
        <w:numPr>
          <w:ilvl w:val="0"/>
          <w:numId w:val="92"/>
        </w:numPr>
        <w:spacing w:after="60"/>
        <w:rPr>
          <w:rFonts w:ascii="Times New Roman" w:hAnsi="Times New Roman"/>
          <w:sz w:val="20"/>
          <w:szCs w:val="20"/>
        </w:rPr>
      </w:pPr>
      <w:r w:rsidRPr="006650A3">
        <w:rPr>
          <w:rFonts w:ascii="Times New Roman" w:hAnsi="Times New Roman"/>
          <w:b/>
          <w:i/>
          <w:sz w:val="20"/>
          <w:szCs w:val="20"/>
          <w:highlight w:val="cyan"/>
        </w:rPr>
        <w:t>SLRA</w:t>
      </w:r>
      <w:r w:rsidRPr="006650A3">
        <w:rPr>
          <w:rFonts w:ascii="Times New Roman" w:hAnsi="Times New Roman"/>
          <w:b/>
          <w:sz w:val="20"/>
          <w:szCs w:val="20"/>
          <w:highlight w:val="cyan"/>
        </w:rPr>
        <w:t xml:space="preserve"> s 12(1)</w:t>
      </w:r>
      <w:r w:rsidRPr="006650A3">
        <w:rPr>
          <w:rFonts w:ascii="Times New Roman" w:hAnsi="Times New Roman"/>
          <w:sz w:val="20"/>
          <w:szCs w:val="20"/>
        </w:rPr>
        <w:t xml:space="preserve"> – a </w:t>
      </w:r>
      <w:r w:rsidRPr="008A397F">
        <w:rPr>
          <w:rFonts w:ascii="Times New Roman" w:hAnsi="Times New Roman"/>
          <w:sz w:val="20"/>
          <w:szCs w:val="20"/>
          <w:u w:val="single"/>
        </w:rPr>
        <w:t>beneficial</w:t>
      </w:r>
      <w:r w:rsidRPr="006650A3">
        <w:rPr>
          <w:rFonts w:ascii="Times New Roman" w:hAnsi="Times New Roman"/>
          <w:sz w:val="20"/>
          <w:szCs w:val="20"/>
        </w:rPr>
        <w:t xml:space="preserve"> bequest to a witness (</w:t>
      </w:r>
      <w:r w:rsidRPr="006650A3">
        <w:rPr>
          <w:rFonts w:ascii="Times New Roman" w:hAnsi="Times New Roman"/>
          <w:b/>
          <w:sz w:val="20"/>
          <w:szCs w:val="20"/>
          <w:highlight w:val="cyan"/>
        </w:rPr>
        <w:t>(2)</w:t>
      </w:r>
      <w:r w:rsidRPr="006650A3">
        <w:rPr>
          <w:rFonts w:ascii="Times New Roman" w:hAnsi="Times New Roman"/>
          <w:sz w:val="20"/>
          <w:szCs w:val="20"/>
        </w:rPr>
        <w:t xml:space="preserve"> or amanuensis) or to his spouse </w:t>
      </w:r>
      <w:r w:rsidRPr="006650A3">
        <w:rPr>
          <w:rFonts w:ascii="Times New Roman" w:hAnsi="Times New Roman"/>
          <w:b/>
          <w:sz w:val="20"/>
          <w:szCs w:val="20"/>
        </w:rPr>
        <w:t>is void</w:t>
      </w:r>
      <w:r w:rsidRPr="006650A3">
        <w:rPr>
          <w:rFonts w:ascii="Times New Roman" w:hAnsi="Times New Roman"/>
          <w:sz w:val="20"/>
          <w:szCs w:val="20"/>
        </w:rPr>
        <w:t xml:space="preserve">, but </w:t>
      </w:r>
      <w:r w:rsidRPr="006650A3">
        <w:rPr>
          <w:rFonts w:ascii="Times New Roman" w:hAnsi="Times New Roman"/>
          <w:b/>
          <w:sz w:val="20"/>
          <w:szCs w:val="20"/>
          <w:highlight w:val="cyan"/>
        </w:rPr>
        <w:t>(3)</w:t>
      </w:r>
      <w:r w:rsidRPr="006650A3">
        <w:rPr>
          <w:rFonts w:ascii="Times New Roman" w:hAnsi="Times New Roman"/>
          <w:sz w:val="20"/>
          <w:szCs w:val="20"/>
        </w:rPr>
        <w:t xml:space="preserve"> court can validate if no improper or </w:t>
      </w:r>
      <w:r w:rsidRPr="008A397F">
        <w:rPr>
          <w:rFonts w:ascii="Times New Roman" w:hAnsi="Times New Roman"/>
          <w:sz w:val="20"/>
          <w:szCs w:val="20"/>
          <w:u w:val="single"/>
        </w:rPr>
        <w:t>undue influence</w:t>
      </w:r>
      <w:r w:rsidRPr="006650A3">
        <w:rPr>
          <w:rFonts w:ascii="Times New Roman" w:hAnsi="Times New Roman"/>
          <w:sz w:val="20"/>
          <w:szCs w:val="20"/>
        </w:rPr>
        <w:t xml:space="preserve">. </w:t>
      </w:r>
      <w:r w:rsidRPr="006650A3">
        <w:rPr>
          <w:rFonts w:ascii="Times New Roman" w:hAnsi="Times New Roman"/>
          <w:b/>
          <w:sz w:val="20"/>
          <w:szCs w:val="20"/>
          <w:highlight w:val="cyan"/>
        </w:rPr>
        <w:t>(4)</w:t>
      </w:r>
      <w:r w:rsidRPr="006650A3">
        <w:rPr>
          <w:rFonts w:ascii="Times New Roman" w:hAnsi="Times New Roman"/>
          <w:b/>
          <w:sz w:val="20"/>
          <w:szCs w:val="20"/>
        </w:rPr>
        <w:t xml:space="preserve"> </w:t>
      </w:r>
      <w:r w:rsidRPr="006650A3">
        <w:rPr>
          <w:rFonts w:ascii="Times New Roman" w:hAnsi="Times New Roman"/>
          <w:sz w:val="20"/>
          <w:szCs w:val="20"/>
        </w:rPr>
        <w:t xml:space="preserve">But, if will is attested by at least 2 non-beneficiaries or no attestation is necessary, the gift is </w:t>
      </w:r>
      <w:r w:rsidRPr="006650A3">
        <w:rPr>
          <w:rFonts w:ascii="Times New Roman" w:hAnsi="Times New Roman"/>
          <w:i/>
          <w:sz w:val="20"/>
          <w:szCs w:val="20"/>
        </w:rPr>
        <w:t xml:space="preserve">not </w:t>
      </w:r>
      <w:r w:rsidRPr="006650A3">
        <w:rPr>
          <w:rFonts w:ascii="Times New Roman" w:hAnsi="Times New Roman"/>
          <w:sz w:val="20"/>
          <w:szCs w:val="20"/>
        </w:rPr>
        <w:t>void.</w:t>
      </w:r>
      <w:bookmarkEnd w:id="262"/>
    </w:p>
    <w:p w14:paraId="46E2E585" w14:textId="77777777" w:rsidR="008A397F" w:rsidRDefault="006650A3" w:rsidP="008A397F">
      <w:pPr>
        <w:numPr>
          <w:ilvl w:val="1"/>
          <w:numId w:val="92"/>
        </w:numPr>
        <w:spacing w:after="60"/>
        <w:rPr>
          <w:rFonts w:ascii="Times New Roman" w:hAnsi="Times New Roman"/>
          <w:sz w:val="20"/>
          <w:szCs w:val="20"/>
        </w:rPr>
      </w:pPr>
      <w:r>
        <w:rPr>
          <w:rFonts w:ascii="Times New Roman" w:hAnsi="Times New Roman"/>
          <w:b/>
          <w:sz w:val="20"/>
          <w:szCs w:val="20"/>
        </w:rPr>
        <w:t xml:space="preserve">Spouse = married spouse </w:t>
      </w:r>
    </w:p>
    <w:p w14:paraId="45D29578" w14:textId="314533D9" w:rsidR="008A397F" w:rsidRPr="008A397F" w:rsidRDefault="008A397F" w:rsidP="008A397F">
      <w:pPr>
        <w:numPr>
          <w:ilvl w:val="1"/>
          <w:numId w:val="92"/>
        </w:numPr>
        <w:spacing w:after="60"/>
        <w:rPr>
          <w:rFonts w:ascii="Times New Roman" w:hAnsi="Times New Roman"/>
          <w:sz w:val="20"/>
          <w:szCs w:val="20"/>
        </w:rPr>
      </w:pPr>
      <w:r w:rsidRPr="008A397F">
        <w:rPr>
          <w:rFonts w:ascii="Times New Roman" w:hAnsi="Times New Roman"/>
          <w:sz w:val="20"/>
          <w:szCs w:val="20"/>
        </w:rPr>
        <w:t xml:space="preserve">If beneficiary becomes part of prohibited class only </w:t>
      </w:r>
      <w:r w:rsidRPr="008A397F">
        <w:rPr>
          <w:rFonts w:ascii="Times New Roman" w:hAnsi="Times New Roman"/>
          <w:i/>
          <w:sz w:val="20"/>
          <w:szCs w:val="20"/>
        </w:rPr>
        <w:t xml:space="preserve">after </w:t>
      </w:r>
      <w:r w:rsidRPr="008A397F">
        <w:rPr>
          <w:rFonts w:ascii="Times New Roman" w:hAnsi="Times New Roman"/>
          <w:sz w:val="20"/>
          <w:szCs w:val="20"/>
        </w:rPr>
        <w:t>attesting will, gift is valid (question of fraud irrelevant) (</w:t>
      </w:r>
      <w:r w:rsidRPr="008A397F">
        <w:rPr>
          <w:rFonts w:ascii="Times New Roman" w:hAnsi="Times New Roman"/>
          <w:b/>
          <w:i/>
          <w:sz w:val="20"/>
          <w:szCs w:val="20"/>
          <w:highlight w:val="yellow"/>
        </w:rPr>
        <w:t>Thorpe v Bestwick</w:t>
      </w:r>
      <w:r w:rsidRPr="008A397F">
        <w:rPr>
          <w:rFonts w:ascii="Times New Roman" w:hAnsi="Times New Roman"/>
          <w:sz w:val="20"/>
          <w:szCs w:val="20"/>
        </w:rPr>
        <w:t>)</w:t>
      </w:r>
    </w:p>
    <w:p w14:paraId="354F7F47" w14:textId="77777777" w:rsidR="008A397F" w:rsidRPr="006650A3" w:rsidRDefault="008A397F" w:rsidP="008A397F">
      <w:pPr>
        <w:spacing w:after="60"/>
        <w:ind w:left="1440"/>
        <w:rPr>
          <w:rFonts w:ascii="Times New Roman" w:hAnsi="Times New Roman"/>
          <w:sz w:val="20"/>
          <w:szCs w:val="20"/>
        </w:rPr>
      </w:pPr>
    </w:p>
    <w:p w14:paraId="56FC9ACF" w14:textId="6758FC38" w:rsidR="006650A3" w:rsidRDefault="008A397F" w:rsidP="008A397F">
      <w:pPr>
        <w:spacing w:after="60"/>
        <w:rPr>
          <w:rFonts w:ascii="Times New Roman" w:hAnsi="Times New Roman"/>
          <w:sz w:val="20"/>
          <w:szCs w:val="20"/>
        </w:rPr>
      </w:pPr>
      <w:r w:rsidRPr="008A397F">
        <w:rPr>
          <w:rFonts w:ascii="Times New Roman" w:hAnsi="Times New Roman"/>
          <w:b/>
          <w:bCs/>
          <w:sz w:val="20"/>
          <w:szCs w:val="20"/>
        </w:rPr>
        <w:t>Influence</w:t>
      </w:r>
      <w:r>
        <w:rPr>
          <w:rFonts w:ascii="Times New Roman" w:hAnsi="Times New Roman"/>
          <w:sz w:val="20"/>
          <w:szCs w:val="20"/>
        </w:rPr>
        <w:t xml:space="preserve">: </w:t>
      </w:r>
      <w:r w:rsidR="006650A3" w:rsidRPr="009C4594">
        <w:rPr>
          <w:rFonts w:ascii="Times New Roman" w:hAnsi="Times New Roman"/>
          <w:sz w:val="20"/>
          <w:szCs w:val="20"/>
        </w:rPr>
        <w:t>Undue influence is tantamount to coercion, but here it is ‘</w:t>
      </w:r>
      <w:r w:rsidR="006650A3" w:rsidRPr="00711FBF">
        <w:rPr>
          <w:rFonts w:ascii="Times New Roman" w:hAnsi="Times New Roman"/>
          <w:b/>
          <w:i/>
          <w:sz w:val="20"/>
          <w:szCs w:val="20"/>
        </w:rPr>
        <w:t>improper</w:t>
      </w:r>
      <w:r w:rsidR="006650A3" w:rsidRPr="00711FBF">
        <w:rPr>
          <w:rFonts w:ascii="Times New Roman" w:hAnsi="Times New Roman"/>
          <w:b/>
          <w:sz w:val="20"/>
          <w:szCs w:val="20"/>
        </w:rPr>
        <w:t xml:space="preserve"> or undue influence’</w:t>
      </w:r>
      <w:r w:rsidR="006650A3" w:rsidRPr="009C4594">
        <w:rPr>
          <w:rFonts w:ascii="Times New Roman" w:hAnsi="Times New Roman"/>
          <w:sz w:val="20"/>
          <w:szCs w:val="20"/>
        </w:rPr>
        <w:t xml:space="preserve"> so it is still vague what this means</w:t>
      </w:r>
      <w:r w:rsidR="006650A3">
        <w:rPr>
          <w:rFonts w:ascii="Times New Roman" w:hAnsi="Times New Roman"/>
          <w:sz w:val="20"/>
          <w:szCs w:val="20"/>
        </w:rPr>
        <w:t>, although it is clearly something less stringent than full undue influence</w:t>
      </w:r>
      <w:r w:rsidR="006650A3" w:rsidRPr="009C4594">
        <w:rPr>
          <w:rFonts w:ascii="Times New Roman" w:hAnsi="Times New Roman"/>
          <w:sz w:val="20"/>
          <w:szCs w:val="20"/>
        </w:rPr>
        <w:t xml:space="preserve">. </w:t>
      </w:r>
    </w:p>
    <w:p w14:paraId="5BD0D559" w14:textId="735323FA" w:rsidR="008A397F" w:rsidRPr="008A397F" w:rsidRDefault="008A397F" w:rsidP="008A397F">
      <w:pPr>
        <w:pStyle w:val="ListParagraph"/>
        <w:numPr>
          <w:ilvl w:val="0"/>
          <w:numId w:val="92"/>
        </w:numPr>
        <w:jc w:val="both"/>
        <w:rPr>
          <w:rFonts w:ascii="Times New Roman" w:hAnsi="Times New Roman" w:cs="Times New Roman"/>
          <w:bCs/>
          <w:sz w:val="20"/>
          <w:szCs w:val="20"/>
        </w:rPr>
      </w:pPr>
      <w:r>
        <w:rPr>
          <w:rFonts w:ascii="Times New Roman" w:hAnsi="Times New Roman" w:cs="Times New Roman"/>
          <w:bCs/>
          <w:sz w:val="20"/>
          <w:szCs w:val="20"/>
        </w:rPr>
        <w:t>Improper influence is</w:t>
      </w:r>
      <w:r w:rsidRPr="008A397F">
        <w:rPr>
          <w:rFonts w:ascii="Times New Roman" w:hAnsi="Times New Roman" w:cs="Times New Roman"/>
          <w:bCs/>
          <w:sz w:val="20"/>
          <w:szCs w:val="20"/>
        </w:rPr>
        <w:t xml:space="preserve"> inappropriate conduct but short of coercion or </w:t>
      </w:r>
      <w:r>
        <w:rPr>
          <w:rFonts w:ascii="Times New Roman" w:hAnsi="Times New Roman" w:cs="Times New Roman"/>
          <w:bCs/>
          <w:sz w:val="20"/>
          <w:szCs w:val="20"/>
        </w:rPr>
        <w:t>“</w:t>
      </w:r>
      <w:r w:rsidRPr="008A397F">
        <w:rPr>
          <w:rFonts w:ascii="Times New Roman" w:hAnsi="Times New Roman" w:cs="Times New Roman"/>
          <w:bCs/>
          <w:sz w:val="20"/>
          <w:szCs w:val="20"/>
        </w:rPr>
        <w:t>driving</w:t>
      </w:r>
      <w:r>
        <w:rPr>
          <w:rFonts w:ascii="Times New Roman" w:hAnsi="Times New Roman" w:cs="Times New Roman"/>
          <w:bCs/>
          <w:sz w:val="20"/>
          <w:szCs w:val="20"/>
        </w:rPr>
        <w:t>”</w:t>
      </w:r>
      <w:r w:rsidRPr="008A397F">
        <w:rPr>
          <w:rFonts w:ascii="Times New Roman" w:hAnsi="Times New Roman" w:cs="Times New Roman"/>
          <w:bCs/>
          <w:sz w:val="20"/>
          <w:szCs w:val="20"/>
        </w:rPr>
        <w:t xml:space="preserve"> of undue influence. </w:t>
      </w:r>
    </w:p>
    <w:p w14:paraId="4D176F9E" w14:textId="77777777" w:rsidR="008A397F" w:rsidRDefault="008A397F" w:rsidP="008A397F">
      <w:pPr>
        <w:spacing w:after="60"/>
        <w:rPr>
          <w:rFonts w:ascii="Times New Roman" w:hAnsi="Times New Roman"/>
          <w:b/>
          <w:bCs/>
          <w:sz w:val="20"/>
          <w:szCs w:val="20"/>
        </w:rPr>
      </w:pPr>
    </w:p>
    <w:p w14:paraId="39A365EA" w14:textId="0761C6E2" w:rsidR="008A397F" w:rsidRDefault="008A397F" w:rsidP="008A397F">
      <w:pPr>
        <w:spacing w:after="60"/>
        <w:rPr>
          <w:rFonts w:ascii="Times New Roman" w:hAnsi="Times New Roman"/>
          <w:sz w:val="20"/>
          <w:szCs w:val="20"/>
        </w:rPr>
      </w:pPr>
      <w:r w:rsidRPr="008A397F">
        <w:rPr>
          <w:rFonts w:ascii="Times New Roman" w:hAnsi="Times New Roman"/>
          <w:b/>
          <w:bCs/>
          <w:sz w:val="20"/>
          <w:szCs w:val="20"/>
        </w:rPr>
        <w:t>Beneficial</w:t>
      </w:r>
      <w:r>
        <w:rPr>
          <w:rFonts w:ascii="Times New Roman" w:hAnsi="Times New Roman"/>
          <w:sz w:val="20"/>
          <w:szCs w:val="20"/>
        </w:rPr>
        <w:t xml:space="preserve">: </w:t>
      </w:r>
    </w:p>
    <w:p w14:paraId="2FD9BEE1" w14:textId="094DE15F" w:rsidR="006650A3" w:rsidRDefault="006650A3" w:rsidP="008A397F">
      <w:pPr>
        <w:spacing w:after="60"/>
        <w:rPr>
          <w:rFonts w:ascii="Times New Roman" w:hAnsi="Times New Roman"/>
          <w:sz w:val="20"/>
          <w:szCs w:val="20"/>
        </w:rPr>
      </w:pPr>
      <w:r w:rsidRPr="00195ED2">
        <w:rPr>
          <w:rFonts w:ascii="Times New Roman" w:hAnsi="Times New Roman"/>
          <w:sz w:val="20"/>
          <w:szCs w:val="20"/>
        </w:rPr>
        <w:t xml:space="preserve">Offending bequests must be </w:t>
      </w:r>
      <w:r w:rsidRPr="00195ED2">
        <w:rPr>
          <w:rFonts w:ascii="Times New Roman" w:hAnsi="Times New Roman"/>
          <w:b/>
          <w:sz w:val="20"/>
          <w:szCs w:val="20"/>
        </w:rPr>
        <w:t>beneficial</w:t>
      </w:r>
      <w:r w:rsidRPr="00195ED2">
        <w:rPr>
          <w:rFonts w:ascii="Times New Roman" w:hAnsi="Times New Roman"/>
          <w:sz w:val="20"/>
          <w:szCs w:val="20"/>
        </w:rPr>
        <w:t xml:space="preserve"> – a bequest to a witness that would </w:t>
      </w:r>
      <w:r w:rsidRPr="00195ED2">
        <w:rPr>
          <w:rFonts w:ascii="Times New Roman" w:hAnsi="Times New Roman"/>
          <w:i/>
          <w:sz w:val="20"/>
          <w:szCs w:val="20"/>
        </w:rPr>
        <w:t>not</w:t>
      </w:r>
      <w:r w:rsidRPr="00195ED2">
        <w:rPr>
          <w:rFonts w:ascii="Times New Roman" w:hAnsi="Times New Roman"/>
          <w:sz w:val="20"/>
          <w:szCs w:val="20"/>
        </w:rPr>
        <w:t xml:space="preserve"> be beneficial would still be valid – if you left</w:t>
      </w:r>
      <w:r w:rsidR="008A397F">
        <w:rPr>
          <w:rFonts w:ascii="Times New Roman" w:hAnsi="Times New Roman"/>
          <w:sz w:val="20"/>
          <w:szCs w:val="20"/>
        </w:rPr>
        <w:t xml:space="preserve"> </w:t>
      </w:r>
      <w:r w:rsidRPr="00195ED2">
        <w:rPr>
          <w:rFonts w:ascii="Times New Roman" w:hAnsi="Times New Roman"/>
          <w:sz w:val="20"/>
          <w:szCs w:val="20"/>
        </w:rPr>
        <w:t xml:space="preserve">something to them in trust (except for their benefit) it would be okay. Also not the whole will is invalid, just the one bequest.  </w:t>
      </w:r>
    </w:p>
    <w:p w14:paraId="4F7C9328" w14:textId="0D7C34E4" w:rsidR="006650A3" w:rsidRDefault="006650A3" w:rsidP="008A397F">
      <w:pPr>
        <w:numPr>
          <w:ilvl w:val="0"/>
          <w:numId w:val="92"/>
        </w:numPr>
        <w:spacing w:after="60"/>
        <w:rPr>
          <w:rFonts w:ascii="Times New Roman" w:hAnsi="Times New Roman"/>
          <w:sz w:val="20"/>
          <w:szCs w:val="20"/>
        </w:rPr>
      </w:pPr>
      <w:r w:rsidRPr="006650A3">
        <w:rPr>
          <w:rFonts w:ascii="Times New Roman" w:hAnsi="Times New Roman"/>
          <w:b/>
          <w:i/>
          <w:sz w:val="20"/>
          <w:szCs w:val="20"/>
          <w:highlight w:val="yellow"/>
        </w:rPr>
        <w:t>Re Cumming</w:t>
      </w:r>
      <w:r w:rsidRPr="008F42EF">
        <w:rPr>
          <w:rFonts w:ascii="Times New Roman" w:hAnsi="Times New Roman"/>
          <w:sz w:val="20"/>
          <w:szCs w:val="20"/>
        </w:rPr>
        <w:t xml:space="preserve"> – discusses word </w:t>
      </w:r>
      <w:r>
        <w:rPr>
          <w:rFonts w:ascii="Times New Roman" w:hAnsi="Times New Roman"/>
          <w:sz w:val="20"/>
          <w:szCs w:val="20"/>
        </w:rPr>
        <w:t>“beneficial”.</w:t>
      </w:r>
      <w:r w:rsidRPr="008F42EF">
        <w:rPr>
          <w:rFonts w:ascii="Times New Roman" w:hAnsi="Times New Roman"/>
          <w:i/>
          <w:sz w:val="20"/>
          <w:szCs w:val="20"/>
        </w:rPr>
        <w:t xml:space="preserve"> </w:t>
      </w:r>
      <w:r>
        <w:rPr>
          <w:rFonts w:ascii="Times New Roman" w:hAnsi="Times New Roman"/>
          <w:sz w:val="20"/>
          <w:szCs w:val="20"/>
        </w:rPr>
        <w:t>Here because the value of the gifted cost was ~ 5 times greater than the cost of the rent that the witness / beneficiary</w:t>
      </w:r>
      <w:r w:rsidRPr="008F42EF">
        <w:rPr>
          <w:rFonts w:ascii="Times New Roman" w:hAnsi="Times New Roman"/>
          <w:sz w:val="20"/>
          <w:szCs w:val="20"/>
        </w:rPr>
        <w:t xml:space="preserve"> </w:t>
      </w:r>
      <w:r>
        <w:rPr>
          <w:rFonts w:ascii="Times New Roman" w:hAnsi="Times New Roman"/>
          <w:sz w:val="20"/>
          <w:szCs w:val="20"/>
        </w:rPr>
        <w:t>has to pay, court found it was a “benefit” and so the gift was void.</w:t>
      </w:r>
    </w:p>
    <w:p w14:paraId="5290F09D" w14:textId="378CCBF9" w:rsidR="00785DA2" w:rsidRPr="006650A3" w:rsidRDefault="00785DA2" w:rsidP="008A397F">
      <w:pPr>
        <w:pStyle w:val="ListParagraph"/>
        <w:numPr>
          <w:ilvl w:val="1"/>
          <w:numId w:val="92"/>
        </w:numPr>
        <w:jc w:val="both"/>
        <w:rPr>
          <w:rFonts w:ascii="Times New Roman" w:hAnsi="Times New Roman" w:cs="Times New Roman"/>
          <w:sz w:val="20"/>
          <w:szCs w:val="20"/>
        </w:rPr>
      </w:pPr>
      <w:r w:rsidRPr="006650A3">
        <w:rPr>
          <w:rFonts w:ascii="Times New Roman" w:hAnsi="Times New Roman" w:cs="Times New Roman"/>
          <w:sz w:val="20"/>
          <w:szCs w:val="20"/>
        </w:rPr>
        <w:t xml:space="preserve">“to deliver my jewelry to X in trust for X to hold until her daughter is 18 years and at this time deliver jewelry to daughter and X is a witness” </w:t>
      </w:r>
    </w:p>
    <w:p w14:paraId="1D6B9A05" w14:textId="77777777" w:rsidR="00785DA2" w:rsidRPr="006650A3" w:rsidRDefault="00785DA2" w:rsidP="008A397F">
      <w:pPr>
        <w:pStyle w:val="ListParagraph"/>
        <w:numPr>
          <w:ilvl w:val="2"/>
          <w:numId w:val="92"/>
        </w:numPr>
        <w:jc w:val="both"/>
        <w:rPr>
          <w:rFonts w:ascii="Times New Roman" w:hAnsi="Times New Roman" w:cs="Times New Roman"/>
          <w:b/>
          <w:sz w:val="20"/>
          <w:szCs w:val="20"/>
        </w:rPr>
      </w:pPr>
      <w:r w:rsidRPr="006650A3">
        <w:rPr>
          <w:rFonts w:ascii="Times New Roman" w:hAnsi="Times New Roman" w:cs="Times New Roman"/>
          <w:b/>
          <w:sz w:val="20"/>
          <w:szCs w:val="20"/>
        </w:rPr>
        <w:t xml:space="preserve">This is not a beneficial bequest to X, because X is holding it in trust </w:t>
      </w:r>
    </w:p>
    <w:p w14:paraId="7105B484" w14:textId="3E9FAD91" w:rsidR="00785DA2" w:rsidRPr="00785DA2" w:rsidRDefault="00785DA2" w:rsidP="008A397F">
      <w:pPr>
        <w:pStyle w:val="ListParagraph"/>
        <w:numPr>
          <w:ilvl w:val="1"/>
          <w:numId w:val="92"/>
        </w:numPr>
        <w:jc w:val="both"/>
        <w:rPr>
          <w:rFonts w:ascii="Times New Roman" w:hAnsi="Times New Roman" w:cs="Times New Roman"/>
          <w:sz w:val="20"/>
          <w:szCs w:val="20"/>
        </w:rPr>
      </w:pPr>
      <w:r w:rsidRPr="006650A3">
        <w:rPr>
          <w:rFonts w:ascii="Times New Roman" w:hAnsi="Times New Roman" w:cs="Times New Roman"/>
          <w:sz w:val="20"/>
          <w:szCs w:val="20"/>
        </w:rPr>
        <w:t xml:space="preserve">By contrast, if simply used precatory words “to deliver my jewelry to X with request that X hold jewelry until daughter is 18”, the words </w:t>
      </w:r>
      <w:r w:rsidRPr="008A397F">
        <w:rPr>
          <w:rFonts w:ascii="Times New Roman" w:hAnsi="Times New Roman" w:cs="Times New Roman"/>
          <w:bCs/>
          <w:sz w:val="20"/>
          <w:szCs w:val="20"/>
          <w:u w:val="single"/>
        </w:rPr>
        <w:t>with the request</w:t>
      </w:r>
      <w:r w:rsidRPr="006650A3">
        <w:rPr>
          <w:rFonts w:ascii="Times New Roman" w:hAnsi="Times New Roman" w:cs="Times New Roman"/>
          <w:sz w:val="20"/>
          <w:szCs w:val="20"/>
        </w:rPr>
        <w:t xml:space="preserve"> have been consistently </w:t>
      </w:r>
      <w:r w:rsidRPr="008A397F">
        <w:rPr>
          <w:rFonts w:ascii="Times New Roman" w:hAnsi="Times New Roman" w:cs="Times New Roman"/>
          <w:sz w:val="20"/>
          <w:szCs w:val="20"/>
          <w:u w:val="single"/>
        </w:rPr>
        <w:t>interpreted as precatory and bequest words and not legally binding on X</w:t>
      </w:r>
      <w:r w:rsidRPr="006650A3">
        <w:rPr>
          <w:rFonts w:ascii="Times New Roman" w:hAnsi="Times New Roman" w:cs="Times New Roman"/>
          <w:sz w:val="20"/>
          <w:szCs w:val="20"/>
        </w:rPr>
        <w:t xml:space="preserve">. So, in this gift if X were a witness then </w:t>
      </w:r>
      <w:r w:rsidRPr="008A397F">
        <w:rPr>
          <w:rFonts w:ascii="Times New Roman" w:hAnsi="Times New Roman" w:cs="Times New Roman"/>
          <w:sz w:val="20"/>
          <w:szCs w:val="20"/>
          <w:u w:val="single"/>
        </w:rPr>
        <w:t xml:space="preserve">it is a </w:t>
      </w:r>
      <w:r w:rsidRPr="008A397F">
        <w:rPr>
          <w:rFonts w:ascii="Times New Roman" w:hAnsi="Times New Roman" w:cs="Times New Roman"/>
          <w:b/>
          <w:sz w:val="20"/>
          <w:szCs w:val="20"/>
          <w:u w:val="single"/>
        </w:rPr>
        <w:t xml:space="preserve">beneficial bequest </w:t>
      </w:r>
      <w:r w:rsidRPr="008A397F">
        <w:rPr>
          <w:rFonts w:ascii="Times New Roman" w:hAnsi="Times New Roman" w:cs="Times New Roman"/>
          <w:sz w:val="20"/>
          <w:szCs w:val="20"/>
          <w:u w:val="single"/>
        </w:rPr>
        <w:t>to</w:t>
      </w:r>
      <w:r w:rsidRPr="006650A3">
        <w:rPr>
          <w:rFonts w:ascii="Times New Roman" w:hAnsi="Times New Roman" w:cs="Times New Roman"/>
          <w:sz w:val="20"/>
          <w:szCs w:val="20"/>
        </w:rPr>
        <w:t xml:space="preserve"> X. Have to be alert to this as lawyers. </w:t>
      </w:r>
    </w:p>
    <w:p w14:paraId="79264211" w14:textId="4541D458" w:rsidR="006650A3" w:rsidRDefault="008A397F" w:rsidP="005A3B80">
      <w:pPr>
        <w:numPr>
          <w:ilvl w:val="0"/>
          <w:numId w:val="92"/>
        </w:numPr>
        <w:spacing w:after="60"/>
        <w:rPr>
          <w:rFonts w:ascii="Times New Roman" w:hAnsi="Times New Roman"/>
          <w:sz w:val="20"/>
          <w:szCs w:val="20"/>
        </w:rPr>
      </w:pPr>
      <w:r>
        <w:rPr>
          <w:rFonts w:ascii="Times New Roman" w:hAnsi="Times New Roman"/>
          <w:b/>
          <w:sz w:val="20"/>
          <w:szCs w:val="20"/>
        </w:rPr>
        <w:t>Appointment to become a</w:t>
      </w:r>
      <w:r w:rsidR="006650A3" w:rsidRPr="00195ED2">
        <w:rPr>
          <w:rFonts w:ascii="Times New Roman" w:hAnsi="Times New Roman"/>
          <w:b/>
          <w:sz w:val="20"/>
          <w:szCs w:val="20"/>
        </w:rPr>
        <w:t xml:space="preserve"> P</w:t>
      </w:r>
      <w:r w:rsidR="006650A3">
        <w:rPr>
          <w:rFonts w:ascii="Times New Roman" w:hAnsi="Times New Roman"/>
          <w:b/>
          <w:sz w:val="20"/>
          <w:szCs w:val="20"/>
        </w:rPr>
        <w:t>ersonal Representative</w:t>
      </w:r>
      <w:r w:rsidR="006650A3" w:rsidRPr="00195ED2">
        <w:rPr>
          <w:rFonts w:ascii="Times New Roman" w:hAnsi="Times New Roman"/>
          <w:sz w:val="20"/>
          <w:szCs w:val="20"/>
        </w:rPr>
        <w:t xml:space="preserve"> b/c it isn’t a</w:t>
      </w:r>
      <w:r>
        <w:rPr>
          <w:rFonts w:ascii="Times New Roman" w:hAnsi="Times New Roman"/>
          <w:sz w:val="20"/>
          <w:szCs w:val="20"/>
        </w:rPr>
        <w:t xml:space="preserve"> beneficial</w:t>
      </w:r>
      <w:r w:rsidR="006650A3" w:rsidRPr="00195ED2">
        <w:rPr>
          <w:rFonts w:ascii="Times New Roman" w:hAnsi="Times New Roman"/>
          <w:sz w:val="20"/>
          <w:szCs w:val="20"/>
        </w:rPr>
        <w:t xml:space="preserve"> devise bequest or other disposition, it is an appointment</w:t>
      </w:r>
      <w:r w:rsidR="006650A3">
        <w:rPr>
          <w:rFonts w:ascii="Times New Roman" w:hAnsi="Times New Roman"/>
          <w:sz w:val="20"/>
          <w:szCs w:val="20"/>
        </w:rPr>
        <w:t xml:space="preserve">. </w:t>
      </w:r>
    </w:p>
    <w:p w14:paraId="534F8290" w14:textId="77777777" w:rsidR="008A397F" w:rsidRDefault="008A397F" w:rsidP="008A397F">
      <w:pPr>
        <w:spacing w:after="60"/>
        <w:rPr>
          <w:rFonts w:ascii="Times New Roman" w:hAnsi="Times New Roman"/>
          <w:b/>
          <w:sz w:val="20"/>
          <w:szCs w:val="20"/>
        </w:rPr>
      </w:pPr>
    </w:p>
    <w:p w14:paraId="28152E5B" w14:textId="55CA774C" w:rsidR="008A397F" w:rsidRPr="008A397F" w:rsidRDefault="008A397F" w:rsidP="008A397F">
      <w:pPr>
        <w:spacing w:after="60"/>
        <w:rPr>
          <w:rFonts w:ascii="Times New Roman" w:hAnsi="Times New Roman"/>
          <w:b/>
          <w:sz w:val="20"/>
          <w:szCs w:val="20"/>
        </w:rPr>
      </w:pPr>
      <w:r w:rsidRPr="008A397F">
        <w:rPr>
          <w:rFonts w:ascii="Times New Roman" w:hAnsi="Times New Roman"/>
          <w:b/>
          <w:sz w:val="20"/>
          <w:szCs w:val="20"/>
        </w:rPr>
        <w:t>Person’s Claiming under Witness</w:t>
      </w:r>
    </w:p>
    <w:p w14:paraId="3B7CB77F" w14:textId="3182A4EA" w:rsidR="006650A3" w:rsidRDefault="006650A3" w:rsidP="008A397F">
      <w:pPr>
        <w:spacing w:after="60"/>
        <w:rPr>
          <w:rFonts w:ascii="Times New Roman" w:hAnsi="Times New Roman"/>
          <w:sz w:val="20"/>
          <w:szCs w:val="20"/>
        </w:rPr>
      </w:pPr>
      <w:r w:rsidRPr="006650A3">
        <w:rPr>
          <w:rFonts w:ascii="Times New Roman" w:hAnsi="Times New Roman"/>
          <w:b/>
          <w:sz w:val="20"/>
          <w:szCs w:val="20"/>
          <w:highlight w:val="cyan"/>
        </w:rPr>
        <w:t>S. 12(1)(i)(c)</w:t>
      </w:r>
      <w:r w:rsidRPr="006650A3">
        <w:rPr>
          <w:rFonts w:ascii="Times New Roman" w:hAnsi="Times New Roman"/>
          <w:sz w:val="20"/>
          <w:szCs w:val="20"/>
          <w:highlight w:val="cyan"/>
        </w:rPr>
        <w:t>–</w:t>
      </w:r>
      <w:r w:rsidRPr="008F42EF">
        <w:rPr>
          <w:rFonts w:ascii="Times New Roman" w:hAnsi="Times New Roman"/>
          <w:sz w:val="20"/>
          <w:szCs w:val="20"/>
        </w:rPr>
        <w:t xml:space="preserve"> the devise is void only so far as it concerns the person so appointing and </w:t>
      </w:r>
      <w:r w:rsidRPr="008F42EF">
        <w:rPr>
          <w:rFonts w:ascii="Times New Roman" w:hAnsi="Times New Roman"/>
          <w:b/>
          <w:sz w:val="20"/>
          <w:szCs w:val="20"/>
        </w:rPr>
        <w:t>anyone claiming under them</w:t>
      </w:r>
      <w:r w:rsidRPr="008F42EF">
        <w:rPr>
          <w:rFonts w:ascii="Times New Roman" w:hAnsi="Times New Roman"/>
          <w:sz w:val="20"/>
          <w:szCs w:val="20"/>
        </w:rPr>
        <w:t xml:space="preserve"> </w:t>
      </w:r>
      <w:r w:rsidRPr="008F42EF">
        <w:rPr>
          <w:rFonts w:ascii="Times New Roman" w:hAnsi="Times New Roman"/>
          <w:sz w:val="20"/>
          <w:szCs w:val="20"/>
        </w:rPr>
        <w:sym w:font="Wingdings" w:char="F0E0"/>
      </w:r>
      <w:r w:rsidRPr="008F42EF">
        <w:rPr>
          <w:rFonts w:ascii="Times New Roman" w:hAnsi="Times New Roman"/>
          <w:sz w:val="20"/>
          <w:szCs w:val="20"/>
        </w:rPr>
        <w:t xml:space="preserve"> this refers “pay </w:t>
      </w:r>
      <w:r>
        <w:rPr>
          <w:rFonts w:ascii="Times New Roman" w:hAnsi="Times New Roman"/>
          <w:sz w:val="20"/>
          <w:szCs w:val="20"/>
        </w:rPr>
        <w:t>$5k</w:t>
      </w:r>
      <w:r w:rsidRPr="008F42EF">
        <w:rPr>
          <w:rFonts w:ascii="Times New Roman" w:hAnsi="Times New Roman"/>
          <w:sz w:val="20"/>
          <w:szCs w:val="20"/>
        </w:rPr>
        <w:t xml:space="preserve"> to X</w:t>
      </w:r>
      <w:r w:rsidR="008A397F">
        <w:rPr>
          <w:rFonts w:ascii="Times New Roman" w:hAnsi="Times New Roman"/>
          <w:sz w:val="20"/>
          <w:szCs w:val="20"/>
        </w:rPr>
        <w:t xml:space="preserve"> (witness)</w:t>
      </w:r>
      <w:r w:rsidRPr="008F42EF">
        <w:rPr>
          <w:rFonts w:ascii="Times New Roman" w:hAnsi="Times New Roman"/>
          <w:sz w:val="20"/>
          <w:szCs w:val="20"/>
        </w:rPr>
        <w:t xml:space="preserve">, and if X predeceases, divide among his children” –children </w:t>
      </w:r>
      <w:r>
        <w:rPr>
          <w:rFonts w:ascii="Times New Roman" w:hAnsi="Times New Roman"/>
          <w:sz w:val="20"/>
          <w:szCs w:val="20"/>
        </w:rPr>
        <w:t>claiming through X</w:t>
      </w:r>
      <w:r w:rsidR="008A397F">
        <w:rPr>
          <w:rFonts w:ascii="Times New Roman" w:hAnsi="Times New Roman"/>
          <w:sz w:val="20"/>
          <w:szCs w:val="20"/>
        </w:rPr>
        <w:t xml:space="preserve"> are denied because</w:t>
      </w:r>
      <w:r w:rsidRPr="008F42EF">
        <w:rPr>
          <w:rFonts w:ascii="Times New Roman" w:hAnsi="Times New Roman"/>
          <w:sz w:val="20"/>
          <w:szCs w:val="20"/>
        </w:rPr>
        <w:t xml:space="preserve"> would it be an invalid bequest. </w:t>
      </w:r>
      <w:r w:rsidR="008A397F">
        <w:rPr>
          <w:rFonts w:ascii="Times New Roman" w:hAnsi="Times New Roman"/>
          <w:sz w:val="20"/>
          <w:szCs w:val="20"/>
        </w:rPr>
        <w:t>Same applies to X’s creditors or trustees in bankruptcy.</w:t>
      </w:r>
    </w:p>
    <w:p w14:paraId="7BFD6B23" w14:textId="77777777" w:rsidR="008A397F" w:rsidRPr="008F42EF" w:rsidRDefault="008A397F" w:rsidP="008A397F">
      <w:pPr>
        <w:spacing w:after="60"/>
        <w:rPr>
          <w:rFonts w:ascii="Times New Roman" w:hAnsi="Times New Roman"/>
          <w:sz w:val="20"/>
          <w:szCs w:val="20"/>
        </w:rPr>
      </w:pPr>
    </w:p>
    <w:p w14:paraId="02DA6CFF" w14:textId="2244586F" w:rsidR="006650A3" w:rsidRDefault="006650A3" w:rsidP="008A397F">
      <w:pPr>
        <w:spacing w:after="60"/>
        <w:rPr>
          <w:rFonts w:ascii="Times New Roman" w:hAnsi="Times New Roman"/>
          <w:sz w:val="20"/>
          <w:szCs w:val="20"/>
        </w:rPr>
      </w:pPr>
    </w:p>
    <w:p w14:paraId="330164CC" w14:textId="31900199" w:rsidR="008A397F" w:rsidRPr="008F42EF" w:rsidRDefault="008A397F" w:rsidP="008A397F">
      <w:pPr>
        <w:pStyle w:val="Heading3"/>
      </w:pPr>
      <w:r>
        <w:t>Impact of Codicil’s on Gifts Void due to Witness Issue</w:t>
      </w:r>
    </w:p>
    <w:p w14:paraId="10941CD3" w14:textId="3619808F" w:rsidR="006650A3" w:rsidRDefault="006650A3" w:rsidP="006650A3">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6650A3">
        <w:rPr>
          <w:rFonts w:ascii="Times New Roman" w:hAnsi="Times New Roman"/>
          <w:b/>
          <w:i/>
          <w:sz w:val="20"/>
          <w:szCs w:val="20"/>
          <w:highlight w:val="yellow"/>
        </w:rPr>
        <w:t>Re Trotter</w:t>
      </w:r>
      <w:r w:rsidRPr="008F42EF">
        <w:rPr>
          <w:rFonts w:ascii="Times New Roman" w:hAnsi="Times New Roman"/>
          <w:b/>
          <w:i/>
          <w:sz w:val="20"/>
          <w:szCs w:val="20"/>
        </w:rPr>
        <w:t xml:space="preserve"> </w:t>
      </w:r>
      <w:r>
        <w:rPr>
          <w:rFonts w:ascii="Times New Roman" w:hAnsi="Times New Roman"/>
          <w:sz w:val="20"/>
          <w:szCs w:val="20"/>
        </w:rPr>
        <w:t xml:space="preserve"> </w:t>
      </w:r>
      <w:r w:rsidR="00785DA2">
        <w:rPr>
          <w:rFonts w:ascii="Times New Roman" w:hAnsi="Times New Roman"/>
          <w:sz w:val="20"/>
          <w:szCs w:val="20"/>
        </w:rPr>
        <w:t>(431</w:t>
      </w:r>
      <w:r>
        <w:rPr>
          <w:rFonts w:ascii="Times New Roman" w:hAnsi="Times New Roman"/>
          <w:sz w:val="20"/>
          <w:szCs w:val="20"/>
        </w:rPr>
        <w:t>)</w:t>
      </w:r>
      <w:r w:rsidRPr="008F42EF">
        <w:rPr>
          <w:rFonts w:ascii="Times New Roman" w:hAnsi="Times New Roman"/>
          <w:sz w:val="20"/>
          <w:szCs w:val="20"/>
        </w:rPr>
        <w:t xml:space="preserve"> –</w:t>
      </w:r>
      <w:r w:rsidR="008A397F">
        <w:rPr>
          <w:rFonts w:ascii="Times New Roman" w:hAnsi="Times New Roman"/>
          <w:bCs/>
          <w:sz w:val="20"/>
          <w:szCs w:val="20"/>
        </w:rPr>
        <w:t>W</w:t>
      </w:r>
      <w:r w:rsidRPr="008A397F">
        <w:rPr>
          <w:rFonts w:ascii="Times New Roman" w:hAnsi="Times New Roman"/>
          <w:bCs/>
          <w:sz w:val="20"/>
          <w:szCs w:val="20"/>
        </w:rPr>
        <w:t xml:space="preserve">itness </w:t>
      </w:r>
      <w:r w:rsidR="008A397F">
        <w:rPr>
          <w:rFonts w:ascii="Times New Roman" w:hAnsi="Times New Roman"/>
          <w:bCs/>
          <w:sz w:val="20"/>
          <w:szCs w:val="20"/>
        </w:rPr>
        <w:t>is</w:t>
      </w:r>
      <w:r w:rsidRPr="008A397F">
        <w:rPr>
          <w:rFonts w:ascii="Times New Roman" w:hAnsi="Times New Roman"/>
          <w:bCs/>
          <w:sz w:val="20"/>
          <w:szCs w:val="20"/>
        </w:rPr>
        <w:t xml:space="preserve"> given a bequest, and there is a </w:t>
      </w:r>
      <w:r w:rsidRPr="008A397F">
        <w:rPr>
          <w:rFonts w:ascii="Times New Roman" w:hAnsi="Times New Roman"/>
          <w:bCs/>
          <w:i/>
          <w:sz w:val="20"/>
          <w:szCs w:val="20"/>
        </w:rPr>
        <w:t>codicil</w:t>
      </w:r>
      <w:r w:rsidRPr="008A397F">
        <w:rPr>
          <w:rFonts w:ascii="Times New Roman" w:hAnsi="Times New Roman"/>
          <w:bCs/>
          <w:sz w:val="20"/>
          <w:szCs w:val="20"/>
        </w:rPr>
        <w:t xml:space="preserve"> to the will. 4 examples given of rules:</w:t>
      </w:r>
    </w:p>
    <w:p w14:paraId="1D228840" w14:textId="77777777" w:rsidR="006650A3" w:rsidRPr="008F42EF" w:rsidRDefault="006650A3" w:rsidP="006650A3">
      <w:pPr>
        <w:pBdr>
          <w:top w:val="single" w:sz="4" w:space="1" w:color="auto"/>
          <w:left w:val="single" w:sz="4" w:space="4" w:color="auto"/>
          <w:bottom w:val="single" w:sz="4" w:space="1" w:color="auto"/>
          <w:right w:val="single" w:sz="4" w:space="4" w:color="auto"/>
        </w:pBdr>
        <w:spacing w:after="60"/>
        <w:rPr>
          <w:rFonts w:ascii="Times New Roman" w:hAnsi="Times New Roman"/>
          <w:b/>
          <w:sz w:val="20"/>
          <w:szCs w:val="20"/>
        </w:rPr>
      </w:pPr>
      <w:r>
        <w:rPr>
          <w:rFonts w:ascii="Times New Roman" w:hAnsi="Times New Roman"/>
          <w:sz w:val="20"/>
          <w:szCs w:val="20"/>
        </w:rPr>
        <w:t>1) A</w:t>
      </w:r>
      <w:r w:rsidRPr="008F42EF">
        <w:rPr>
          <w:rFonts w:ascii="Times New Roman" w:hAnsi="Times New Roman"/>
          <w:sz w:val="20"/>
          <w:szCs w:val="20"/>
        </w:rPr>
        <w:t xml:space="preserve"> will </w:t>
      </w:r>
      <w:r w:rsidRPr="008F42EF">
        <w:rPr>
          <w:rFonts w:ascii="Times New Roman" w:hAnsi="Times New Roman"/>
          <w:b/>
          <w:sz w:val="20"/>
          <w:szCs w:val="20"/>
        </w:rPr>
        <w:t>invalid in itself</w:t>
      </w:r>
      <w:r w:rsidRPr="008F42EF">
        <w:rPr>
          <w:rFonts w:ascii="Times New Roman" w:hAnsi="Times New Roman"/>
          <w:sz w:val="20"/>
          <w:szCs w:val="20"/>
        </w:rPr>
        <w:t xml:space="preserve"> may operate as a valid instrument when referred to and incorporated in or with a subsequent and </w:t>
      </w:r>
      <w:r w:rsidRPr="008F42EF">
        <w:rPr>
          <w:rFonts w:ascii="Times New Roman" w:hAnsi="Times New Roman"/>
          <w:b/>
          <w:sz w:val="20"/>
          <w:szCs w:val="20"/>
        </w:rPr>
        <w:t>validly-executed codicil</w:t>
      </w:r>
    </w:p>
    <w:p w14:paraId="50D1AF34" w14:textId="77777777" w:rsidR="006650A3" w:rsidRPr="008F42EF" w:rsidRDefault="006650A3" w:rsidP="006650A3">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sz w:val="20"/>
          <w:szCs w:val="20"/>
        </w:rPr>
        <w:t xml:space="preserve">2) A </w:t>
      </w:r>
      <w:r w:rsidRPr="008F42EF">
        <w:rPr>
          <w:rFonts w:ascii="Times New Roman" w:hAnsi="Times New Roman"/>
          <w:sz w:val="20"/>
          <w:szCs w:val="20"/>
        </w:rPr>
        <w:t xml:space="preserve">valid gift by will to a legatee is </w:t>
      </w:r>
      <w:r w:rsidRPr="008F42EF">
        <w:rPr>
          <w:rFonts w:ascii="Times New Roman" w:hAnsi="Times New Roman"/>
          <w:b/>
          <w:sz w:val="20"/>
          <w:szCs w:val="20"/>
        </w:rPr>
        <w:t>not rendered invalid</w:t>
      </w:r>
      <w:r w:rsidRPr="008F42EF">
        <w:rPr>
          <w:rFonts w:ascii="Times New Roman" w:hAnsi="Times New Roman"/>
          <w:sz w:val="20"/>
          <w:szCs w:val="20"/>
        </w:rPr>
        <w:t xml:space="preserve"> by reason of his subsequently </w:t>
      </w:r>
      <w:r w:rsidRPr="008F42EF">
        <w:rPr>
          <w:rFonts w:ascii="Times New Roman" w:hAnsi="Times New Roman"/>
          <w:b/>
          <w:sz w:val="20"/>
          <w:szCs w:val="20"/>
        </w:rPr>
        <w:t>attesting</w:t>
      </w:r>
      <w:r w:rsidRPr="008F42EF">
        <w:rPr>
          <w:rFonts w:ascii="Times New Roman" w:hAnsi="Times New Roman"/>
          <w:sz w:val="20"/>
          <w:szCs w:val="20"/>
        </w:rPr>
        <w:t xml:space="preserve"> </w:t>
      </w:r>
      <w:r w:rsidRPr="006F6002">
        <w:rPr>
          <w:rFonts w:ascii="Times New Roman" w:hAnsi="Times New Roman"/>
          <w:b/>
          <w:sz w:val="20"/>
          <w:szCs w:val="20"/>
        </w:rPr>
        <w:t>a</w:t>
      </w:r>
      <w:r w:rsidRPr="008F42EF">
        <w:rPr>
          <w:rFonts w:ascii="Times New Roman" w:hAnsi="Times New Roman"/>
          <w:sz w:val="20"/>
          <w:szCs w:val="20"/>
        </w:rPr>
        <w:t xml:space="preserve"> </w:t>
      </w:r>
      <w:r w:rsidRPr="008F42EF">
        <w:rPr>
          <w:rFonts w:ascii="Times New Roman" w:hAnsi="Times New Roman"/>
          <w:b/>
          <w:sz w:val="20"/>
          <w:szCs w:val="20"/>
        </w:rPr>
        <w:t>codicil</w:t>
      </w:r>
      <w:r w:rsidRPr="008F42EF">
        <w:rPr>
          <w:rFonts w:ascii="Times New Roman" w:hAnsi="Times New Roman"/>
          <w:sz w:val="20"/>
          <w:szCs w:val="20"/>
        </w:rPr>
        <w:t xml:space="preserve">, although the codicil has the effect of republishing and incorporating the will. </w:t>
      </w:r>
    </w:p>
    <w:p w14:paraId="173B4153" w14:textId="77777777" w:rsidR="006650A3" w:rsidRPr="008F42EF" w:rsidRDefault="006650A3" w:rsidP="006650A3">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sz w:val="20"/>
          <w:szCs w:val="20"/>
        </w:rPr>
        <w:t>3) A</w:t>
      </w:r>
      <w:r w:rsidRPr="008F42EF">
        <w:rPr>
          <w:rFonts w:ascii="Times New Roman" w:hAnsi="Times New Roman"/>
          <w:sz w:val="20"/>
          <w:szCs w:val="20"/>
        </w:rPr>
        <w:t xml:space="preserve">lthough a gift by a valid will to an attesting witness is utterly null and void, such gift may be rendered </w:t>
      </w:r>
      <w:r w:rsidRPr="008F42EF">
        <w:rPr>
          <w:rFonts w:ascii="Times New Roman" w:hAnsi="Times New Roman"/>
          <w:b/>
          <w:sz w:val="20"/>
          <w:szCs w:val="20"/>
        </w:rPr>
        <w:t>effectual</w:t>
      </w:r>
      <w:r w:rsidRPr="008F42EF">
        <w:rPr>
          <w:rFonts w:ascii="Times New Roman" w:hAnsi="Times New Roman"/>
          <w:sz w:val="20"/>
          <w:szCs w:val="20"/>
        </w:rPr>
        <w:t xml:space="preserve"> if the will is</w:t>
      </w:r>
      <w:r>
        <w:rPr>
          <w:rFonts w:ascii="Times New Roman" w:hAnsi="Times New Roman"/>
          <w:sz w:val="20"/>
          <w:szCs w:val="20"/>
        </w:rPr>
        <w:t xml:space="preserve"> </w:t>
      </w:r>
      <w:r w:rsidRPr="008F42EF">
        <w:rPr>
          <w:rFonts w:ascii="Times New Roman" w:hAnsi="Times New Roman"/>
          <w:b/>
          <w:sz w:val="20"/>
          <w:szCs w:val="20"/>
        </w:rPr>
        <w:t>republished by a codicil</w:t>
      </w:r>
      <w:r w:rsidRPr="008F42EF">
        <w:rPr>
          <w:rFonts w:ascii="Times New Roman" w:hAnsi="Times New Roman"/>
          <w:sz w:val="20"/>
          <w:szCs w:val="20"/>
        </w:rPr>
        <w:t xml:space="preserve"> referring to the will but not attested by the legatee</w:t>
      </w:r>
      <w:r>
        <w:rPr>
          <w:rFonts w:ascii="Times New Roman" w:hAnsi="Times New Roman"/>
          <w:sz w:val="20"/>
          <w:szCs w:val="20"/>
        </w:rPr>
        <w:t>.</w:t>
      </w:r>
    </w:p>
    <w:p w14:paraId="5745C20D" w14:textId="77777777" w:rsidR="006650A3" w:rsidRDefault="006650A3" w:rsidP="006650A3">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sz w:val="20"/>
          <w:szCs w:val="20"/>
        </w:rPr>
        <w:t>4) L</w:t>
      </w:r>
      <w:r w:rsidRPr="008F42EF">
        <w:rPr>
          <w:rFonts w:ascii="Times New Roman" w:hAnsi="Times New Roman"/>
          <w:sz w:val="20"/>
          <w:szCs w:val="20"/>
        </w:rPr>
        <w:t xml:space="preserve">egatee must be able to point to an instrument giving him his legacy </w:t>
      </w:r>
      <w:r w:rsidRPr="008F42EF">
        <w:rPr>
          <w:rFonts w:ascii="Times New Roman" w:hAnsi="Times New Roman"/>
          <w:b/>
          <w:sz w:val="20"/>
          <w:szCs w:val="20"/>
        </w:rPr>
        <w:t>not attested by himself</w:t>
      </w:r>
      <w:r w:rsidRPr="008F42EF">
        <w:rPr>
          <w:rFonts w:ascii="Times New Roman" w:hAnsi="Times New Roman"/>
          <w:sz w:val="20"/>
          <w:szCs w:val="20"/>
        </w:rPr>
        <w:t xml:space="preserve"> before he can establish right to the legacy. </w:t>
      </w:r>
    </w:p>
    <w:p w14:paraId="2A324FB4" w14:textId="69BF5D26" w:rsidR="006650A3" w:rsidRDefault="006650A3" w:rsidP="005A3B80">
      <w:pPr>
        <w:numPr>
          <w:ilvl w:val="0"/>
          <w:numId w:val="92"/>
        </w:num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sz w:val="20"/>
          <w:szCs w:val="20"/>
        </w:rPr>
        <w:t xml:space="preserve">E.g.: </w:t>
      </w:r>
      <w:r w:rsidRPr="008F42EF">
        <w:rPr>
          <w:rFonts w:ascii="Times New Roman" w:hAnsi="Times New Roman"/>
          <w:sz w:val="20"/>
          <w:szCs w:val="20"/>
        </w:rPr>
        <w:t>If there is a gift of 5000 to X and X has witnessed the will, then if there is a codicil and X does not witness the codicil b/c the codicil confirms or republishes the will, then X’s bequest is valid.</w:t>
      </w:r>
    </w:p>
    <w:p w14:paraId="6D655979" w14:textId="68EFC83C" w:rsidR="00785DA2" w:rsidRDefault="00785DA2" w:rsidP="005A3B80">
      <w:pPr>
        <w:pStyle w:val="ListParagraph"/>
        <w:numPr>
          <w:ilvl w:val="0"/>
          <w:numId w:val="92"/>
        </w:numPr>
        <w:jc w:val="both"/>
        <w:rPr>
          <w:rFonts w:ascii="Times New Roman" w:hAnsi="Times New Roman" w:cs="Times New Roman"/>
          <w:sz w:val="20"/>
          <w:szCs w:val="20"/>
        </w:rPr>
      </w:pPr>
      <w:r w:rsidRPr="00785DA2">
        <w:rPr>
          <w:rFonts w:ascii="Times New Roman" w:hAnsi="Times New Roman" w:cs="Times New Roman"/>
          <w:sz w:val="20"/>
          <w:szCs w:val="20"/>
        </w:rPr>
        <w:t xml:space="preserve">Lawyer drawn codicil last clause will say “in all other respects I confirm my will” – this is a </w:t>
      </w:r>
      <w:r w:rsidRPr="00785DA2">
        <w:rPr>
          <w:rFonts w:ascii="Times New Roman" w:hAnsi="Times New Roman" w:cs="Times New Roman"/>
          <w:b/>
          <w:sz w:val="20"/>
          <w:szCs w:val="20"/>
        </w:rPr>
        <w:t>republication of the first will</w:t>
      </w:r>
      <w:r w:rsidRPr="00785DA2">
        <w:rPr>
          <w:rFonts w:ascii="Times New Roman" w:hAnsi="Times New Roman" w:cs="Times New Roman"/>
          <w:sz w:val="20"/>
          <w:szCs w:val="20"/>
        </w:rPr>
        <w:t xml:space="preserve">. </w:t>
      </w:r>
    </w:p>
    <w:p w14:paraId="00802565" w14:textId="55694D4A" w:rsidR="00152620" w:rsidRDefault="00152620" w:rsidP="002717BA">
      <w:pPr>
        <w:pStyle w:val="Heading2"/>
        <w:jc w:val="both"/>
        <w:rPr>
          <w:rFonts w:cs="Arial"/>
          <w:sz w:val="22"/>
          <w:szCs w:val="22"/>
        </w:rPr>
      </w:pPr>
    </w:p>
    <w:p w14:paraId="43C6ED78" w14:textId="162AA31F" w:rsidR="008A397F" w:rsidRPr="008A397F" w:rsidRDefault="008A397F" w:rsidP="008A397F">
      <w:pPr>
        <w:pStyle w:val="Heading3"/>
      </w:pPr>
      <w:r>
        <w:t>Other Types of Witnesses</w:t>
      </w:r>
    </w:p>
    <w:p w14:paraId="580A39AB" w14:textId="4244687D" w:rsidR="00017BE5" w:rsidRPr="00785DA2" w:rsidRDefault="00017BE5" w:rsidP="008A397F">
      <w:pPr>
        <w:pStyle w:val="Heading4"/>
      </w:pPr>
      <w:bookmarkStart w:id="263" w:name="_Toc480493642"/>
      <w:r w:rsidRPr="00785DA2">
        <w:t>Gift to Witness in Representative Capacity</w:t>
      </w:r>
      <w:bookmarkEnd w:id="263"/>
      <w:r w:rsidR="00785DA2">
        <w:t xml:space="preserve"> </w:t>
      </w:r>
      <w:r w:rsidR="008A397F">
        <w:t xml:space="preserve">(of corporation) </w:t>
      </w:r>
      <w:r w:rsidRPr="00785DA2">
        <w:t>[pg. 433]</w:t>
      </w:r>
    </w:p>
    <w:p w14:paraId="1B5332DC" w14:textId="77777777" w:rsidR="00017BE5" w:rsidRPr="00785DA2" w:rsidRDefault="00017BE5" w:rsidP="005A3B80">
      <w:pPr>
        <w:pStyle w:val="ListParagraph"/>
        <w:numPr>
          <w:ilvl w:val="0"/>
          <w:numId w:val="93"/>
        </w:numPr>
        <w:jc w:val="both"/>
        <w:rPr>
          <w:rFonts w:ascii="Times New Roman" w:hAnsi="Times New Roman" w:cs="Times New Roman"/>
          <w:b/>
          <w:sz w:val="20"/>
          <w:szCs w:val="20"/>
        </w:rPr>
      </w:pPr>
      <w:r w:rsidRPr="00785DA2">
        <w:rPr>
          <w:rFonts w:ascii="Times New Roman" w:hAnsi="Times New Roman" w:cs="Times New Roman"/>
          <w:sz w:val="20"/>
          <w:szCs w:val="20"/>
        </w:rPr>
        <w:t xml:space="preserve">In a situation where there is a gift made to a witness, if the </w:t>
      </w:r>
      <w:r w:rsidRPr="00785DA2">
        <w:rPr>
          <w:rFonts w:ascii="Times New Roman" w:hAnsi="Times New Roman" w:cs="Times New Roman"/>
          <w:b/>
          <w:sz w:val="20"/>
          <w:szCs w:val="20"/>
        </w:rPr>
        <w:t xml:space="preserve">witness can establish that the gift is made to this person in a representative capacity and not beneficially then it doesn't offend statute. </w:t>
      </w:r>
    </w:p>
    <w:p w14:paraId="71453401" w14:textId="7F821EAF" w:rsidR="001A1C8D" w:rsidRPr="00785DA2" w:rsidRDefault="001A1C8D" w:rsidP="005A3B80">
      <w:pPr>
        <w:numPr>
          <w:ilvl w:val="0"/>
          <w:numId w:val="93"/>
        </w:numPr>
        <w:spacing w:after="60"/>
        <w:jc w:val="both"/>
        <w:rPr>
          <w:rFonts w:ascii="Times New Roman" w:hAnsi="Times New Roman"/>
          <w:sz w:val="20"/>
          <w:szCs w:val="20"/>
        </w:rPr>
      </w:pPr>
      <w:r w:rsidRPr="00785DA2">
        <w:rPr>
          <w:rFonts w:ascii="Times New Roman" w:hAnsi="Times New Roman"/>
          <w:b/>
          <w:i/>
          <w:sz w:val="20"/>
          <w:szCs w:val="20"/>
          <w:highlight w:val="yellow"/>
        </w:rPr>
        <w:t>Re Rays’ Will Trust</w:t>
      </w:r>
      <w:r w:rsidRPr="00785DA2">
        <w:rPr>
          <w:rFonts w:ascii="Times New Roman" w:hAnsi="Times New Roman"/>
          <w:sz w:val="20"/>
          <w:szCs w:val="20"/>
        </w:rPr>
        <w:t xml:space="preserve"> – there was a gift to a person who at the time of death should be the abbess</w:t>
      </w:r>
      <w:r w:rsidR="00785DA2">
        <w:rPr>
          <w:rFonts w:ascii="Times New Roman" w:hAnsi="Times New Roman"/>
          <w:sz w:val="20"/>
          <w:szCs w:val="20"/>
        </w:rPr>
        <w:t xml:space="preserve"> (head of nuns)</w:t>
      </w:r>
      <w:r w:rsidRPr="00785DA2">
        <w:rPr>
          <w:rFonts w:ascii="Times New Roman" w:hAnsi="Times New Roman"/>
          <w:sz w:val="20"/>
          <w:szCs w:val="20"/>
        </w:rPr>
        <w:t xml:space="preserve"> of a particular place (that person ended up being one of the witnesses) </w:t>
      </w:r>
      <w:r w:rsidRPr="00785DA2">
        <w:rPr>
          <w:rFonts w:ascii="Times New Roman" w:hAnsi="Times New Roman"/>
          <w:sz w:val="20"/>
          <w:szCs w:val="20"/>
        </w:rPr>
        <w:sym w:font="Wingdings" w:char="F0E0"/>
      </w:r>
      <w:r w:rsidRPr="00785DA2">
        <w:rPr>
          <w:rFonts w:ascii="Times New Roman" w:hAnsi="Times New Roman"/>
          <w:sz w:val="20"/>
          <w:szCs w:val="20"/>
        </w:rPr>
        <w:t xml:space="preserve"> this is not a named person, but an </w:t>
      </w:r>
      <w:r w:rsidRPr="00785DA2">
        <w:rPr>
          <w:rFonts w:ascii="Times New Roman" w:hAnsi="Times New Roman"/>
          <w:b/>
          <w:i/>
          <w:sz w:val="20"/>
          <w:szCs w:val="20"/>
        </w:rPr>
        <w:t>office</w:t>
      </w:r>
      <w:r w:rsidRPr="00785DA2">
        <w:rPr>
          <w:rFonts w:ascii="Times New Roman" w:hAnsi="Times New Roman"/>
          <w:sz w:val="20"/>
          <w:szCs w:val="20"/>
        </w:rPr>
        <w:t xml:space="preserve"> e.g.: president of an association. </w:t>
      </w:r>
    </w:p>
    <w:p w14:paraId="1024FAB3" w14:textId="06A5CE96" w:rsidR="00231D36" w:rsidRDefault="00231D36" w:rsidP="005A3B80">
      <w:pPr>
        <w:pStyle w:val="ListParagraph"/>
        <w:numPr>
          <w:ilvl w:val="1"/>
          <w:numId w:val="93"/>
        </w:numPr>
        <w:jc w:val="both"/>
        <w:rPr>
          <w:rFonts w:ascii="Times New Roman" w:hAnsi="Times New Roman" w:cs="Times New Roman"/>
          <w:sz w:val="20"/>
          <w:szCs w:val="20"/>
        </w:rPr>
      </w:pPr>
      <w:r w:rsidRPr="00785DA2">
        <w:rPr>
          <w:rFonts w:ascii="Times New Roman" w:hAnsi="Times New Roman" w:cs="Times New Roman"/>
          <w:sz w:val="20"/>
          <w:szCs w:val="20"/>
        </w:rPr>
        <w:t xml:space="preserve">The gift </w:t>
      </w:r>
      <w:r w:rsidR="00785DA2">
        <w:rPr>
          <w:rFonts w:ascii="Times New Roman" w:hAnsi="Times New Roman" w:cs="Times New Roman"/>
          <w:sz w:val="20"/>
          <w:szCs w:val="20"/>
        </w:rPr>
        <w:t>wasn't intended to be given to abbess personally but to a</w:t>
      </w:r>
      <w:r w:rsidRPr="00785DA2">
        <w:rPr>
          <w:rFonts w:ascii="Times New Roman" w:hAnsi="Times New Roman" w:cs="Times New Roman"/>
          <w:sz w:val="20"/>
          <w:szCs w:val="20"/>
        </w:rPr>
        <w:t>b</w:t>
      </w:r>
      <w:r w:rsidR="00785DA2">
        <w:rPr>
          <w:rFonts w:ascii="Times New Roman" w:hAnsi="Times New Roman" w:cs="Times New Roman"/>
          <w:sz w:val="20"/>
          <w:szCs w:val="20"/>
        </w:rPr>
        <w:t>b</w:t>
      </w:r>
      <w:r w:rsidRPr="00785DA2">
        <w:rPr>
          <w:rFonts w:ascii="Times New Roman" w:hAnsi="Times New Roman" w:cs="Times New Roman"/>
          <w:sz w:val="20"/>
          <w:szCs w:val="20"/>
        </w:rPr>
        <w:t xml:space="preserve">ess on behalf of religious organization </w:t>
      </w:r>
    </w:p>
    <w:p w14:paraId="21F30851" w14:textId="5B055871" w:rsidR="00785DA2" w:rsidRDefault="00785DA2" w:rsidP="005A3B80">
      <w:pPr>
        <w:pStyle w:val="ListParagraph"/>
        <w:numPr>
          <w:ilvl w:val="1"/>
          <w:numId w:val="93"/>
        </w:numPr>
        <w:jc w:val="both"/>
        <w:rPr>
          <w:rFonts w:ascii="Times New Roman" w:hAnsi="Times New Roman" w:cs="Times New Roman"/>
          <w:sz w:val="20"/>
          <w:szCs w:val="20"/>
        </w:rPr>
      </w:pPr>
      <w:r>
        <w:rPr>
          <w:rFonts w:ascii="Times New Roman" w:hAnsi="Times New Roman" w:cs="Times New Roman"/>
          <w:sz w:val="20"/>
          <w:szCs w:val="20"/>
        </w:rPr>
        <w:t xml:space="preserve">Not beneficial gift </w:t>
      </w:r>
    </w:p>
    <w:p w14:paraId="771EDAE3" w14:textId="6A9BD88F" w:rsidR="00AA142B" w:rsidRDefault="00AA142B" w:rsidP="005A3B80">
      <w:pPr>
        <w:pStyle w:val="ListParagraph"/>
        <w:numPr>
          <w:ilvl w:val="1"/>
          <w:numId w:val="93"/>
        </w:numPr>
        <w:jc w:val="both"/>
        <w:rPr>
          <w:rFonts w:ascii="Times New Roman" w:hAnsi="Times New Roman" w:cs="Times New Roman"/>
          <w:sz w:val="20"/>
          <w:szCs w:val="20"/>
        </w:rPr>
      </w:pPr>
      <w:r>
        <w:rPr>
          <w:rFonts w:ascii="Times New Roman" w:hAnsi="Times New Roman" w:cs="Times New Roman"/>
          <w:sz w:val="20"/>
          <w:szCs w:val="20"/>
        </w:rPr>
        <w:t>Noted that there are three types of gifts that can be made in this situation:</w:t>
      </w:r>
    </w:p>
    <w:p w14:paraId="1FE4669B" w14:textId="77777777" w:rsidR="00AA142B" w:rsidRDefault="00AA142B" w:rsidP="00AA142B">
      <w:pPr>
        <w:ind w:left="1440" w:firstLine="720"/>
        <w:jc w:val="both"/>
        <w:rPr>
          <w:rFonts w:ascii="Times New Roman" w:hAnsi="Times New Roman"/>
          <w:sz w:val="20"/>
          <w:szCs w:val="20"/>
        </w:rPr>
      </w:pPr>
      <w:r w:rsidRPr="00AA142B">
        <w:rPr>
          <w:rFonts w:ascii="Times New Roman" w:hAnsi="Times New Roman"/>
          <w:sz w:val="20"/>
          <w:szCs w:val="20"/>
        </w:rPr>
        <w:t>1) a beneficial gift</w:t>
      </w:r>
    </w:p>
    <w:p w14:paraId="74C371CF" w14:textId="77777777" w:rsidR="00AA142B" w:rsidRDefault="00AA142B" w:rsidP="00AA142B">
      <w:pPr>
        <w:ind w:left="1440" w:firstLine="720"/>
        <w:jc w:val="both"/>
        <w:rPr>
          <w:rFonts w:ascii="Times New Roman" w:hAnsi="Times New Roman"/>
          <w:sz w:val="20"/>
          <w:szCs w:val="20"/>
        </w:rPr>
      </w:pPr>
      <w:r w:rsidRPr="00AA142B">
        <w:rPr>
          <w:rFonts w:ascii="Times New Roman" w:hAnsi="Times New Roman"/>
          <w:sz w:val="20"/>
          <w:szCs w:val="20"/>
        </w:rPr>
        <w:t xml:space="preserve">2) a gift to be used for the purposes of the society </w:t>
      </w:r>
    </w:p>
    <w:p w14:paraId="41F1A638" w14:textId="035F2963" w:rsidR="00AA142B" w:rsidRPr="00AA142B" w:rsidRDefault="00AA142B" w:rsidP="00AA142B">
      <w:pPr>
        <w:ind w:left="1440" w:firstLine="720"/>
        <w:jc w:val="both"/>
        <w:rPr>
          <w:rFonts w:ascii="Times New Roman" w:hAnsi="Times New Roman"/>
          <w:sz w:val="20"/>
          <w:szCs w:val="20"/>
        </w:rPr>
      </w:pPr>
      <w:r w:rsidRPr="00AA142B">
        <w:rPr>
          <w:rFonts w:ascii="Times New Roman" w:hAnsi="Times New Roman"/>
          <w:sz w:val="20"/>
          <w:szCs w:val="20"/>
        </w:rPr>
        <w:t xml:space="preserve">3) a gift to be divided equally among the members of the society </w:t>
      </w:r>
    </w:p>
    <w:p w14:paraId="1E85DABB" w14:textId="2EF35D6B" w:rsidR="00231D36" w:rsidRPr="00785DA2" w:rsidRDefault="00231D36" w:rsidP="005A3B80">
      <w:pPr>
        <w:pStyle w:val="ListParagraph"/>
        <w:numPr>
          <w:ilvl w:val="0"/>
          <w:numId w:val="93"/>
        </w:numPr>
        <w:jc w:val="both"/>
        <w:rPr>
          <w:rFonts w:ascii="Times New Roman" w:hAnsi="Times New Roman" w:cs="Times New Roman"/>
          <w:sz w:val="20"/>
          <w:szCs w:val="20"/>
        </w:rPr>
      </w:pPr>
      <w:r w:rsidRPr="00785DA2">
        <w:rPr>
          <w:rFonts w:ascii="Times New Roman" w:hAnsi="Times New Roman" w:cs="Times New Roman"/>
          <w:sz w:val="20"/>
          <w:szCs w:val="20"/>
        </w:rPr>
        <w:t xml:space="preserve">Where a person wants to make a gift to an </w:t>
      </w:r>
      <w:r w:rsidRPr="00785DA2">
        <w:rPr>
          <w:rFonts w:ascii="Times New Roman" w:hAnsi="Times New Roman" w:cs="Times New Roman"/>
          <w:b/>
          <w:sz w:val="20"/>
          <w:szCs w:val="20"/>
          <w:u w:val="single"/>
        </w:rPr>
        <w:t>unincorporated association</w:t>
      </w:r>
      <w:r w:rsidR="00785DA2">
        <w:rPr>
          <w:rFonts w:ascii="Times New Roman" w:hAnsi="Times New Roman" w:cs="Times New Roman"/>
          <w:sz w:val="20"/>
          <w:szCs w:val="20"/>
        </w:rPr>
        <w:t>, if will said to pay $5k</w:t>
      </w:r>
      <w:r w:rsidRPr="00785DA2">
        <w:rPr>
          <w:rFonts w:ascii="Times New Roman" w:hAnsi="Times New Roman" w:cs="Times New Roman"/>
          <w:sz w:val="20"/>
          <w:szCs w:val="20"/>
        </w:rPr>
        <w:t xml:space="preserve"> to the president to the London Stamp Association, the president would have to argue the gift was made to him/her not personally but as a representative of association. </w:t>
      </w:r>
    </w:p>
    <w:p w14:paraId="01E28F76" w14:textId="734C882E" w:rsidR="003E7BD9" w:rsidRPr="00785DA2" w:rsidRDefault="003E7BD9" w:rsidP="008A397F">
      <w:pPr>
        <w:pStyle w:val="ListParagraph"/>
        <w:numPr>
          <w:ilvl w:val="1"/>
          <w:numId w:val="93"/>
        </w:numPr>
        <w:jc w:val="both"/>
        <w:rPr>
          <w:rFonts w:ascii="Times New Roman" w:hAnsi="Times New Roman" w:cs="Times New Roman"/>
          <w:sz w:val="20"/>
          <w:szCs w:val="20"/>
        </w:rPr>
      </w:pPr>
      <w:r w:rsidRPr="00785DA2">
        <w:rPr>
          <w:rFonts w:ascii="Times New Roman" w:hAnsi="Times New Roman" w:cs="Times New Roman"/>
          <w:b/>
          <w:sz w:val="20"/>
          <w:szCs w:val="20"/>
        </w:rPr>
        <w:t xml:space="preserve">The signature of the president of association will constitute valid release and discharge of the gift. </w:t>
      </w:r>
    </w:p>
    <w:p w14:paraId="06E90B8B" w14:textId="77777777" w:rsidR="001A1C8D" w:rsidRPr="00785DA2" w:rsidRDefault="001A1C8D" w:rsidP="005A3B80">
      <w:pPr>
        <w:numPr>
          <w:ilvl w:val="1"/>
          <w:numId w:val="93"/>
        </w:numPr>
        <w:spacing w:after="60"/>
        <w:jc w:val="both"/>
        <w:rPr>
          <w:rFonts w:ascii="Times New Roman" w:hAnsi="Times New Roman"/>
          <w:sz w:val="20"/>
          <w:szCs w:val="20"/>
        </w:rPr>
      </w:pPr>
      <w:r w:rsidRPr="00785DA2">
        <w:rPr>
          <w:rFonts w:ascii="Times New Roman" w:hAnsi="Times New Roman"/>
          <w:sz w:val="20"/>
          <w:szCs w:val="20"/>
        </w:rPr>
        <w:t xml:space="preserve">Need to find whether the office is </w:t>
      </w:r>
      <w:r w:rsidRPr="00785DA2">
        <w:rPr>
          <w:rFonts w:ascii="Times New Roman" w:hAnsi="Times New Roman"/>
          <w:b/>
          <w:sz w:val="20"/>
          <w:szCs w:val="20"/>
        </w:rPr>
        <w:t>incorporated</w:t>
      </w:r>
      <w:r w:rsidRPr="00785DA2">
        <w:rPr>
          <w:rFonts w:ascii="Times New Roman" w:hAnsi="Times New Roman"/>
          <w:sz w:val="20"/>
          <w:szCs w:val="20"/>
        </w:rPr>
        <w:t xml:space="preserve"> – then leave it to the association with correct name. </w:t>
      </w:r>
    </w:p>
    <w:p w14:paraId="43BFA0F3" w14:textId="541125B1" w:rsidR="00017BE5" w:rsidRPr="00785DA2" w:rsidRDefault="001A1C8D" w:rsidP="005A3B80">
      <w:pPr>
        <w:numPr>
          <w:ilvl w:val="1"/>
          <w:numId w:val="93"/>
        </w:numPr>
        <w:spacing w:after="60"/>
        <w:jc w:val="both"/>
        <w:rPr>
          <w:rFonts w:ascii="Times New Roman" w:hAnsi="Times New Roman"/>
          <w:sz w:val="20"/>
          <w:szCs w:val="20"/>
        </w:rPr>
      </w:pPr>
      <w:r w:rsidRPr="00785DA2">
        <w:rPr>
          <w:rFonts w:ascii="Times New Roman" w:hAnsi="Times New Roman"/>
          <w:sz w:val="20"/>
          <w:szCs w:val="20"/>
        </w:rPr>
        <w:t xml:space="preserve">If </w:t>
      </w:r>
      <w:r w:rsidRPr="00785DA2">
        <w:rPr>
          <w:rFonts w:ascii="Times New Roman" w:hAnsi="Times New Roman"/>
          <w:b/>
          <w:sz w:val="20"/>
          <w:szCs w:val="20"/>
        </w:rPr>
        <w:t>unincorporated</w:t>
      </w:r>
      <w:r w:rsidRPr="00785DA2">
        <w:rPr>
          <w:rFonts w:ascii="Times New Roman" w:hAnsi="Times New Roman"/>
          <w:sz w:val="20"/>
          <w:szCs w:val="20"/>
        </w:rPr>
        <w:t xml:space="preserve"> – then leave the gift to the ‘unincorporated association known and called ___” but it is important to specify who can </w:t>
      </w:r>
      <w:r w:rsidRPr="00785DA2">
        <w:rPr>
          <w:rFonts w:ascii="Times New Roman" w:hAnsi="Times New Roman"/>
          <w:b/>
          <w:sz w:val="20"/>
          <w:szCs w:val="20"/>
        </w:rPr>
        <w:t>sign</w:t>
      </w:r>
      <w:r w:rsidRPr="00785DA2">
        <w:rPr>
          <w:rFonts w:ascii="Times New Roman" w:hAnsi="Times New Roman"/>
          <w:sz w:val="20"/>
          <w:szCs w:val="20"/>
        </w:rPr>
        <w:t xml:space="preserve"> for the organization – the receipt of the president should be a good and valid receipt of the PR. </w:t>
      </w:r>
    </w:p>
    <w:p w14:paraId="298E5EB9" w14:textId="77777777" w:rsidR="00017BE5" w:rsidRPr="004C4FA7" w:rsidRDefault="00017BE5" w:rsidP="002717BA">
      <w:pPr>
        <w:jc w:val="both"/>
        <w:rPr>
          <w:rFonts w:cs="Arial"/>
          <w:sz w:val="22"/>
          <w:szCs w:val="22"/>
        </w:rPr>
      </w:pPr>
    </w:p>
    <w:p w14:paraId="3AF3D57D" w14:textId="1C4A7BDB" w:rsidR="00181F2C" w:rsidRPr="00785DA2" w:rsidRDefault="00017BE5" w:rsidP="008A397F">
      <w:pPr>
        <w:pStyle w:val="Heading4"/>
      </w:pPr>
      <w:bookmarkStart w:id="264" w:name="_Toc480493643"/>
      <w:r w:rsidRPr="00785DA2">
        <w:t>Super Numery Witnesses</w:t>
      </w:r>
      <w:bookmarkEnd w:id="264"/>
      <w:r w:rsidR="008A397F">
        <w:t xml:space="preserve"> (i.e. more than 2)</w:t>
      </w:r>
      <w:r w:rsidRPr="00785DA2">
        <w:t xml:space="preserve"> </w:t>
      </w:r>
      <w:r w:rsidR="00D27982">
        <w:t xml:space="preserve"> </w:t>
      </w:r>
      <w:r w:rsidR="00181F2C" w:rsidRPr="00785DA2">
        <w:t xml:space="preserve">Pg. 435 </w:t>
      </w:r>
    </w:p>
    <w:p w14:paraId="5B1F864D" w14:textId="2B280669" w:rsidR="00017BE5" w:rsidRPr="00785DA2" w:rsidRDefault="00017BE5" w:rsidP="005A3B80">
      <w:pPr>
        <w:pStyle w:val="ListParagraph"/>
        <w:numPr>
          <w:ilvl w:val="0"/>
          <w:numId w:val="94"/>
        </w:numPr>
        <w:jc w:val="both"/>
        <w:rPr>
          <w:rFonts w:ascii="Times New Roman" w:hAnsi="Times New Roman" w:cs="Times New Roman"/>
          <w:b/>
          <w:sz w:val="20"/>
          <w:szCs w:val="20"/>
        </w:rPr>
      </w:pPr>
      <w:r w:rsidRPr="00D27982">
        <w:rPr>
          <w:rFonts w:ascii="Times New Roman" w:hAnsi="Times New Roman" w:cs="Times New Roman"/>
          <w:b/>
          <w:sz w:val="20"/>
          <w:szCs w:val="20"/>
          <w:highlight w:val="cyan"/>
        </w:rPr>
        <w:t>S.12(4)</w:t>
      </w:r>
      <w:r w:rsidRPr="00785DA2">
        <w:rPr>
          <w:rFonts w:ascii="Times New Roman" w:hAnsi="Times New Roman" w:cs="Times New Roman"/>
          <w:sz w:val="20"/>
          <w:szCs w:val="20"/>
        </w:rPr>
        <w:t xml:space="preserve"> – where you have a beneficiary who mistakenl</w:t>
      </w:r>
      <w:r w:rsidR="003E7BD9" w:rsidRPr="00785DA2">
        <w:rPr>
          <w:rFonts w:ascii="Times New Roman" w:hAnsi="Times New Roman" w:cs="Times New Roman"/>
          <w:sz w:val="20"/>
          <w:szCs w:val="20"/>
        </w:rPr>
        <w:t xml:space="preserve">y witnesses will, but you have </w:t>
      </w:r>
      <w:r w:rsidR="003E7BD9" w:rsidRPr="008A397F">
        <w:rPr>
          <w:rFonts w:ascii="Times New Roman" w:hAnsi="Times New Roman" w:cs="Times New Roman"/>
          <w:sz w:val="20"/>
          <w:szCs w:val="20"/>
          <w:u w:val="single"/>
        </w:rPr>
        <w:t>two</w:t>
      </w:r>
      <w:r w:rsidRPr="008A397F">
        <w:rPr>
          <w:rFonts w:ascii="Times New Roman" w:hAnsi="Times New Roman" w:cs="Times New Roman"/>
          <w:sz w:val="20"/>
          <w:szCs w:val="20"/>
          <w:u w:val="single"/>
        </w:rPr>
        <w:t xml:space="preserve"> </w:t>
      </w:r>
      <w:r w:rsidR="008A397F" w:rsidRPr="008A397F">
        <w:rPr>
          <w:rFonts w:ascii="Times New Roman" w:hAnsi="Times New Roman" w:cs="Times New Roman"/>
          <w:sz w:val="20"/>
          <w:szCs w:val="20"/>
          <w:u w:val="single"/>
        </w:rPr>
        <w:t>acceptable</w:t>
      </w:r>
      <w:r w:rsidRPr="008A397F">
        <w:rPr>
          <w:rFonts w:ascii="Times New Roman" w:hAnsi="Times New Roman" w:cs="Times New Roman"/>
          <w:sz w:val="20"/>
          <w:szCs w:val="20"/>
          <w:u w:val="single"/>
        </w:rPr>
        <w:t xml:space="preserve"> witnesses</w:t>
      </w:r>
      <w:r w:rsidRPr="00785DA2">
        <w:rPr>
          <w:rFonts w:ascii="Times New Roman" w:hAnsi="Times New Roman" w:cs="Times New Roman"/>
          <w:sz w:val="20"/>
          <w:szCs w:val="20"/>
        </w:rPr>
        <w:t xml:space="preserve"> and no breach of statute, </w:t>
      </w:r>
      <w:r w:rsidRPr="00785DA2">
        <w:rPr>
          <w:rFonts w:ascii="Times New Roman" w:hAnsi="Times New Roman" w:cs="Times New Roman"/>
          <w:b/>
          <w:sz w:val="20"/>
          <w:szCs w:val="20"/>
        </w:rPr>
        <w:t>then gift</w:t>
      </w:r>
      <w:r w:rsidR="00181F2C" w:rsidRPr="00785DA2">
        <w:rPr>
          <w:rFonts w:ascii="Times New Roman" w:hAnsi="Times New Roman" w:cs="Times New Roman"/>
          <w:b/>
          <w:sz w:val="20"/>
          <w:szCs w:val="20"/>
        </w:rPr>
        <w:t xml:space="preserve"> made </w:t>
      </w:r>
      <w:r w:rsidRPr="00785DA2">
        <w:rPr>
          <w:rFonts w:ascii="Times New Roman" w:hAnsi="Times New Roman" w:cs="Times New Roman"/>
          <w:b/>
          <w:sz w:val="20"/>
          <w:szCs w:val="20"/>
        </w:rPr>
        <w:t xml:space="preserve">is still valid. </w:t>
      </w:r>
    </w:p>
    <w:p w14:paraId="68061E56" w14:textId="74316CE4" w:rsidR="00D51D4A" w:rsidRPr="00785DA2" w:rsidRDefault="003E7BD9" w:rsidP="008A397F">
      <w:pPr>
        <w:numPr>
          <w:ilvl w:val="1"/>
          <w:numId w:val="94"/>
        </w:numPr>
        <w:spacing w:after="60"/>
        <w:jc w:val="both"/>
        <w:rPr>
          <w:rFonts w:ascii="Times New Roman" w:hAnsi="Times New Roman"/>
          <w:sz w:val="20"/>
          <w:szCs w:val="20"/>
        </w:rPr>
      </w:pPr>
      <w:r w:rsidRPr="00785DA2">
        <w:rPr>
          <w:rFonts w:ascii="Times New Roman" w:hAnsi="Times New Roman"/>
          <w:sz w:val="20"/>
          <w:szCs w:val="20"/>
        </w:rPr>
        <w:t>L</w:t>
      </w:r>
      <w:r w:rsidR="00D27982">
        <w:rPr>
          <w:rFonts w:ascii="Times New Roman" w:hAnsi="Times New Roman"/>
          <w:sz w:val="20"/>
          <w:szCs w:val="20"/>
        </w:rPr>
        <w:t>eave a bequest to X of $5k</w:t>
      </w:r>
      <w:r w:rsidR="00D51D4A" w:rsidRPr="00785DA2">
        <w:rPr>
          <w:rFonts w:ascii="Times New Roman" w:hAnsi="Times New Roman"/>
          <w:sz w:val="20"/>
          <w:szCs w:val="20"/>
        </w:rPr>
        <w:t xml:space="preserve"> and if X witnesses then it is void </w:t>
      </w:r>
      <w:r w:rsidR="00D51D4A" w:rsidRPr="00785DA2">
        <w:rPr>
          <w:rFonts w:ascii="Times New Roman" w:hAnsi="Times New Roman"/>
          <w:sz w:val="20"/>
          <w:szCs w:val="20"/>
        </w:rPr>
        <w:sym w:font="Wingdings" w:char="F0E0"/>
      </w:r>
      <w:r w:rsidR="00D51D4A" w:rsidRPr="00785DA2">
        <w:rPr>
          <w:rFonts w:ascii="Times New Roman" w:hAnsi="Times New Roman"/>
          <w:sz w:val="20"/>
          <w:szCs w:val="20"/>
        </w:rPr>
        <w:t xml:space="preserve"> but if attested by 2 people </w:t>
      </w:r>
      <w:r w:rsidR="00D51D4A" w:rsidRPr="00785DA2">
        <w:rPr>
          <w:rFonts w:ascii="Times New Roman" w:hAnsi="Times New Roman"/>
          <w:i/>
          <w:sz w:val="20"/>
          <w:szCs w:val="20"/>
        </w:rPr>
        <w:t>not</w:t>
      </w:r>
      <w:r w:rsidR="00D51D4A" w:rsidRPr="00785DA2">
        <w:rPr>
          <w:rFonts w:ascii="Times New Roman" w:hAnsi="Times New Roman"/>
          <w:sz w:val="20"/>
          <w:szCs w:val="20"/>
        </w:rPr>
        <w:t xml:space="preserve"> within the prohibited class, then it is </w:t>
      </w:r>
      <w:r w:rsidR="00D51D4A" w:rsidRPr="00785DA2">
        <w:rPr>
          <w:rFonts w:ascii="Times New Roman" w:hAnsi="Times New Roman"/>
          <w:i/>
          <w:sz w:val="20"/>
          <w:szCs w:val="20"/>
        </w:rPr>
        <w:t>valid</w:t>
      </w:r>
      <w:r w:rsidR="00D51D4A" w:rsidRPr="00785DA2">
        <w:rPr>
          <w:rFonts w:ascii="Times New Roman" w:hAnsi="Times New Roman"/>
          <w:sz w:val="20"/>
          <w:szCs w:val="20"/>
        </w:rPr>
        <w:t>. (This doesn’t really happen in practice).</w:t>
      </w:r>
    </w:p>
    <w:p w14:paraId="15A9C091" w14:textId="77777777" w:rsidR="00D27982" w:rsidRDefault="00D27982" w:rsidP="002717BA">
      <w:pPr>
        <w:pStyle w:val="Heading2"/>
        <w:jc w:val="both"/>
        <w:rPr>
          <w:rFonts w:eastAsiaTheme="minorHAnsi" w:cs="Arial"/>
          <w:b w:val="0"/>
          <w:bCs w:val="0"/>
          <w:caps w:val="0"/>
          <w:color w:val="auto"/>
          <w:sz w:val="22"/>
          <w:szCs w:val="22"/>
          <w:u w:val="none"/>
          <w:lang w:val="en-US"/>
        </w:rPr>
      </w:pPr>
      <w:bookmarkStart w:id="265" w:name="_Toc480493644"/>
    </w:p>
    <w:p w14:paraId="3555DB84" w14:textId="63A825CE" w:rsidR="00017BE5" w:rsidRPr="00D27982" w:rsidRDefault="00017BE5" w:rsidP="008A397F">
      <w:pPr>
        <w:pStyle w:val="Heading3"/>
      </w:pPr>
      <w:r w:rsidRPr="00D27982">
        <w:t>Bequests to Executors</w:t>
      </w:r>
      <w:bookmarkEnd w:id="265"/>
      <w:r w:rsidR="008A397F">
        <w:t xml:space="preserve"> (and compensation)</w:t>
      </w:r>
      <w:r w:rsidRPr="00D27982">
        <w:t xml:space="preserve"> [Pg. 432]</w:t>
      </w:r>
    </w:p>
    <w:p w14:paraId="2F15DD68" w14:textId="414860A6" w:rsidR="008A397F" w:rsidRPr="008A397F" w:rsidRDefault="008A397F" w:rsidP="008A397F">
      <w:pPr>
        <w:jc w:val="both"/>
        <w:rPr>
          <w:rFonts w:ascii="Times New Roman" w:hAnsi="Times New Roman"/>
          <w:sz w:val="20"/>
          <w:szCs w:val="20"/>
        </w:rPr>
      </w:pPr>
      <w:r w:rsidRPr="008A397F">
        <w:rPr>
          <w:rFonts w:ascii="Times New Roman" w:hAnsi="Times New Roman"/>
          <w:b/>
          <w:sz w:val="20"/>
          <w:szCs w:val="20"/>
          <w:highlight w:val="cyan"/>
        </w:rPr>
        <w:t>S. 61 of Trustee Act</w:t>
      </w:r>
      <w:r w:rsidRPr="008A397F">
        <w:rPr>
          <w:rFonts w:ascii="Times New Roman" w:hAnsi="Times New Roman"/>
          <w:b/>
          <w:sz w:val="20"/>
          <w:szCs w:val="20"/>
        </w:rPr>
        <w:t>.</w:t>
      </w:r>
      <w:r w:rsidRPr="008A397F">
        <w:rPr>
          <w:rFonts w:ascii="Times New Roman" w:hAnsi="Times New Roman"/>
          <w:sz w:val="20"/>
          <w:szCs w:val="20"/>
        </w:rPr>
        <w:t xml:space="preserve">, right of estate trustee to compensate for care, pain, time, and troubles in and about the execution of estate. </w:t>
      </w:r>
    </w:p>
    <w:p w14:paraId="74DBB938" w14:textId="197A33FE" w:rsidR="008A397F" w:rsidRDefault="008A397F" w:rsidP="008A397F">
      <w:pPr>
        <w:numPr>
          <w:ilvl w:val="0"/>
          <w:numId w:val="94"/>
        </w:numPr>
        <w:spacing w:after="60"/>
        <w:rPr>
          <w:rFonts w:ascii="Times New Roman" w:hAnsi="Times New Roman"/>
          <w:sz w:val="20"/>
          <w:szCs w:val="20"/>
        </w:rPr>
      </w:pPr>
      <w:r>
        <w:rPr>
          <w:rFonts w:ascii="Times New Roman" w:hAnsi="Times New Roman"/>
          <w:sz w:val="20"/>
          <w:szCs w:val="20"/>
        </w:rPr>
        <w:t xml:space="preserve">There is a (rebuttable) </w:t>
      </w:r>
      <w:r w:rsidRPr="008A397F">
        <w:rPr>
          <w:rFonts w:ascii="Times New Roman" w:hAnsi="Times New Roman"/>
          <w:bCs/>
          <w:sz w:val="20"/>
          <w:szCs w:val="20"/>
          <w:u w:val="single"/>
        </w:rPr>
        <w:t>presumption that such a gift to the attesting Executor is given in lieu of compensation</w:t>
      </w:r>
      <w:r>
        <w:rPr>
          <w:rFonts w:ascii="Times New Roman" w:hAnsi="Times New Roman"/>
          <w:sz w:val="20"/>
          <w:szCs w:val="20"/>
        </w:rPr>
        <w:t xml:space="preserve"> (</w:t>
      </w:r>
      <w:r w:rsidRPr="006650A3">
        <w:rPr>
          <w:rFonts w:ascii="Times New Roman" w:hAnsi="Times New Roman"/>
          <w:b/>
          <w:i/>
          <w:sz w:val="20"/>
          <w:szCs w:val="20"/>
          <w:highlight w:val="yellow"/>
        </w:rPr>
        <w:t>Re Stanley Estate</w:t>
      </w:r>
      <w:r>
        <w:rPr>
          <w:rFonts w:ascii="Times New Roman" w:hAnsi="Times New Roman"/>
          <w:sz w:val="20"/>
          <w:szCs w:val="20"/>
        </w:rPr>
        <w:t>).</w:t>
      </w:r>
    </w:p>
    <w:p w14:paraId="741B0367" w14:textId="617A4184" w:rsidR="00017BE5" w:rsidRPr="00D27982" w:rsidRDefault="00FF1F7B" w:rsidP="005A3B80">
      <w:pPr>
        <w:pStyle w:val="ListParagraph"/>
        <w:numPr>
          <w:ilvl w:val="0"/>
          <w:numId w:val="94"/>
        </w:numPr>
        <w:jc w:val="both"/>
        <w:rPr>
          <w:rFonts w:ascii="Times New Roman" w:hAnsi="Times New Roman" w:cs="Times New Roman"/>
          <w:sz w:val="20"/>
          <w:szCs w:val="20"/>
        </w:rPr>
      </w:pPr>
      <w:r w:rsidRPr="00D27982">
        <w:rPr>
          <w:rFonts w:ascii="Times New Roman" w:hAnsi="Times New Roman" w:cs="Times New Roman"/>
          <w:sz w:val="20"/>
          <w:szCs w:val="20"/>
        </w:rPr>
        <w:t xml:space="preserve">Best way to deal with a </w:t>
      </w:r>
      <w:r w:rsidRPr="008A397F">
        <w:rPr>
          <w:rFonts w:ascii="Times New Roman" w:hAnsi="Times New Roman" w:cs="Times New Roman"/>
          <w:b/>
          <w:bCs/>
          <w:sz w:val="20"/>
          <w:szCs w:val="20"/>
          <w:u w:val="single"/>
        </w:rPr>
        <w:t>gift and compensation</w:t>
      </w:r>
      <w:r w:rsidRPr="00D27982">
        <w:rPr>
          <w:rFonts w:ascii="Times New Roman" w:hAnsi="Times New Roman" w:cs="Times New Roman"/>
          <w:sz w:val="20"/>
          <w:szCs w:val="20"/>
        </w:rPr>
        <w:t xml:space="preserve"> is to </w:t>
      </w:r>
      <w:r w:rsidR="00017BE5" w:rsidRPr="00D27982">
        <w:rPr>
          <w:rFonts w:ascii="Times New Roman" w:hAnsi="Times New Roman" w:cs="Times New Roman"/>
          <w:sz w:val="20"/>
          <w:szCs w:val="20"/>
        </w:rPr>
        <w:t xml:space="preserve">leave gift to Estate Trustee in the will, but in clause where you appoint executor, </w:t>
      </w:r>
      <w:r w:rsidRPr="00D27982">
        <w:rPr>
          <w:rFonts w:ascii="Times New Roman" w:hAnsi="Times New Roman" w:cs="Times New Roman"/>
          <w:sz w:val="20"/>
          <w:szCs w:val="20"/>
        </w:rPr>
        <w:t>“</w:t>
      </w:r>
      <w:r w:rsidR="00017BE5" w:rsidRPr="00D27982">
        <w:rPr>
          <w:rFonts w:ascii="Times New Roman" w:hAnsi="Times New Roman" w:cs="Times New Roman"/>
          <w:sz w:val="20"/>
          <w:szCs w:val="20"/>
        </w:rPr>
        <w:t xml:space="preserve">I appoint X to be my executor and direct </w:t>
      </w:r>
      <w:r w:rsidR="00017BE5" w:rsidRPr="008A397F">
        <w:rPr>
          <w:rFonts w:ascii="Times New Roman" w:hAnsi="Times New Roman" w:cs="Times New Roman"/>
          <w:sz w:val="20"/>
          <w:szCs w:val="20"/>
        </w:rPr>
        <w:t xml:space="preserve">that X shall be entitled to his compensation as an executor </w:t>
      </w:r>
      <w:r w:rsidR="00017BE5" w:rsidRPr="008A397F">
        <w:rPr>
          <w:rFonts w:ascii="Times New Roman" w:hAnsi="Times New Roman" w:cs="Times New Roman"/>
          <w:sz w:val="20"/>
          <w:szCs w:val="20"/>
          <w:u w:val="single"/>
        </w:rPr>
        <w:t>not withstanding fact that he may also be a beneficiary under my will</w:t>
      </w:r>
      <w:r w:rsidRPr="008A397F">
        <w:rPr>
          <w:rFonts w:ascii="Times New Roman" w:hAnsi="Times New Roman" w:cs="Times New Roman"/>
          <w:sz w:val="20"/>
          <w:szCs w:val="20"/>
        </w:rPr>
        <w:t>”</w:t>
      </w:r>
      <w:r w:rsidR="00017BE5" w:rsidRPr="00D27982">
        <w:rPr>
          <w:rFonts w:ascii="Times New Roman" w:hAnsi="Times New Roman" w:cs="Times New Roman"/>
          <w:sz w:val="20"/>
          <w:szCs w:val="20"/>
        </w:rPr>
        <w:t xml:space="preserve">. </w:t>
      </w:r>
      <w:r w:rsidRPr="00D27982">
        <w:rPr>
          <w:rFonts w:ascii="Times New Roman" w:hAnsi="Times New Roman" w:cs="Times New Roman"/>
          <w:sz w:val="20"/>
          <w:szCs w:val="20"/>
        </w:rPr>
        <w:t>[pg. 54]</w:t>
      </w:r>
    </w:p>
    <w:p w14:paraId="55B5206F" w14:textId="77777777" w:rsidR="008A397F" w:rsidRPr="008A397F" w:rsidRDefault="008A397F" w:rsidP="005A3B80">
      <w:pPr>
        <w:pStyle w:val="ListParagraph"/>
        <w:numPr>
          <w:ilvl w:val="0"/>
          <w:numId w:val="94"/>
        </w:numPr>
        <w:jc w:val="both"/>
        <w:rPr>
          <w:rFonts w:ascii="Times New Roman" w:hAnsi="Times New Roman" w:cs="Times New Roman"/>
          <w:sz w:val="20"/>
          <w:szCs w:val="20"/>
        </w:rPr>
      </w:pPr>
      <w:r>
        <w:rPr>
          <w:rFonts w:ascii="Times New Roman" w:hAnsi="Times New Roman" w:cs="Times New Roman"/>
          <w:b/>
          <w:sz w:val="20"/>
          <w:szCs w:val="20"/>
          <w:highlight w:val="cyan"/>
        </w:rPr>
        <w:t xml:space="preserve">Amount: </w:t>
      </w:r>
    </w:p>
    <w:p w14:paraId="5AE52584" w14:textId="4F323F59" w:rsidR="00D27982" w:rsidRDefault="00D27982" w:rsidP="008A397F">
      <w:pPr>
        <w:pStyle w:val="ListParagraph"/>
        <w:numPr>
          <w:ilvl w:val="1"/>
          <w:numId w:val="94"/>
        </w:numPr>
        <w:jc w:val="both"/>
        <w:rPr>
          <w:rFonts w:ascii="Times New Roman" w:hAnsi="Times New Roman" w:cs="Times New Roman"/>
          <w:sz w:val="20"/>
          <w:szCs w:val="20"/>
        </w:rPr>
      </w:pPr>
      <w:r w:rsidRPr="00D27982">
        <w:rPr>
          <w:rFonts w:ascii="Times New Roman" w:hAnsi="Times New Roman" w:cs="Times New Roman"/>
          <w:b/>
          <w:sz w:val="20"/>
          <w:szCs w:val="20"/>
          <w:highlight w:val="cyan"/>
        </w:rPr>
        <w:t>S. 61(5) of T</w:t>
      </w:r>
      <w:r w:rsidR="00017BE5" w:rsidRPr="00D27982">
        <w:rPr>
          <w:rFonts w:ascii="Times New Roman" w:hAnsi="Times New Roman" w:cs="Times New Roman"/>
          <w:b/>
          <w:sz w:val="20"/>
          <w:szCs w:val="20"/>
          <w:highlight w:val="cyan"/>
        </w:rPr>
        <w:t>rustee Act</w:t>
      </w:r>
      <w:r w:rsidR="00017BE5" w:rsidRPr="00D27982">
        <w:rPr>
          <w:rFonts w:ascii="Times New Roman" w:hAnsi="Times New Roman" w:cs="Times New Roman"/>
          <w:sz w:val="20"/>
          <w:szCs w:val="20"/>
        </w:rPr>
        <w:t xml:space="preserve"> – if there is an </w:t>
      </w:r>
      <w:r w:rsidR="00017BE5" w:rsidRPr="008A397F">
        <w:rPr>
          <w:rFonts w:ascii="Times New Roman" w:hAnsi="Times New Roman" w:cs="Times New Roman"/>
          <w:sz w:val="20"/>
          <w:szCs w:val="20"/>
          <w:u w:val="single"/>
        </w:rPr>
        <w:t>agreement</w:t>
      </w:r>
      <w:r w:rsidR="00017BE5" w:rsidRPr="00D27982">
        <w:rPr>
          <w:rFonts w:ascii="Times New Roman" w:hAnsi="Times New Roman" w:cs="Times New Roman"/>
          <w:sz w:val="20"/>
          <w:szCs w:val="20"/>
        </w:rPr>
        <w:t xml:space="preserve"> fixing compensation, then that is what compensation is. </w:t>
      </w:r>
    </w:p>
    <w:p w14:paraId="1CCDBA23" w14:textId="249491EF" w:rsidR="00D51D4A" w:rsidRDefault="00D51D4A" w:rsidP="008A397F">
      <w:pPr>
        <w:pStyle w:val="ListParagraph"/>
        <w:numPr>
          <w:ilvl w:val="2"/>
          <w:numId w:val="94"/>
        </w:numPr>
        <w:jc w:val="both"/>
        <w:rPr>
          <w:rFonts w:ascii="Times New Roman" w:hAnsi="Times New Roman" w:cs="Times New Roman"/>
          <w:sz w:val="20"/>
          <w:szCs w:val="20"/>
        </w:rPr>
      </w:pPr>
      <w:r w:rsidRPr="00D27982">
        <w:rPr>
          <w:rFonts w:ascii="Times New Roman" w:hAnsi="Times New Roman" w:cs="Times New Roman"/>
          <w:sz w:val="20"/>
          <w:szCs w:val="20"/>
        </w:rPr>
        <w:t xml:space="preserve">It is permissible for the amount of the compensation to be stipulated at the time of the will and if that is the case then </w:t>
      </w:r>
      <w:r w:rsidRPr="00D27982">
        <w:rPr>
          <w:rFonts w:ascii="Times New Roman" w:hAnsi="Times New Roman" w:cs="Times New Roman"/>
          <w:b/>
          <w:sz w:val="20"/>
          <w:szCs w:val="20"/>
        </w:rPr>
        <w:t>s. 61(5)</w:t>
      </w:r>
      <w:r w:rsidRPr="00D27982">
        <w:rPr>
          <w:rFonts w:ascii="Times New Roman" w:hAnsi="Times New Roman" w:cs="Times New Roman"/>
          <w:sz w:val="20"/>
          <w:szCs w:val="20"/>
        </w:rPr>
        <w:t xml:space="preserve"> says it is a limit at the amount of compensation.  </w:t>
      </w:r>
    </w:p>
    <w:p w14:paraId="494A82E2" w14:textId="51E34107" w:rsidR="008A397F" w:rsidRPr="00D27982" w:rsidRDefault="008A397F" w:rsidP="008A397F">
      <w:pPr>
        <w:numPr>
          <w:ilvl w:val="1"/>
          <w:numId w:val="94"/>
        </w:numPr>
        <w:spacing w:after="60"/>
        <w:jc w:val="both"/>
        <w:rPr>
          <w:rFonts w:ascii="Times New Roman" w:hAnsi="Times New Roman"/>
          <w:b/>
          <w:bCs/>
          <w:sz w:val="20"/>
          <w:szCs w:val="20"/>
        </w:rPr>
      </w:pPr>
      <w:r w:rsidRPr="00D27982">
        <w:rPr>
          <w:rFonts w:ascii="Times New Roman" w:hAnsi="Times New Roman"/>
          <w:b/>
          <w:sz w:val="20"/>
          <w:szCs w:val="20"/>
          <w:highlight w:val="cyan"/>
        </w:rPr>
        <w:t>S. 61</w:t>
      </w:r>
      <w:r w:rsidRPr="00D27982">
        <w:rPr>
          <w:rFonts w:ascii="Times New Roman" w:hAnsi="Times New Roman"/>
          <w:sz w:val="20"/>
          <w:szCs w:val="20"/>
        </w:rPr>
        <w:t>– does not state an amount</w:t>
      </w:r>
      <w:r>
        <w:rPr>
          <w:rFonts w:ascii="Times New Roman" w:hAnsi="Times New Roman"/>
          <w:sz w:val="20"/>
          <w:szCs w:val="20"/>
        </w:rPr>
        <w:t xml:space="preserve"> to be paid (when there is no agreement) </w:t>
      </w:r>
      <w:r w:rsidRPr="00D27982">
        <w:rPr>
          <w:rFonts w:ascii="Times New Roman" w:hAnsi="Times New Roman"/>
          <w:sz w:val="20"/>
          <w:szCs w:val="20"/>
        </w:rPr>
        <w:t>but lists factors</w:t>
      </w:r>
    </w:p>
    <w:p w14:paraId="72AF472D" w14:textId="4A8BE38E" w:rsidR="008A397F" w:rsidRPr="00D27982" w:rsidRDefault="008A397F" w:rsidP="008A397F">
      <w:pPr>
        <w:pStyle w:val="ListParagraph"/>
        <w:numPr>
          <w:ilvl w:val="2"/>
          <w:numId w:val="94"/>
        </w:numPr>
        <w:jc w:val="both"/>
        <w:rPr>
          <w:rFonts w:ascii="Times New Roman" w:hAnsi="Times New Roman" w:cs="Times New Roman"/>
          <w:sz w:val="20"/>
          <w:szCs w:val="20"/>
        </w:rPr>
      </w:pPr>
      <w:r w:rsidRPr="00D27982">
        <w:rPr>
          <w:rFonts w:ascii="Times New Roman" w:hAnsi="Times New Roman"/>
          <w:sz w:val="20"/>
          <w:szCs w:val="20"/>
        </w:rPr>
        <w:t xml:space="preserve">Court in Ontario has general rule </w:t>
      </w:r>
      <w:r w:rsidRPr="00D27982">
        <w:rPr>
          <w:rFonts w:ascii="Times New Roman" w:hAnsi="Times New Roman"/>
          <w:b/>
          <w:sz w:val="20"/>
          <w:szCs w:val="20"/>
        </w:rPr>
        <w:t>of 2.5% of money received and 2.5% on money paid out so 5% of the estate roughly</w:t>
      </w:r>
    </w:p>
    <w:p w14:paraId="61E22C03" w14:textId="7604B420" w:rsidR="00D51D4A" w:rsidRPr="00D27982" w:rsidRDefault="008A397F" w:rsidP="005A3B80">
      <w:pPr>
        <w:numPr>
          <w:ilvl w:val="0"/>
          <w:numId w:val="114"/>
        </w:numPr>
        <w:spacing w:after="60"/>
        <w:jc w:val="both"/>
        <w:rPr>
          <w:rFonts w:ascii="Times New Roman" w:hAnsi="Times New Roman"/>
          <w:sz w:val="20"/>
          <w:szCs w:val="20"/>
        </w:rPr>
      </w:pPr>
      <w:r w:rsidRPr="008A397F">
        <w:rPr>
          <w:rFonts w:ascii="Times New Roman" w:hAnsi="Times New Roman"/>
          <w:b/>
          <w:bCs/>
          <w:sz w:val="20"/>
          <w:szCs w:val="20"/>
        </w:rPr>
        <w:t>When</w:t>
      </w:r>
      <w:r>
        <w:rPr>
          <w:rFonts w:ascii="Times New Roman" w:hAnsi="Times New Roman"/>
          <w:b/>
          <w:bCs/>
          <w:sz w:val="20"/>
          <w:szCs w:val="20"/>
        </w:rPr>
        <w:t xml:space="preserve"> to collect compensation</w:t>
      </w:r>
      <w:r>
        <w:rPr>
          <w:rFonts w:ascii="Times New Roman" w:hAnsi="Times New Roman"/>
          <w:sz w:val="20"/>
          <w:szCs w:val="20"/>
        </w:rPr>
        <w:t xml:space="preserve">: </w:t>
      </w:r>
      <w:r w:rsidR="00D51D4A" w:rsidRPr="00D27982">
        <w:rPr>
          <w:rFonts w:ascii="Times New Roman" w:hAnsi="Times New Roman"/>
          <w:sz w:val="20"/>
          <w:szCs w:val="20"/>
        </w:rPr>
        <w:t xml:space="preserve">“The compensation may be charged against the estate from time to time as the ET feels appropriate” </w:t>
      </w:r>
    </w:p>
    <w:p w14:paraId="3CBF5B96" w14:textId="77777777" w:rsidR="00D51D4A" w:rsidRPr="00D27982" w:rsidRDefault="00D51D4A" w:rsidP="005A3B80">
      <w:pPr>
        <w:numPr>
          <w:ilvl w:val="1"/>
          <w:numId w:val="114"/>
        </w:numPr>
        <w:spacing w:after="60"/>
        <w:jc w:val="both"/>
        <w:rPr>
          <w:rFonts w:ascii="Times New Roman" w:hAnsi="Times New Roman"/>
          <w:sz w:val="20"/>
          <w:szCs w:val="20"/>
        </w:rPr>
      </w:pPr>
      <w:r w:rsidRPr="00D27982">
        <w:rPr>
          <w:rFonts w:ascii="Times New Roman" w:hAnsi="Times New Roman"/>
          <w:sz w:val="20"/>
          <w:szCs w:val="20"/>
        </w:rPr>
        <w:t xml:space="preserve">This means there can be </w:t>
      </w:r>
      <w:r w:rsidRPr="00D27982">
        <w:rPr>
          <w:rFonts w:ascii="Times New Roman" w:hAnsi="Times New Roman"/>
          <w:b/>
          <w:sz w:val="20"/>
          <w:szCs w:val="20"/>
        </w:rPr>
        <w:t>interim compensation</w:t>
      </w:r>
      <w:r w:rsidRPr="00D27982">
        <w:rPr>
          <w:rFonts w:ascii="Times New Roman" w:hAnsi="Times New Roman"/>
          <w:sz w:val="20"/>
          <w:szCs w:val="20"/>
        </w:rPr>
        <w:t xml:space="preserve"> – there is no right at law w/o consent of beneficiaries or court order </w:t>
      </w:r>
      <w:r w:rsidRPr="00D27982">
        <w:rPr>
          <w:rFonts w:ascii="Times New Roman" w:hAnsi="Times New Roman"/>
          <w:sz w:val="20"/>
          <w:szCs w:val="20"/>
        </w:rPr>
        <w:sym w:font="Wingdings" w:char="F0E0"/>
      </w:r>
      <w:r w:rsidRPr="00D27982">
        <w:rPr>
          <w:rFonts w:ascii="Times New Roman" w:hAnsi="Times New Roman"/>
          <w:sz w:val="20"/>
          <w:szCs w:val="20"/>
        </w:rPr>
        <w:t xml:space="preserve"> ET must wait until estate is administered, if some beneficiaries are infants or disabled and held in a trust, then ET would have to wait. </w:t>
      </w:r>
    </w:p>
    <w:p w14:paraId="142963EF" w14:textId="77777777" w:rsidR="00D51D4A" w:rsidRPr="00D27982" w:rsidRDefault="00D51D4A" w:rsidP="005A3B80">
      <w:pPr>
        <w:numPr>
          <w:ilvl w:val="1"/>
          <w:numId w:val="114"/>
        </w:numPr>
        <w:spacing w:after="60"/>
        <w:jc w:val="both"/>
        <w:rPr>
          <w:rFonts w:ascii="Times New Roman" w:hAnsi="Times New Roman"/>
          <w:sz w:val="20"/>
          <w:szCs w:val="20"/>
        </w:rPr>
      </w:pPr>
      <w:r w:rsidRPr="00D27982">
        <w:rPr>
          <w:rFonts w:ascii="Times New Roman" w:hAnsi="Times New Roman"/>
          <w:sz w:val="20"/>
          <w:szCs w:val="20"/>
        </w:rPr>
        <w:t xml:space="preserve">With a fee agreement they can take the money when they want and nothing they can do about it. </w:t>
      </w:r>
    </w:p>
    <w:p w14:paraId="73DEBF23" w14:textId="77777777" w:rsidR="00D27982" w:rsidRDefault="00D27982" w:rsidP="009737BF">
      <w:pPr>
        <w:spacing w:after="60"/>
        <w:jc w:val="both"/>
        <w:rPr>
          <w:rFonts w:ascii="Times New Roman" w:hAnsi="Times New Roman"/>
          <w:b/>
          <w:sz w:val="20"/>
          <w:szCs w:val="20"/>
        </w:rPr>
      </w:pPr>
    </w:p>
    <w:p w14:paraId="4F0A7558" w14:textId="2D2B3E06" w:rsidR="009737BF" w:rsidRPr="00D27982" w:rsidRDefault="00D27982" w:rsidP="00D27982">
      <w:pPr>
        <w:spacing w:after="60"/>
        <w:ind w:left="720" w:hanging="720"/>
        <w:jc w:val="both"/>
        <w:rPr>
          <w:rFonts w:ascii="Times New Roman" w:hAnsi="Times New Roman"/>
          <w:b/>
          <w:sz w:val="20"/>
          <w:szCs w:val="20"/>
        </w:rPr>
      </w:pPr>
      <w:r w:rsidRPr="00D27982">
        <w:rPr>
          <w:rFonts w:ascii="Times New Roman" w:hAnsi="Times New Roman"/>
          <w:b/>
          <w:sz w:val="20"/>
          <w:szCs w:val="20"/>
          <w:highlight w:val="cyan"/>
        </w:rPr>
        <w:t>S</w:t>
      </w:r>
      <w:r w:rsidR="009737BF" w:rsidRPr="00D27982">
        <w:rPr>
          <w:rFonts w:ascii="Times New Roman" w:hAnsi="Times New Roman"/>
          <w:b/>
          <w:sz w:val="20"/>
          <w:szCs w:val="20"/>
          <w:highlight w:val="cyan"/>
        </w:rPr>
        <w:t>.61 of the Trustee Act</w:t>
      </w:r>
      <w:r w:rsidR="009737BF" w:rsidRPr="00D27982">
        <w:rPr>
          <w:rFonts w:ascii="Times New Roman" w:hAnsi="Times New Roman"/>
          <w:b/>
          <w:sz w:val="20"/>
          <w:szCs w:val="20"/>
        </w:rPr>
        <w:t xml:space="preserve"> </w:t>
      </w:r>
      <w:r>
        <w:rPr>
          <w:rFonts w:ascii="Times New Roman" w:hAnsi="Times New Roman"/>
          <w:b/>
          <w:sz w:val="20"/>
          <w:szCs w:val="20"/>
        </w:rPr>
        <w:t xml:space="preserve">– page 54 of text </w:t>
      </w:r>
    </w:p>
    <w:p w14:paraId="180A3572" w14:textId="5AB11547" w:rsidR="009737BF" w:rsidRPr="00D27982" w:rsidRDefault="009737BF" w:rsidP="009737BF">
      <w:pPr>
        <w:spacing w:after="60"/>
        <w:jc w:val="both"/>
        <w:rPr>
          <w:rFonts w:ascii="Times New Roman" w:hAnsi="Times New Roman"/>
          <w:b/>
          <w:sz w:val="20"/>
          <w:szCs w:val="20"/>
        </w:rPr>
      </w:pPr>
    </w:p>
    <w:p w14:paraId="71937E8E" w14:textId="1F395126" w:rsidR="00017BE5" w:rsidRPr="004C4FA7" w:rsidRDefault="00017BE5" w:rsidP="00295F23">
      <w:pPr>
        <w:pStyle w:val="Heading1"/>
        <w:rPr>
          <w:rFonts w:cs="Arial"/>
          <w:sz w:val="22"/>
          <w:szCs w:val="22"/>
        </w:rPr>
      </w:pPr>
      <w:bookmarkStart w:id="266" w:name="_Toc480493645"/>
      <w:r w:rsidRPr="004C4FA7">
        <w:rPr>
          <w:rFonts w:cs="Arial"/>
          <w:sz w:val="22"/>
          <w:szCs w:val="22"/>
        </w:rPr>
        <w:t>Testamentary Gifts</w:t>
      </w:r>
      <w:bookmarkEnd w:id="266"/>
      <w:r w:rsidR="00461C91">
        <w:rPr>
          <w:rFonts w:cs="Arial"/>
          <w:sz w:val="22"/>
          <w:szCs w:val="22"/>
        </w:rPr>
        <w:t xml:space="preserve"> (513-558, 568-572)</w:t>
      </w:r>
    </w:p>
    <w:p w14:paraId="5CB3278D" w14:textId="7A456A49" w:rsidR="00D51D4A" w:rsidRPr="00461C91" w:rsidRDefault="00D51D4A" w:rsidP="005A3B80">
      <w:pPr>
        <w:numPr>
          <w:ilvl w:val="0"/>
          <w:numId w:val="116"/>
        </w:numPr>
        <w:spacing w:after="60"/>
        <w:jc w:val="both"/>
        <w:rPr>
          <w:rFonts w:ascii="Times New Roman" w:hAnsi="Times New Roman"/>
          <w:sz w:val="20"/>
          <w:szCs w:val="20"/>
        </w:rPr>
      </w:pPr>
      <w:r w:rsidRPr="00461C91">
        <w:rPr>
          <w:rFonts w:ascii="Times New Roman" w:hAnsi="Times New Roman"/>
          <w:sz w:val="20"/>
          <w:szCs w:val="20"/>
        </w:rPr>
        <w:t xml:space="preserve">T can only dispose of an interest in </w:t>
      </w:r>
      <w:r w:rsidRPr="00461C91">
        <w:rPr>
          <w:rFonts w:ascii="Times New Roman" w:hAnsi="Times New Roman"/>
          <w:i/>
          <w:sz w:val="20"/>
          <w:szCs w:val="20"/>
        </w:rPr>
        <w:t>property</w:t>
      </w:r>
      <w:r w:rsidRPr="00461C91">
        <w:rPr>
          <w:rFonts w:ascii="Times New Roman" w:hAnsi="Times New Roman"/>
          <w:sz w:val="20"/>
          <w:szCs w:val="20"/>
        </w:rPr>
        <w:t xml:space="preserve"> that he </w:t>
      </w:r>
      <w:r w:rsidRPr="00461C91">
        <w:rPr>
          <w:rFonts w:ascii="Times New Roman" w:hAnsi="Times New Roman"/>
          <w:b/>
          <w:sz w:val="20"/>
          <w:szCs w:val="20"/>
          <w:u w:val="single"/>
        </w:rPr>
        <w:t>owns</w:t>
      </w:r>
      <w:r w:rsidRPr="00461C91">
        <w:rPr>
          <w:rFonts w:ascii="Times New Roman" w:hAnsi="Times New Roman"/>
          <w:sz w:val="20"/>
          <w:szCs w:val="20"/>
        </w:rPr>
        <w:t xml:space="preserve"> (but not jointly) – that interest must exist at the time of the T’s death but </w:t>
      </w:r>
      <w:r w:rsidRPr="00461C91">
        <w:rPr>
          <w:rFonts w:ascii="Times New Roman" w:hAnsi="Times New Roman"/>
          <w:b/>
          <w:sz w:val="20"/>
          <w:szCs w:val="20"/>
          <w:u w:val="single"/>
        </w:rPr>
        <w:t>it may be either a vested or contingent</w:t>
      </w:r>
      <w:r w:rsidRPr="00461C91">
        <w:rPr>
          <w:rFonts w:ascii="Times New Roman" w:hAnsi="Times New Roman"/>
          <w:sz w:val="20"/>
          <w:szCs w:val="20"/>
        </w:rPr>
        <w:t xml:space="preserve"> (but continuing) </w:t>
      </w:r>
      <w:r w:rsidRPr="00461C91">
        <w:rPr>
          <w:rFonts w:ascii="Times New Roman" w:hAnsi="Times New Roman"/>
          <w:b/>
          <w:sz w:val="20"/>
          <w:szCs w:val="20"/>
          <w:u w:val="single"/>
        </w:rPr>
        <w:t>interest</w:t>
      </w:r>
      <w:r w:rsidRPr="00461C91">
        <w:rPr>
          <w:rFonts w:ascii="Times New Roman" w:hAnsi="Times New Roman"/>
          <w:sz w:val="20"/>
          <w:szCs w:val="20"/>
        </w:rPr>
        <w:t xml:space="preserve">; however T </w:t>
      </w:r>
      <w:r w:rsidRPr="00461C91">
        <w:rPr>
          <w:rFonts w:ascii="Times New Roman" w:hAnsi="Times New Roman"/>
          <w:b/>
          <w:sz w:val="20"/>
          <w:szCs w:val="20"/>
          <w:u w:val="single"/>
        </w:rPr>
        <w:t>may not dispose of an expectancy</w:t>
      </w:r>
      <w:r w:rsidRPr="00461C91">
        <w:rPr>
          <w:rFonts w:ascii="Times New Roman" w:hAnsi="Times New Roman"/>
          <w:sz w:val="20"/>
          <w:szCs w:val="20"/>
        </w:rPr>
        <w:t xml:space="preserve"> (</w:t>
      </w:r>
      <w:r w:rsidRPr="00461C91">
        <w:rPr>
          <w:rFonts w:ascii="Times New Roman" w:hAnsi="Times New Roman"/>
          <w:i/>
          <w:iCs/>
          <w:sz w:val="20"/>
          <w:szCs w:val="20"/>
        </w:rPr>
        <w:t>spes successionis</w:t>
      </w:r>
      <w:r w:rsidRPr="00461C91">
        <w:rPr>
          <w:rFonts w:ascii="Times New Roman" w:hAnsi="Times New Roman"/>
          <w:iCs/>
          <w:sz w:val="20"/>
          <w:szCs w:val="20"/>
        </w:rPr>
        <w:t>)</w:t>
      </w:r>
    </w:p>
    <w:p w14:paraId="540B7D36" w14:textId="60EEC221" w:rsidR="008667B3" w:rsidRPr="00461C91" w:rsidRDefault="008667B3" w:rsidP="005A3B80">
      <w:pPr>
        <w:numPr>
          <w:ilvl w:val="0"/>
          <w:numId w:val="116"/>
        </w:numPr>
        <w:spacing w:after="60"/>
        <w:jc w:val="both"/>
        <w:rPr>
          <w:rFonts w:ascii="Times New Roman" w:hAnsi="Times New Roman"/>
          <w:sz w:val="20"/>
          <w:szCs w:val="20"/>
        </w:rPr>
      </w:pPr>
      <w:r w:rsidRPr="00461C91">
        <w:rPr>
          <w:rFonts w:ascii="Times New Roman" w:hAnsi="Times New Roman"/>
          <w:iCs/>
          <w:sz w:val="20"/>
          <w:szCs w:val="20"/>
        </w:rPr>
        <w:t xml:space="preserve">Can say if my mother has died and I have inherited in her will then I give such inheritance… </w:t>
      </w:r>
    </w:p>
    <w:p w14:paraId="29F09525" w14:textId="66DD0077" w:rsidR="003E5D02" w:rsidRDefault="001268B3" w:rsidP="005A3B80">
      <w:pPr>
        <w:numPr>
          <w:ilvl w:val="1"/>
          <w:numId w:val="116"/>
        </w:numPr>
        <w:spacing w:after="60"/>
        <w:jc w:val="both"/>
        <w:rPr>
          <w:rFonts w:ascii="Times New Roman" w:hAnsi="Times New Roman"/>
          <w:sz w:val="20"/>
          <w:szCs w:val="20"/>
        </w:rPr>
      </w:pPr>
      <w:r w:rsidRPr="00461C91">
        <w:rPr>
          <w:rFonts w:ascii="Times New Roman" w:hAnsi="Times New Roman"/>
          <w:iCs/>
          <w:sz w:val="20"/>
          <w:szCs w:val="20"/>
        </w:rPr>
        <w:t xml:space="preserve">BUT can’t co-mingle inheritance with other assets because need to be able to segregate on death </w:t>
      </w:r>
    </w:p>
    <w:p w14:paraId="4767C1A7" w14:textId="77777777" w:rsidR="00461C91" w:rsidRPr="00461C91" w:rsidRDefault="00461C91" w:rsidP="00461C91">
      <w:pPr>
        <w:spacing w:after="60"/>
        <w:ind w:left="1440"/>
        <w:jc w:val="both"/>
        <w:rPr>
          <w:rFonts w:ascii="Times New Roman" w:hAnsi="Times New Roman"/>
          <w:sz w:val="20"/>
          <w:szCs w:val="20"/>
        </w:rPr>
      </w:pPr>
    </w:p>
    <w:p w14:paraId="5EB67759" w14:textId="5B3F9917" w:rsidR="003E5D02" w:rsidRPr="00461C91" w:rsidRDefault="003E5D02" w:rsidP="00FA1AA7">
      <w:pPr>
        <w:pStyle w:val="Heading2"/>
      </w:pPr>
      <w:bookmarkStart w:id="267" w:name="_Toc480493646"/>
      <w:r w:rsidRPr="00461C91">
        <w:t>Dispositive provisions</w:t>
      </w:r>
      <w:bookmarkEnd w:id="267"/>
      <w:r w:rsidRPr="00461C91">
        <w:t xml:space="preserve"> </w:t>
      </w:r>
      <w:r w:rsidR="00FA1AA7">
        <w:t>– What Can be Disposed Of?</w:t>
      </w:r>
    </w:p>
    <w:p w14:paraId="6810FB95" w14:textId="36C22CC9" w:rsidR="001A23AA" w:rsidRDefault="001A23AA" w:rsidP="001A23AA">
      <w:pPr>
        <w:pStyle w:val="TOCCASEBRIEF2"/>
        <w:spacing w:after="60"/>
        <w:jc w:val="both"/>
        <w:rPr>
          <w:rFonts w:ascii="Times New Roman" w:hAnsi="Times New Roman"/>
          <w:sz w:val="20"/>
          <w:szCs w:val="20"/>
        </w:rPr>
      </w:pPr>
      <w:bookmarkStart w:id="268" w:name="_Toc353472407"/>
      <w:r w:rsidRPr="00FA1AA7">
        <w:rPr>
          <w:rStyle w:val="Heading3Char"/>
        </w:rPr>
        <w:t>Fundamental Principle – T has the right to dispose of any asset that he owns</w:t>
      </w:r>
      <w:r w:rsidRPr="00461C91">
        <w:rPr>
          <w:rFonts w:ascii="Times New Roman" w:hAnsi="Times New Roman"/>
          <w:sz w:val="20"/>
          <w:szCs w:val="20"/>
        </w:rPr>
        <w:t xml:space="preserve"> (and no more), subject to some exceptions</w:t>
      </w:r>
      <w:bookmarkEnd w:id="268"/>
      <w:r w:rsidR="00FA1AA7">
        <w:rPr>
          <w:rFonts w:ascii="Times New Roman" w:hAnsi="Times New Roman"/>
          <w:sz w:val="20"/>
          <w:szCs w:val="20"/>
        </w:rPr>
        <w:t>.</w:t>
      </w:r>
    </w:p>
    <w:p w14:paraId="523CEE44" w14:textId="43B1F8DF" w:rsidR="00FA1AA7" w:rsidRPr="00461C91" w:rsidRDefault="00FA1AA7" w:rsidP="00FA1AA7">
      <w:pPr>
        <w:pStyle w:val="Heading4"/>
      </w:pPr>
      <w:r>
        <w:t xml:space="preserve">Exceptions: </w:t>
      </w:r>
    </w:p>
    <w:p w14:paraId="79BF57FE" w14:textId="478BECDE" w:rsidR="003E5D02" w:rsidRPr="00461C91" w:rsidRDefault="00587DB1" w:rsidP="005A3B80">
      <w:pPr>
        <w:pStyle w:val="ListParagraph"/>
        <w:numPr>
          <w:ilvl w:val="0"/>
          <w:numId w:val="94"/>
        </w:numPr>
        <w:jc w:val="both"/>
        <w:rPr>
          <w:rFonts w:ascii="Times New Roman" w:hAnsi="Times New Roman" w:cs="Times New Roman"/>
          <w:sz w:val="20"/>
          <w:szCs w:val="20"/>
        </w:rPr>
      </w:pPr>
      <w:r w:rsidRPr="00461C91">
        <w:rPr>
          <w:rFonts w:ascii="Times New Roman" w:hAnsi="Times New Roman" w:cs="Times New Roman"/>
          <w:b/>
          <w:sz w:val="20"/>
          <w:szCs w:val="20"/>
        </w:rPr>
        <w:t xml:space="preserve">Joint tenancy - </w:t>
      </w:r>
      <w:r w:rsidR="003E5D02" w:rsidRPr="00461C91">
        <w:rPr>
          <w:rFonts w:ascii="Times New Roman" w:hAnsi="Times New Roman" w:cs="Times New Roman"/>
          <w:sz w:val="20"/>
          <w:szCs w:val="20"/>
        </w:rPr>
        <w:t>Testator cannot dispose of interest in joint tenancy.</w:t>
      </w:r>
    </w:p>
    <w:p w14:paraId="190D89E5" w14:textId="45D41EEF" w:rsidR="003E5D02" w:rsidRPr="00461C91" w:rsidRDefault="003E5D02" w:rsidP="005A3B80">
      <w:pPr>
        <w:pStyle w:val="ListParagraph"/>
        <w:numPr>
          <w:ilvl w:val="1"/>
          <w:numId w:val="94"/>
        </w:numPr>
        <w:jc w:val="both"/>
        <w:rPr>
          <w:rFonts w:ascii="Times New Roman" w:hAnsi="Times New Roman" w:cs="Times New Roman"/>
          <w:sz w:val="20"/>
          <w:szCs w:val="20"/>
        </w:rPr>
      </w:pPr>
      <w:r w:rsidRPr="00461C91">
        <w:rPr>
          <w:rFonts w:ascii="Times New Roman" w:hAnsi="Times New Roman" w:cs="Times New Roman"/>
          <w:sz w:val="20"/>
          <w:szCs w:val="20"/>
        </w:rPr>
        <w:t xml:space="preserve">Asset </w:t>
      </w:r>
      <w:r w:rsidR="001A23AA" w:rsidRPr="00FA1AA7">
        <w:rPr>
          <w:rFonts w:ascii="Times New Roman" w:hAnsi="Times New Roman" w:cs="Times New Roman"/>
          <w:sz w:val="20"/>
          <w:szCs w:val="20"/>
          <w:u w:val="single"/>
        </w:rPr>
        <w:t>passes immediately to survivor</w:t>
      </w:r>
      <w:r w:rsidR="001A23AA" w:rsidRPr="00461C91">
        <w:rPr>
          <w:rFonts w:ascii="Times New Roman" w:hAnsi="Times New Roman" w:cs="Times New Roman"/>
          <w:sz w:val="20"/>
          <w:szCs w:val="20"/>
        </w:rPr>
        <w:t xml:space="preserve"> – </w:t>
      </w:r>
      <w:r w:rsidR="001A23AA" w:rsidRPr="00461C91">
        <w:rPr>
          <w:rFonts w:ascii="Times New Roman" w:hAnsi="Times New Roman" w:cs="Times New Roman"/>
          <w:b/>
          <w:sz w:val="20"/>
          <w:szCs w:val="20"/>
        </w:rPr>
        <w:t>right of survivorship</w:t>
      </w:r>
    </w:p>
    <w:p w14:paraId="376FD3A2" w14:textId="3CD89984" w:rsidR="003E5D02" w:rsidRPr="00461C91" w:rsidRDefault="00587DB1" w:rsidP="005A3B80">
      <w:pPr>
        <w:pStyle w:val="ListParagraph"/>
        <w:numPr>
          <w:ilvl w:val="0"/>
          <w:numId w:val="94"/>
        </w:numPr>
        <w:jc w:val="both"/>
        <w:rPr>
          <w:rFonts w:ascii="Times New Roman" w:hAnsi="Times New Roman" w:cs="Times New Roman"/>
          <w:sz w:val="20"/>
          <w:szCs w:val="20"/>
        </w:rPr>
      </w:pPr>
      <w:r w:rsidRPr="00461C91">
        <w:rPr>
          <w:rFonts w:ascii="Times New Roman" w:hAnsi="Times New Roman" w:cs="Times New Roman"/>
          <w:b/>
          <w:sz w:val="20"/>
          <w:szCs w:val="20"/>
        </w:rPr>
        <w:t>Life Interest</w:t>
      </w:r>
      <w:r w:rsidRPr="00461C91">
        <w:rPr>
          <w:rFonts w:ascii="Times New Roman" w:hAnsi="Times New Roman" w:cs="Times New Roman"/>
          <w:sz w:val="20"/>
          <w:szCs w:val="20"/>
        </w:rPr>
        <w:t xml:space="preserve"> - </w:t>
      </w:r>
      <w:r w:rsidR="003E5D02" w:rsidRPr="00461C91">
        <w:rPr>
          <w:rFonts w:ascii="Times New Roman" w:hAnsi="Times New Roman" w:cs="Times New Roman"/>
          <w:sz w:val="20"/>
          <w:szCs w:val="20"/>
        </w:rPr>
        <w:t xml:space="preserve">T cannot dispose of an asset in which T has a life </w:t>
      </w:r>
      <w:r w:rsidR="003E5D02" w:rsidRPr="00FA1AA7">
        <w:rPr>
          <w:rFonts w:ascii="Times New Roman" w:hAnsi="Times New Roman" w:cs="Times New Roman"/>
          <w:sz w:val="20"/>
          <w:szCs w:val="20"/>
          <w:u w:val="single"/>
        </w:rPr>
        <w:t>interest only for his life</w:t>
      </w:r>
      <w:r w:rsidR="003E5D02" w:rsidRPr="00461C91">
        <w:rPr>
          <w:rFonts w:ascii="Times New Roman" w:hAnsi="Times New Roman" w:cs="Times New Roman"/>
          <w:sz w:val="20"/>
          <w:szCs w:val="20"/>
        </w:rPr>
        <w:t xml:space="preserve">. </w:t>
      </w:r>
    </w:p>
    <w:p w14:paraId="657CFBE5" w14:textId="29FC6D2E" w:rsidR="003E5D02" w:rsidRPr="00461C91" w:rsidRDefault="003E5D02" w:rsidP="005A3B80">
      <w:pPr>
        <w:pStyle w:val="ListParagraph"/>
        <w:numPr>
          <w:ilvl w:val="1"/>
          <w:numId w:val="94"/>
        </w:numPr>
        <w:jc w:val="both"/>
        <w:rPr>
          <w:rFonts w:ascii="Times New Roman" w:hAnsi="Times New Roman" w:cs="Times New Roman"/>
          <w:sz w:val="20"/>
          <w:szCs w:val="20"/>
        </w:rPr>
      </w:pPr>
      <w:r w:rsidRPr="00461C91">
        <w:rPr>
          <w:rFonts w:ascii="Times New Roman" w:hAnsi="Times New Roman" w:cs="Times New Roman"/>
          <w:sz w:val="20"/>
          <w:szCs w:val="20"/>
        </w:rPr>
        <w:t xml:space="preserve">As soon as life is ended T’s interest is ended. </w:t>
      </w:r>
    </w:p>
    <w:p w14:paraId="4E3CB8DC" w14:textId="4273E749" w:rsidR="003E5D02" w:rsidRPr="00461C91" w:rsidRDefault="00587DB1" w:rsidP="005A3B80">
      <w:pPr>
        <w:pStyle w:val="ListParagraph"/>
        <w:numPr>
          <w:ilvl w:val="0"/>
          <w:numId w:val="94"/>
        </w:numPr>
        <w:jc w:val="both"/>
        <w:rPr>
          <w:rFonts w:ascii="Times New Roman" w:hAnsi="Times New Roman" w:cs="Times New Roman"/>
          <w:sz w:val="20"/>
          <w:szCs w:val="20"/>
        </w:rPr>
      </w:pPr>
      <w:r w:rsidRPr="00461C91">
        <w:rPr>
          <w:rFonts w:ascii="Times New Roman" w:hAnsi="Times New Roman" w:cs="Times New Roman"/>
          <w:b/>
          <w:sz w:val="20"/>
          <w:szCs w:val="20"/>
        </w:rPr>
        <w:t>Contingent Interest</w:t>
      </w:r>
      <w:r w:rsidRPr="00461C91">
        <w:rPr>
          <w:rFonts w:ascii="Times New Roman" w:hAnsi="Times New Roman" w:cs="Times New Roman"/>
          <w:sz w:val="20"/>
          <w:szCs w:val="20"/>
        </w:rPr>
        <w:t xml:space="preserve"> -</w:t>
      </w:r>
      <w:r w:rsidR="003E5D02" w:rsidRPr="00461C91">
        <w:rPr>
          <w:rFonts w:ascii="Times New Roman" w:hAnsi="Times New Roman" w:cs="Times New Roman"/>
          <w:sz w:val="20"/>
          <w:szCs w:val="20"/>
        </w:rPr>
        <w:t>T cannot dispose of an asset in whic</w:t>
      </w:r>
      <w:r w:rsidR="00F74674">
        <w:rPr>
          <w:rFonts w:ascii="Times New Roman" w:hAnsi="Times New Roman" w:cs="Times New Roman"/>
          <w:sz w:val="20"/>
          <w:szCs w:val="20"/>
        </w:rPr>
        <w:t xml:space="preserve">h she has a </w:t>
      </w:r>
      <w:r w:rsidR="00F74674" w:rsidRPr="00FA1AA7">
        <w:rPr>
          <w:rFonts w:ascii="Times New Roman" w:hAnsi="Times New Roman" w:cs="Times New Roman"/>
          <w:sz w:val="20"/>
          <w:szCs w:val="20"/>
          <w:u w:val="single"/>
        </w:rPr>
        <w:t>contingent interest that is personal to T</w:t>
      </w:r>
      <w:r w:rsidR="00F74674">
        <w:rPr>
          <w:rFonts w:ascii="Times New Roman" w:hAnsi="Times New Roman" w:cs="Times New Roman"/>
          <w:sz w:val="20"/>
          <w:szCs w:val="20"/>
        </w:rPr>
        <w:t xml:space="preserve">. </w:t>
      </w:r>
    </w:p>
    <w:p w14:paraId="5816C597" w14:textId="3FFB37CB" w:rsidR="003E5D02" w:rsidRPr="00461C91" w:rsidRDefault="00C71544" w:rsidP="005A3B80">
      <w:pPr>
        <w:pStyle w:val="ListParagraph"/>
        <w:numPr>
          <w:ilvl w:val="1"/>
          <w:numId w:val="94"/>
        </w:numPr>
        <w:jc w:val="both"/>
        <w:rPr>
          <w:rFonts w:ascii="Times New Roman" w:hAnsi="Times New Roman" w:cs="Times New Roman"/>
          <w:sz w:val="20"/>
          <w:szCs w:val="20"/>
        </w:rPr>
      </w:pPr>
      <w:r>
        <w:rPr>
          <w:rFonts w:ascii="Times New Roman" w:hAnsi="Times New Roman" w:cs="Times New Roman"/>
          <w:sz w:val="20"/>
          <w:szCs w:val="20"/>
        </w:rPr>
        <w:t>Ex. $15k</w:t>
      </w:r>
      <w:r w:rsidR="003E5D02" w:rsidRPr="00461C91">
        <w:rPr>
          <w:rFonts w:ascii="Times New Roman" w:hAnsi="Times New Roman" w:cs="Times New Roman"/>
          <w:sz w:val="20"/>
          <w:szCs w:val="20"/>
        </w:rPr>
        <w:t xml:space="preserve"> left for X conditional on reaching age 25 and person dies at 23 then person has no interest.  </w:t>
      </w:r>
    </w:p>
    <w:p w14:paraId="2EA4649B" w14:textId="5362F4BC" w:rsidR="00587DB1" w:rsidRPr="00461C91" w:rsidRDefault="00587DB1" w:rsidP="005A3B80">
      <w:pPr>
        <w:numPr>
          <w:ilvl w:val="0"/>
          <w:numId w:val="94"/>
        </w:numPr>
        <w:tabs>
          <w:tab w:val="left" w:pos="7365"/>
        </w:tabs>
        <w:spacing w:after="60"/>
        <w:jc w:val="both"/>
        <w:rPr>
          <w:rFonts w:ascii="Times New Roman" w:hAnsi="Times New Roman"/>
          <w:sz w:val="20"/>
          <w:szCs w:val="20"/>
        </w:rPr>
      </w:pPr>
      <w:r w:rsidRPr="00461C91">
        <w:rPr>
          <w:rFonts w:ascii="Times New Roman" w:hAnsi="Times New Roman"/>
          <w:b/>
          <w:sz w:val="20"/>
          <w:szCs w:val="20"/>
        </w:rPr>
        <w:t>Interest in Expectancy</w:t>
      </w:r>
      <w:r w:rsidRPr="00461C91">
        <w:rPr>
          <w:rFonts w:ascii="Times New Roman" w:hAnsi="Times New Roman"/>
          <w:sz w:val="20"/>
          <w:szCs w:val="20"/>
        </w:rPr>
        <w:t xml:space="preserve"> – beneficiary does not hold </w:t>
      </w:r>
      <w:r w:rsidRPr="00461C91">
        <w:rPr>
          <w:rFonts w:ascii="Times New Roman" w:hAnsi="Times New Roman"/>
          <w:i/>
          <w:sz w:val="20"/>
          <w:szCs w:val="20"/>
        </w:rPr>
        <w:t>any</w:t>
      </w:r>
      <w:r w:rsidRPr="00461C91">
        <w:rPr>
          <w:rFonts w:ascii="Times New Roman" w:hAnsi="Times New Roman"/>
          <w:sz w:val="20"/>
          <w:szCs w:val="20"/>
        </w:rPr>
        <w:t xml:space="preserve"> interest on what they </w:t>
      </w:r>
      <w:r w:rsidRPr="00FA1AA7">
        <w:rPr>
          <w:rFonts w:ascii="Times New Roman" w:hAnsi="Times New Roman"/>
          <w:i/>
          <w:sz w:val="20"/>
          <w:szCs w:val="20"/>
          <w:u w:val="single"/>
        </w:rPr>
        <w:t>hope</w:t>
      </w:r>
      <w:r w:rsidRPr="00FA1AA7">
        <w:rPr>
          <w:rFonts w:ascii="Times New Roman" w:hAnsi="Times New Roman"/>
          <w:sz w:val="20"/>
          <w:szCs w:val="20"/>
          <w:u w:val="single"/>
        </w:rPr>
        <w:t xml:space="preserve"> to inherit</w:t>
      </w:r>
      <w:r w:rsidRPr="00461C91">
        <w:rPr>
          <w:rFonts w:ascii="Times New Roman" w:hAnsi="Times New Roman"/>
          <w:sz w:val="20"/>
          <w:szCs w:val="20"/>
        </w:rPr>
        <w:t xml:space="preserve"> (</w:t>
      </w:r>
      <w:r w:rsidRPr="00C71544">
        <w:rPr>
          <w:rFonts w:ascii="Times New Roman" w:hAnsi="Times New Roman"/>
          <w:b/>
          <w:i/>
          <w:sz w:val="20"/>
          <w:szCs w:val="20"/>
          <w:highlight w:val="yellow"/>
        </w:rPr>
        <w:t>Del Grande v Sebastian</w:t>
      </w:r>
      <w:r w:rsidRPr="00461C91">
        <w:rPr>
          <w:rFonts w:ascii="Times New Roman" w:hAnsi="Times New Roman"/>
          <w:sz w:val="20"/>
          <w:szCs w:val="20"/>
        </w:rPr>
        <w:t>)</w:t>
      </w:r>
    </w:p>
    <w:p w14:paraId="7CA72697" w14:textId="0521FEF7" w:rsidR="003E5D02" w:rsidRPr="00461C91" w:rsidRDefault="003E5D02" w:rsidP="005A3B80">
      <w:pPr>
        <w:pStyle w:val="ListParagraph"/>
        <w:numPr>
          <w:ilvl w:val="1"/>
          <w:numId w:val="94"/>
        </w:numPr>
        <w:jc w:val="both"/>
        <w:rPr>
          <w:rFonts w:ascii="Times New Roman" w:hAnsi="Times New Roman" w:cs="Times New Roman"/>
          <w:sz w:val="20"/>
          <w:szCs w:val="20"/>
        </w:rPr>
      </w:pPr>
      <w:r w:rsidRPr="00461C91">
        <w:rPr>
          <w:rFonts w:ascii="Times New Roman" w:hAnsi="Times New Roman" w:cs="Times New Roman"/>
          <w:sz w:val="20"/>
          <w:szCs w:val="20"/>
        </w:rPr>
        <w:t>T cannot dispose of an interest in expectancy – the hope of succession, because if T’s pare</w:t>
      </w:r>
      <w:r w:rsidR="00F01595" w:rsidRPr="00461C91">
        <w:rPr>
          <w:rFonts w:ascii="Times New Roman" w:hAnsi="Times New Roman" w:cs="Times New Roman"/>
          <w:sz w:val="20"/>
          <w:szCs w:val="20"/>
        </w:rPr>
        <w:t>nts are alive, T only has hope of succession. Clients who have parents who are going to give them a lot of money and they want provisions</w:t>
      </w:r>
      <w:r w:rsidR="00D86D99" w:rsidRPr="00461C91">
        <w:rPr>
          <w:rFonts w:ascii="Times New Roman" w:hAnsi="Times New Roman" w:cs="Times New Roman"/>
          <w:sz w:val="20"/>
          <w:szCs w:val="20"/>
        </w:rPr>
        <w:t xml:space="preserve"> to prevail if parent survives and to pass to someone else when T passes. </w:t>
      </w:r>
    </w:p>
    <w:p w14:paraId="0D966BE9" w14:textId="48F6F842" w:rsidR="003E5D02" w:rsidRPr="007C12DF" w:rsidRDefault="00D86D99" w:rsidP="005A3B80">
      <w:pPr>
        <w:pStyle w:val="ListParagraph"/>
        <w:numPr>
          <w:ilvl w:val="2"/>
          <w:numId w:val="94"/>
        </w:numPr>
        <w:jc w:val="both"/>
        <w:rPr>
          <w:rFonts w:ascii="Times New Roman" w:hAnsi="Times New Roman" w:cs="Times New Roman"/>
          <w:sz w:val="20"/>
          <w:szCs w:val="20"/>
        </w:rPr>
      </w:pPr>
      <w:r w:rsidRPr="00461C91">
        <w:rPr>
          <w:rFonts w:ascii="Times New Roman" w:hAnsi="Times New Roman" w:cs="Times New Roman"/>
          <w:sz w:val="20"/>
          <w:szCs w:val="20"/>
        </w:rPr>
        <w:t xml:space="preserve">To overcome this hurtle can have one set of distributive provisions if parent survives T or a different dispositive provisions if parent deceased before child. </w:t>
      </w:r>
    </w:p>
    <w:p w14:paraId="16E91925" w14:textId="77777777" w:rsidR="00D51D4A" w:rsidRPr="00461C91" w:rsidRDefault="00D51D4A" w:rsidP="005A3B80">
      <w:pPr>
        <w:numPr>
          <w:ilvl w:val="0"/>
          <w:numId w:val="115"/>
        </w:numPr>
        <w:tabs>
          <w:tab w:val="num" w:pos="567"/>
          <w:tab w:val="left" w:pos="7365"/>
        </w:tabs>
        <w:spacing w:after="60"/>
        <w:ind w:left="567"/>
        <w:jc w:val="both"/>
        <w:rPr>
          <w:rFonts w:ascii="Times New Roman" w:hAnsi="Times New Roman"/>
          <w:sz w:val="20"/>
          <w:szCs w:val="20"/>
        </w:rPr>
      </w:pPr>
      <w:r w:rsidRPr="00461C91">
        <w:rPr>
          <w:rFonts w:ascii="Times New Roman" w:hAnsi="Times New Roman"/>
          <w:b/>
          <w:sz w:val="20"/>
          <w:szCs w:val="20"/>
        </w:rPr>
        <w:t>Life Insurance</w:t>
      </w:r>
      <w:r w:rsidRPr="00461C91">
        <w:rPr>
          <w:rFonts w:ascii="Times New Roman" w:hAnsi="Times New Roman"/>
          <w:sz w:val="20"/>
          <w:szCs w:val="20"/>
        </w:rPr>
        <w:t xml:space="preserve"> – if you own policy on your life and </w:t>
      </w:r>
      <w:r w:rsidRPr="00FA1AA7">
        <w:rPr>
          <w:rFonts w:ascii="Times New Roman" w:hAnsi="Times New Roman"/>
          <w:sz w:val="20"/>
          <w:szCs w:val="20"/>
          <w:u w:val="single"/>
        </w:rPr>
        <w:t>name beneficiary, then nothing to give in the will</w:t>
      </w:r>
      <w:r w:rsidRPr="00461C91">
        <w:rPr>
          <w:rFonts w:ascii="Times New Roman" w:hAnsi="Times New Roman"/>
          <w:sz w:val="20"/>
          <w:szCs w:val="20"/>
        </w:rPr>
        <w:t xml:space="preserve"> – the death benefit passes to the beneficiary outside of the will by virtue of the K with the insurer. It’s outside the will.</w:t>
      </w:r>
    </w:p>
    <w:p w14:paraId="0776618F" w14:textId="77777777" w:rsidR="00D51D4A" w:rsidRPr="00461C91" w:rsidRDefault="00D51D4A" w:rsidP="005A3B80">
      <w:pPr>
        <w:numPr>
          <w:ilvl w:val="1"/>
          <w:numId w:val="115"/>
        </w:numPr>
        <w:tabs>
          <w:tab w:val="left" w:pos="1134"/>
        </w:tabs>
        <w:spacing w:after="60"/>
        <w:ind w:left="1134"/>
        <w:jc w:val="both"/>
        <w:rPr>
          <w:rFonts w:ascii="Times New Roman" w:hAnsi="Times New Roman"/>
          <w:sz w:val="20"/>
          <w:szCs w:val="20"/>
        </w:rPr>
      </w:pPr>
      <w:r w:rsidRPr="00461C91">
        <w:rPr>
          <w:rFonts w:ascii="Times New Roman" w:hAnsi="Times New Roman"/>
          <w:sz w:val="20"/>
          <w:szCs w:val="20"/>
        </w:rPr>
        <w:t xml:space="preserve">If you name A in the policy as beneficiary and name B in the will – this is a real mess – issue is whether you intended to make a declaration under the </w:t>
      </w:r>
      <w:r w:rsidRPr="00461C91">
        <w:rPr>
          <w:rFonts w:ascii="Times New Roman" w:hAnsi="Times New Roman"/>
          <w:i/>
          <w:sz w:val="20"/>
          <w:szCs w:val="20"/>
        </w:rPr>
        <w:t>Insurance Act</w:t>
      </w:r>
      <w:r w:rsidRPr="00461C91">
        <w:rPr>
          <w:rFonts w:ascii="Times New Roman" w:hAnsi="Times New Roman"/>
          <w:sz w:val="20"/>
          <w:szCs w:val="20"/>
        </w:rPr>
        <w:t xml:space="preserve"> (usually would refer to policy and be clear it is changing the exact policy).</w:t>
      </w:r>
    </w:p>
    <w:p w14:paraId="63895881" w14:textId="77777777" w:rsidR="00D51D4A" w:rsidRPr="00461C91" w:rsidRDefault="00D51D4A" w:rsidP="005A3B80">
      <w:pPr>
        <w:numPr>
          <w:ilvl w:val="1"/>
          <w:numId w:val="115"/>
        </w:numPr>
        <w:tabs>
          <w:tab w:val="left" w:pos="1134"/>
        </w:tabs>
        <w:spacing w:after="60"/>
        <w:ind w:left="1134"/>
        <w:jc w:val="both"/>
        <w:rPr>
          <w:rFonts w:ascii="Times New Roman" w:hAnsi="Times New Roman"/>
          <w:sz w:val="20"/>
          <w:szCs w:val="20"/>
        </w:rPr>
      </w:pPr>
      <w:r w:rsidRPr="00461C91">
        <w:rPr>
          <w:rFonts w:ascii="Times New Roman" w:hAnsi="Times New Roman"/>
          <w:sz w:val="20"/>
          <w:szCs w:val="20"/>
        </w:rPr>
        <w:t xml:space="preserve">The </w:t>
      </w:r>
      <w:r w:rsidRPr="00461C91">
        <w:rPr>
          <w:rFonts w:ascii="Times New Roman" w:hAnsi="Times New Roman"/>
          <w:b/>
          <w:sz w:val="20"/>
          <w:szCs w:val="20"/>
        </w:rPr>
        <w:t>exception</w:t>
      </w:r>
      <w:r w:rsidRPr="00461C91">
        <w:rPr>
          <w:rFonts w:ascii="Times New Roman" w:hAnsi="Times New Roman"/>
          <w:sz w:val="20"/>
          <w:szCs w:val="20"/>
        </w:rPr>
        <w:t xml:space="preserve"> to this is if you can purchase a life insurance policy on the life of another person – parents buy life insurance for their kids.  If you die and own a </w:t>
      </w:r>
      <w:r w:rsidRPr="00461C91">
        <w:rPr>
          <w:rFonts w:ascii="Times New Roman" w:hAnsi="Times New Roman"/>
          <w:b/>
          <w:sz w:val="20"/>
          <w:szCs w:val="20"/>
        </w:rPr>
        <w:t xml:space="preserve">policy for </w:t>
      </w:r>
      <w:r w:rsidRPr="00461C91">
        <w:rPr>
          <w:rFonts w:ascii="Times New Roman" w:hAnsi="Times New Roman"/>
          <w:b/>
          <w:i/>
          <w:sz w:val="20"/>
          <w:szCs w:val="20"/>
        </w:rPr>
        <w:t>someone else</w:t>
      </w:r>
      <w:r w:rsidRPr="00461C91">
        <w:rPr>
          <w:rFonts w:ascii="Times New Roman" w:hAnsi="Times New Roman"/>
          <w:sz w:val="20"/>
          <w:szCs w:val="20"/>
        </w:rPr>
        <w:t xml:space="preserve">, you can give this in a will. </w:t>
      </w:r>
    </w:p>
    <w:p w14:paraId="6BCC2AFE" w14:textId="77777777" w:rsidR="001E625E" w:rsidRPr="004C4FA7" w:rsidRDefault="001E625E" w:rsidP="001E625E">
      <w:pPr>
        <w:pStyle w:val="Heading3"/>
        <w:rPr>
          <w:rFonts w:cs="Arial"/>
          <w:sz w:val="22"/>
          <w:szCs w:val="22"/>
        </w:rPr>
      </w:pPr>
    </w:p>
    <w:p w14:paraId="4A41E320" w14:textId="28217827" w:rsidR="00D51D4A" w:rsidRPr="00FA1AA7" w:rsidRDefault="00D51D4A" w:rsidP="00FA1AA7">
      <w:pPr>
        <w:pStyle w:val="Heading2"/>
      </w:pPr>
      <w:bookmarkStart w:id="269" w:name="_Toc480493647"/>
      <w:r w:rsidRPr="00FA1AA7">
        <w:t xml:space="preserve">Types of </w:t>
      </w:r>
      <w:r w:rsidR="005A4F79" w:rsidRPr="00FA1AA7">
        <w:t xml:space="preserve">Testamentary </w:t>
      </w:r>
      <w:r w:rsidRPr="00FA1AA7">
        <w:t>Gifts:</w:t>
      </w:r>
      <w:bookmarkEnd w:id="269"/>
      <w:r w:rsidRPr="00FA1AA7">
        <w:t xml:space="preserve"> </w:t>
      </w:r>
    </w:p>
    <w:p w14:paraId="426B08B1" w14:textId="1A83F8F3" w:rsidR="00017BE5" w:rsidRPr="00FA1AA7" w:rsidRDefault="00017BE5" w:rsidP="00FA1AA7">
      <w:pPr>
        <w:jc w:val="both"/>
        <w:rPr>
          <w:rFonts w:ascii="Times New Roman" w:hAnsi="Times New Roman"/>
          <w:sz w:val="20"/>
          <w:szCs w:val="20"/>
        </w:rPr>
      </w:pPr>
      <w:r w:rsidRPr="00FA1AA7">
        <w:rPr>
          <w:rStyle w:val="Heading3Char"/>
        </w:rPr>
        <w:t>Devises</w:t>
      </w:r>
      <w:r w:rsidRPr="00FA1AA7">
        <w:rPr>
          <w:rFonts w:ascii="Times New Roman" w:hAnsi="Times New Roman"/>
          <w:sz w:val="20"/>
          <w:szCs w:val="20"/>
        </w:rPr>
        <w:t xml:space="preserve"> – gift</w:t>
      </w:r>
      <w:r w:rsidR="005A4F79" w:rsidRPr="00FA1AA7">
        <w:rPr>
          <w:rFonts w:ascii="Times New Roman" w:hAnsi="Times New Roman"/>
          <w:sz w:val="20"/>
          <w:szCs w:val="20"/>
        </w:rPr>
        <w:t>s</w:t>
      </w:r>
      <w:r w:rsidRPr="00FA1AA7">
        <w:rPr>
          <w:rFonts w:ascii="Times New Roman" w:hAnsi="Times New Roman"/>
          <w:sz w:val="20"/>
          <w:szCs w:val="20"/>
        </w:rPr>
        <w:t xml:space="preserve"> of real estate </w:t>
      </w:r>
      <w:r w:rsidR="001268B3" w:rsidRPr="00FA1AA7">
        <w:rPr>
          <w:rFonts w:ascii="Times New Roman" w:hAnsi="Times New Roman"/>
          <w:sz w:val="20"/>
          <w:szCs w:val="20"/>
        </w:rPr>
        <w:t>(real property)</w:t>
      </w:r>
    </w:p>
    <w:p w14:paraId="20C58BFC" w14:textId="77777777" w:rsidR="00FA1AA7" w:rsidRDefault="00FA1AA7" w:rsidP="00FA1AA7">
      <w:pPr>
        <w:jc w:val="both"/>
        <w:rPr>
          <w:rFonts w:ascii="Times New Roman" w:hAnsi="Times New Roman"/>
          <w:sz w:val="20"/>
          <w:szCs w:val="20"/>
        </w:rPr>
      </w:pPr>
    </w:p>
    <w:p w14:paraId="1F3958ED" w14:textId="6818F6EB" w:rsidR="00017BE5" w:rsidRPr="00FA1AA7" w:rsidRDefault="00017BE5" w:rsidP="00FA1AA7">
      <w:pPr>
        <w:jc w:val="both"/>
        <w:rPr>
          <w:rFonts w:ascii="Times New Roman" w:hAnsi="Times New Roman"/>
          <w:sz w:val="20"/>
          <w:szCs w:val="20"/>
        </w:rPr>
      </w:pPr>
      <w:r w:rsidRPr="00FA1AA7">
        <w:rPr>
          <w:rStyle w:val="Heading3Char"/>
        </w:rPr>
        <w:t>Bequest</w:t>
      </w:r>
      <w:r w:rsidRPr="00FA1AA7">
        <w:rPr>
          <w:rFonts w:ascii="Times New Roman" w:hAnsi="Times New Roman"/>
          <w:sz w:val="20"/>
          <w:szCs w:val="20"/>
        </w:rPr>
        <w:t xml:space="preserve"> – gift</w:t>
      </w:r>
      <w:r w:rsidR="005A4F79" w:rsidRPr="00FA1AA7">
        <w:rPr>
          <w:rFonts w:ascii="Times New Roman" w:hAnsi="Times New Roman"/>
          <w:sz w:val="20"/>
          <w:szCs w:val="20"/>
        </w:rPr>
        <w:t>s</w:t>
      </w:r>
      <w:r w:rsidR="001268B3" w:rsidRPr="00FA1AA7">
        <w:rPr>
          <w:rFonts w:ascii="Times New Roman" w:hAnsi="Times New Roman"/>
          <w:sz w:val="20"/>
          <w:szCs w:val="20"/>
        </w:rPr>
        <w:t xml:space="preserve"> of personalty (personal items) </w:t>
      </w:r>
    </w:p>
    <w:p w14:paraId="4FF7594E" w14:textId="77777777" w:rsidR="00FA1AA7" w:rsidRDefault="00FA1AA7" w:rsidP="00FA1AA7">
      <w:pPr>
        <w:jc w:val="both"/>
        <w:rPr>
          <w:rFonts w:ascii="Times New Roman" w:hAnsi="Times New Roman"/>
          <w:sz w:val="20"/>
          <w:szCs w:val="20"/>
        </w:rPr>
      </w:pPr>
    </w:p>
    <w:p w14:paraId="761541C7" w14:textId="37A4FFD5" w:rsidR="00017BE5" w:rsidRPr="00FA1AA7" w:rsidRDefault="00017BE5" w:rsidP="00FA1AA7">
      <w:pPr>
        <w:jc w:val="both"/>
        <w:rPr>
          <w:rFonts w:ascii="Times New Roman" w:hAnsi="Times New Roman"/>
          <w:sz w:val="20"/>
          <w:szCs w:val="20"/>
        </w:rPr>
      </w:pPr>
      <w:r w:rsidRPr="00FA1AA7">
        <w:rPr>
          <w:rStyle w:val="Heading3Char"/>
        </w:rPr>
        <w:t>Legacies</w:t>
      </w:r>
      <w:r w:rsidRPr="00FA1AA7">
        <w:rPr>
          <w:rFonts w:ascii="Times New Roman" w:hAnsi="Times New Roman"/>
          <w:sz w:val="20"/>
          <w:szCs w:val="20"/>
        </w:rPr>
        <w:t xml:space="preserve"> – gift</w:t>
      </w:r>
      <w:r w:rsidR="005A4F79" w:rsidRPr="00FA1AA7">
        <w:rPr>
          <w:rFonts w:ascii="Times New Roman" w:hAnsi="Times New Roman"/>
          <w:sz w:val="20"/>
          <w:szCs w:val="20"/>
        </w:rPr>
        <w:t>s</w:t>
      </w:r>
      <w:r w:rsidRPr="00FA1AA7">
        <w:rPr>
          <w:rFonts w:ascii="Times New Roman" w:hAnsi="Times New Roman"/>
          <w:sz w:val="20"/>
          <w:szCs w:val="20"/>
        </w:rPr>
        <w:t xml:space="preserve"> of money </w:t>
      </w:r>
    </w:p>
    <w:p w14:paraId="42EE9330" w14:textId="77777777" w:rsidR="00E06261" w:rsidRPr="008F42EF" w:rsidRDefault="00E06261" w:rsidP="005A3B80">
      <w:pPr>
        <w:numPr>
          <w:ilvl w:val="1"/>
          <w:numId w:val="95"/>
        </w:numPr>
        <w:spacing w:after="60"/>
        <w:rPr>
          <w:rFonts w:ascii="Times New Roman" w:hAnsi="Times New Roman"/>
          <w:sz w:val="20"/>
          <w:szCs w:val="20"/>
        </w:rPr>
      </w:pPr>
      <w:r w:rsidRPr="0023793C">
        <w:rPr>
          <w:rFonts w:ascii="Times New Roman" w:hAnsi="Times New Roman"/>
          <w:b/>
          <w:i/>
          <w:sz w:val="20"/>
          <w:szCs w:val="20"/>
        </w:rPr>
        <w:t>General</w:t>
      </w:r>
      <w:r w:rsidRPr="008F42EF">
        <w:rPr>
          <w:rFonts w:ascii="Times New Roman" w:hAnsi="Times New Roman"/>
          <w:sz w:val="20"/>
          <w:szCs w:val="20"/>
        </w:rPr>
        <w:t xml:space="preserve"> </w:t>
      </w:r>
      <w:r w:rsidRPr="0023793C">
        <w:rPr>
          <w:rFonts w:ascii="Times New Roman" w:hAnsi="Times New Roman"/>
          <w:b/>
          <w:sz w:val="20"/>
          <w:szCs w:val="20"/>
        </w:rPr>
        <w:t>legacy</w:t>
      </w:r>
      <w:r w:rsidRPr="008F42EF">
        <w:rPr>
          <w:rFonts w:ascii="Times New Roman" w:hAnsi="Times New Roman"/>
          <w:sz w:val="20"/>
          <w:szCs w:val="20"/>
        </w:rPr>
        <w:t xml:space="preserve">:  </w:t>
      </w:r>
      <w:r>
        <w:rPr>
          <w:rFonts w:ascii="Times New Roman" w:hAnsi="Times New Roman"/>
          <w:sz w:val="20"/>
          <w:szCs w:val="20"/>
        </w:rPr>
        <w:t>e.g</w:t>
      </w:r>
      <w:r w:rsidRPr="008F42EF">
        <w:rPr>
          <w:rFonts w:ascii="Times New Roman" w:hAnsi="Times New Roman"/>
          <w:sz w:val="20"/>
          <w:szCs w:val="20"/>
        </w:rPr>
        <w:t>. transfer 15 shares of Bank of Montreal to each child</w:t>
      </w:r>
      <w:r>
        <w:rPr>
          <w:rFonts w:ascii="Times New Roman" w:hAnsi="Times New Roman"/>
          <w:sz w:val="20"/>
          <w:szCs w:val="20"/>
        </w:rPr>
        <w:t xml:space="preserve"> (</w:t>
      </w:r>
      <w:r>
        <w:rPr>
          <w:rFonts w:ascii="Times New Roman" w:hAnsi="Times New Roman"/>
          <w:b/>
          <w:sz w:val="20"/>
          <w:szCs w:val="20"/>
        </w:rPr>
        <w:t>not specifically defined property</w:t>
      </w:r>
      <w:r>
        <w:rPr>
          <w:rFonts w:ascii="Times New Roman" w:hAnsi="Times New Roman"/>
          <w:sz w:val="20"/>
          <w:szCs w:val="20"/>
        </w:rPr>
        <w:t>)</w:t>
      </w:r>
    </w:p>
    <w:p w14:paraId="6462DC05" w14:textId="0116B390" w:rsidR="00E06261" w:rsidRPr="00E06261" w:rsidRDefault="00E06261" w:rsidP="005A3B80">
      <w:pPr>
        <w:numPr>
          <w:ilvl w:val="1"/>
          <w:numId w:val="95"/>
        </w:numPr>
        <w:spacing w:after="60"/>
        <w:rPr>
          <w:rFonts w:ascii="Times New Roman" w:hAnsi="Times New Roman"/>
          <w:sz w:val="20"/>
          <w:szCs w:val="20"/>
        </w:rPr>
      </w:pPr>
      <w:r w:rsidRPr="0023793C">
        <w:rPr>
          <w:rFonts w:ascii="Times New Roman" w:hAnsi="Times New Roman"/>
          <w:b/>
          <w:i/>
          <w:sz w:val="20"/>
          <w:szCs w:val="20"/>
        </w:rPr>
        <w:t>Pecuniary</w:t>
      </w:r>
      <w:r>
        <w:rPr>
          <w:rFonts w:ascii="Times New Roman" w:hAnsi="Times New Roman"/>
          <w:sz w:val="20"/>
          <w:szCs w:val="20"/>
        </w:rPr>
        <w:t xml:space="preserve"> </w:t>
      </w:r>
      <w:r w:rsidRPr="0023793C">
        <w:rPr>
          <w:rFonts w:ascii="Times New Roman" w:hAnsi="Times New Roman"/>
          <w:b/>
          <w:sz w:val="20"/>
          <w:szCs w:val="20"/>
        </w:rPr>
        <w:t>legacy</w:t>
      </w:r>
      <w:r w:rsidRPr="008F42EF">
        <w:rPr>
          <w:rFonts w:ascii="Times New Roman" w:hAnsi="Times New Roman"/>
          <w:sz w:val="20"/>
          <w:szCs w:val="20"/>
        </w:rPr>
        <w:t xml:space="preserve">:  </w:t>
      </w:r>
      <w:r>
        <w:rPr>
          <w:rFonts w:ascii="Times New Roman" w:hAnsi="Times New Roman"/>
          <w:sz w:val="20"/>
          <w:szCs w:val="20"/>
        </w:rPr>
        <w:t>e.g</w:t>
      </w:r>
      <w:r w:rsidRPr="008F42EF">
        <w:rPr>
          <w:rFonts w:ascii="Times New Roman" w:hAnsi="Times New Roman"/>
          <w:sz w:val="20"/>
          <w:szCs w:val="20"/>
        </w:rPr>
        <w:t xml:space="preserve">. To pay to X $1000 </w:t>
      </w:r>
      <w:r w:rsidRPr="008F42EF">
        <w:rPr>
          <w:rFonts w:ascii="Times New Roman" w:hAnsi="Times New Roman"/>
          <w:sz w:val="20"/>
          <w:szCs w:val="20"/>
        </w:rPr>
        <w:sym w:font="Wingdings" w:char="F0E0"/>
      </w:r>
      <w:r w:rsidRPr="008F42EF">
        <w:rPr>
          <w:rFonts w:ascii="Times New Roman" w:hAnsi="Times New Roman"/>
          <w:sz w:val="20"/>
          <w:szCs w:val="20"/>
        </w:rPr>
        <w:t xml:space="preserve"> a simple gift of </w:t>
      </w:r>
      <w:r w:rsidRPr="0023793C">
        <w:rPr>
          <w:rFonts w:ascii="Times New Roman" w:hAnsi="Times New Roman"/>
          <w:b/>
          <w:sz w:val="20"/>
          <w:szCs w:val="20"/>
        </w:rPr>
        <w:t>cash</w:t>
      </w:r>
      <w:r>
        <w:rPr>
          <w:rFonts w:ascii="Times New Roman" w:hAnsi="Times New Roman"/>
          <w:sz w:val="20"/>
          <w:szCs w:val="20"/>
        </w:rPr>
        <w:t xml:space="preserve"> payable out of the general assets of the estate</w:t>
      </w:r>
    </w:p>
    <w:p w14:paraId="51F44E53" w14:textId="77777777" w:rsidR="00D51D4A" w:rsidRPr="007C12DF" w:rsidRDefault="00D51D4A" w:rsidP="002717BA">
      <w:pPr>
        <w:spacing w:after="60"/>
        <w:jc w:val="both"/>
        <w:rPr>
          <w:rFonts w:ascii="Times New Roman" w:hAnsi="Times New Roman"/>
          <w:b/>
          <w:sz w:val="20"/>
          <w:szCs w:val="20"/>
        </w:rPr>
      </w:pPr>
    </w:p>
    <w:p w14:paraId="68126899" w14:textId="3BC3134B" w:rsidR="00FA1AA7" w:rsidRDefault="00FA1AA7" w:rsidP="00FA1AA7">
      <w:pPr>
        <w:pStyle w:val="Heading2"/>
      </w:pPr>
      <w:r>
        <w:t>Classes of Gifts</w:t>
      </w:r>
    </w:p>
    <w:p w14:paraId="35435153" w14:textId="5F29F7C0" w:rsidR="00D51D4A" w:rsidRPr="007C12DF" w:rsidRDefault="00D51D4A" w:rsidP="002717BA">
      <w:pPr>
        <w:spacing w:after="60"/>
        <w:jc w:val="both"/>
        <w:rPr>
          <w:rFonts w:ascii="Times New Roman" w:hAnsi="Times New Roman"/>
          <w:sz w:val="20"/>
          <w:szCs w:val="20"/>
        </w:rPr>
      </w:pPr>
      <w:r w:rsidRPr="007C12DF">
        <w:rPr>
          <w:rFonts w:ascii="Times New Roman" w:hAnsi="Times New Roman"/>
          <w:b/>
          <w:sz w:val="20"/>
          <w:szCs w:val="20"/>
        </w:rPr>
        <w:t xml:space="preserve">There are 4 classes of gifts: </w:t>
      </w:r>
      <w:r w:rsidRPr="007C12DF">
        <w:rPr>
          <w:rFonts w:ascii="Times New Roman" w:hAnsi="Times New Roman"/>
          <w:sz w:val="20"/>
          <w:szCs w:val="20"/>
        </w:rPr>
        <w:t xml:space="preserve">1) General; 2) Specific; 3) </w:t>
      </w:r>
      <w:r w:rsidR="00102DAC" w:rsidRPr="007C12DF">
        <w:rPr>
          <w:rFonts w:ascii="Times New Roman" w:hAnsi="Times New Roman"/>
          <w:sz w:val="20"/>
          <w:szCs w:val="20"/>
        </w:rPr>
        <w:t>Demonstrative</w:t>
      </w:r>
      <w:r w:rsidRPr="007C12DF">
        <w:rPr>
          <w:rFonts w:ascii="Times New Roman" w:hAnsi="Times New Roman"/>
          <w:sz w:val="20"/>
          <w:szCs w:val="20"/>
        </w:rPr>
        <w:t xml:space="preserve">; 4) Residuary </w:t>
      </w:r>
    </w:p>
    <w:p w14:paraId="451D17B6" w14:textId="77777777" w:rsidR="00102DAC" w:rsidRPr="007C12DF" w:rsidRDefault="00D51D4A" w:rsidP="005A3B80">
      <w:pPr>
        <w:numPr>
          <w:ilvl w:val="0"/>
          <w:numId w:val="115"/>
        </w:numPr>
        <w:spacing w:after="60"/>
        <w:jc w:val="both"/>
        <w:rPr>
          <w:rFonts w:ascii="Times New Roman" w:hAnsi="Times New Roman"/>
          <w:sz w:val="20"/>
          <w:szCs w:val="20"/>
        </w:rPr>
      </w:pPr>
      <w:r w:rsidRPr="007C12DF">
        <w:rPr>
          <w:rFonts w:ascii="Times New Roman" w:hAnsi="Times New Roman"/>
          <w:sz w:val="20"/>
          <w:szCs w:val="20"/>
        </w:rPr>
        <w:t>Whether a gift is general, specific, demonstrative or residuary comes into play primarily when there isn’t enough</w:t>
      </w:r>
      <w:r w:rsidR="00102DAC" w:rsidRPr="007C12DF">
        <w:rPr>
          <w:rFonts w:ascii="Times New Roman" w:hAnsi="Times New Roman"/>
          <w:sz w:val="20"/>
          <w:szCs w:val="20"/>
        </w:rPr>
        <w:t xml:space="preserve"> assets</w:t>
      </w:r>
      <w:r w:rsidRPr="007C12DF">
        <w:rPr>
          <w:rFonts w:ascii="Times New Roman" w:hAnsi="Times New Roman"/>
          <w:sz w:val="20"/>
          <w:szCs w:val="20"/>
        </w:rPr>
        <w:t xml:space="preserve"> in the estate to carry out all of T’s wishes.  </w:t>
      </w:r>
    </w:p>
    <w:p w14:paraId="2533DEBA" w14:textId="26EFC099" w:rsidR="00D51D4A" w:rsidRDefault="00D51D4A" w:rsidP="005A3B80">
      <w:pPr>
        <w:numPr>
          <w:ilvl w:val="1"/>
          <w:numId w:val="115"/>
        </w:numPr>
        <w:spacing w:after="60"/>
        <w:jc w:val="both"/>
        <w:rPr>
          <w:rFonts w:ascii="Times New Roman" w:hAnsi="Times New Roman"/>
          <w:sz w:val="20"/>
          <w:szCs w:val="20"/>
        </w:rPr>
      </w:pPr>
      <w:r w:rsidRPr="007C12DF">
        <w:rPr>
          <w:rFonts w:ascii="Times New Roman" w:hAnsi="Times New Roman"/>
          <w:sz w:val="20"/>
          <w:szCs w:val="20"/>
        </w:rPr>
        <w:t>Then you have to classify the gift.  This is where litigation arises.</w:t>
      </w:r>
    </w:p>
    <w:p w14:paraId="440610D1" w14:textId="77777777" w:rsidR="00FA1AA7" w:rsidRDefault="00FA1AA7" w:rsidP="00FA1AA7">
      <w:pPr>
        <w:pStyle w:val="Heading4"/>
      </w:pPr>
    </w:p>
    <w:p w14:paraId="0757B815" w14:textId="34D0A992" w:rsidR="00FA1AA7" w:rsidRDefault="00FA1AA7" w:rsidP="00FA1AA7">
      <w:pPr>
        <w:pStyle w:val="Heading4"/>
      </w:pPr>
      <w:r>
        <w:t xml:space="preserve">Wording for Leaving Money </w:t>
      </w:r>
    </w:p>
    <w:p w14:paraId="3C761BCC" w14:textId="77777777" w:rsidR="00FA1AA7" w:rsidRDefault="00FA1AA7" w:rsidP="00FA1AA7">
      <w:pPr>
        <w:pStyle w:val="ListParagraph"/>
        <w:numPr>
          <w:ilvl w:val="0"/>
          <w:numId w:val="95"/>
        </w:numPr>
        <w:spacing w:after="60"/>
        <w:rPr>
          <w:rFonts w:ascii="Times New Roman" w:hAnsi="Times New Roman"/>
          <w:sz w:val="20"/>
          <w:szCs w:val="20"/>
        </w:rPr>
      </w:pPr>
      <w:r w:rsidRPr="00E06261">
        <w:rPr>
          <w:rFonts w:ascii="Times New Roman" w:hAnsi="Times New Roman"/>
          <w:sz w:val="20"/>
          <w:szCs w:val="20"/>
        </w:rPr>
        <w:t xml:space="preserve">Distinguish between a gift of </w:t>
      </w:r>
      <w:r w:rsidRPr="00E06261">
        <w:rPr>
          <w:rFonts w:ascii="Times New Roman" w:hAnsi="Times New Roman"/>
          <w:b/>
          <w:sz w:val="20"/>
          <w:szCs w:val="20"/>
        </w:rPr>
        <w:t>money in a named account</w:t>
      </w:r>
      <w:r>
        <w:rPr>
          <w:rFonts w:ascii="Times New Roman" w:hAnsi="Times New Roman"/>
          <w:sz w:val="20"/>
          <w:szCs w:val="20"/>
        </w:rPr>
        <w:t>:</w:t>
      </w:r>
    </w:p>
    <w:p w14:paraId="1A1522C0" w14:textId="77777777" w:rsidR="00FA1AA7" w:rsidRDefault="00FA1AA7" w:rsidP="00FA1AA7">
      <w:pPr>
        <w:pStyle w:val="ListParagraph"/>
        <w:numPr>
          <w:ilvl w:val="1"/>
          <w:numId w:val="95"/>
        </w:numPr>
        <w:spacing w:after="60"/>
        <w:rPr>
          <w:rFonts w:ascii="Times New Roman" w:hAnsi="Times New Roman"/>
          <w:sz w:val="20"/>
          <w:szCs w:val="20"/>
        </w:rPr>
      </w:pPr>
      <w:r w:rsidRPr="00E06261">
        <w:rPr>
          <w:rFonts w:ascii="Times New Roman" w:hAnsi="Times New Roman"/>
          <w:sz w:val="20"/>
          <w:szCs w:val="20"/>
        </w:rPr>
        <w:t>“to give account at bank of Montreal”</w:t>
      </w:r>
      <w:r>
        <w:rPr>
          <w:rFonts w:ascii="Times New Roman" w:hAnsi="Times New Roman"/>
          <w:sz w:val="20"/>
          <w:szCs w:val="20"/>
        </w:rPr>
        <w:t xml:space="preserve"> </w:t>
      </w:r>
      <w:r w:rsidRPr="00E06261">
        <w:rPr>
          <w:rFonts w:ascii="Times New Roman" w:hAnsi="Times New Roman"/>
          <w:sz w:val="20"/>
          <w:szCs w:val="20"/>
        </w:rPr>
        <w:t>is a general legacy (</w:t>
      </w:r>
      <w:r w:rsidRPr="00E06261">
        <w:rPr>
          <w:rFonts w:ascii="Times New Roman" w:hAnsi="Times New Roman"/>
          <w:b/>
          <w:i/>
          <w:sz w:val="20"/>
          <w:szCs w:val="20"/>
          <w:highlight w:val="yellow"/>
        </w:rPr>
        <w:t>Re Heilbronner</w:t>
      </w:r>
      <w:r w:rsidRPr="00E06261">
        <w:rPr>
          <w:rFonts w:ascii="Times New Roman" w:hAnsi="Times New Roman"/>
          <w:sz w:val="20"/>
          <w:szCs w:val="20"/>
        </w:rPr>
        <w:t>)</w:t>
      </w:r>
    </w:p>
    <w:p w14:paraId="37E2D7B9" w14:textId="77777777" w:rsidR="00FA1AA7" w:rsidRDefault="00FA1AA7" w:rsidP="00FA1AA7">
      <w:pPr>
        <w:pStyle w:val="ListParagraph"/>
        <w:numPr>
          <w:ilvl w:val="2"/>
          <w:numId w:val="95"/>
        </w:numPr>
        <w:spacing w:after="60"/>
        <w:rPr>
          <w:rFonts w:ascii="Times New Roman" w:hAnsi="Times New Roman"/>
          <w:sz w:val="20"/>
          <w:szCs w:val="20"/>
        </w:rPr>
      </w:pPr>
      <w:r>
        <w:rPr>
          <w:rFonts w:ascii="Times New Roman" w:hAnsi="Times New Roman"/>
          <w:sz w:val="20"/>
          <w:szCs w:val="20"/>
        </w:rPr>
        <w:t xml:space="preserve">Funds can come from anywhere. </w:t>
      </w:r>
    </w:p>
    <w:p w14:paraId="147AA1FC" w14:textId="77777777" w:rsidR="00FA1AA7" w:rsidRDefault="00FA1AA7" w:rsidP="00FA1AA7">
      <w:pPr>
        <w:pStyle w:val="ListParagraph"/>
        <w:numPr>
          <w:ilvl w:val="2"/>
          <w:numId w:val="95"/>
        </w:numPr>
        <w:spacing w:after="60"/>
        <w:rPr>
          <w:rFonts w:ascii="Times New Roman" w:hAnsi="Times New Roman"/>
          <w:sz w:val="20"/>
          <w:szCs w:val="20"/>
        </w:rPr>
      </w:pPr>
      <w:r>
        <w:rPr>
          <w:rFonts w:ascii="Times New Roman" w:hAnsi="Times New Roman"/>
          <w:sz w:val="20"/>
          <w:szCs w:val="20"/>
        </w:rPr>
        <w:t xml:space="preserve">Subject to abatement. </w:t>
      </w:r>
    </w:p>
    <w:p w14:paraId="3FA508DA" w14:textId="77777777" w:rsidR="00FA1AA7" w:rsidRDefault="00FA1AA7" w:rsidP="00FA1AA7">
      <w:pPr>
        <w:pStyle w:val="ListParagraph"/>
        <w:numPr>
          <w:ilvl w:val="1"/>
          <w:numId w:val="95"/>
        </w:numPr>
        <w:spacing w:after="60"/>
        <w:rPr>
          <w:rFonts w:ascii="Times New Roman" w:hAnsi="Times New Roman"/>
          <w:sz w:val="20"/>
          <w:szCs w:val="20"/>
        </w:rPr>
      </w:pPr>
      <w:r w:rsidRPr="00E06261">
        <w:rPr>
          <w:rFonts w:ascii="Times New Roman" w:hAnsi="Times New Roman"/>
          <w:sz w:val="20"/>
          <w:szCs w:val="20"/>
        </w:rPr>
        <w:t xml:space="preserve">“to give account #123456 at bank of Montreal”, that is a </w:t>
      </w:r>
      <w:r w:rsidRPr="00E06261">
        <w:rPr>
          <w:rFonts w:ascii="Times New Roman" w:hAnsi="Times New Roman"/>
          <w:b/>
          <w:sz w:val="20"/>
          <w:szCs w:val="20"/>
        </w:rPr>
        <w:t xml:space="preserve">specific legacy </w:t>
      </w:r>
      <w:r w:rsidRPr="00E06261">
        <w:rPr>
          <w:rFonts w:ascii="Times New Roman" w:hAnsi="Times New Roman"/>
          <w:sz w:val="20"/>
          <w:szCs w:val="20"/>
        </w:rPr>
        <w:t>(</w:t>
      </w:r>
      <w:r w:rsidRPr="00E06261">
        <w:rPr>
          <w:rFonts w:ascii="Times New Roman" w:hAnsi="Times New Roman"/>
          <w:b/>
          <w:i/>
          <w:sz w:val="20"/>
          <w:szCs w:val="20"/>
          <w:highlight w:val="yellow"/>
        </w:rPr>
        <w:t>Re Ashdown</w:t>
      </w:r>
      <w:r w:rsidRPr="00E06261">
        <w:rPr>
          <w:rFonts w:ascii="Times New Roman" w:hAnsi="Times New Roman"/>
          <w:sz w:val="20"/>
          <w:szCs w:val="20"/>
        </w:rPr>
        <w:t xml:space="preserve">) </w:t>
      </w:r>
    </w:p>
    <w:p w14:paraId="395177E6" w14:textId="77777777" w:rsidR="00FA1AA7" w:rsidRDefault="00FA1AA7" w:rsidP="00FA1AA7">
      <w:pPr>
        <w:pStyle w:val="ListParagraph"/>
        <w:numPr>
          <w:ilvl w:val="2"/>
          <w:numId w:val="95"/>
        </w:numPr>
        <w:spacing w:after="60"/>
        <w:rPr>
          <w:rFonts w:ascii="Times New Roman" w:hAnsi="Times New Roman"/>
          <w:sz w:val="20"/>
          <w:szCs w:val="20"/>
        </w:rPr>
      </w:pPr>
      <w:r>
        <w:rPr>
          <w:rFonts w:ascii="Times New Roman" w:hAnsi="Times New Roman"/>
          <w:sz w:val="20"/>
          <w:szCs w:val="20"/>
        </w:rPr>
        <w:t xml:space="preserve">Funds can ONLY come from this account. </w:t>
      </w:r>
    </w:p>
    <w:p w14:paraId="05719131" w14:textId="77777777" w:rsidR="00FA1AA7" w:rsidRDefault="00FA1AA7" w:rsidP="00FA1AA7">
      <w:pPr>
        <w:pStyle w:val="ListParagraph"/>
        <w:numPr>
          <w:ilvl w:val="2"/>
          <w:numId w:val="95"/>
        </w:numPr>
        <w:spacing w:after="60"/>
        <w:rPr>
          <w:rFonts w:ascii="Times New Roman" w:hAnsi="Times New Roman"/>
          <w:sz w:val="20"/>
          <w:szCs w:val="20"/>
        </w:rPr>
      </w:pPr>
      <w:r>
        <w:rPr>
          <w:rFonts w:ascii="Times New Roman" w:hAnsi="Times New Roman"/>
          <w:sz w:val="20"/>
          <w:szCs w:val="20"/>
        </w:rPr>
        <w:t xml:space="preserve">Subject to ademption where all money is withdrawn from account, </w:t>
      </w:r>
      <w:r w:rsidRPr="00E06261">
        <w:rPr>
          <w:rFonts w:ascii="Times New Roman" w:hAnsi="Times New Roman"/>
          <w:sz w:val="20"/>
          <w:szCs w:val="20"/>
        </w:rPr>
        <w:t>unless redeposited in another (non-joint) account (</w:t>
      </w:r>
      <w:r w:rsidRPr="00E06261">
        <w:rPr>
          <w:rFonts w:ascii="Times New Roman" w:hAnsi="Times New Roman"/>
          <w:b/>
          <w:i/>
          <w:sz w:val="20"/>
          <w:szCs w:val="20"/>
          <w:highlight w:val="yellow"/>
        </w:rPr>
        <w:t>Re Ashdown</w:t>
      </w:r>
      <w:r w:rsidRPr="00E06261">
        <w:rPr>
          <w:rFonts w:ascii="Times New Roman" w:hAnsi="Times New Roman"/>
          <w:sz w:val="20"/>
          <w:szCs w:val="20"/>
        </w:rPr>
        <w:t>)</w:t>
      </w:r>
    </w:p>
    <w:p w14:paraId="302078A6" w14:textId="009FEF25" w:rsidR="00FA1AA7" w:rsidRPr="00FA1AA7" w:rsidRDefault="00FA1AA7" w:rsidP="00FA1AA7">
      <w:pPr>
        <w:pStyle w:val="ListParagraph"/>
        <w:numPr>
          <w:ilvl w:val="1"/>
          <w:numId w:val="95"/>
        </w:numPr>
        <w:spacing w:after="60"/>
        <w:rPr>
          <w:rFonts w:ascii="Times New Roman" w:hAnsi="Times New Roman"/>
          <w:sz w:val="20"/>
          <w:szCs w:val="20"/>
        </w:rPr>
      </w:pPr>
      <w:r>
        <w:rPr>
          <w:rFonts w:ascii="Times New Roman" w:hAnsi="Times New Roman"/>
          <w:sz w:val="20"/>
          <w:szCs w:val="20"/>
        </w:rPr>
        <w:t xml:space="preserve">“I give X </w:t>
      </w:r>
      <w:r w:rsidRPr="00FA1AA7">
        <w:rPr>
          <w:rFonts w:ascii="Times New Roman" w:hAnsi="Times New Roman"/>
          <w:b/>
          <w:bCs/>
          <w:sz w:val="20"/>
          <w:szCs w:val="20"/>
          <w:u w:val="single"/>
        </w:rPr>
        <w:t>from</w:t>
      </w:r>
      <w:r>
        <w:rPr>
          <w:rFonts w:ascii="Times New Roman" w:hAnsi="Times New Roman"/>
          <w:sz w:val="20"/>
          <w:szCs w:val="20"/>
        </w:rPr>
        <w:t xml:space="preserve"> Y account” i.e. </w:t>
      </w:r>
      <w:r w:rsidRPr="00E06261">
        <w:rPr>
          <w:rFonts w:ascii="Times New Roman" w:hAnsi="Times New Roman"/>
          <w:sz w:val="20"/>
          <w:szCs w:val="20"/>
        </w:rPr>
        <w:t xml:space="preserve">gift is </w:t>
      </w:r>
      <w:r w:rsidRPr="00E06261">
        <w:rPr>
          <w:rFonts w:ascii="Times New Roman" w:hAnsi="Times New Roman"/>
          <w:i/>
          <w:sz w:val="20"/>
          <w:szCs w:val="20"/>
        </w:rPr>
        <w:t>money</w:t>
      </w:r>
      <w:r w:rsidRPr="00E06261">
        <w:rPr>
          <w:rFonts w:ascii="Times New Roman" w:hAnsi="Times New Roman"/>
          <w:sz w:val="20"/>
          <w:szCs w:val="20"/>
        </w:rPr>
        <w:t xml:space="preserve"> from the particular account, it is </w:t>
      </w:r>
      <w:r w:rsidRPr="00FA1AA7">
        <w:rPr>
          <w:rFonts w:ascii="Times New Roman" w:hAnsi="Times New Roman"/>
          <w:b/>
          <w:bCs/>
          <w:sz w:val="20"/>
          <w:szCs w:val="20"/>
        </w:rPr>
        <w:t>demonstrative</w:t>
      </w:r>
      <w:r w:rsidRPr="00E06261">
        <w:rPr>
          <w:rFonts w:ascii="Times New Roman" w:hAnsi="Times New Roman"/>
          <w:sz w:val="20"/>
          <w:szCs w:val="20"/>
        </w:rPr>
        <w:t xml:space="preserve"> (</w:t>
      </w:r>
      <w:r w:rsidRPr="00E06261">
        <w:rPr>
          <w:rFonts w:ascii="Times New Roman" w:hAnsi="Times New Roman"/>
          <w:b/>
          <w:i/>
          <w:sz w:val="20"/>
          <w:szCs w:val="20"/>
          <w:highlight w:val="yellow"/>
        </w:rPr>
        <w:t>Re Atkins</w:t>
      </w:r>
      <w:r w:rsidRPr="00E06261">
        <w:rPr>
          <w:rFonts w:ascii="Times New Roman" w:hAnsi="Times New Roman"/>
          <w:sz w:val="20"/>
          <w:szCs w:val="20"/>
        </w:rPr>
        <w:t xml:space="preserve">). </w:t>
      </w:r>
    </w:p>
    <w:p w14:paraId="100B152F" w14:textId="77777777" w:rsidR="007C12DF" w:rsidRDefault="007C12DF" w:rsidP="00EE7E91">
      <w:pPr>
        <w:pStyle w:val="Heading2"/>
        <w:rPr>
          <w:rFonts w:cs="Arial"/>
          <w:sz w:val="22"/>
          <w:szCs w:val="22"/>
        </w:rPr>
      </w:pPr>
      <w:bookmarkStart w:id="270" w:name="_Toc480493648"/>
    </w:p>
    <w:bookmarkEnd w:id="270"/>
    <w:p w14:paraId="4F11A5C8" w14:textId="0FB7F6A3" w:rsidR="001F64F8" w:rsidRPr="00E06261" w:rsidRDefault="00FA1AA7" w:rsidP="00FA1AA7">
      <w:pPr>
        <w:pStyle w:val="Heading3"/>
        <w:rPr>
          <w:rFonts w:cs="Times New Roman"/>
        </w:rPr>
      </w:pPr>
      <w:r>
        <w:rPr>
          <w:rFonts w:cs="Times New Roman"/>
        </w:rPr>
        <w:t xml:space="preserve">General (rare): </w:t>
      </w:r>
      <w:r w:rsidR="00E06261">
        <w:t>Payable out of general assets (whether in estate or not)</w:t>
      </w:r>
      <w:r>
        <w:t xml:space="preserve"> - abates</w:t>
      </w:r>
    </w:p>
    <w:p w14:paraId="5E694293" w14:textId="12EA6506" w:rsidR="00017BE5" w:rsidRPr="00E06261" w:rsidRDefault="00473C12"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b/>
          <w:sz w:val="20"/>
          <w:szCs w:val="20"/>
        </w:rPr>
        <w:t xml:space="preserve">General Legacy: </w:t>
      </w:r>
      <w:r w:rsidRPr="00E06261">
        <w:rPr>
          <w:rFonts w:ascii="Times New Roman" w:hAnsi="Times New Roman" w:cs="Times New Roman"/>
          <w:sz w:val="20"/>
          <w:szCs w:val="20"/>
        </w:rPr>
        <w:t>Is a d</w:t>
      </w:r>
      <w:r w:rsidR="00017BE5" w:rsidRPr="00E06261">
        <w:rPr>
          <w:rFonts w:ascii="Times New Roman" w:hAnsi="Times New Roman" w:cs="Times New Roman"/>
          <w:sz w:val="20"/>
          <w:szCs w:val="20"/>
        </w:rPr>
        <w:t xml:space="preserve">irection to personal representative to </w:t>
      </w:r>
      <w:r w:rsidR="001268B3" w:rsidRPr="00E06261">
        <w:rPr>
          <w:rFonts w:ascii="Times New Roman" w:hAnsi="Times New Roman" w:cs="Times New Roman"/>
          <w:sz w:val="20"/>
          <w:szCs w:val="20"/>
        </w:rPr>
        <w:t>pay or transfer</w:t>
      </w:r>
      <w:r w:rsidR="00017BE5" w:rsidRPr="00E06261">
        <w:rPr>
          <w:rFonts w:ascii="Times New Roman" w:hAnsi="Times New Roman" w:cs="Times New Roman"/>
          <w:sz w:val="20"/>
          <w:szCs w:val="20"/>
        </w:rPr>
        <w:t xml:space="preserve"> asset</w:t>
      </w:r>
      <w:r w:rsidR="001268B3" w:rsidRPr="00E06261">
        <w:rPr>
          <w:rFonts w:ascii="Times New Roman" w:hAnsi="Times New Roman" w:cs="Times New Roman"/>
          <w:sz w:val="20"/>
          <w:szCs w:val="20"/>
        </w:rPr>
        <w:t>s</w:t>
      </w:r>
      <w:r w:rsidR="00017BE5" w:rsidRPr="00E06261">
        <w:rPr>
          <w:rFonts w:ascii="Times New Roman" w:hAnsi="Times New Roman" w:cs="Times New Roman"/>
          <w:sz w:val="20"/>
          <w:szCs w:val="20"/>
        </w:rPr>
        <w:t xml:space="preserve"> into hands of beneficiary. </w:t>
      </w:r>
    </w:p>
    <w:p w14:paraId="45324B68" w14:textId="31D5E179" w:rsidR="001268B3" w:rsidRPr="00E06261" w:rsidRDefault="001268B3" w:rsidP="005A3B80">
      <w:pPr>
        <w:pStyle w:val="ListParagraph"/>
        <w:numPr>
          <w:ilvl w:val="1"/>
          <w:numId w:val="95"/>
        </w:numPr>
        <w:jc w:val="both"/>
        <w:rPr>
          <w:rFonts w:ascii="Times New Roman" w:hAnsi="Times New Roman" w:cs="Times New Roman"/>
          <w:sz w:val="20"/>
          <w:szCs w:val="20"/>
        </w:rPr>
      </w:pPr>
      <w:r w:rsidRPr="00E06261">
        <w:rPr>
          <w:rFonts w:ascii="Times New Roman" w:hAnsi="Times New Roman" w:cs="Times New Roman"/>
          <w:b/>
          <w:sz w:val="20"/>
          <w:szCs w:val="20"/>
        </w:rPr>
        <w:t xml:space="preserve">Doesn’t necessarily need to own those assets </w:t>
      </w:r>
      <w:r w:rsidR="00FA1AA7" w:rsidRPr="00FA1AA7">
        <w:rPr>
          <w:rFonts w:ascii="Times New Roman" w:hAnsi="Times New Roman" w:cs="Times New Roman"/>
          <w:b/>
          <w:i/>
          <w:iCs/>
          <w:sz w:val="20"/>
          <w:szCs w:val="20"/>
        </w:rPr>
        <w:t>re Millar</w:t>
      </w:r>
    </w:p>
    <w:p w14:paraId="7FB9E4DB" w14:textId="77777777" w:rsidR="00FA1AA7" w:rsidRDefault="00FA1AA7" w:rsidP="00FA1AA7">
      <w:pPr>
        <w:pStyle w:val="ListParagraph"/>
        <w:numPr>
          <w:ilvl w:val="0"/>
          <w:numId w:val="95"/>
        </w:numPr>
        <w:spacing w:after="60"/>
        <w:rPr>
          <w:rFonts w:ascii="Times New Roman" w:hAnsi="Times New Roman"/>
          <w:sz w:val="20"/>
          <w:szCs w:val="20"/>
        </w:rPr>
      </w:pPr>
      <w:r w:rsidRPr="00E06261">
        <w:rPr>
          <w:rFonts w:ascii="Times New Roman" w:hAnsi="Times New Roman"/>
          <w:sz w:val="20"/>
          <w:szCs w:val="20"/>
        </w:rPr>
        <w:t xml:space="preserve">A </w:t>
      </w:r>
      <w:r>
        <w:rPr>
          <w:rFonts w:ascii="Times New Roman" w:hAnsi="Times New Roman"/>
          <w:sz w:val="20"/>
          <w:szCs w:val="20"/>
        </w:rPr>
        <w:t>bequest</w:t>
      </w:r>
      <w:r w:rsidRPr="00E06261">
        <w:rPr>
          <w:rFonts w:ascii="Times New Roman" w:hAnsi="Times New Roman"/>
          <w:sz w:val="20"/>
          <w:szCs w:val="20"/>
        </w:rPr>
        <w:t xml:space="preserve"> of </w:t>
      </w:r>
      <w:r w:rsidRPr="00E06261">
        <w:rPr>
          <w:rFonts w:ascii="Times New Roman" w:hAnsi="Times New Roman"/>
          <w:b/>
          <w:sz w:val="20"/>
          <w:szCs w:val="20"/>
          <w:u w:val="single"/>
        </w:rPr>
        <w:t>stocks / shares</w:t>
      </w:r>
      <w:r w:rsidRPr="00E06261">
        <w:rPr>
          <w:rFonts w:ascii="Times New Roman" w:hAnsi="Times New Roman"/>
          <w:sz w:val="20"/>
          <w:szCs w:val="20"/>
        </w:rPr>
        <w:t xml:space="preserve"> is </w:t>
      </w:r>
      <w:r w:rsidRPr="00E06261">
        <w:rPr>
          <w:rFonts w:ascii="Times New Roman" w:hAnsi="Times New Roman"/>
          <w:b/>
          <w:i/>
          <w:sz w:val="20"/>
          <w:szCs w:val="20"/>
        </w:rPr>
        <w:t xml:space="preserve">prima facie </w:t>
      </w:r>
      <w:r w:rsidRPr="00E06261">
        <w:rPr>
          <w:rFonts w:ascii="Times New Roman" w:hAnsi="Times New Roman"/>
          <w:b/>
          <w:sz w:val="20"/>
          <w:szCs w:val="20"/>
        </w:rPr>
        <w:t>general</w:t>
      </w:r>
      <w:r w:rsidRPr="00E06261">
        <w:rPr>
          <w:rFonts w:ascii="Times New Roman" w:hAnsi="Times New Roman"/>
          <w:sz w:val="20"/>
          <w:szCs w:val="20"/>
        </w:rPr>
        <w:t>, even if T owned the exact amount of shares specified (</w:t>
      </w:r>
      <w:r w:rsidRPr="00E06261">
        <w:rPr>
          <w:rFonts w:ascii="Times New Roman" w:hAnsi="Times New Roman"/>
          <w:b/>
          <w:i/>
          <w:sz w:val="20"/>
          <w:szCs w:val="20"/>
          <w:highlight w:val="yellow"/>
        </w:rPr>
        <w:t>Re Willcocks</w:t>
      </w:r>
      <w:r w:rsidRPr="00E06261">
        <w:rPr>
          <w:rFonts w:ascii="Times New Roman" w:hAnsi="Times New Roman"/>
          <w:sz w:val="20"/>
          <w:szCs w:val="20"/>
        </w:rPr>
        <w:t>).</w:t>
      </w:r>
    </w:p>
    <w:p w14:paraId="198DAA56" w14:textId="77777777" w:rsidR="00FA1AA7" w:rsidRDefault="00FA1AA7" w:rsidP="00FA1AA7">
      <w:pPr>
        <w:pStyle w:val="ListParagraph"/>
        <w:numPr>
          <w:ilvl w:val="1"/>
          <w:numId w:val="95"/>
        </w:numPr>
        <w:spacing w:after="60"/>
        <w:rPr>
          <w:rFonts w:ascii="Times New Roman" w:hAnsi="Times New Roman"/>
          <w:sz w:val="20"/>
          <w:szCs w:val="20"/>
        </w:rPr>
      </w:pPr>
      <w:r w:rsidRPr="00E06261">
        <w:rPr>
          <w:rFonts w:ascii="Times New Roman" w:hAnsi="Times New Roman"/>
          <w:sz w:val="20"/>
          <w:szCs w:val="20"/>
        </w:rPr>
        <w:t xml:space="preserve">Note however that </w:t>
      </w:r>
      <w:r w:rsidRPr="00E06261">
        <w:rPr>
          <w:rFonts w:ascii="Times New Roman" w:hAnsi="Times New Roman"/>
          <w:b/>
          <w:sz w:val="20"/>
          <w:szCs w:val="20"/>
        </w:rPr>
        <w:t>context of will</w:t>
      </w:r>
      <w:r w:rsidRPr="00E06261">
        <w:rPr>
          <w:rFonts w:ascii="Times New Roman" w:hAnsi="Times New Roman"/>
          <w:sz w:val="20"/>
          <w:szCs w:val="20"/>
        </w:rPr>
        <w:t xml:space="preserve"> and </w:t>
      </w:r>
      <w:r w:rsidRPr="00E06261">
        <w:rPr>
          <w:rFonts w:ascii="Times New Roman" w:hAnsi="Times New Roman"/>
          <w:b/>
          <w:sz w:val="20"/>
          <w:szCs w:val="20"/>
        </w:rPr>
        <w:t>admissible evidence</w:t>
      </w:r>
      <w:r w:rsidRPr="00E06261">
        <w:rPr>
          <w:rFonts w:ascii="Times New Roman" w:hAnsi="Times New Roman"/>
          <w:sz w:val="20"/>
          <w:szCs w:val="20"/>
        </w:rPr>
        <w:t xml:space="preserve"> may show bequest was intended to take a </w:t>
      </w:r>
      <w:r w:rsidRPr="00E06261">
        <w:rPr>
          <w:rFonts w:ascii="Times New Roman" w:hAnsi="Times New Roman"/>
          <w:b/>
          <w:i/>
          <w:sz w:val="20"/>
          <w:szCs w:val="20"/>
        </w:rPr>
        <w:t>specific</w:t>
      </w:r>
      <w:r w:rsidRPr="00E06261">
        <w:rPr>
          <w:rFonts w:ascii="Times New Roman" w:hAnsi="Times New Roman"/>
          <w:i/>
          <w:sz w:val="20"/>
          <w:szCs w:val="20"/>
        </w:rPr>
        <w:t xml:space="preserve"> </w:t>
      </w:r>
      <w:r w:rsidRPr="00E06261">
        <w:rPr>
          <w:rFonts w:ascii="Times New Roman" w:hAnsi="Times New Roman"/>
          <w:sz w:val="20"/>
          <w:szCs w:val="20"/>
        </w:rPr>
        <w:t>form (</w:t>
      </w:r>
      <w:r w:rsidRPr="00E06261">
        <w:rPr>
          <w:rFonts w:ascii="Times New Roman" w:hAnsi="Times New Roman"/>
          <w:b/>
          <w:i/>
          <w:sz w:val="20"/>
          <w:szCs w:val="20"/>
          <w:highlight w:val="yellow"/>
        </w:rPr>
        <w:t>Re McLean</w:t>
      </w:r>
      <w:r w:rsidRPr="00E06261">
        <w:rPr>
          <w:rFonts w:ascii="Times New Roman" w:hAnsi="Times New Roman"/>
          <w:sz w:val="20"/>
          <w:szCs w:val="20"/>
        </w:rPr>
        <w:t>).</w:t>
      </w:r>
    </w:p>
    <w:p w14:paraId="55AE639B" w14:textId="77777777" w:rsidR="00FA1AA7" w:rsidRDefault="00FA1AA7" w:rsidP="00FA1AA7">
      <w:pPr>
        <w:pStyle w:val="ListParagraph"/>
        <w:numPr>
          <w:ilvl w:val="0"/>
          <w:numId w:val="95"/>
        </w:numPr>
        <w:spacing w:after="60"/>
        <w:rPr>
          <w:rFonts w:ascii="Times New Roman" w:hAnsi="Times New Roman"/>
          <w:sz w:val="20"/>
          <w:szCs w:val="20"/>
        </w:rPr>
      </w:pPr>
      <w:r w:rsidRPr="00E06261">
        <w:rPr>
          <w:rFonts w:ascii="Times New Roman" w:hAnsi="Times New Roman"/>
          <w:sz w:val="20"/>
          <w:szCs w:val="20"/>
        </w:rPr>
        <w:t xml:space="preserve">A direction to executors to purchase an </w:t>
      </w:r>
      <w:r w:rsidRPr="00FA1AA7">
        <w:rPr>
          <w:rFonts w:ascii="Times New Roman" w:hAnsi="Times New Roman"/>
          <w:sz w:val="20"/>
          <w:szCs w:val="20"/>
          <w:u w:val="single"/>
        </w:rPr>
        <w:t>annuity</w:t>
      </w:r>
      <w:r w:rsidRPr="00E06261">
        <w:rPr>
          <w:rFonts w:ascii="Times New Roman" w:hAnsi="Times New Roman"/>
          <w:sz w:val="20"/>
          <w:szCs w:val="20"/>
        </w:rPr>
        <w:t xml:space="preserve"> for a beneficiary is </w:t>
      </w:r>
      <w:r w:rsidRPr="00FA1AA7">
        <w:rPr>
          <w:rFonts w:ascii="Times New Roman" w:hAnsi="Times New Roman"/>
          <w:sz w:val="20"/>
          <w:szCs w:val="20"/>
          <w:u w:val="single"/>
        </w:rPr>
        <w:t>normally a general bequest</w:t>
      </w:r>
      <w:r w:rsidRPr="00E06261">
        <w:rPr>
          <w:rFonts w:ascii="Times New Roman" w:hAnsi="Times New Roman"/>
          <w:sz w:val="20"/>
          <w:szCs w:val="20"/>
        </w:rPr>
        <w:t xml:space="preserve"> and beneficiary is entitled to </w:t>
      </w:r>
      <w:r w:rsidRPr="00FA1AA7">
        <w:rPr>
          <w:rFonts w:ascii="Times New Roman" w:hAnsi="Times New Roman"/>
          <w:sz w:val="20"/>
          <w:szCs w:val="20"/>
          <w:u w:val="single"/>
        </w:rPr>
        <w:t>demand payment of its value instead</w:t>
      </w:r>
      <w:r w:rsidRPr="00E06261">
        <w:rPr>
          <w:rFonts w:ascii="Times New Roman" w:hAnsi="Times New Roman"/>
          <w:sz w:val="20"/>
          <w:szCs w:val="20"/>
        </w:rPr>
        <w:t xml:space="preserve"> (even if T specified could </w:t>
      </w:r>
      <w:r w:rsidRPr="00E06261">
        <w:rPr>
          <w:rFonts w:ascii="Times New Roman" w:hAnsi="Times New Roman"/>
          <w:i/>
          <w:sz w:val="20"/>
          <w:szCs w:val="20"/>
        </w:rPr>
        <w:t xml:space="preserve">not </w:t>
      </w:r>
      <w:r w:rsidRPr="00E06261">
        <w:rPr>
          <w:rFonts w:ascii="Times New Roman" w:hAnsi="Times New Roman"/>
          <w:sz w:val="20"/>
          <w:szCs w:val="20"/>
        </w:rPr>
        <w:t>have value) (</w:t>
      </w:r>
      <w:r w:rsidRPr="00E06261">
        <w:rPr>
          <w:rFonts w:ascii="Times New Roman" w:hAnsi="Times New Roman"/>
          <w:b/>
          <w:i/>
          <w:sz w:val="20"/>
          <w:szCs w:val="20"/>
          <w:highlight w:val="yellow"/>
        </w:rPr>
        <w:t>Lotzkar v McLean</w:t>
      </w:r>
      <w:r w:rsidRPr="00E06261">
        <w:rPr>
          <w:rFonts w:ascii="Times New Roman" w:hAnsi="Times New Roman"/>
          <w:sz w:val="20"/>
          <w:szCs w:val="20"/>
        </w:rPr>
        <w:t xml:space="preserve">), </w:t>
      </w:r>
    </w:p>
    <w:p w14:paraId="3BB0E54F" w14:textId="54CBBBC8" w:rsidR="00FA1AA7" w:rsidRPr="00FA1AA7" w:rsidRDefault="00FA1AA7" w:rsidP="00FA1AA7">
      <w:pPr>
        <w:pStyle w:val="ListParagraph"/>
        <w:numPr>
          <w:ilvl w:val="1"/>
          <w:numId w:val="95"/>
        </w:numPr>
        <w:spacing w:after="60"/>
        <w:rPr>
          <w:rFonts w:ascii="Times New Roman" w:hAnsi="Times New Roman"/>
          <w:sz w:val="20"/>
          <w:szCs w:val="20"/>
        </w:rPr>
      </w:pPr>
      <w:r w:rsidRPr="00E06261">
        <w:rPr>
          <w:rFonts w:ascii="Times New Roman" w:hAnsi="Times New Roman"/>
          <w:i/>
          <w:sz w:val="20"/>
          <w:szCs w:val="20"/>
        </w:rPr>
        <w:t xml:space="preserve">unless </w:t>
      </w:r>
      <w:r w:rsidRPr="00E06261">
        <w:rPr>
          <w:rFonts w:ascii="Times New Roman" w:hAnsi="Times New Roman"/>
          <w:sz w:val="20"/>
          <w:szCs w:val="20"/>
        </w:rPr>
        <w:t xml:space="preserve">it is a </w:t>
      </w:r>
      <w:r w:rsidRPr="00FA1AA7">
        <w:rPr>
          <w:rFonts w:ascii="Times New Roman" w:hAnsi="Times New Roman"/>
          <w:sz w:val="20"/>
          <w:szCs w:val="20"/>
          <w:u w:val="single"/>
        </w:rPr>
        <w:t>Gov’t of Canada annuity (in which case the beneficiary must take the annuity</w:t>
      </w:r>
      <w:r w:rsidRPr="00E06261">
        <w:rPr>
          <w:rFonts w:ascii="Times New Roman" w:hAnsi="Times New Roman"/>
          <w:sz w:val="20"/>
          <w:szCs w:val="20"/>
        </w:rPr>
        <w:t>, not its value) (</w:t>
      </w:r>
      <w:r w:rsidRPr="00E06261">
        <w:rPr>
          <w:rFonts w:ascii="Times New Roman" w:hAnsi="Times New Roman"/>
          <w:b/>
          <w:i/>
          <w:sz w:val="20"/>
          <w:szCs w:val="20"/>
          <w:highlight w:val="yellow"/>
        </w:rPr>
        <w:t>Re Boxall</w:t>
      </w:r>
      <w:r w:rsidRPr="00E06261">
        <w:rPr>
          <w:rFonts w:ascii="Times New Roman" w:hAnsi="Times New Roman"/>
          <w:sz w:val="20"/>
          <w:szCs w:val="20"/>
        </w:rPr>
        <w:t>).</w:t>
      </w:r>
    </w:p>
    <w:p w14:paraId="129A4464" w14:textId="77777777" w:rsidR="001E625E" w:rsidRPr="00E06261" w:rsidRDefault="001E625E" w:rsidP="001E625E">
      <w:pPr>
        <w:pStyle w:val="Heading4"/>
        <w:rPr>
          <w:rFonts w:ascii="Times New Roman" w:hAnsi="Times New Roman" w:cs="Times New Roman"/>
          <w:szCs w:val="20"/>
        </w:rPr>
      </w:pPr>
    </w:p>
    <w:p w14:paraId="072BE91B" w14:textId="643C7BEC" w:rsidR="00017BE5" w:rsidRPr="00E06261" w:rsidRDefault="00E06261" w:rsidP="001E625E">
      <w:pPr>
        <w:pStyle w:val="Heading4"/>
        <w:rPr>
          <w:rFonts w:ascii="Times New Roman" w:hAnsi="Times New Roman" w:cs="Times New Roman"/>
          <w:szCs w:val="20"/>
        </w:rPr>
      </w:pPr>
      <w:bookmarkStart w:id="271" w:name="_Toc480493649"/>
      <w:r w:rsidRPr="00E06261">
        <w:rPr>
          <w:rFonts w:ascii="Times New Roman" w:hAnsi="Times New Roman" w:cs="Times New Roman"/>
          <w:i/>
          <w:szCs w:val="20"/>
          <w:highlight w:val="yellow"/>
        </w:rPr>
        <w:t xml:space="preserve">Re </w:t>
      </w:r>
      <w:r w:rsidR="00017BE5" w:rsidRPr="00E06261">
        <w:rPr>
          <w:rFonts w:ascii="Times New Roman" w:hAnsi="Times New Roman" w:cs="Times New Roman"/>
          <w:i/>
          <w:szCs w:val="20"/>
          <w:highlight w:val="yellow"/>
        </w:rPr>
        <w:t>Mil</w:t>
      </w:r>
      <w:r w:rsidRPr="00E06261">
        <w:rPr>
          <w:rFonts w:ascii="Times New Roman" w:hAnsi="Times New Roman" w:cs="Times New Roman"/>
          <w:i/>
          <w:szCs w:val="20"/>
          <w:highlight w:val="yellow"/>
        </w:rPr>
        <w:t>lar</w:t>
      </w:r>
      <w:r w:rsidR="00017BE5" w:rsidRPr="00E06261">
        <w:rPr>
          <w:rFonts w:ascii="Times New Roman" w:hAnsi="Times New Roman" w:cs="Times New Roman"/>
          <w:szCs w:val="20"/>
        </w:rPr>
        <w:t xml:space="preserve"> [pg. 517]</w:t>
      </w:r>
      <w:bookmarkEnd w:id="271"/>
    </w:p>
    <w:p w14:paraId="5C7679FD" w14:textId="4832BA8C" w:rsidR="00473C12" w:rsidRPr="00E06261" w:rsidRDefault="00473C12" w:rsidP="00473C12">
      <w:pPr>
        <w:rPr>
          <w:rFonts w:ascii="Times New Roman" w:hAnsi="Times New Roman"/>
          <w:sz w:val="20"/>
          <w:szCs w:val="20"/>
        </w:rPr>
      </w:pPr>
      <w:r w:rsidRPr="00E06261">
        <w:rPr>
          <w:rFonts w:ascii="Times New Roman" w:hAnsi="Times New Roman"/>
          <w:sz w:val="20"/>
          <w:szCs w:val="20"/>
        </w:rPr>
        <w:t>Facts:</w:t>
      </w:r>
    </w:p>
    <w:p w14:paraId="3B90E953" w14:textId="77777777" w:rsidR="00017BE5" w:rsidRPr="00E06261" w:rsidRDefault="00017BE5"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sz w:val="20"/>
          <w:szCs w:val="20"/>
        </w:rPr>
        <w:t xml:space="preserve">He directed that his executors were to give a share of a brewing stock to each Orange lodge in Toronto. The joke was members of Orange lodge were opposed to drinking. </w:t>
      </w:r>
    </w:p>
    <w:p w14:paraId="4153E194" w14:textId="105EC7AC" w:rsidR="00017BE5" w:rsidRDefault="00017BE5"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sz w:val="20"/>
          <w:szCs w:val="20"/>
        </w:rPr>
        <w:t>He didn't actually own shares in brewing stock, he directed executors to buy shares</w:t>
      </w:r>
      <w:r w:rsidR="00DD08DF" w:rsidRPr="00E06261">
        <w:rPr>
          <w:rFonts w:ascii="Times New Roman" w:hAnsi="Times New Roman" w:cs="Times New Roman"/>
          <w:sz w:val="20"/>
          <w:szCs w:val="20"/>
        </w:rPr>
        <w:t xml:space="preserve">. </w:t>
      </w:r>
      <w:r w:rsidRPr="00E06261">
        <w:rPr>
          <w:rFonts w:ascii="Times New Roman" w:hAnsi="Times New Roman" w:cs="Times New Roman"/>
          <w:sz w:val="20"/>
          <w:szCs w:val="20"/>
        </w:rPr>
        <w:t xml:space="preserve"> </w:t>
      </w:r>
    </w:p>
    <w:p w14:paraId="1F1EBD18" w14:textId="7949109D" w:rsidR="00E06261" w:rsidRPr="00E06261" w:rsidRDefault="00E06261" w:rsidP="005A3B80">
      <w:pPr>
        <w:pStyle w:val="ListParagraph"/>
        <w:numPr>
          <w:ilvl w:val="0"/>
          <w:numId w:val="95"/>
        </w:numPr>
        <w:jc w:val="both"/>
        <w:rPr>
          <w:rFonts w:ascii="Times New Roman" w:hAnsi="Times New Roman" w:cs="Times New Roman"/>
          <w:sz w:val="20"/>
          <w:szCs w:val="20"/>
        </w:rPr>
      </w:pPr>
      <w:r>
        <w:rPr>
          <w:rFonts w:ascii="Times New Roman" w:hAnsi="Times New Roman"/>
          <w:sz w:val="20"/>
          <w:szCs w:val="20"/>
        </w:rPr>
        <w:t xml:space="preserve">Since the shares weren’t for sale though, </w:t>
      </w:r>
      <w:r w:rsidRPr="00FA1AA7">
        <w:rPr>
          <w:rFonts w:ascii="Times New Roman" w:hAnsi="Times New Roman"/>
          <w:sz w:val="20"/>
          <w:szCs w:val="20"/>
          <w:u w:val="single"/>
        </w:rPr>
        <w:t xml:space="preserve">the </w:t>
      </w:r>
      <w:r w:rsidRPr="00FA1AA7">
        <w:rPr>
          <w:rFonts w:ascii="Times New Roman" w:hAnsi="Times New Roman"/>
          <w:i/>
          <w:sz w:val="20"/>
          <w:szCs w:val="20"/>
          <w:u w:val="single"/>
        </w:rPr>
        <w:t xml:space="preserve">value </w:t>
      </w:r>
      <w:r w:rsidRPr="00FA1AA7">
        <w:rPr>
          <w:rFonts w:ascii="Times New Roman" w:hAnsi="Times New Roman"/>
          <w:sz w:val="20"/>
          <w:szCs w:val="20"/>
          <w:u w:val="single"/>
        </w:rPr>
        <w:t>of the shares</w:t>
      </w:r>
      <w:r>
        <w:rPr>
          <w:rFonts w:ascii="Times New Roman" w:hAnsi="Times New Roman"/>
          <w:sz w:val="20"/>
          <w:szCs w:val="20"/>
        </w:rPr>
        <w:t xml:space="preserve"> (i.e. their market price – if not on market, actual value must be ascertained) must be given to the legatees instead.</w:t>
      </w:r>
    </w:p>
    <w:p w14:paraId="4A01CF18" w14:textId="541E9C20" w:rsidR="00017BE5" w:rsidRDefault="001268B3"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sz w:val="20"/>
          <w:szCs w:val="20"/>
        </w:rPr>
        <w:t>J M</w:t>
      </w:r>
      <w:r w:rsidR="00017BE5" w:rsidRPr="00E06261">
        <w:rPr>
          <w:rFonts w:ascii="Times New Roman" w:hAnsi="Times New Roman" w:cs="Times New Roman"/>
          <w:sz w:val="20"/>
          <w:szCs w:val="20"/>
        </w:rPr>
        <w:t>iddleton,</w:t>
      </w:r>
      <w:r w:rsidR="00DD08DF" w:rsidRPr="00E06261">
        <w:rPr>
          <w:rFonts w:ascii="Times New Roman" w:hAnsi="Times New Roman" w:cs="Times New Roman"/>
          <w:sz w:val="20"/>
          <w:szCs w:val="20"/>
        </w:rPr>
        <w:t xml:space="preserve"> gives another example of a general legacy</w:t>
      </w:r>
      <w:r w:rsidR="00017BE5" w:rsidRPr="00E06261">
        <w:rPr>
          <w:rFonts w:ascii="Times New Roman" w:hAnsi="Times New Roman" w:cs="Times New Roman"/>
          <w:sz w:val="20"/>
          <w:szCs w:val="20"/>
        </w:rPr>
        <w:t xml:space="preserve"> </w:t>
      </w:r>
      <w:r w:rsidR="00DD08DF" w:rsidRPr="00E06261">
        <w:rPr>
          <w:rFonts w:ascii="Times New Roman" w:hAnsi="Times New Roman" w:cs="Times New Roman"/>
          <w:sz w:val="20"/>
          <w:szCs w:val="20"/>
        </w:rPr>
        <w:t>“</w:t>
      </w:r>
      <w:r w:rsidR="00017BE5" w:rsidRPr="00E06261">
        <w:rPr>
          <w:rFonts w:ascii="Times New Roman" w:hAnsi="Times New Roman" w:cs="Times New Roman"/>
          <w:sz w:val="20"/>
          <w:szCs w:val="20"/>
        </w:rPr>
        <w:t xml:space="preserve">T directs his executor to give a watch to each of </w:t>
      </w:r>
      <w:r w:rsidR="00DD08DF" w:rsidRPr="00E06261">
        <w:rPr>
          <w:rFonts w:ascii="Times New Roman" w:hAnsi="Times New Roman" w:cs="Times New Roman"/>
          <w:sz w:val="20"/>
          <w:szCs w:val="20"/>
        </w:rPr>
        <w:t xml:space="preserve">20 </w:t>
      </w:r>
      <w:r w:rsidRPr="00E06261">
        <w:rPr>
          <w:rFonts w:ascii="Times New Roman" w:hAnsi="Times New Roman" w:cs="Times New Roman"/>
          <w:sz w:val="20"/>
          <w:szCs w:val="20"/>
        </w:rPr>
        <w:t>grand</w:t>
      </w:r>
      <w:r w:rsidR="00017BE5" w:rsidRPr="00E06261">
        <w:rPr>
          <w:rFonts w:ascii="Times New Roman" w:hAnsi="Times New Roman" w:cs="Times New Roman"/>
          <w:sz w:val="20"/>
          <w:szCs w:val="20"/>
        </w:rPr>
        <w:t>children</w:t>
      </w:r>
      <w:r w:rsidRPr="00E06261">
        <w:rPr>
          <w:rFonts w:ascii="Times New Roman" w:hAnsi="Times New Roman" w:cs="Times New Roman"/>
          <w:sz w:val="20"/>
          <w:szCs w:val="20"/>
        </w:rPr>
        <w:t>”</w:t>
      </w:r>
      <w:r w:rsidR="00017BE5" w:rsidRPr="00E06261">
        <w:rPr>
          <w:rFonts w:ascii="Times New Roman" w:hAnsi="Times New Roman" w:cs="Times New Roman"/>
          <w:sz w:val="20"/>
          <w:szCs w:val="20"/>
        </w:rPr>
        <w:t>,</w:t>
      </w:r>
      <w:r w:rsidR="00DD08DF" w:rsidRPr="00E06261">
        <w:rPr>
          <w:rFonts w:ascii="Times New Roman" w:hAnsi="Times New Roman" w:cs="Times New Roman"/>
          <w:sz w:val="20"/>
          <w:szCs w:val="20"/>
        </w:rPr>
        <w:t xml:space="preserve"> he may have a watch or may have none</w:t>
      </w:r>
      <w:r w:rsidR="00E06261">
        <w:rPr>
          <w:rFonts w:ascii="Times New Roman" w:hAnsi="Times New Roman" w:cs="Times New Roman"/>
          <w:sz w:val="20"/>
          <w:szCs w:val="20"/>
        </w:rPr>
        <w:t>,</w:t>
      </w:r>
      <w:r w:rsidR="00DD08DF" w:rsidRPr="00E06261">
        <w:rPr>
          <w:rFonts w:ascii="Times New Roman" w:hAnsi="Times New Roman" w:cs="Times New Roman"/>
          <w:sz w:val="20"/>
          <w:szCs w:val="20"/>
        </w:rPr>
        <w:t xml:space="preserve"> but the duty is on Executor to</w:t>
      </w:r>
      <w:r w:rsidR="00017BE5" w:rsidRPr="00E06261">
        <w:rPr>
          <w:rFonts w:ascii="Times New Roman" w:hAnsi="Times New Roman" w:cs="Times New Roman"/>
          <w:sz w:val="20"/>
          <w:szCs w:val="20"/>
        </w:rPr>
        <w:t xml:space="preserve"> purchase </w:t>
      </w:r>
      <w:r w:rsidR="00E06261">
        <w:rPr>
          <w:rFonts w:ascii="Times New Roman" w:hAnsi="Times New Roman" w:cs="Times New Roman"/>
          <w:sz w:val="20"/>
          <w:szCs w:val="20"/>
        </w:rPr>
        <w:t>a watch for each grandchild</w:t>
      </w:r>
    </w:p>
    <w:p w14:paraId="194B279E" w14:textId="77777777" w:rsidR="00E06261" w:rsidRPr="00E06261" w:rsidRDefault="00E06261"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sz w:val="20"/>
          <w:szCs w:val="20"/>
        </w:rPr>
        <w:t xml:space="preserve">Direction to the executors to buy the shares or other property designated </w:t>
      </w:r>
    </w:p>
    <w:p w14:paraId="733BA9EB" w14:textId="77777777" w:rsidR="00E06261" w:rsidRPr="00E06261" w:rsidRDefault="00E06261" w:rsidP="005A3B80">
      <w:pPr>
        <w:pStyle w:val="ListParagraph"/>
        <w:numPr>
          <w:ilvl w:val="1"/>
          <w:numId w:val="95"/>
        </w:numPr>
        <w:jc w:val="both"/>
        <w:rPr>
          <w:rFonts w:ascii="Times New Roman" w:hAnsi="Times New Roman" w:cs="Times New Roman"/>
          <w:sz w:val="20"/>
          <w:szCs w:val="20"/>
        </w:rPr>
      </w:pPr>
      <w:r w:rsidRPr="00E06261">
        <w:rPr>
          <w:rFonts w:ascii="Times New Roman" w:hAnsi="Times New Roman" w:cs="Times New Roman"/>
          <w:sz w:val="20"/>
          <w:szCs w:val="20"/>
        </w:rPr>
        <w:t xml:space="preserve">Usual case is to transfer, not to buy </w:t>
      </w:r>
    </w:p>
    <w:p w14:paraId="35585895" w14:textId="77777777" w:rsidR="00E06261" w:rsidRPr="00E06261" w:rsidRDefault="00E06261" w:rsidP="00E06261">
      <w:pPr>
        <w:jc w:val="both"/>
        <w:rPr>
          <w:rFonts w:ascii="Times New Roman" w:hAnsi="Times New Roman"/>
          <w:sz w:val="20"/>
          <w:szCs w:val="20"/>
        </w:rPr>
      </w:pPr>
    </w:p>
    <w:p w14:paraId="6C4EB072" w14:textId="4EA6BE1C" w:rsidR="009A0A11" w:rsidRPr="004C4FA7" w:rsidRDefault="009A0A11" w:rsidP="009A0A11">
      <w:pPr>
        <w:jc w:val="both"/>
        <w:rPr>
          <w:rFonts w:cs="Arial"/>
          <w:b/>
          <w:sz w:val="22"/>
          <w:szCs w:val="22"/>
        </w:rPr>
      </w:pPr>
    </w:p>
    <w:p w14:paraId="474C0704" w14:textId="17BC5BA7" w:rsidR="00017BE5" w:rsidRPr="00E06261" w:rsidRDefault="00017BE5" w:rsidP="00FA1AA7">
      <w:pPr>
        <w:pStyle w:val="Heading3"/>
      </w:pPr>
      <w:bookmarkStart w:id="272" w:name="_Toc480493651"/>
      <w:r w:rsidRPr="00E06261">
        <w:t>Demonstrative gift [pg. 519]</w:t>
      </w:r>
      <w:bookmarkEnd w:id="272"/>
      <w:r w:rsidR="00FA1AA7">
        <w:t xml:space="preserve"> – no ademption or abatement (becomes general)</w:t>
      </w:r>
    </w:p>
    <w:p w14:paraId="5F0D2C47" w14:textId="5CC28D82" w:rsidR="00E06261" w:rsidRPr="00983836" w:rsidRDefault="00E06261" w:rsidP="00FA1AA7">
      <w:pPr>
        <w:spacing w:after="60"/>
        <w:rPr>
          <w:rFonts w:ascii="Times New Roman" w:hAnsi="Times New Roman"/>
          <w:b/>
          <w:sz w:val="20"/>
          <w:szCs w:val="20"/>
        </w:rPr>
      </w:pPr>
      <w:r w:rsidRPr="00FA1AA7">
        <w:rPr>
          <w:rFonts w:ascii="Times New Roman" w:hAnsi="Times New Roman"/>
          <w:bCs/>
          <w:sz w:val="20"/>
          <w:szCs w:val="20"/>
        </w:rPr>
        <w:t xml:space="preserve">Gift of a specified amount, or a specified quantity that is to be paid </w:t>
      </w:r>
      <w:r w:rsidRPr="00FA1AA7">
        <w:rPr>
          <w:rFonts w:ascii="Times New Roman" w:hAnsi="Times New Roman"/>
          <w:bCs/>
          <w:sz w:val="20"/>
          <w:szCs w:val="20"/>
          <w:u w:val="single"/>
        </w:rPr>
        <w:t>primarily</w:t>
      </w:r>
      <w:r w:rsidRPr="00FA1AA7">
        <w:rPr>
          <w:rFonts w:ascii="Times New Roman" w:hAnsi="Times New Roman"/>
          <w:bCs/>
          <w:sz w:val="20"/>
          <w:szCs w:val="20"/>
        </w:rPr>
        <w:t xml:space="preserve"> out of a particular fund or asset.</w:t>
      </w:r>
      <w:r>
        <w:rPr>
          <w:rFonts w:ascii="Times New Roman" w:hAnsi="Times New Roman"/>
          <w:sz w:val="20"/>
          <w:szCs w:val="20"/>
        </w:rPr>
        <w:t xml:space="preserve"> </w:t>
      </w:r>
      <w:r w:rsidR="00FA1AA7">
        <w:rPr>
          <w:rFonts w:ascii="Times New Roman" w:hAnsi="Times New Roman"/>
          <w:sz w:val="20"/>
          <w:szCs w:val="20"/>
        </w:rPr>
        <w:t>(</w:t>
      </w:r>
      <w:r>
        <w:rPr>
          <w:rFonts w:ascii="Times New Roman" w:hAnsi="Times New Roman"/>
          <w:sz w:val="20"/>
          <w:szCs w:val="20"/>
        </w:rPr>
        <w:t xml:space="preserve">If it is to be paid </w:t>
      </w:r>
      <w:r>
        <w:rPr>
          <w:rFonts w:ascii="Times New Roman" w:hAnsi="Times New Roman"/>
          <w:i/>
          <w:sz w:val="20"/>
          <w:szCs w:val="20"/>
        </w:rPr>
        <w:t xml:space="preserve">solely </w:t>
      </w:r>
      <w:r>
        <w:rPr>
          <w:rFonts w:ascii="Times New Roman" w:hAnsi="Times New Roman"/>
          <w:sz w:val="20"/>
          <w:szCs w:val="20"/>
        </w:rPr>
        <w:t xml:space="preserve">out of a particular fund or asset, it is a </w:t>
      </w:r>
      <w:r w:rsidRPr="00E06261">
        <w:rPr>
          <w:rFonts w:ascii="Times New Roman" w:hAnsi="Times New Roman"/>
          <w:sz w:val="20"/>
          <w:szCs w:val="20"/>
          <w:u w:val="single"/>
        </w:rPr>
        <w:t>specific gift</w:t>
      </w:r>
      <w:r w:rsidR="00FA1AA7">
        <w:rPr>
          <w:rFonts w:ascii="Times New Roman" w:hAnsi="Times New Roman"/>
          <w:sz w:val="20"/>
          <w:szCs w:val="20"/>
          <w:u w:val="single"/>
        </w:rPr>
        <w:t>)</w:t>
      </w:r>
      <w:r>
        <w:rPr>
          <w:rFonts w:ascii="Times New Roman" w:hAnsi="Times New Roman"/>
          <w:sz w:val="20"/>
          <w:szCs w:val="20"/>
        </w:rPr>
        <w:t xml:space="preserve"> (</w:t>
      </w:r>
      <w:r w:rsidRPr="00E06261">
        <w:rPr>
          <w:rFonts w:ascii="Times New Roman" w:hAnsi="Times New Roman"/>
          <w:b/>
          <w:i/>
          <w:sz w:val="20"/>
          <w:szCs w:val="20"/>
          <w:highlight w:val="yellow"/>
        </w:rPr>
        <w:t>Culbertson</w:t>
      </w:r>
      <w:r>
        <w:rPr>
          <w:rFonts w:ascii="Times New Roman" w:hAnsi="Times New Roman"/>
          <w:sz w:val="20"/>
          <w:szCs w:val="20"/>
        </w:rPr>
        <w:t xml:space="preserve">). </w:t>
      </w:r>
    </w:p>
    <w:p w14:paraId="17687D9B" w14:textId="6B389CB4" w:rsidR="00E06261" w:rsidRPr="008F42EF" w:rsidRDefault="00E06261" w:rsidP="005A3B80">
      <w:pPr>
        <w:numPr>
          <w:ilvl w:val="0"/>
          <w:numId w:val="95"/>
        </w:numPr>
        <w:spacing w:after="60"/>
        <w:rPr>
          <w:rFonts w:ascii="Times New Roman" w:hAnsi="Times New Roman"/>
          <w:b/>
          <w:sz w:val="20"/>
          <w:szCs w:val="20"/>
        </w:rPr>
      </w:pPr>
      <w:r>
        <w:rPr>
          <w:rFonts w:ascii="Times New Roman" w:hAnsi="Times New Roman"/>
          <w:sz w:val="20"/>
          <w:szCs w:val="20"/>
        </w:rPr>
        <w:t xml:space="preserve">Indication of intent that the gift </w:t>
      </w:r>
      <w:r w:rsidR="00FA1AA7">
        <w:rPr>
          <w:rFonts w:ascii="Times New Roman" w:hAnsi="Times New Roman"/>
          <w:sz w:val="20"/>
          <w:szCs w:val="20"/>
        </w:rPr>
        <w:t>doesn’t fail even where</w:t>
      </w:r>
      <w:r>
        <w:rPr>
          <w:rFonts w:ascii="Times New Roman" w:hAnsi="Times New Roman"/>
          <w:sz w:val="20"/>
          <w:szCs w:val="20"/>
        </w:rPr>
        <w:t xml:space="preserve"> insufficiency of the name fund:</w:t>
      </w:r>
      <w:r>
        <w:rPr>
          <w:rFonts w:ascii="Times New Roman" w:hAnsi="Times New Roman"/>
          <w:b/>
          <w:sz w:val="20"/>
          <w:szCs w:val="20"/>
        </w:rPr>
        <w:t xml:space="preserve"> </w:t>
      </w:r>
      <w:r>
        <w:rPr>
          <w:rFonts w:ascii="Times New Roman" w:hAnsi="Times New Roman"/>
          <w:sz w:val="20"/>
          <w:szCs w:val="20"/>
        </w:rPr>
        <w:t>demonstrative</w:t>
      </w:r>
      <w:r w:rsidR="00FA1AA7">
        <w:rPr>
          <w:rFonts w:ascii="Times New Roman" w:hAnsi="Times New Roman"/>
          <w:sz w:val="20"/>
          <w:szCs w:val="20"/>
        </w:rPr>
        <w:t xml:space="preserve">. If it intent is for gift to fail on insufficiency of named fund then it is specific. </w:t>
      </w:r>
      <w:r>
        <w:rPr>
          <w:rFonts w:ascii="Times New Roman" w:hAnsi="Times New Roman"/>
          <w:sz w:val="20"/>
          <w:szCs w:val="20"/>
        </w:rPr>
        <w:t xml:space="preserve"> (</w:t>
      </w:r>
      <w:r w:rsidRPr="00E06261">
        <w:rPr>
          <w:rFonts w:ascii="Times New Roman" w:hAnsi="Times New Roman"/>
          <w:b/>
          <w:i/>
          <w:sz w:val="20"/>
          <w:szCs w:val="20"/>
          <w:highlight w:val="yellow"/>
        </w:rPr>
        <w:t>Re Webster</w:t>
      </w:r>
      <w:r>
        <w:rPr>
          <w:rFonts w:ascii="Times New Roman" w:hAnsi="Times New Roman"/>
          <w:sz w:val="20"/>
          <w:szCs w:val="20"/>
        </w:rPr>
        <w:t>).</w:t>
      </w:r>
    </w:p>
    <w:p w14:paraId="1EA766AC" w14:textId="16513DFA" w:rsidR="00E06261" w:rsidRPr="008F42EF" w:rsidRDefault="00E06261" w:rsidP="005A3B80">
      <w:pPr>
        <w:numPr>
          <w:ilvl w:val="1"/>
          <w:numId w:val="95"/>
        </w:numPr>
        <w:spacing w:after="60"/>
        <w:rPr>
          <w:rFonts w:ascii="Times New Roman" w:hAnsi="Times New Roman"/>
          <w:sz w:val="20"/>
          <w:szCs w:val="20"/>
        </w:rPr>
      </w:pPr>
      <w:r>
        <w:rPr>
          <w:rFonts w:ascii="Times New Roman" w:hAnsi="Times New Roman"/>
          <w:sz w:val="20"/>
          <w:szCs w:val="20"/>
        </w:rPr>
        <w:t xml:space="preserve">Example: </w:t>
      </w:r>
      <w:r w:rsidRPr="008F42EF">
        <w:rPr>
          <w:rFonts w:ascii="Times New Roman" w:hAnsi="Times New Roman"/>
          <w:sz w:val="20"/>
          <w:szCs w:val="20"/>
        </w:rPr>
        <w:t>“to pay X $1000 out of bank account #123456”</w:t>
      </w:r>
    </w:p>
    <w:p w14:paraId="7190C682" w14:textId="727FB494" w:rsidR="00E06261" w:rsidRPr="00FA1AA7" w:rsidRDefault="00E06261" w:rsidP="00FA1AA7">
      <w:pPr>
        <w:numPr>
          <w:ilvl w:val="0"/>
          <w:numId w:val="95"/>
        </w:numPr>
        <w:spacing w:after="60"/>
        <w:rPr>
          <w:rFonts w:ascii="Times New Roman" w:hAnsi="Times New Roman"/>
          <w:sz w:val="20"/>
          <w:szCs w:val="20"/>
        </w:rPr>
      </w:pPr>
      <w:r w:rsidRPr="00FA1AA7">
        <w:rPr>
          <w:rFonts w:ascii="Times New Roman" w:hAnsi="Times New Roman"/>
          <w:sz w:val="20"/>
          <w:szCs w:val="20"/>
        </w:rPr>
        <w:t>Demonstrative gift has priority to the general pecuniary gift</w:t>
      </w:r>
      <w:r w:rsidR="00FA1AA7">
        <w:rPr>
          <w:rFonts w:ascii="Times New Roman" w:hAnsi="Times New Roman"/>
          <w:sz w:val="20"/>
          <w:szCs w:val="20"/>
        </w:rPr>
        <w:t xml:space="preserve">: </w:t>
      </w:r>
      <w:r w:rsidR="00FA1AA7" w:rsidRPr="00FA1AA7">
        <w:rPr>
          <w:rFonts w:ascii="Times New Roman" w:hAnsi="Times New Roman"/>
          <w:sz w:val="20"/>
          <w:szCs w:val="20"/>
        </w:rPr>
        <w:t xml:space="preserve"> </w:t>
      </w:r>
      <w:r w:rsidR="00FA1AA7">
        <w:rPr>
          <w:rFonts w:ascii="Times New Roman" w:hAnsi="Times New Roman"/>
          <w:sz w:val="20"/>
          <w:szCs w:val="20"/>
        </w:rPr>
        <w:t>“</w:t>
      </w:r>
      <w:r w:rsidR="00FA1AA7" w:rsidRPr="008F42EF">
        <w:rPr>
          <w:rFonts w:ascii="Times New Roman" w:hAnsi="Times New Roman"/>
          <w:sz w:val="20"/>
          <w:szCs w:val="20"/>
        </w:rPr>
        <w:t>to pay X $1000</w:t>
      </w:r>
      <w:r w:rsidR="00FA1AA7">
        <w:rPr>
          <w:rFonts w:ascii="Times New Roman" w:hAnsi="Times New Roman"/>
          <w:sz w:val="20"/>
          <w:szCs w:val="20"/>
        </w:rPr>
        <w:t>” fails before</w:t>
      </w:r>
      <w:r w:rsidR="00FA1AA7" w:rsidRPr="008F42EF">
        <w:rPr>
          <w:rFonts w:ascii="Times New Roman" w:hAnsi="Times New Roman"/>
          <w:sz w:val="20"/>
          <w:szCs w:val="20"/>
        </w:rPr>
        <w:t xml:space="preserve"> </w:t>
      </w:r>
      <w:r w:rsidR="00FA1AA7">
        <w:rPr>
          <w:rFonts w:ascii="Times New Roman" w:hAnsi="Times New Roman"/>
          <w:sz w:val="20"/>
          <w:szCs w:val="20"/>
        </w:rPr>
        <w:t>“</w:t>
      </w:r>
      <w:r w:rsidR="00FA1AA7" w:rsidRPr="008F42EF">
        <w:rPr>
          <w:rFonts w:ascii="Times New Roman" w:hAnsi="Times New Roman"/>
          <w:sz w:val="20"/>
          <w:szCs w:val="20"/>
        </w:rPr>
        <w:t>to pay X $1000 out of account #123456</w:t>
      </w:r>
      <w:r w:rsidR="00FA1AA7">
        <w:rPr>
          <w:rFonts w:ascii="Times New Roman" w:hAnsi="Times New Roman"/>
          <w:sz w:val="20"/>
          <w:szCs w:val="20"/>
        </w:rPr>
        <w:t xml:space="preserve">” would fail. </w:t>
      </w:r>
    </w:p>
    <w:p w14:paraId="1663EA09" w14:textId="77777777" w:rsidR="00FA1AA7" w:rsidRDefault="00FA1AA7" w:rsidP="005A3B80">
      <w:pPr>
        <w:numPr>
          <w:ilvl w:val="0"/>
          <w:numId w:val="95"/>
        </w:numPr>
        <w:spacing w:after="60"/>
        <w:rPr>
          <w:rFonts w:ascii="Times New Roman" w:hAnsi="Times New Roman"/>
          <w:sz w:val="20"/>
          <w:szCs w:val="20"/>
        </w:rPr>
      </w:pPr>
      <w:r>
        <w:rPr>
          <w:rFonts w:ascii="Times New Roman" w:hAnsi="Times New Roman"/>
          <w:sz w:val="20"/>
          <w:szCs w:val="20"/>
        </w:rPr>
        <w:t>L</w:t>
      </w:r>
      <w:r w:rsidR="00E06261" w:rsidRPr="008F42EF">
        <w:rPr>
          <w:rFonts w:ascii="Times New Roman" w:hAnsi="Times New Roman"/>
          <w:sz w:val="20"/>
          <w:szCs w:val="20"/>
        </w:rPr>
        <w:t xml:space="preserve">awyers </w:t>
      </w:r>
      <w:r>
        <w:rPr>
          <w:rFonts w:ascii="Times New Roman" w:hAnsi="Times New Roman"/>
          <w:sz w:val="20"/>
          <w:szCs w:val="20"/>
        </w:rPr>
        <w:t>like</w:t>
      </w:r>
      <w:r w:rsidR="00E06261" w:rsidRPr="008F42EF">
        <w:rPr>
          <w:rFonts w:ascii="Times New Roman" w:hAnsi="Times New Roman"/>
          <w:sz w:val="20"/>
          <w:szCs w:val="20"/>
        </w:rPr>
        <w:t xml:space="preserve"> demonstrative gifts.</w:t>
      </w:r>
      <w:r>
        <w:rPr>
          <w:rFonts w:ascii="Times New Roman" w:hAnsi="Times New Roman"/>
          <w:sz w:val="20"/>
          <w:szCs w:val="20"/>
        </w:rPr>
        <w:t xml:space="preserve"> </w:t>
      </w:r>
    </w:p>
    <w:p w14:paraId="114F28FE" w14:textId="77777777" w:rsidR="00FA1AA7" w:rsidRDefault="00FA1AA7" w:rsidP="00FA1AA7">
      <w:pPr>
        <w:numPr>
          <w:ilvl w:val="1"/>
          <w:numId w:val="95"/>
        </w:numPr>
        <w:spacing w:after="60"/>
        <w:rPr>
          <w:rFonts w:ascii="Times New Roman" w:hAnsi="Times New Roman"/>
          <w:sz w:val="20"/>
          <w:szCs w:val="20"/>
        </w:rPr>
      </w:pPr>
      <w:r w:rsidRPr="008F42EF">
        <w:rPr>
          <w:rFonts w:ascii="Times New Roman" w:hAnsi="Times New Roman"/>
          <w:sz w:val="20"/>
          <w:szCs w:val="20"/>
        </w:rPr>
        <w:t>Lawyers are liable to beneficiaries for negligence</w:t>
      </w:r>
      <w:r>
        <w:rPr>
          <w:rFonts w:ascii="Times New Roman" w:hAnsi="Times New Roman"/>
          <w:sz w:val="20"/>
          <w:szCs w:val="20"/>
        </w:rPr>
        <w:t xml:space="preserve">. Consider </w:t>
      </w:r>
      <w:r w:rsidR="00E06261" w:rsidRPr="008F42EF">
        <w:rPr>
          <w:rFonts w:ascii="Times New Roman" w:hAnsi="Times New Roman"/>
          <w:sz w:val="20"/>
          <w:szCs w:val="20"/>
        </w:rPr>
        <w:t xml:space="preserve">if there’s not enough $$ to pay the </w:t>
      </w:r>
      <w:r>
        <w:rPr>
          <w:rFonts w:ascii="Times New Roman" w:hAnsi="Times New Roman"/>
          <w:sz w:val="20"/>
          <w:szCs w:val="20"/>
        </w:rPr>
        <w:t xml:space="preserve">specific </w:t>
      </w:r>
      <w:r w:rsidR="00E06261" w:rsidRPr="008F42EF">
        <w:rPr>
          <w:rFonts w:ascii="Times New Roman" w:hAnsi="Times New Roman"/>
          <w:sz w:val="20"/>
          <w:szCs w:val="20"/>
        </w:rPr>
        <w:t xml:space="preserve">gift?  </w:t>
      </w:r>
    </w:p>
    <w:p w14:paraId="5A1C6083" w14:textId="37674F04" w:rsidR="00E06261" w:rsidRDefault="00E06261" w:rsidP="00FA1AA7">
      <w:pPr>
        <w:numPr>
          <w:ilvl w:val="1"/>
          <w:numId w:val="95"/>
        </w:numPr>
        <w:spacing w:after="60"/>
        <w:rPr>
          <w:rFonts w:ascii="Times New Roman" w:hAnsi="Times New Roman"/>
          <w:sz w:val="20"/>
          <w:szCs w:val="20"/>
        </w:rPr>
      </w:pPr>
      <w:r w:rsidRPr="008F42EF">
        <w:rPr>
          <w:rFonts w:ascii="Times New Roman" w:hAnsi="Times New Roman"/>
          <w:sz w:val="20"/>
          <w:szCs w:val="20"/>
        </w:rPr>
        <w:t>Deal with all cautions to client in reporting letter.</w:t>
      </w:r>
    </w:p>
    <w:p w14:paraId="4D5C45CC" w14:textId="62E73394" w:rsidR="00FA1AA7" w:rsidRDefault="00FA1AA7" w:rsidP="005A3B80">
      <w:pPr>
        <w:numPr>
          <w:ilvl w:val="0"/>
          <w:numId w:val="95"/>
        </w:numPr>
        <w:spacing w:after="60"/>
        <w:rPr>
          <w:rFonts w:ascii="Times New Roman" w:hAnsi="Times New Roman"/>
          <w:sz w:val="20"/>
          <w:szCs w:val="20"/>
        </w:rPr>
      </w:pPr>
      <w:r>
        <w:rPr>
          <w:rFonts w:ascii="Times New Roman" w:hAnsi="Times New Roman"/>
          <w:sz w:val="20"/>
          <w:szCs w:val="20"/>
        </w:rPr>
        <w:t>I</w:t>
      </w:r>
      <w:r w:rsidR="00E06261" w:rsidRPr="00E06261">
        <w:rPr>
          <w:rFonts w:ascii="Times New Roman" w:hAnsi="Times New Roman"/>
          <w:b/>
          <w:sz w:val="20"/>
          <w:szCs w:val="20"/>
        </w:rPr>
        <w:t>f the fund is not there</w:t>
      </w:r>
      <w:r>
        <w:rPr>
          <w:rFonts w:ascii="Times New Roman" w:hAnsi="Times New Roman"/>
          <w:b/>
          <w:sz w:val="20"/>
          <w:szCs w:val="20"/>
        </w:rPr>
        <w:t xml:space="preserve"> (or not completely)</w:t>
      </w:r>
      <w:r w:rsidR="00E06261" w:rsidRPr="00E06261">
        <w:rPr>
          <w:rFonts w:ascii="Times New Roman" w:hAnsi="Times New Roman"/>
          <w:b/>
          <w:sz w:val="20"/>
          <w:szCs w:val="20"/>
        </w:rPr>
        <w:t xml:space="preserve"> they become general gifts</w:t>
      </w:r>
      <w:r w:rsidR="00E06261" w:rsidRPr="00007CFE">
        <w:rPr>
          <w:rFonts w:ascii="Times New Roman" w:hAnsi="Times New Roman"/>
          <w:sz w:val="20"/>
          <w:szCs w:val="20"/>
        </w:rPr>
        <w:t xml:space="preserve"> (</w:t>
      </w:r>
      <w:r w:rsidR="00E06261" w:rsidRPr="00E06261">
        <w:rPr>
          <w:rFonts w:ascii="Times New Roman" w:hAnsi="Times New Roman"/>
          <w:b/>
          <w:i/>
          <w:sz w:val="20"/>
          <w:szCs w:val="20"/>
          <w:highlight w:val="yellow"/>
        </w:rPr>
        <w:t>Walford</w:t>
      </w:r>
      <w:r w:rsidR="00E06261" w:rsidRPr="00007CFE">
        <w:rPr>
          <w:rFonts w:ascii="Times New Roman" w:hAnsi="Times New Roman"/>
          <w:sz w:val="20"/>
          <w:szCs w:val="20"/>
        </w:rPr>
        <w:t>)</w:t>
      </w:r>
      <w:r w:rsidR="00E06261">
        <w:rPr>
          <w:rFonts w:ascii="Times New Roman" w:hAnsi="Times New Roman"/>
          <w:sz w:val="20"/>
          <w:szCs w:val="20"/>
        </w:rPr>
        <w:t xml:space="preserve">. </w:t>
      </w:r>
    </w:p>
    <w:p w14:paraId="0DAF6207" w14:textId="70C1941E" w:rsidR="00E06261" w:rsidRDefault="00E06261" w:rsidP="00FA1AA7">
      <w:pPr>
        <w:numPr>
          <w:ilvl w:val="1"/>
          <w:numId w:val="95"/>
        </w:numPr>
        <w:spacing w:after="60"/>
        <w:rPr>
          <w:rFonts w:ascii="Times New Roman" w:hAnsi="Times New Roman"/>
          <w:sz w:val="20"/>
          <w:szCs w:val="20"/>
        </w:rPr>
      </w:pPr>
      <w:r>
        <w:rPr>
          <w:rFonts w:ascii="Times New Roman" w:hAnsi="Times New Roman"/>
          <w:sz w:val="20"/>
          <w:szCs w:val="20"/>
        </w:rPr>
        <w:t>If fund is insufficient, the legatee ranks with general legatees for the balance (</w:t>
      </w:r>
      <w:r w:rsidRPr="00E06261">
        <w:rPr>
          <w:rFonts w:ascii="Times New Roman" w:hAnsi="Times New Roman"/>
          <w:b/>
          <w:i/>
          <w:sz w:val="20"/>
          <w:szCs w:val="20"/>
          <w:highlight w:val="yellow"/>
        </w:rPr>
        <w:t>Re Tomlin</w:t>
      </w:r>
      <w:r>
        <w:rPr>
          <w:rFonts w:ascii="Times New Roman" w:hAnsi="Times New Roman"/>
          <w:sz w:val="20"/>
          <w:szCs w:val="20"/>
        </w:rPr>
        <w:t>).</w:t>
      </w:r>
    </w:p>
    <w:p w14:paraId="1C505141" w14:textId="77777777" w:rsidR="00E06261" w:rsidRPr="00007CFE" w:rsidRDefault="00E06261" w:rsidP="005A3B80">
      <w:pPr>
        <w:numPr>
          <w:ilvl w:val="0"/>
          <w:numId w:val="95"/>
        </w:numPr>
        <w:spacing w:after="60"/>
        <w:rPr>
          <w:rFonts w:ascii="Times New Roman" w:hAnsi="Times New Roman"/>
          <w:sz w:val="20"/>
          <w:szCs w:val="20"/>
        </w:rPr>
      </w:pPr>
      <w:r w:rsidRPr="00007CFE">
        <w:rPr>
          <w:rFonts w:ascii="Times New Roman" w:hAnsi="Times New Roman"/>
          <w:sz w:val="20"/>
          <w:szCs w:val="20"/>
        </w:rPr>
        <w:t xml:space="preserve">A devise (i.e. of real property) </w:t>
      </w:r>
      <w:r w:rsidRPr="00007CFE">
        <w:rPr>
          <w:rFonts w:ascii="Times New Roman" w:hAnsi="Times New Roman"/>
          <w:i/>
          <w:sz w:val="20"/>
          <w:szCs w:val="20"/>
        </w:rPr>
        <w:t xml:space="preserve">cannot </w:t>
      </w:r>
      <w:r w:rsidRPr="00007CFE">
        <w:rPr>
          <w:rFonts w:ascii="Times New Roman" w:hAnsi="Times New Roman"/>
          <w:sz w:val="20"/>
          <w:szCs w:val="20"/>
        </w:rPr>
        <w:t>be demonstrative.</w:t>
      </w:r>
    </w:p>
    <w:p w14:paraId="48976DF3" w14:textId="2CAB0868" w:rsidR="00D51D4A" w:rsidRPr="00E06261" w:rsidRDefault="00017BE5" w:rsidP="005A3B80">
      <w:pPr>
        <w:pStyle w:val="ListParagraph"/>
        <w:numPr>
          <w:ilvl w:val="0"/>
          <w:numId w:val="95"/>
        </w:numPr>
        <w:jc w:val="both"/>
        <w:rPr>
          <w:rFonts w:ascii="Times New Roman" w:hAnsi="Times New Roman" w:cs="Times New Roman"/>
          <w:sz w:val="20"/>
          <w:szCs w:val="20"/>
        </w:rPr>
      </w:pPr>
      <w:r w:rsidRPr="00E06261">
        <w:rPr>
          <w:rFonts w:ascii="Times New Roman" w:hAnsi="Times New Roman" w:cs="Times New Roman"/>
          <w:sz w:val="20"/>
          <w:szCs w:val="20"/>
        </w:rPr>
        <w:t>The princip</w:t>
      </w:r>
      <w:r w:rsidR="00FA1AA7">
        <w:rPr>
          <w:rFonts w:ascii="Times New Roman" w:hAnsi="Times New Roman" w:cs="Times New Roman"/>
          <w:sz w:val="20"/>
          <w:szCs w:val="20"/>
        </w:rPr>
        <w:t>le</w:t>
      </w:r>
      <w:r w:rsidRPr="00E06261">
        <w:rPr>
          <w:rFonts w:ascii="Times New Roman" w:hAnsi="Times New Roman" w:cs="Times New Roman"/>
          <w:sz w:val="20"/>
          <w:szCs w:val="20"/>
        </w:rPr>
        <w:t xml:space="preserve"> with respect to demonstrative gift</w:t>
      </w:r>
      <w:r w:rsidR="006E0F56" w:rsidRPr="00E06261">
        <w:rPr>
          <w:rFonts w:ascii="Times New Roman" w:hAnsi="Times New Roman" w:cs="Times New Roman"/>
          <w:sz w:val="20"/>
          <w:szCs w:val="20"/>
        </w:rPr>
        <w:t>:</w:t>
      </w:r>
      <w:r w:rsidRPr="00E06261">
        <w:rPr>
          <w:rFonts w:ascii="Times New Roman" w:hAnsi="Times New Roman" w:cs="Times New Roman"/>
          <w:sz w:val="20"/>
          <w:szCs w:val="20"/>
        </w:rPr>
        <w:t xml:space="preserve"> </w:t>
      </w:r>
      <w:r w:rsidRPr="00E06261">
        <w:rPr>
          <w:rFonts w:ascii="Times New Roman" w:hAnsi="Times New Roman" w:cs="Times New Roman"/>
          <w:b/>
          <w:sz w:val="20"/>
          <w:szCs w:val="20"/>
        </w:rPr>
        <w:t xml:space="preserve">is that if the fund out of which it is payable ceases to exist, it doesn't adeem but treated as a general legacy. </w:t>
      </w:r>
    </w:p>
    <w:p w14:paraId="63D34417" w14:textId="77777777" w:rsidR="00AF432D" w:rsidRPr="00E06261" w:rsidRDefault="006E6333" w:rsidP="005A3B80">
      <w:pPr>
        <w:pStyle w:val="ListParagraph"/>
        <w:numPr>
          <w:ilvl w:val="2"/>
          <w:numId w:val="95"/>
        </w:numPr>
        <w:jc w:val="both"/>
        <w:rPr>
          <w:rFonts w:ascii="Times New Roman" w:hAnsi="Times New Roman" w:cs="Times New Roman"/>
          <w:b/>
          <w:sz w:val="20"/>
          <w:szCs w:val="20"/>
        </w:rPr>
      </w:pPr>
      <w:r w:rsidRPr="00E06261">
        <w:rPr>
          <w:rFonts w:ascii="Times New Roman" w:hAnsi="Times New Roman" w:cs="Times New Roman"/>
          <w:sz w:val="20"/>
          <w:szCs w:val="20"/>
        </w:rPr>
        <w:t>Not a loss to beneficiary but beneficiary goes down the ladder as a general beneficiary.</w:t>
      </w:r>
    </w:p>
    <w:p w14:paraId="053B9D65" w14:textId="77777777" w:rsidR="00AF432D" w:rsidRPr="00E06261" w:rsidRDefault="00AF432D" w:rsidP="005A3B80">
      <w:pPr>
        <w:pStyle w:val="ListParagraph"/>
        <w:numPr>
          <w:ilvl w:val="0"/>
          <w:numId w:val="95"/>
        </w:numPr>
        <w:jc w:val="both"/>
        <w:rPr>
          <w:rFonts w:ascii="Times New Roman" w:hAnsi="Times New Roman" w:cs="Times New Roman"/>
          <w:b/>
          <w:sz w:val="20"/>
          <w:szCs w:val="20"/>
        </w:rPr>
      </w:pPr>
      <w:r w:rsidRPr="00E06261">
        <w:rPr>
          <w:rFonts w:ascii="Times New Roman" w:hAnsi="Times New Roman" w:cs="Times New Roman"/>
          <w:sz w:val="20"/>
          <w:szCs w:val="20"/>
        </w:rPr>
        <w:t>Don’t recommend to client</w:t>
      </w:r>
    </w:p>
    <w:p w14:paraId="0A95996E" w14:textId="77777777" w:rsidR="00AF432D" w:rsidRPr="00E06261" w:rsidRDefault="00AF432D" w:rsidP="005A3B80">
      <w:pPr>
        <w:pStyle w:val="ListParagraph"/>
        <w:numPr>
          <w:ilvl w:val="1"/>
          <w:numId w:val="95"/>
        </w:numPr>
        <w:jc w:val="both"/>
        <w:rPr>
          <w:rFonts w:ascii="Times New Roman" w:hAnsi="Times New Roman" w:cs="Times New Roman"/>
          <w:b/>
          <w:sz w:val="20"/>
          <w:szCs w:val="20"/>
        </w:rPr>
      </w:pPr>
      <w:r w:rsidRPr="00E06261">
        <w:rPr>
          <w:rFonts w:ascii="Times New Roman" w:hAnsi="Times New Roman" w:cs="Times New Roman"/>
          <w:sz w:val="20"/>
          <w:szCs w:val="20"/>
        </w:rPr>
        <w:t>Might change banks</w:t>
      </w:r>
    </w:p>
    <w:p w14:paraId="577261EE" w14:textId="78C08092" w:rsidR="00AF432D" w:rsidRPr="00E06261" w:rsidRDefault="00AF432D" w:rsidP="005A3B80">
      <w:pPr>
        <w:pStyle w:val="ListParagraph"/>
        <w:numPr>
          <w:ilvl w:val="1"/>
          <w:numId w:val="95"/>
        </w:numPr>
        <w:jc w:val="both"/>
        <w:rPr>
          <w:rFonts w:ascii="Times New Roman" w:hAnsi="Times New Roman" w:cs="Times New Roman"/>
          <w:b/>
          <w:sz w:val="20"/>
          <w:szCs w:val="20"/>
        </w:rPr>
      </w:pPr>
      <w:r w:rsidRPr="00E06261">
        <w:rPr>
          <w:rFonts w:ascii="Times New Roman" w:hAnsi="Times New Roman" w:cs="Times New Roman"/>
          <w:sz w:val="20"/>
          <w:szCs w:val="20"/>
        </w:rPr>
        <w:t xml:space="preserve">Amount may not be in the account </w:t>
      </w:r>
      <w:r w:rsidR="006E6333" w:rsidRPr="00E06261">
        <w:rPr>
          <w:rFonts w:ascii="Times New Roman" w:hAnsi="Times New Roman" w:cs="Times New Roman"/>
          <w:sz w:val="20"/>
          <w:szCs w:val="20"/>
        </w:rPr>
        <w:t xml:space="preserve"> </w:t>
      </w:r>
    </w:p>
    <w:p w14:paraId="68BADD99" w14:textId="77777777" w:rsidR="00017BE5" w:rsidRPr="004C4FA7" w:rsidRDefault="00017BE5" w:rsidP="002717BA">
      <w:pPr>
        <w:jc w:val="both"/>
        <w:rPr>
          <w:rFonts w:cs="Arial"/>
          <w:b/>
          <w:sz w:val="22"/>
          <w:szCs w:val="22"/>
        </w:rPr>
      </w:pPr>
    </w:p>
    <w:p w14:paraId="6B063308" w14:textId="7B6AC4EE" w:rsidR="00AF432D" w:rsidRPr="00E06261" w:rsidRDefault="00017BE5" w:rsidP="00FA1AA7">
      <w:pPr>
        <w:pStyle w:val="Heading3"/>
      </w:pPr>
      <w:bookmarkStart w:id="273" w:name="_Toc480493652"/>
      <w:r w:rsidRPr="00E06261">
        <w:t>Specific Gifts</w:t>
      </w:r>
      <w:bookmarkEnd w:id="273"/>
      <w:r w:rsidRPr="00E06261">
        <w:t xml:space="preserve"> </w:t>
      </w:r>
      <w:r w:rsidR="00E06261" w:rsidRPr="00E06261">
        <w:t>Pg. 52</w:t>
      </w:r>
      <w:r w:rsidRPr="00E06261">
        <w:t>3</w:t>
      </w:r>
      <w:r w:rsidR="00FA1AA7">
        <w:t xml:space="preserve"> subject to ademption </w:t>
      </w:r>
    </w:p>
    <w:p w14:paraId="3B7EB181" w14:textId="77777777" w:rsidR="00FA1AA7" w:rsidRDefault="00FA1AA7" w:rsidP="00FA1AA7">
      <w:pPr>
        <w:jc w:val="both"/>
        <w:rPr>
          <w:rFonts w:ascii="Times New Roman" w:hAnsi="Times New Roman"/>
          <w:sz w:val="20"/>
          <w:szCs w:val="20"/>
        </w:rPr>
      </w:pPr>
    </w:p>
    <w:p w14:paraId="5F50E45A" w14:textId="3C76FAC2" w:rsidR="00FA1AA7" w:rsidRDefault="00EE7E91" w:rsidP="00FA1AA7">
      <w:pPr>
        <w:jc w:val="both"/>
        <w:rPr>
          <w:rFonts w:ascii="Times New Roman" w:hAnsi="Times New Roman"/>
          <w:sz w:val="20"/>
          <w:szCs w:val="20"/>
        </w:rPr>
      </w:pPr>
      <w:r w:rsidRPr="00FA1AA7">
        <w:rPr>
          <w:rFonts w:ascii="Times New Roman" w:hAnsi="Times New Roman"/>
          <w:sz w:val="20"/>
          <w:szCs w:val="20"/>
        </w:rPr>
        <w:t xml:space="preserve">Gifts of particularly identifiable property or objects. Ex. My piano. </w:t>
      </w:r>
    </w:p>
    <w:p w14:paraId="6B5AC719" w14:textId="77DFC9E2" w:rsidR="00FA1AA7" w:rsidRPr="00FA1AA7" w:rsidRDefault="00FA1AA7" w:rsidP="00FA1AA7">
      <w:pPr>
        <w:pStyle w:val="ListParagraph"/>
        <w:numPr>
          <w:ilvl w:val="0"/>
          <w:numId w:val="115"/>
        </w:numPr>
        <w:jc w:val="both"/>
        <w:rPr>
          <w:rFonts w:ascii="Times New Roman" w:hAnsi="Times New Roman"/>
          <w:sz w:val="20"/>
          <w:szCs w:val="20"/>
        </w:rPr>
      </w:pPr>
      <w:r w:rsidRPr="00FA1AA7">
        <w:rPr>
          <w:rFonts w:ascii="Times New Roman" w:hAnsi="Times New Roman"/>
          <w:sz w:val="20"/>
          <w:szCs w:val="20"/>
        </w:rPr>
        <w:t>Have to describe the asset correctly. [Note 4 pg. 525]</w:t>
      </w:r>
    </w:p>
    <w:p w14:paraId="345F0607" w14:textId="77777777" w:rsidR="00FA1AA7" w:rsidRDefault="00FA1AA7" w:rsidP="00FA1AA7">
      <w:pPr>
        <w:pStyle w:val="ListParagraph"/>
        <w:numPr>
          <w:ilvl w:val="0"/>
          <w:numId w:val="331"/>
        </w:numPr>
        <w:spacing w:after="60"/>
        <w:jc w:val="both"/>
        <w:rPr>
          <w:rFonts w:ascii="Times New Roman" w:hAnsi="Times New Roman"/>
          <w:sz w:val="20"/>
          <w:szCs w:val="20"/>
          <w:u w:val="single"/>
        </w:rPr>
      </w:pPr>
      <w:r>
        <w:rPr>
          <w:rFonts w:ascii="Times New Roman" w:hAnsi="Times New Roman"/>
          <w:sz w:val="20"/>
          <w:szCs w:val="20"/>
        </w:rPr>
        <w:t>S</w:t>
      </w:r>
      <w:r w:rsidRPr="0034153A">
        <w:rPr>
          <w:rFonts w:ascii="Times New Roman" w:hAnsi="Times New Roman"/>
          <w:sz w:val="20"/>
          <w:szCs w:val="20"/>
        </w:rPr>
        <w:t xml:space="preserve">pecific gift is </w:t>
      </w:r>
      <w:r w:rsidRPr="0034153A">
        <w:rPr>
          <w:rFonts w:ascii="Times New Roman" w:hAnsi="Times New Roman"/>
          <w:b/>
          <w:sz w:val="20"/>
          <w:szCs w:val="20"/>
        </w:rPr>
        <w:t>identifiable property that T has described sufficiently to distinguish it from the rest of T’s estate</w:t>
      </w:r>
      <w:r w:rsidRPr="0034153A">
        <w:rPr>
          <w:rFonts w:ascii="Times New Roman" w:hAnsi="Times New Roman"/>
          <w:sz w:val="20"/>
          <w:szCs w:val="20"/>
        </w:rPr>
        <w:t xml:space="preserve">.  Ask client to describe item and </w:t>
      </w:r>
      <w:r w:rsidRPr="00FA1AA7">
        <w:rPr>
          <w:rFonts w:ascii="Times New Roman" w:hAnsi="Times New Roman"/>
          <w:sz w:val="20"/>
          <w:szCs w:val="20"/>
          <w:u w:val="single"/>
        </w:rPr>
        <w:t xml:space="preserve">make sure there isn’t more than one. </w:t>
      </w:r>
    </w:p>
    <w:p w14:paraId="1494FD79" w14:textId="6DA37F7E" w:rsidR="00FA1AA7" w:rsidRPr="00FA1AA7" w:rsidRDefault="00FA1AA7" w:rsidP="00FA1AA7">
      <w:pPr>
        <w:pStyle w:val="ListParagraph"/>
        <w:numPr>
          <w:ilvl w:val="1"/>
          <w:numId w:val="331"/>
        </w:numPr>
        <w:spacing w:after="60"/>
        <w:jc w:val="both"/>
        <w:rPr>
          <w:rFonts w:ascii="Times New Roman" w:hAnsi="Times New Roman"/>
          <w:sz w:val="20"/>
          <w:szCs w:val="20"/>
          <w:u w:val="single"/>
        </w:rPr>
      </w:pPr>
      <w:r w:rsidRPr="00FA1AA7">
        <w:rPr>
          <w:rFonts w:ascii="Times New Roman" w:hAnsi="Times New Roman"/>
          <w:sz w:val="20"/>
          <w:szCs w:val="20"/>
        </w:rPr>
        <w:t>This is really important for jewels, paintings etc. (“my farm” vs. shares in farming corporation).</w:t>
      </w:r>
    </w:p>
    <w:p w14:paraId="5CED64E9" w14:textId="77777777" w:rsidR="00FA1AA7" w:rsidRPr="00FA1AA7" w:rsidRDefault="00FA1AA7" w:rsidP="00FA1AA7">
      <w:pPr>
        <w:jc w:val="both"/>
        <w:rPr>
          <w:rFonts w:ascii="Times New Roman" w:hAnsi="Times New Roman"/>
          <w:sz w:val="20"/>
          <w:szCs w:val="20"/>
        </w:rPr>
      </w:pPr>
    </w:p>
    <w:p w14:paraId="75FB872B" w14:textId="77777777" w:rsidR="00017BE5" w:rsidRPr="00E06261" w:rsidRDefault="00017BE5" w:rsidP="005A3B80">
      <w:pPr>
        <w:pStyle w:val="ListParagraph"/>
        <w:numPr>
          <w:ilvl w:val="0"/>
          <w:numId w:val="96"/>
        </w:numPr>
        <w:jc w:val="both"/>
        <w:rPr>
          <w:rFonts w:ascii="Times New Roman" w:hAnsi="Times New Roman" w:cs="Times New Roman"/>
          <w:sz w:val="20"/>
          <w:szCs w:val="20"/>
        </w:rPr>
      </w:pPr>
      <w:r w:rsidRPr="00E06261">
        <w:rPr>
          <w:rFonts w:ascii="Times New Roman" w:hAnsi="Times New Roman" w:cs="Times New Roman"/>
          <w:sz w:val="20"/>
          <w:szCs w:val="20"/>
        </w:rPr>
        <w:t xml:space="preserve">Before death if been sold, destroyed, or given away, </w:t>
      </w:r>
      <w:r w:rsidRPr="00E06261">
        <w:rPr>
          <w:rFonts w:ascii="Times New Roman" w:hAnsi="Times New Roman" w:cs="Times New Roman"/>
          <w:b/>
          <w:sz w:val="20"/>
          <w:szCs w:val="20"/>
        </w:rPr>
        <w:t>the gift adeems.</w:t>
      </w:r>
      <w:r w:rsidRPr="00E06261">
        <w:rPr>
          <w:rFonts w:ascii="Times New Roman" w:hAnsi="Times New Roman" w:cs="Times New Roman"/>
          <w:sz w:val="20"/>
          <w:szCs w:val="20"/>
        </w:rPr>
        <w:t xml:space="preserve"> </w:t>
      </w:r>
    </w:p>
    <w:p w14:paraId="7C704DEF" w14:textId="77777777" w:rsidR="00FA1AA7" w:rsidRPr="00FA1AA7" w:rsidRDefault="00FA1AA7" w:rsidP="00FA1AA7">
      <w:pPr>
        <w:spacing w:after="60"/>
        <w:ind w:left="1440"/>
        <w:jc w:val="both"/>
        <w:rPr>
          <w:rFonts w:ascii="Times New Roman" w:hAnsi="Times New Roman"/>
          <w:sz w:val="20"/>
          <w:szCs w:val="20"/>
        </w:rPr>
      </w:pPr>
    </w:p>
    <w:p w14:paraId="4E09A45D" w14:textId="77777777" w:rsidR="00FA1AA7" w:rsidRDefault="00D51D4A" w:rsidP="005A3B80">
      <w:pPr>
        <w:pStyle w:val="ListParagraph"/>
        <w:numPr>
          <w:ilvl w:val="0"/>
          <w:numId w:val="331"/>
        </w:numPr>
        <w:spacing w:after="60"/>
        <w:jc w:val="both"/>
        <w:rPr>
          <w:rFonts w:ascii="Times New Roman" w:hAnsi="Times New Roman"/>
          <w:sz w:val="20"/>
          <w:szCs w:val="20"/>
        </w:rPr>
      </w:pPr>
      <w:r w:rsidRPr="0034153A">
        <w:rPr>
          <w:rFonts w:ascii="Times New Roman" w:hAnsi="Times New Roman"/>
          <w:sz w:val="20"/>
          <w:szCs w:val="20"/>
        </w:rPr>
        <w:t xml:space="preserve">The risk with a specific gift is that it’s </w:t>
      </w:r>
      <w:r w:rsidRPr="0034153A">
        <w:rPr>
          <w:rFonts w:ascii="Times New Roman" w:hAnsi="Times New Roman"/>
          <w:b/>
          <w:sz w:val="20"/>
          <w:szCs w:val="20"/>
        </w:rPr>
        <w:t>subject to ademption</w:t>
      </w:r>
      <w:r w:rsidR="00FA1AA7">
        <w:rPr>
          <w:rFonts w:ascii="Times New Roman" w:hAnsi="Times New Roman"/>
          <w:b/>
          <w:sz w:val="20"/>
          <w:szCs w:val="20"/>
        </w:rPr>
        <w:t xml:space="preserve"> </w:t>
      </w:r>
      <w:r w:rsidR="00FA1AA7">
        <w:rPr>
          <w:rFonts w:ascii="Times New Roman" w:hAnsi="Times New Roman"/>
          <w:bCs/>
          <w:sz w:val="20"/>
          <w:szCs w:val="20"/>
        </w:rPr>
        <w:t>if before T’s death it is sold, destroyed, or given away</w:t>
      </w:r>
      <w:r w:rsidR="0034153A">
        <w:rPr>
          <w:rFonts w:ascii="Times New Roman" w:hAnsi="Times New Roman"/>
          <w:sz w:val="20"/>
          <w:szCs w:val="20"/>
        </w:rPr>
        <w:t xml:space="preserve">. </w:t>
      </w:r>
    </w:p>
    <w:p w14:paraId="7468BCC9" w14:textId="67A20794" w:rsidR="00D51D4A" w:rsidRPr="0034153A" w:rsidRDefault="0034153A" w:rsidP="00FA1AA7">
      <w:pPr>
        <w:pStyle w:val="ListParagraph"/>
        <w:numPr>
          <w:ilvl w:val="1"/>
          <w:numId w:val="331"/>
        </w:numPr>
        <w:spacing w:after="60"/>
        <w:jc w:val="both"/>
        <w:rPr>
          <w:rFonts w:ascii="Times New Roman" w:hAnsi="Times New Roman"/>
          <w:sz w:val="20"/>
          <w:szCs w:val="20"/>
        </w:rPr>
      </w:pPr>
      <w:r>
        <w:rPr>
          <w:rFonts w:ascii="Times New Roman" w:hAnsi="Times New Roman"/>
          <w:sz w:val="20"/>
          <w:szCs w:val="20"/>
        </w:rPr>
        <w:t xml:space="preserve"> If the asset doesn’t</w:t>
      </w:r>
      <w:r w:rsidR="00D51D4A" w:rsidRPr="0034153A">
        <w:rPr>
          <w:rFonts w:ascii="Times New Roman" w:hAnsi="Times New Roman"/>
          <w:sz w:val="20"/>
          <w:szCs w:val="20"/>
        </w:rPr>
        <w:t xml:space="preserve"> exist at the date of T’s death, then in the absence of wording to the contrary in the will, the beneficiary gets nothing (</w:t>
      </w:r>
      <w:r w:rsidR="00D51D4A" w:rsidRPr="0034153A">
        <w:rPr>
          <w:rFonts w:ascii="Times New Roman" w:hAnsi="Times New Roman"/>
          <w:b/>
          <w:i/>
          <w:sz w:val="20"/>
          <w:szCs w:val="20"/>
          <w:highlight w:val="yellow"/>
        </w:rPr>
        <w:t>Mountain</w:t>
      </w:r>
      <w:r w:rsidR="00D51D4A" w:rsidRPr="0034153A">
        <w:rPr>
          <w:rFonts w:ascii="Times New Roman" w:hAnsi="Times New Roman"/>
          <w:sz w:val="20"/>
          <w:szCs w:val="20"/>
        </w:rPr>
        <w:t>).</w:t>
      </w:r>
    </w:p>
    <w:p w14:paraId="711F5AE3" w14:textId="62F35754" w:rsidR="00D51D4A" w:rsidRDefault="0034153A" w:rsidP="005A3B80">
      <w:pPr>
        <w:numPr>
          <w:ilvl w:val="1"/>
          <w:numId w:val="115"/>
        </w:numPr>
        <w:spacing w:after="60"/>
        <w:jc w:val="both"/>
        <w:rPr>
          <w:rFonts w:ascii="Times New Roman" w:hAnsi="Times New Roman"/>
          <w:sz w:val="20"/>
          <w:szCs w:val="20"/>
        </w:rPr>
      </w:pPr>
      <w:r>
        <w:rPr>
          <w:rFonts w:ascii="Times New Roman" w:hAnsi="Times New Roman"/>
          <w:sz w:val="20"/>
          <w:szCs w:val="20"/>
        </w:rPr>
        <w:t xml:space="preserve">McNamara: </w:t>
      </w:r>
      <w:r w:rsidR="00D51D4A" w:rsidRPr="00E06261">
        <w:rPr>
          <w:rFonts w:ascii="Times New Roman" w:hAnsi="Times New Roman"/>
          <w:sz w:val="20"/>
          <w:szCs w:val="20"/>
        </w:rPr>
        <w:t>“executor liability insurance” is becoming more common now.</w:t>
      </w:r>
    </w:p>
    <w:p w14:paraId="2C6A1FA9" w14:textId="77777777" w:rsidR="00FA1AA7" w:rsidRPr="00E06261" w:rsidRDefault="00FA1AA7" w:rsidP="00FA1AA7">
      <w:pPr>
        <w:spacing w:after="60"/>
        <w:ind w:left="1440"/>
        <w:jc w:val="both"/>
        <w:rPr>
          <w:rFonts w:ascii="Times New Roman" w:hAnsi="Times New Roman"/>
          <w:sz w:val="20"/>
          <w:szCs w:val="20"/>
        </w:rPr>
      </w:pPr>
    </w:p>
    <w:p w14:paraId="5AEE97A5" w14:textId="000AD687" w:rsidR="00D51D4A" w:rsidRPr="00E06261" w:rsidRDefault="00D51D4A" w:rsidP="005A3B80">
      <w:pPr>
        <w:numPr>
          <w:ilvl w:val="0"/>
          <w:numId w:val="115"/>
        </w:numPr>
        <w:spacing w:after="60"/>
        <w:jc w:val="both"/>
        <w:rPr>
          <w:rFonts w:ascii="Times New Roman" w:hAnsi="Times New Roman"/>
          <w:sz w:val="20"/>
          <w:szCs w:val="20"/>
        </w:rPr>
      </w:pPr>
      <w:r w:rsidRPr="00E06261">
        <w:rPr>
          <w:rFonts w:ascii="Times New Roman" w:hAnsi="Times New Roman"/>
          <w:sz w:val="20"/>
          <w:szCs w:val="20"/>
        </w:rPr>
        <w:t xml:space="preserve">The specific gift has a </w:t>
      </w:r>
      <w:r w:rsidRPr="00E06261">
        <w:rPr>
          <w:rFonts w:ascii="Times New Roman" w:hAnsi="Times New Roman"/>
          <w:b/>
          <w:sz w:val="20"/>
          <w:szCs w:val="20"/>
        </w:rPr>
        <w:t>higher priority than general and demonstrative gifts</w:t>
      </w:r>
      <w:r w:rsidRPr="00E06261">
        <w:rPr>
          <w:rFonts w:ascii="Times New Roman" w:hAnsi="Times New Roman"/>
          <w:sz w:val="20"/>
          <w:szCs w:val="20"/>
        </w:rPr>
        <w:t xml:space="preserve"> </w:t>
      </w:r>
      <w:r w:rsidR="00FA1AA7">
        <w:rPr>
          <w:rFonts w:ascii="Times New Roman" w:hAnsi="Times New Roman"/>
          <w:sz w:val="20"/>
          <w:szCs w:val="20"/>
        </w:rPr>
        <w:t xml:space="preserve">for abatement </w:t>
      </w:r>
      <w:r w:rsidRPr="00E06261">
        <w:rPr>
          <w:rFonts w:ascii="Times New Roman" w:hAnsi="Times New Roman"/>
          <w:sz w:val="20"/>
          <w:szCs w:val="20"/>
        </w:rPr>
        <w:t>(</w:t>
      </w:r>
      <w:r w:rsidRPr="0034153A">
        <w:rPr>
          <w:rFonts w:ascii="Times New Roman" w:hAnsi="Times New Roman"/>
          <w:b/>
          <w:i/>
          <w:sz w:val="20"/>
          <w:szCs w:val="20"/>
          <w:highlight w:val="yellow"/>
        </w:rPr>
        <w:t>Lindsay v Waldbrook</w:t>
      </w:r>
      <w:r w:rsidRPr="00E06261">
        <w:rPr>
          <w:rFonts w:ascii="Times New Roman" w:hAnsi="Times New Roman"/>
          <w:sz w:val="20"/>
          <w:szCs w:val="20"/>
        </w:rPr>
        <w:t>)</w:t>
      </w:r>
    </w:p>
    <w:p w14:paraId="0E3C856A" w14:textId="3AD4973D" w:rsidR="00D51D4A" w:rsidRDefault="00D51D4A" w:rsidP="005A3B80">
      <w:pPr>
        <w:numPr>
          <w:ilvl w:val="1"/>
          <w:numId w:val="115"/>
        </w:numPr>
        <w:spacing w:after="60"/>
        <w:ind w:left="1134"/>
        <w:jc w:val="both"/>
        <w:rPr>
          <w:rFonts w:ascii="Times New Roman" w:hAnsi="Times New Roman"/>
          <w:sz w:val="20"/>
          <w:szCs w:val="20"/>
        </w:rPr>
      </w:pPr>
      <w:r w:rsidRPr="00E06261">
        <w:rPr>
          <w:rFonts w:ascii="Times New Roman" w:hAnsi="Times New Roman"/>
          <w:sz w:val="20"/>
          <w:szCs w:val="20"/>
        </w:rPr>
        <w:t>Example: if there is a legacy of $1000 and specific gift of watch, residue of estate – if debts eat up all residue and more money is required to pay debts, the legacy of $1000 will reduce before the specific gift goes</w:t>
      </w:r>
    </w:p>
    <w:p w14:paraId="08BAE0B9" w14:textId="59488E11" w:rsidR="00FA1AA7" w:rsidRDefault="00FA1AA7" w:rsidP="00FA1AA7">
      <w:pPr>
        <w:spacing w:after="60"/>
        <w:ind w:left="360"/>
        <w:jc w:val="both"/>
        <w:rPr>
          <w:rFonts w:ascii="Times New Roman" w:hAnsi="Times New Roman"/>
          <w:sz w:val="20"/>
          <w:szCs w:val="20"/>
        </w:rPr>
      </w:pPr>
    </w:p>
    <w:p w14:paraId="4F7F10EB" w14:textId="7E6FC348" w:rsidR="00FA1AA7" w:rsidRPr="00E06261" w:rsidRDefault="00FA1AA7" w:rsidP="00FA1AA7">
      <w:pPr>
        <w:spacing w:after="60"/>
        <w:ind w:left="360"/>
        <w:jc w:val="both"/>
        <w:rPr>
          <w:rFonts w:ascii="Times New Roman" w:hAnsi="Times New Roman"/>
          <w:sz w:val="20"/>
          <w:szCs w:val="20"/>
        </w:rPr>
      </w:pPr>
      <w:r>
        <w:rPr>
          <w:rFonts w:ascii="Times New Roman" w:hAnsi="Times New Roman"/>
          <w:sz w:val="20"/>
          <w:szCs w:val="20"/>
        </w:rPr>
        <w:t xml:space="preserve">Language: </w:t>
      </w:r>
    </w:p>
    <w:p w14:paraId="42D6D946" w14:textId="6FCBDA23" w:rsidR="00D51D4A" w:rsidRPr="00E06261" w:rsidRDefault="00D51D4A" w:rsidP="005A3B80">
      <w:pPr>
        <w:numPr>
          <w:ilvl w:val="0"/>
          <w:numId w:val="115"/>
        </w:numPr>
        <w:spacing w:after="60"/>
        <w:jc w:val="both"/>
        <w:rPr>
          <w:rFonts w:ascii="Times New Roman" w:hAnsi="Times New Roman"/>
          <w:sz w:val="20"/>
          <w:szCs w:val="20"/>
        </w:rPr>
      </w:pPr>
      <w:r w:rsidRPr="00E06261">
        <w:rPr>
          <w:rFonts w:ascii="Times New Roman" w:hAnsi="Times New Roman"/>
          <w:sz w:val="20"/>
          <w:szCs w:val="20"/>
        </w:rPr>
        <w:t>When looking at wills, use of word “</w:t>
      </w:r>
      <w:r w:rsidRPr="00E06261">
        <w:rPr>
          <w:rFonts w:ascii="Times New Roman" w:hAnsi="Times New Roman"/>
          <w:b/>
          <w:sz w:val="20"/>
          <w:szCs w:val="20"/>
        </w:rPr>
        <w:t>my</w:t>
      </w:r>
      <w:r w:rsidRPr="00E06261">
        <w:rPr>
          <w:rFonts w:ascii="Times New Roman" w:hAnsi="Times New Roman"/>
          <w:sz w:val="20"/>
          <w:szCs w:val="20"/>
        </w:rPr>
        <w:t xml:space="preserve">” is interpreted by the courts that the gift is to be </w:t>
      </w:r>
      <w:r w:rsidRPr="00E06261">
        <w:rPr>
          <w:rFonts w:ascii="Times New Roman" w:hAnsi="Times New Roman"/>
          <w:b/>
          <w:sz w:val="20"/>
          <w:szCs w:val="20"/>
        </w:rPr>
        <w:t>specific</w:t>
      </w:r>
      <w:r w:rsidRPr="00E06261">
        <w:rPr>
          <w:rFonts w:ascii="Times New Roman" w:hAnsi="Times New Roman"/>
          <w:sz w:val="20"/>
          <w:szCs w:val="20"/>
        </w:rPr>
        <w:t xml:space="preserve"> and NOT general (</w:t>
      </w:r>
      <w:r w:rsidRPr="00E06261">
        <w:rPr>
          <w:rFonts w:ascii="Times New Roman" w:hAnsi="Times New Roman"/>
          <w:b/>
          <w:i/>
          <w:sz w:val="20"/>
          <w:szCs w:val="20"/>
          <w:highlight w:val="yellow"/>
        </w:rPr>
        <w:t>Re McLean</w:t>
      </w:r>
      <w:r w:rsidR="00FA1AA7">
        <w:rPr>
          <w:rFonts w:ascii="Times New Roman" w:hAnsi="Times New Roman"/>
          <w:b/>
          <w:i/>
          <w:sz w:val="20"/>
          <w:szCs w:val="20"/>
        </w:rPr>
        <w:t>; Re Skies</w:t>
      </w:r>
      <w:r w:rsidRPr="00E06261">
        <w:rPr>
          <w:rFonts w:ascii="Times New Roman" w:hAnsi="Times New Roman"/>
          <w:sz w:val="20"/>
          <w:szCs w:val="20"/>
        </w:rPr>
        <w:t>):</w:t>
      </w:r>
    </w:p>
    <w:p w14:paraId="475A1AE3" w14:textId="77777777" w:rsidR="00D51D4A" w:rsidRPr="00E06261" w:rsidRDefault="00D51D4A" w:rsidP="005A3B80">
      <w:pPr>
        <w:numPr>
          <w:ilvl w:val="1"/>
          <w:numId w:val="115"/>
        </w:numPr>
        <w:spacing w:after="60"/>
        <w:ind w:left="1134"/>
        <w:jc w:val="both"/>
        <w:rPr>
          <w:rFonts w:ascii="Times New Roman" w:hAnsi="Times New Roman"/>
          <w:sz w:val="20"/>
          <w:szCs w:val="20"/>
        </w:rPr>
      </w:pPr>
      <w:r w:rsidRPr="00E06261">
        <w:rPr>
          <w:rFonts w:ascii="Times New Roman" w:hAnsi="Times New Roman"/>
          <w:sz w:val="20"/>
          <w:szCs w:val="20"/>
        </w:rPr>
        <w:t xml:space="preserve">To transfer </w:t>
      </w:r>
      <w:r w:rsidRPr="00E06261">
        <w:rPr>
          <w:rFonts w:ascii="Times New Roman" w:hAnsi="Times New Roman"/>
          <w:i/>
          <w:sz w:val="20"/>
          <w:szCs w:val="20"/>
        </w:rPr>
        <w:t>my</w:t>
      </w:r>
      <w:r w:rsidRPr="00E06261">
        <w:rPr>
          <w:rFonts w:ascii="Times New Roman" w:hAnsi="Times New Roman"/>
          <w:sz w:val="20"/>
          <w:szCs w:val="20"/>
        </w:rPr>
        <w:t xml:space="preserve"> piano to X – because “my” is used = specific gift</w:t>
      </w:r>
    </w:p>
    <w:p w14:paraId="66C642BD" w14:textId="77777777" w:rsidR="00D51D4A" w:rsidRPr="00E06261" w:rsidRDefault="00D51D4A" w:rsidP="005A3B80">
      <w:pPr>
        <w:numPr>
          <w:ilvl w:val="1"/>
          <w:numId w:val="115"/>
        </w:numPr>
        <w:spacing w:after="60"/>
        <w:ind w:left="1134"/>
        <w:jc w:val="both"/>
        <w:rPr>
          <w:rFonts w:ascii="Times New Roman" w:hAnsi="Times New Roman"/>
          <w:sz w:val="20"/>
          <w:szCs w:val="20"/>
        </w:rPr>
      </w:pPr>
      <w:r w:rsidRPr="00E06261">
        <w:rPr>
          <w:rFonts w:ascii="Times New Roman" w:hAnsi="Times New Roman"/>
          <w:sz w:val="20"/>
          <w:szCs w:val="20"/>
        </w:rPr>
        <w:t xml:space="preserve">To transfer </w:t>
      </w:r>
      <w:r w:rsidRPr="00E06261">
        <w:rPr>
          <w:rFonts w:ascii="Times New Roman" w:hAnsi="Times New Roman"/>
          <w:i/>
          <w:sz w:val="20"/>
          <w:szCs w:val="20"/>
        </w:rPr>
        <w:t>the</w:t>
      </w:r>
      <w:r w:rsidRPr="00E06261">
        <w:rPr>
          <w:rFonts w:ascii="Times New Roman" w:hAnsi="Times New Roman"/>
          <w:sz w:val="20"/>
          <w:szCs w:val="20"/>
        </w:rPr>
        <w:t xml:space="preserve"> piano to X = general gift (could be specific but isn’t as clear as the pronoun ‘my’)</w:t>
      </w:r>
    </w:p>
    <w:p w14:paraId="5EFB496A" w14:textId="77777777" w:rsidR="00D51D4A" w:rsidRPr="00E06261" w:rsidRDefault="00D51D4A" w:rsidP="005A3B80">
      <w:pPr>
        <w:numPr>
          <w:ilvl w:val="1"/>
          <w:numId w:val="115"/>
        </w:numPr>
        <w:spacing w:after="60"/>
        <w:ind w:left="1134"/>
        <w:jc w:val="both"/>
        <w:rPr>
          <w:rFonts w:ascii="Times New Roman" w:hAnsi="Times New Roman"/>
          <w:sz w:val="20"/>
          <w:szCs w:val="20"/>
        </w:rPr>
      </w:pPr>
      <w:r w:rsidRPr="00E06261">
        <w:rPr>
          <w:rFonts w:ascii="Times New Roman" w:hAnsi="Times New Roman"/>
          <w:sz w:val="20"/>
          <w:szCs w:val="20"/>
        </w:rPr>
        <w:t xml:space="preserve">To transfer </w:t>
      </w:r>
      <w:r w:rsidRPr="00E06261">
        <w:rPr>
          <w:rFonts w:ascii="Times New Roman" w:hAnsi="Times New Roman"/>
          <w:i/>
          <w:sz w:val="20"/>
          <w:szCs w:val="20"/>
        </w:rPr>
        <w:t>a</w:t>
      </w:r>
      <w:r w:rsidRPr="00E06261">
        <w:rPr>
          <w:rFonts w:ascii="Times New Roman" w:hAnsi="Times New Roman"/>
          <w:sz w:val="20"/>
          <w:szCs w:val="20"/>
        </w:rPr>
        <w:t xml:space="preserve"> piano to X = arguably a general gift</w:t>
      </w:r>
    </w:p>
    <w:p w14:paraId="1795C7B1" w14:textId="77777777" w:rsidR="00FA1AA7" w:rsidRDefault="00D51D4A" w:rsidP="00FA1AA7">
      <w:pPr>
        <w:numPr>
          <w:ilvl w:val="2"/>
          <w:numId w:val="115"/>
        </w:numPr>
        <w:tabs>
          <w:tab w:val="clear" w:pos="2160"/>
          <w:tab w:val="num" w:pos="1701"/>
        </w:tabs>
        <w:spacing w:after="60"/>
        <w:ind w:left="1701"/>
        <w:jc w:val="both"/>
        <w:rPr>
          <w:rFonts w:ascii="Times New Roman" w:hAnsi="Times New Roman"/>
          <w:sz w:val="20"/>
          <w:szCs w:val="20"/>
        </w:rPr>
      </w:pPr>
      <w:r w:rsidRPr="00E06261">
        <w:rPr>
          <w:rFonts w:ascii="Times New Roman" w:hAnsi="Times New Roman"/>
          <w:sz w:val="20"/>
          <w:szCs w:val="20"/>
        </w:rPr>
        <w:t xml:space="preserve">The effect of using “a” brings us back to </w:t>
      </w:r>
      <w:r w:rsidRPr="0034153A">
        <w:rPr>
          <w:rFonts w:ascii="Times New Roman" w:hAnsi="Times New Roman"/>
          <w:b/>
          <w:i/>
          <w:sz w:val="20"/>
          <w:szCs w:val="20"/>
          <w:highlight w:val="yellow"/>
        </w:rPr>
        <w:t>Re Millar</w:t>
      </w:r>
      <w:r w:rsidRPr="00E06261">
        <w:rPr>
          <w:rFonts w:ascii="Times New Roman" w:hAnsi="Times New Roman"/>
          <w:sz w:val="20"/>
          <w:szCs w:val="20"/>
        </w:rPr>
        <w:t xml:space="preserve"> – if no piano at date of death, arguable T intended estate trustees to go out and buy a piano (i.e. general gift)</w:t>
      </w:r>
    </w:p>
    <w:p w14:paraId="4A1F086C" w14:textId="49A69B04" w:rsidR="00D51D4A" w:rsidRPr="00FA1AA7" w:rsidRDefault="00D51D4A" w:rsidP="00FA1AA7">
      <w:pPr>
        <w:numPr>
          <w:ilvl w:val="0"/>
          <w:numId w:val="115"/>
        </w:numPr>
        <w:spacing w:after="60"/>
        <w:jc w:val="both"/>
        <w:rPr>
          <w:rFonts w:ascii="Times New Roman" w:hAnsi="Times New Roman"/>
          <w:sz w:val="20"/>
          <w:szCs w:val="20"/>
        </w:rPr>
      </w:pPr>
      <w:r w:rsidRPr="00FA1AA7">
        <w:rPr>
          <w:rFonts w:ascii="Times New Roman" w:hAnsi="Times New Roman"/>
          <w:sz w:val="20"/>
          <w:szCs w:val="20"/>
        </w:rPr>
        <w:t>Direction to sell a specific property and use the assets to pay legacies is specific (only not solely from that fund) (</w:t>
      </w:r>
      <w:r w:rsidRPr="00FA1AA7">
        <w:rPr>
          <w:rFonts w:ascii="Times New Roman" w:hAnsi="Times New Roman"/>
          <w:b/>
          <w:i/>
          <w:sz w:val="20"/>
          <w:szCs w:val="20"/>
          <w:highlight w:val="yellow"/>
        </w:rPr>
        <w:t>Leapingwell</w:t>
      </w:r>
      <w:r w:rsidRPr="00FA1AA7">
        <w:rPr>
          <w:rFonts w:ascii="Times New Roman" w:hAnsi="Times New Roman"/>
          <w:sz w:val="20"/>
          <w:szCs w:val="20"/>
        </w:rPr>
        <w:t>)</w:t>
      </w:r>
    </w:p>
    <w:p w14:paraId="61893BC7" w14:textId="2DFBB20C" w:rsidR="00AF432D" w:rsidRPr="00E06261" w:rsidRDefault="00AF432D" w:rsidP="005A3B80">
      <w:pPr>
        <w:numPr>
          <w:ilvl w:val="0"/>
          <w:numId w:val="115"/>
        </w:numPr>
        <w:spacing w:after="60"/>
        <w:jc w:val="both"/>
        <w:rPr>
          <w:rFonts w:ascii="Times New Roman" w:hAnsi="Times New Roman"/>
          <w:sz w:val="20"/>
          <w:szCs w:val="20"/>
        </w:rPr>
      </w:pPr>
      <w:r w:rsidRPr="00E06261">
        <w:rPr>
          <w:rFonts w:ascii="Times New Roman" w:hAnsi="Times New Roman"/>
          <w:sz w:val="20"/>
          <w:szCs w:val="20"/>
        </w:rPr>
        <w:t xml:space="preserve">Subject to </w:t>
      </w:r>
      <w:r w:rsidRPr="0034153A">
        <w:rPr>
          <w:rFonts w:ascii="Times New Roman" w:hAnsi="Times New Roman"/>
          <w:b/>
          <w:sz w:val="20"/>
          <w:szCs w:val="20"/>
          <w:highlight w:val="cyan"/>
        </w:rPr>
        <w:t>s. 35.1 of the SDA</w:t>
      </w:r>
      <w:r w:rsidRPr="00E06261">
        <w:rPr>
          <w:rFonts w:ascii="Times New Roman" w:hAnsi="Times New Roman"/>
          <w:sz w:val="20"/>
          <w:szCs w:val="20"/>
        </w:rPr>
        <w:t xml:space="preserve"> and </w:t>
      </w:r>
      <w:r w:rsidRPr="0034153A">
        <w:rPr>
          <w:rFonts w:ascii="Times New Roman" w:hAnsi="Times New Roman"/>
          <w:b/>
          <w:sz w:val="20"/>
          <w:szCs w:val="20"/>
          <w:highlight w:val="cyan"/>
        </w:rPr>
        <w:t>s.20 of SLRA</w:t>
      </w:r>
      <w:r w:rsidRPr="00E06261">
        <w:rPr>
          <w:rFonts w:ascii="Times New Roman" w:hAnsi="Times New Roman"/>
          <w:sz w:val="20"/>
          <w:szCs w:val="20"/>
        </w:rPr>
        <w:t xml:space="preserve"> </w:t>
      </w:r>
    </w:p>
    <w:p w14:paraId="255E97AA" w14:textId="77777777" w:rsidR="00D51D4A" w:rsidRPr="004C4FA7" w:rsidRDefault="00D51D4A" w:rsidP="002717BA">
      <w:pPr>
        <w:jc w:val="both"/>
        <w:rPr>
          <w:rFonts w:cs="Arial"/>
          <w:sz w:val="22"/>
          <w:szCs w:val="22"/>
        </w:rPr>
      </w:pPr>
    </w:p>
    <w:p w14:paraId="34BDB7C8" w14:textId="77777777" w:rsidR="00017BE5" w:rsidRPr="004C4FA7" w:rsidRDefault="00017BE5" w:rsidP="002717BA">
      <w:pPr>
        <w:jc w:val="both"/>
        <w:rPr>
          <w:rFonts w:cs="Arial"/>
          <w:sz w:val="22"/>
          <w:szCs w:val="22"/>
        </w:rPr>
      </w:pPr>
    </w:p>
    <w:p w14:paraId="6D404B8B" w14:textId="77777777" w:rsidR="00017BE5" w:rsidRPr="0034153A" w:rsidRDefault="00017BE5" w:rsidP="00FA1AA7">
      <w:pPr>
        <w:pStyle w:val="Heading3"/>
      </w:pPr>
      <w:bookmarkStart w:id="274" w:name="_Toc480493653"/>
      <w:r w:rsidRPr="0034153A">
        <w:t>Gift of Residue</w:t>
      </w:r>
      <w:bookmarkEnd w:id="274"/>
      <w:r w:rsidRPr="0034153A">
        <w:t xml:space="preserve"> </w:t>
      </w:r>
    </w:p>
    <w:p w14:paraId="569F162C" w14:textId="77777777" w:rsidR="00017BE5" w:rsidRPr="0034153A" w:rsidRDefault="00017BE5" w:rsidP="00CE7746">
      <w:pPr>
        <w:jc w:val="both"/>
        <w:rPr>
          <w:rFonts w:ascii="Times New Roman" w:hAnsi="Times New Roman"/>
          <w:sz w:val="20"/>
          <w:szCs w:val="20"/>
        </w:rPr>
      </w:pPr>
      <w:r w:rsidRPr="0034153A">
        <w:rPr>
          <w:rFonts w:ascii="Times New Roman" w:hAnsi="Times New Roman"/>
          <w:sz w:val="20"/>
          <w:szCs w:val="20"/>
        </w:rPr>
        <w:t>Pg. 526</w:t>
      </w:r>
    </w:p>
    <w:p w14:paraId="3022676F" w14:textId="454FE484" w:rsidR="00017BE5" w:rsidRPr="00FA1AA7" w:rsidRDefault="00CE7746" w:rsidP="00FA1AA7">
      <w:pPr>
        <w:jc w:val="both"/>
        <w:rPr>
          <w:rFonts w:ascii="Times New Roman" w:hAnsi="Times New Roman"/>
          <w:sz w:val="20"/>
          <w:szCs w:val="20"/>
        </w:rPr>
      </w:pPr>
      <w:r w:rsidRPr="00FA1AA7">
        <w:rPr>
          <w:rFonts w:ascii="Times New Roman" w:hAnsi="Times New Roman"/>
          <w:b/>
          <w:sz w:val="20"/>
          <w:szCs w:val="20"/>
        </w:rPr>
        <w:t xml:space="preserve">Residue: </w:t>
      </w:r>
      <w:r w:rsidR="00017BE5" w:rsidRPr="00FA1AA7">
        <w:rPr>
          <w:rFonts w:ascii="Times New Roman" w:hAnsi="Times New Roman"/>
          <w:sz w:val="20"/>
          <w:szCs w:val="20"/>
        </w:rPr>
        <w:t xml:space="preserve">What is left over after the general legacies have been satisfied, devises have been satisfied, general gifts, specific gifts. </w:t>
      </w:r>
    </w:p>
    <w:p w14:paraId="32E6D1CF" w14:textId="77777777" w:rsidR="00017BE5" w:rsidRPr="0034153A" w:rsidRDefault="00017BE5" w:rsidP="005A3B80">
      <w:pPr>
        <w:pStyle w:val="ListParagraph"/>
        <w:numPr>
          <w:ilvl w:val="0"/>
          <w:numId w:val="97"/>
        </w:numPr>
        <w:jc w:val="both"/>
        <w:rPr>
          <w:rFonts w:ascii="Times New Roman" w:hAnsi="Times New Roman" w:cs="Times New Roman"/>
          <w:sz w:val="20"/>
          <w:szCs w:val="20"/>
        </w:rPr>
      </w:pPr>
      <w:r w:rsidRPr="0034153A">
        <w:rPr>
          <w:rFonts w:ascii="Times New Roman" w:hAnsi="Times New Roman" w:cs="Times New Roman"/>
          <w:sz w:val="20"/>
          <w:szCs w:val="20"/>
        </w:rPr>
        <w:t xml:space="preserve">All property that is otherwise undisposed of. </w:t>
      </w:r>
    </w:p>
    <w:p w14:paraId="3AB78893" w14:textId="77777777" w:rsidR="00FA1AA7" w:rsidRPr="0034153A" w:rsidRDefault="00FA1AA7" w:rsidP="00FA1AA7">
      <w:pPr>
        <w:numPr>
          <w:ilvl w:val="1"/>
          <w:numId w:val="97"/>
        </w:numPr>
        <w:spacing w:after="60"/>
        <w:jc w:val="both"/>
        <w:rPr>
          <w:rFonts w:ascii="Times New Roman" w:hAnsi="Times New Roman"/>
          <w:sz w:val="20"/>
          <w:szCs w:val="20"/>
        </w:rPr>
      </w:pPr>
      <w:r>
        <w:rPr>
          <w:rFonts w:ascii="Times New Roman" w:hAnsi="Times New Roman"/>
          <w:sz w:val="20"/>
          <w:szCs w:val="20"/>
        </w:rPr>
        <w:t>S</w:t>
      </w:r>
      <w:r w:rsidRPr="0034153A">
        <w:rPr>
          <w:rFonts w:ascii="Times New Roman" w:hAnsi="Times New Roman"/>
          <w:sz w:val="20"/>
          <w:szCs w:val="20"/>
        </w:rPr>
        <w:t>ometimes see phrases such as “the balance of my estate” or “the rest of my estate”.</w:t>
      </w:r>
    </w:p>
    <w:p w14:paraId="3107CBF0" w14:textId="34397FD5" w:rsidR="00D51D4A" w:rsidRPr="0034153A" w:rsidRDefault="00D51D4A" w:rsidP="005A3B80">
      <w:pPr>
        <w:numPr>
          <w:ilvl w:val="0"/>
          <w:numId w:val="115"/>
        </w:numPr>
        <w:spacing w:after="60"/>
        <w:jc w:val="both"/>
        <w:rPr>
          <w:rFonts w:ascii="Times New Roman" w:hAnsi="Times New Roman"/>
          <w:sz w:val="20"/>
          <w:szCs w:val="20"/>
        </w:rPr>
      </w:pPr>
      <w:r w:rsidRPr="0034153A">
        <w:rPr>
          <w:rFonts w:ascii="Times New Roman" w:hAnsi="Times New Roman"/>
          <w:sz w:val="20"/>
          <w:szCs w:val="20"/>
        </w:rPr>
        <w:t>If more than one residuary clause, effect will be given to T’s intention if possible (e.g. one refers to residue of</w:t>
      </w:r>
      <w:r w:rsidR="003942E0" w:rsidRPr="0034153A">
        <w:rPr>
          <w:rFonts w:ascii="Times New Roman" w:hAnsi="Times New Roman"/>
          <w:sz w:val="20"/>
          <w:szCs w:val="20"/>
        </w:rPr>
        <w:t xml:space="preserve"> specific gifts, one is general</w:t>
      </w:r>
      <w:r w:rsidRPr="0034153A">
        <w:rPr>
          <w:rFonts w:ascii="Times New Roman" w:hAnsi="Times New Roman"/>
          <w:sz w:val="20"/>
          <w:szCs w:val="20"/>
        </w:rPr>
        <w:t xml:space="preserve"> residual gift) (</w:t>
      </w:r>
      <w:r w:rsidRPr="0034153A">
        <w:rPr>
          <w:rFonts w:ascii="Times New Roman" w:hAnsi="Times New Roman"/>
          <w:b/>
          <w:i/>
          <w:sz w:val="20"/>
          <w:szCs w:val="20"/>
          <w:highlight w:val="yellow"/>
        </w:rPr>
        <w:t>Re Iverson</w:t>
      </w:r>
      <w:r w:rsidRPr="0034153A">
        <w:rPr>
          <w:rFonts w:ascii="Times New Roman" w:hAnsi="Times New Roman"/>
          <w:sz w:val="20"/>
          <w:szCs w:val="20"/>
        </w:rPr>
        <w:t>), but if such construction is impossible, last clause will be preferred (</w:t>
      </w:r>
      <w:r w:rsidRPr="0034153A">
        <w:rPr>
          <w:rFonts w:ascii="Times New Roman" w:hAnsi="Times New Roman"/>
          <w:b/>
          <w:i/>
          <w:sz w:val="20"/>
          <w:szCs w:val="20"/>
          <w:highlight w:val="yellow"/>
        </w:rPr>
        <w:t>Re Nolan</w:t>
      </w:r>
      <w:r w:rsidRPr="0034153A">
        <w:rPr>
          <w:rFonts w:ascii="Times New Roman" w:hAnsi="Times New Roman"/>
          <w:sz w:val="20"/>
          <w:szCs w:val="20"/>
        </w:rPr>
        <w:t>).</w:t>
      </w:r>
    </w:p>
    <w:p w14:paraId="1CE9CD3F" w14:textId="0A48DF9B" w:rsidR="00D96725" w:rsidRPr="0034153A" w:rsidRDefault="00D96725" w:rsidP="00FA1AA7">
      <w:pPr>
        <w:spacing w:after="60"/>
        <w:ind w:left="1440"/>
        <w:jc w:val="both"/>
        <w:rPr>
          <w:rFonts w:ascii="Times New Roman" w:hAnsi="Times New Roman"/>
          <w:sz w:val="20"/>
          <w:szCs w:val="20"/>
        </w:rPr>
      </w:pPr>
    </w:p>
    <w:p w14:paraId="13279281" w14:textId="3EE3F9DD" w:rsidR="00D51D4A" w:rsidRPr="0034153A" w:rsidRDefault="00FA1AA7" w:rsidP="005A3B80">
      <w:pPr>
        <w:numPr>
          <w:ilvl w:val="0"/>
          <w:numId w:val="115"/>
        </w:numPr>
        <w:spacing w:after="60"/>
        <w:jc w:val="both"/>
        <w:rPr>
          <w:rFonts w:ascii="Times New Roman" w:hAnsi="Times New Roman"/>
          <w:sz w:val="20"/>
          <w:szCs w:val="20"/>
        </w:rPr>
      </w:pPr>
      <w:r w:rsidRPr="0034153A">
        <w:rPr>
          <w:rFonts w:ascii="Times New Roman" w:hAnsi="Times New Roman"/>
          <w:b/>
          <w:sz w:val="20"/>
          <w:szCs w:val="20"/>
        </w:rPr>
        <w:t>Doctrine of lapse</w:t>
      </w:r>
      <w:r w:rsidRPr="0034153A">
        <w:rPr>
          <w:rFonts w:ascii="Times New Roman" w:hAnsi="Times New Roman"/>
          <w:sz w:val="20"/>
          <w:szCs w:val="20"/>
        </w:rPr>
        <w:t xml:space="preserve">: </w:t>
      </w:r>
      <w:r w:rsidR="00D51D4A" w:rsidRPr="0034153A">
        <w:rPr>
          <w:rFonts w:ascii="Times New Roman" w:hAnsi="Times New Roman"/>
          <w:sz w:val="20"/>
          <w:szCs w:val="20"/>
        </w:rPr>
        <w:t xml:space="preserve">In the absence of a contrary intention, all </w:t>
      </w:r>
      <w:r w:rsidR="00D51D4A" w:rsidRPr="0034153A">
        <w:rPr>
          <w:rFonts w:ascii="Times New Roman" w:hAnsi="Times New Roman"/>
          <w:b/>
          <w:sz w:val="20"/>
          <w:szCs w:val="20"/>
        </w:rPr>
        <w:t>specific gifts that fail</w:t>
      </w:r>
      <w:r w:rsidR="00D51D4A" w:rsidRPr="0034153A">
        <w:rPr>
          <w:rFonts w:ascii="Times New Roman" w:hAnsi="Times New Roman"/>
          <w:sz w:val="20"/>
          <w:szCs w:val="20"/>
        </w:rPr>
        <w:t xml:space="preserve"> by reason of lapse, rule of law, restraint of alienation or any other reason </w:t>
      </w:r>
      <w:r w:rsidR="00D51D4A" w:rsidRPr="0034153A">
        <w:rPr>
          <w:rFonts w:ascii="Times New Roman" w:hAnsi="Times New Roman"/>
          <w:b/>
          <w:sz w:val="20"/>
          <w:szCs w:val="20"/>
        </w:rPr>
        <w:t xml:space="preserve">fall into the residue of the estate </w:t>
      </w:r>
      <w:r w:rsidR="00D51D4A" w:rsidRPr="0034153A">
        <w:rPr>
          <w:rFonts w:ascii="Times New Roman" w:hAnsi="Times New Roman"/>
          <w:sz w:val="20"/>
          <w:szCs w:val="20"/>
        </w:rPr>
        <w:t>(</w:t>
      </w:r>
      <w:r w:rsidR="00D51D4A" w:rsidRPr="0034153A">
        <w:rPr>
          <w:rFonts w:ascii="Times New Roman" w:hAnsi="Times New Roman"/>
          <w:b/>
          <w:i/>
          <w:sz w:val="20"/>
          <w:szCs w:val="20"/>
          <w:highlight w:val="yellow"/>
        </w:rPr>
        <w:t>Re Smith</w:t>
      </w:r>
      <w:r w:rsidR="00D51D4A" w:rsidRPr="0034153A">
        <w:rPr>
          <w:rFonts w:ascii="Times New Roman" w:hAnsi="Times New Roman"/>
          <w:sz w:val="20"/>
          <w:szCs w:val="20"/>
          <w:lang w:val="en-CA"/>
        </w:rPr>
        <w:t xml:space="preserve">) – </w:t>
      </w:r>
      <w:r w:rsidR="00D51D4A" w:rsidRPr="0034153A">
        <w:rPr>
          <w:rFonts w:ascii="Times New Roman" w:hAnsi="Times New Roman"/>
          <w:b/>
          <w:i/>
          <w:sz w:val="20"/>
          <w:szCs w:val="20"/>
          <w:highlight w:val="cyan"/>
          <w:lang w:val="en-CA"/>
        </w:rPr>
        <w:t>Exception s 31</w:t>
      </w:r>
      <w:r w:rsidR="00D51D4A" w:rsidRPr="0034153A">
        <w:rPr>
          <w:rFonts w:ascii="Times New Roman" w:hAnsi="Times New Roman"/>
          <w:sz w:val="20"/>
          <w:szCs w:val="20"/>
          <w:highlight w:val="cyan"/>
        </w:rPr>
        <w:t>.</w:t>
      </w:r>
      <w:r w:rsidR="00D51D4A" w:rsidRPr="0034153A">
        <w:rPr>
          <w:rFonts w:ascii="Times New Roman" w:hAnsi="Times New Roman"/>
          <w:sz w:val="20"/>
          <w:szCs w:val="20"/>
        </w:rPr>
        <w:t xml:space="preserve"> </w:t>
      </w:r>
    </w:p>
    <w:p w14:paraId="3B46622C" w14:textId="7AD9688C" w:rsidR="00FA1AA7" w:rsidRPr="00FA1AA7" w:rsidRDefault="00FA1AA7" w:rsidP="00FA1AA7">
      <w:pPr>
        <w:pStyle w:val="ListParagraph"/>
        <w:numPr>
          <w:ilvl w:val="1"/>
          <w:numId w:val="115"/>
        </w:numPr>
        <w:jc w:val="both"/>
        <w:rPr>
          <w:rFonts w:ascii="Times New Roman" w:hAnsi="Times New Roman" w:cs="Times New Roman"/>
          <w:sz w:val="20"/>
          <w:szCs w:val="20"/>
        </w:rPr>
      </w:pPr>
      <w:r w:rsidRPr="0034153A">
        <w:rPr>
          <w:rFonts w:ascii="Times New Roman" w:hAnsi="Times New Roman"/>
          <w:sz w:val="20"/>
          <w:szCs w:val="20"/>
        </w:rPr>
        <w:t>Can avoid lapse by including a substitutional gift (or gift-over) in the will</w:t>
      </w:r>
    </w:p>
    <w:p w14:paraId="018CC769" w14:textId="68C311E5" w:rsidR="00FA1AA7" w:rsidRPr="00FA1AA7" w:rsidRDefault="00FA1AA7" w:rsidP="00FA1AA7">
      <w:pPr>
        <w:numPr>
          <w:ilvl w:val="2"/>
          <w:numId w:val="115"/>
        </w:numPr>
        <w:spacing w:after="60"/>
        <w:jc w:val="both"/>
        <w:rPr>
          <w:rFonts w:ascii="Times New Roman" w:hAnsi="Times New Roman"/>
          <w:sz w:val="20"/>
          <w:szCs w:val="20"/>
        </w:rPr>
      </w:pPr>
      <w:r w:rsidRPr="0034153A">
        <w:rPr>
          <w:rFonts w:ascii="Times New Roman" w:hAnsi="Times New Roman"/>
          <w:sz w:val="20"/>
          <w:szCs w:val="20"/>
          <w:lang w:val="en-CA"/>
        </w:rPr>
        <w:t xml:space="preserve">Ex. $5000 to x if he survives but if he doesn't survive then pay to son AB – </w:t>
      </w:r>
      <w:r w:rsidRPr="0034153A">
        <w:rPr>
          <w:rFonts w:ascii="Times New Roman" w:hAnsi="Times New Roman"/>
          <w:b/>
          <w:sz w:val="20"/>
          <w:szCs w:val="20"/>
          <w:lang w:val="en-CA"/>
        </w:rPr>
        <w:t xml:space="preserve">substitutionary, alternative gift or gift over. </w:t>
      </w:r>
    </w:p>
    <w:p w14:paraId="702C09F2" w14:textId="77777777" w:rsidR="00D51D4A" w:rsidRPr="0034153A" w:rsidRDefault="00D51D4A" w:rsidP="005A3B80">
      <w:pPr>
        <w:numPr>
          <w:ilvl w:val="1"/>
          <w:numId w:val="115"/>
        </w:numPr>
        <w:spacing w:after="60"/>
        <w:ind w:left="1134"/>
        <w:jc w:val="both"/>
        <w:rPr>
          <w:rFonts w:ascii="Times New Roman" w:hAnsi="Times New Roman"/>
          <w:sz w:val="20"/>
          <w:szCs w:val="20"/>
        </w:rPr>
      </w:pPr>
      <w:r w:rsidRPr="0034153A">
        <w:rPr>
          <w:rFonts w:ascii="Times New Roman" w:hAnsi="Times New Roman"/>
          <w:sz w:val="20"/>
          <w:szCs w:val="20"/>
        </w:rPr>
        <w:t>Example: leave a will that says “to deliver piano to X and pay residue to Y” – if X predeceases T, that gift falls into residue of the estate.</w:t>
      </w:r>
    </w:p>
    <w:p w14:paraId="648673C3" w14:textId="2B0BEC1E" w:rsidR="00D51D4A" w:rsidRPr="0034153A" w:rsidRDefault="00D51D4A" w:rsidP="005A3B80">
      <w:pPr>
        <w:numPr>
          <w:ilvl w:val="1"/>
          <w:numId w:val="115"/>
        </w:numPr>
        <w:spacing w:after="60"/>
        <w:ind w:left="1134"/>
        <w:jc w:val="both"/>
        <w:rPr>
          <w:rFonts w:ascii="Times New Roman" w:hAnsi="Times New Roman"/>
          <w:sz w:val="20"/>
          <w:szCs w:val="20"/>
        </w:rPr>
      </w:pPr>
      <w:r w:rsidRPr="0034153A">
        <w:rPr>
          <w:rFonts w:ascii="Times New Roman" w:hAnsi="Times New Roman"/>
          <w:sz w:val="20"/>
          <w:szCs w:val="20"/>
        </w:rPr>
        <w:t xml:space="preserve">Example: “to deliver piano to X, but if </w:t>
      </w:r>
      <w:r w:rsidR="00FA1AA7">
        <w:rPr>
          <w:rFonts w:ascii="Times New Roman" w:hAnsi="Times New Roman"/>
          <w:sz w:val="20"/>
          <w:szCs w:val="20"/>
        </w:rPr>
        <w:t>I</w:t>
      </w:r>
      <w:r w:rsidRPr="0034153A">
        <w:rPr>
          <w:rFonts w:ascii="Times New Roman" w:hAnsi="Times New Roman"/>
          <w:sz w:val="20"/>
          <w:szCs w:val="20"/>
        </w:rPr>
        <w:t xml:space="preserve"> predecease </w:t>
      </w:r>
      <w:r w:rsidR="00FA1AA7">
        <w:rPr>
          <w:rFonts w:ascii="Times New Roman" w:hAnsi="Times New Roman"/>
          <w:sz w:val="20"/>
          <w:szCs w:val="20"/>
        </w:rPr>
        <w:t>Y</w:t>
      </w:r>
      <w:r w:rsidRPr="0034153A">
        <w:rPr>
          <w:rFonts w:ascii="Times New Roman" w:hAnsi="Times New Roman"/>
          <w:sz w:val="20"/>
          <w:szCs w:val="20"/>
        </w:rPr>
        <w:t>, to deliver my piano to Y, to transfer residue of estate to Z”. If X is dead, gift of piano doesn’t lapse, it goes to Y</w:t>
      </w:r>
    </w:p>
    <w:p w14:paraId="70D0A425" w14:textId="77777777" w:rsidR="00FA1AA7" w:rsidRDefault="00D51D4A" w:rsidP="005A3B80">
      <w:pPr>
        <w:numPr>
          <w:ilvl w:val="0"/>
          <w:numId w:val="115"/>
        </w:numPr>
        <w:spacing w:after="60"/>
        <w:jc w:val="both"/>
        <w:rPr>
          <w:rFonts w:ascii="Times New Roman" w:hAnsi="Times New Roman"/>
          <w:sz w:val="20"/>
          <w:szCs w:val="20"/>
        </w:rPr>
      </w:pPr>
      <w:r w:rsidRPr="0034153A">
        <w:rPr>
          <w:rFonts w:ascii="Times New Roman" w:hAnsi="Times New Roman"/>
          <w:sz w:val="20"/>
          <w:szCs w:val="20"/>
        </w:rPr>
        <w:t xml:space="preserve">If </w:t>
      </w:r>
      <w:r w:rsidRPr="0034153A">
        <w:rPr>
          <w:rFonts w:ascii="Times New Roman" w:hAnsi="Times New Roman"/>
          <w:b/>
          <w:sz w:val="20"/>
          <w:szCs w:val="20"/>
        </w:rPr>
        <w:t>gift of residue fails</w:t>
      </w:r>
      <w:r w:rsidRPr="0034153A">
        <w:rPr>
          <w:rFonts w:ascii="Times New Roman" w:hAnsi="Times New Roman"/>
          <w:sz w:val="20"/>
          <w:szCs w:val="20"/>
        </w:rPr>
        <w:t xml:space="preserve"> (or part of a gift), it will fall into </w:t>
      </w:r>
      <w:r w:rsidRPr="0034153A">
        <w:rPr>
          <w:rFonts w:ascii="Times New Roman" w:hAnsi="Times New Roman"/>
          <w:b/>
          <w:sz w:val="20"/>
          <w:szCs w:val="20"/>
        </w:rPr>
        <w:t>intestacy</w:t>
      </w:r>
      <w:r w:rsidRPr="0034153A">
        <w:rPr>
          <w:rFonts w:ascii="Times New Roman" w:hAnsi="Times New Roman"/>
          <w:sz w:val="20"/>
          <w:szCs w:val="20"/>
        </w:rPr>
        <w:t xml:space="preserve"> (</w:t>
      </w:r>
      <w:r w:rsidRPr="0034153A">
        <w:rPr>
          <w:rFonts w:ascii="Times New Roman" w:hAnsi="Times New Roman"/>
          <w:b/>
          <w:i/>
          <w:sz w:val="20"/>
          <w:szCs w:val="20"/>
          <w:highlight w:val="yellow"/>
        </w:rPr>
        <w:t>Re Archer</w:t>
      </w:r>
      <w:r w:rsidRPr="0034153A">
        <w:rPr>
          <w:rFonts w:ascii="Times New Roman" w:hAnsi="Times New Roman"/>
          <w:sz w:val="20"/>
          <w:szCs w:val="20"/>
        </w:rPr>
        <w:t xml:space="preserve">). </w:t>
      </w:r>
    </w:p>
    <w:p w14:paraId="1513DA95" w14:textId="1630FFC3" w:rsidR="00D51D4A" w:rsidRPr="0034153A" w:rsidRDefault="00D51D4A" w:rsidP="00FA1AA7">
      <w:pPr>
        <w:numPr>
          <w:ilvl w:val="1"/>
          <w:numId w:val="115"/>
        </w:numPr>
        <w:spacing w:after="60"/>
        <w:jc w:val="both"/>
        <w:rPr>
          <w:rFonts w:ascii="Times New Roman" w:hAnsi="Times New Roman"/>
          <w:sz w:val="20"/>
          <w:szCs w:val="20"/>
        </w:rPr>
      </w:pPr>
      <w:r w:rsidRPr="0034153A">
        <w:rPr>
          <w:rFonts w:ascii="Times New Roman" w:hAnsi="Times New Roman"/>
          <w:sz w:val="20"/>
          <w:szCs w:val="20"/>
        </w:rPr>
        <w:t>But courts will apply a presumption against intestacy if the will permits it to prevent this though – e.g. residue equally to 18 charities and 1 ceases to exist, will divide equally amongst the 17 charities remaining (</w:t>
      </w:r>
      <w:r w:rsidRPr="0034153A">
        <w:rPr>
          <w:rFonts w:ascii="Times New Roman" w:hAnsi="Times New Roman"/>
          <w:b/>
          <w:i/>
          <w:sz w:val="20"/>
          <w:szCs w:val="20"/>
          <w:highlight w:val="yellow"/>
        </w:rPr>
        <w:t>Bank of Nova Scotia Trust v Common Ground Women</w:t>
      </w:r>
      <w:r w:rsidRPr="0034153A">
        <w:rPr>
          <w:rFonts w:ascii="Times New Roman" w:hAnsi="Times New Roman"/>
          <w:b/>
          <w:i/>
          <w:sz w:val="20"/>
          <w:szCs w:val="20"/>
          <w:highlight w:val="yellow"/>
          <w:lang w:val="en-CA"/>
        </w:rPr>
        <w:t>’s Centre</w:t>
      </w:r>
      <w:r w:rsidRPr="0034153A">
        <w:rPr>
          <w:rFonts w:ascii="Times New Roman" w:hAnsi="Times New Roman"/>
          <w:b/>
          <w:sz w:val="20"/>
          <w:szCs w:val="20"/>
          <w:highlight w:val="yellow"/>
          <w:lang w:val="en-CA"/>
        </w:rPr>
        <w:t>)</w:t>
      </w:r>
      <w:r w:rsidRPr="0034153A">
        <w:rPr>
          <w:rFonts w:ascii="Times New Roman" w:hAnsi="Times New Roman"/>
          <w:sz w:val="20"/>
          <w:szCs w:val="20"/>
          <w:lang w:val="en-CA"/>
        </w:rPr>
        <w:t>.</w:t>
      </w:r>
    </w:p>
    <w:p w14:paraId="4BBC2C03" w14:textId="77777777" w:rsidR="00017BE5" w:rsidRPr="004C4FA7" w:rsidRDefault="00017BE5" w:rsidP="002717BA">
      <w:pPr>
        <w:jc w:val="both"/>
        <w:rPr>
          <w:rFonts w:cs="Arial"/>
          <w:sz w:val="22"/>
          <w:szCs w:val="22"/>
        </w:rPr>
      </w:pPr>
    </w:p>
    <w:p w14:paraId="206074EB" w14:textId="3C869CDC" w:rsidR="00E92018" w:rsidRDefault="00E92018" w:rsidP="00FA1AA7">
      <w:pPr>
        <w:pStyle w:val="Heading2"/>
      </w:pPr>
      <w:bookmarkStart w:id="275" w:name="_Toc480493654"/>
      <w:r>
        <w:t>oRDER OF CREDITORS:</w:t>
      </w:r>
    </w:p>
    <w:p w14:paraId="30FD3634" w14:textId="78885C7C" w:rsid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The Queen</w:t>
      </w:r>
    </w:p>
    <w:p w14:paraId="2250FC4E" w14:textId="61667727" w:rsid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Secured creditors</w:t>
      </w:r>
    </w:p>
    <w:p w14:paraId="32F5FE2B" w14:textId="4E42EEA8" w:rsid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Unsecured Creditors</w:t>
      </w:r>
    </w:p>
    <w:p w14:paraId="78CA7D05" w14:textId="535D10C8" w:rsid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Preferred Creditors</w:t>
      </w:r>
    </w:p>
    <w:p w14:paraId="34599D7A" w14:textId="1BD0B6EA" w:rsid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General Creditors</w:t>
      </w:r>
    </w:p>
    <w:p w14:paraId="3105FC2F" w14:textId="34C5D959" w:rsidR="00E92018" w:rsidRPr="00E92018" w:rsidRDefault="00E92018" w:rsidP="00E92018">
      <w:pPr>
        <w:pStyle w:val="ListParagraph"/>
        <w:numPr>
          <w:ilvl w:val="1"/>
          <w:numId w:val="89"/>
        </w:numPr>
        <w:rPr>
          <w:rFonts w:asciiTheme="majorBidi" w:hAnsiTheme="majorBidi" w:cstheme="majorBidi"/>
          <w:sz w:val="20"/>
          <w:szCs w:val="20"/>
        </w:rPr>
      </w:pPr>
      <w:r>
        <w:rPr>
          <w:rFonts w:asciiTheme="majorBidi" w:hAnsiTheme="majorBidi" w:cstheme="majorBidi"/>
          <w:sz w:val="20"/>
          <w:szCs w:val="20"/>
        </w:rPr>
        <w:t>Beneficiaries</w:t>
      </w:r>
    </w:p>
    <w:p w14:paraId="32A55D81" w14:textId="77777777" w:rsidR="00E92018" w:rsidRPr="00E92018" w:rsidRDefault="00E92018" w:rsidP="00E92018"/>
    <w:p w14:paraId="3D96528D" w14:textId="3EECE02A" w:rsidR="00017BE5" w:rsidRPr="00FA1AA7" w:rsidRDefault="00017BE5" w:rsidP="00FA1AA7">
      <w:pPr>
        <w:pStyle w:val="Heading2"/>
      </w:pPr>
      <w:r w:rsidRPr="00FA1AA7">
        <w:t>Abatement</w:t>
      </w:r>
      <w:bookmarkEnd w:id="275"/>
      <w:r w:rsidRPr="00FA1AA7">
        <w:t xml:space="preserve"> Pg. 528 </w:t>
      </w:r>
    </w:p>
    <w:p w14:paraId="6BE835AA" w14:textId="51D16F75" w:rsidR="00D96725" w:rsidRPr="00FA1AA7" w:rsidRDefault="00D96725" w:rsidP="00FA1AA7">
      <w:pPr>
        <w:jc w:val="both"/>
        <w:rPr>
          <w:rFonts w:ascii="Times New Roman" w:hAnsi="Times New Roman"/>
          <w:sz w:val="20"/>
          <w:szCs w:val="20"/>
        </w:rPr>
      </w:pPr>
      <w:r w:rsidRPr="00FA1AA7">
        <w:rPr>
          <w:rFonts w:ascii="Times New Roman" w:hAnsi="Times New Roman"/>
          <w:sz w:val="20"/>
          <w:szCs w:val="20"/>
        </w:rPr>
        <w:t xml:space="preserve">If there are sufficient assets to pay creditors, but insufficient </w:t>
      </w:r>
      <w:r w:rsidR="0034153A" w:rsidRPr="00FA1AA7">
        <w:rPr>
          <w:rFonts w:ascii="Times New Roman" w:hAnsi="Times New Roman"/>
          <w:sz w:val="20"/>
          <w:szCs w:val="20"/>
        </w:rPr>
        <w:t>assets to pay all of the gifts</w:t>
      </w:r>
    </w:p>
    <w:p w14:paraId="4AE9CF54" w14:textId="07C049F4" w:rsidR="00017BE5" w:rsidRPr="0034153A" w:rsidRDefault="00017BE5" w:rsidP="005A3B80">
      <w:pPr>
        <w:pStyle w:val="ListParagraph"/>
        <w:numPr>
          <w:ilvl w:val="0"/>
          <w:numId w:val="98"/>
        </w:numPr>
        <w:jc w:val="both"/>
        <w:rPr>
          <w:rFonts w:ascii="Times New Roman" w:hAnsi="Times New Roman" w:cs="Times New Roman"/>
          <w:sz w:val="20"/>
          <w:szCs w:val="20"/>
        </w:rPr>
      </w:pPr>
      <w:r w:rsidRPr="0034153A">
        <w:rPr>
          <w:rFonts w:ascii="Times New Roman" w:hAnsi="Times New Roman" w:cs="Times New Roman"/>
          <w:sz w:val="20"/>
          <w:szCs w:val="20"/>
        </w:rPr>
        <w:t xml:space="preserve">The straightforward example is one in which there </w:t>
      </w:r>
      <w:r w:rsidRPr="00FA1AA7">
        <w:rPr>
          <w:rFonts w:ascii="Times New Roman" w:hAnsi="Times New Roman" w:cs="Times New Roman"/>
          <w:sz w:val="20"/>
          <w:szCs w:val="20"/>
          <w:u w:val="single"/>
        </w:rPr>
        <w:t>are total</w:t>
      </w:r>
      <w:r w:rsidR="00D96725" w:rsidRPr="00FA1AA7">
        <w:rPr>
          <w:rFonts w:ascii="Times New Roman" w:hAnsi="Times New Roman" w:cs="Times New Roman"/>
          <w:sz w:val="20"/>
          <w:szCs w:val="20"/>
          <w:u w:val="single"/>
        </w:rPr>
        <w:t xml:space="preserve"> assets net of $25k</w:t>
      </w:r>
      <w:r w:rsidR="00FA1AA7">
        <w:rPr>
          <w:rFonts w:ascii="Times New Roman" w:hAnsi="Times New Roman" w:cs="Times New Roman"/>
          <w:sz w:val="20"/>
          <w:szCs w:val="20"/>
        </w:rPr>
        <w:t xml:space="preserve">, after paying debts, </w:t>
      </w:r>
      <w:r w:rsidRPr="0034153A">
        <w:rPr>
          <w:rFonts w:ascii="Times New Roman" w:hAnsi="Times New Roman" w:cs="Times New Roman"/>
          <w:sz w:val="20"/>
          <w:szCs w:val="20"/>
        </w:rPr>
        <w:t xml:space="preserve">and we have four </w:t>
      </w:r>
      <w:r w:rsidRPr="00FA1AA7">
        <w:rPr>
          <w:rFonts w:ascii="Times New Roman" w:hAnsi="Times New Roman" w:cs="Times New Roman"/>
          <w:sz w:val="20"/>
          <w:szCs w:val="20"/>
          <w:u w:val="single"/>
        </w:rPr>
        <w:t>legacies</w:t>
      </w:r>
      <w:r w:rsidR="00FA1AA7" w:rsidRPr="00FA1AA7">
        <w:rPr>
          <w:rFonts w:ascii="Times New Roman" w:hAnsi="Times New Roman" w:cs="Times New Roman"/>
          <w:sz w:val="20"/>
          <w:szCs w:val="20"/>
          <w:u w:val="single"/>
        </w:rPr>
        <w:t xml:space="preserve"> for a total of $54k</w:t>
      </w:r>
      <w:r w:rsidRPr="0034153A">
        <w:rPr>
          <w:rFonts w:ascii="Times New Roman" w:hAnsi="Times New Roman" w:cs="Times New Roman"/>
          <w:sz w:val="20"/>
          <w:szCs w:val="20"/>
        </w:rPr>
        <w:t xml:space="preserve">: </w:t>
      </w:r>
    </w:p>
    <w:p w14:paraId="06C396C5" w14:textId="77777777" w:rsidR="00017BE5" w:rsidRPr="0034153A" w:rsidRDefault="00017BE5"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 xml:space="preserve">$10000 </w:t>
      </w:r>
    </w:p>
    <w:p w14:paraId="187BC176" w14:textId="77777777" w:rsidR="00017BE5" w:rsidRPr="0034153A" w:rsidRDefault="00017BE5"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 xml:space="preserve">$12000 </w:t>
      </w:r>
    </w:p>
    <w:p w14:paraId="5EB980B1" w14:textId="77777777" w:rsidR="00017BE5" w:rsidRPr="0034153A" w:rsidRDefault="00017BE5"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 xml:space="preserve">$15000 </w:t>
      </w:r>
    </w:p>
    <w:p w14:paraId="0D8AE251" w14:textId="77777777" w:rsidR="00017BE5" w:rsidRPr="0034153A" w:rsidRDefault="00017BE5"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 xml:space="preserve">$17000 </w:t>
      </w:r>
    </w:p>
    <w:p w14:paraId="2418F300" w14:textId="2B231CA2" w:rsidR="00017BE5" w:rsidRPr="0034153A" w:rsidRDefault="00FA1AA7" w:rsidP="005A3B80">
      <w:pPr>
        <w:pStyle w:val="ListParagraph"/>
        <w:numPr>
          <w:ilvl w:val="1"/>
          <w:numId w:val="98"/>
        </w:numPr>
        <w:jc w:val="both"/>
        <w:rPr>
          <w:rFonts w:ascii="Times New Roman" w:hAnsi="Times New Roman" w:cs="Times New Roman"/>
          <w:sz w:val="20"/>
          <w:szCs w:val="20"/>
        </w:rPr>
      </w:pPr>
      <w:r>
        <w:rPr>
          <w:rFonts w:ascii="Times New Roman" w:hAnsi="Times New Roman" w:cs="Times New Roman"/>
          <w:sz w:val="20"/>
          <w:szCs w:val="20"/>
        </w:rPr>
        <w:t xml:space="preserve">After paying debts only </w:t>
      </w:r>
      <w:r w:rsidR="00017BE5" w:rsidRPr="0034153A">
        <w:rPr>
          <w:rFonts w:ascii="Times New Roman" w:hAnsi="Times New Roman" w:cs="Times New Roman"/>
          <w:sz w:val="20"/>
          <w:szCs w:val="20"/>
        </w:rPr>
        <w:t>have</w:t>
      </w:r>
      <w:r>
        <w:rPr>
          <w:rFonts w:ascii="Times New Roman" w:hAnsi="Times New Roman" w:cs="Times New Roman"/>
          <w:sz w:val="20"/>
          <w:szCs w:val="20"/>
        </w:rPr>
        <w:t xml:space="preserve"> </w:t>
      </w:r>
      <w:r w:rsidRPr="00FA1AA7">
        <w:rPr>
          <w:rFonts w:ascii="Times New Roman" w:hAnsi="Times New Roman" w:cs="Times New Roman"/>
          <w:sz w:val="20"/>
          <w:szCs w:val="20"/>
          <w:u w:val="single"/>
        </w:rPr>
        <w:t>assets of</w:t>
      </w:r>
      <w:r w:rsidR="00017BE5" w:rsidRPr="00FA1AA7">
        <w:rPr>
          <w:rFonts w:ascii="Times New Roman" w:hAnsi="Times New Roman" w:cs="Times New Roman"/>
          <w:sz w:val="20"/>
          <w:szCs w:val="20"/>
          <w:u w:val="single"/>
        </w:rPr>
        <w:t xml:space="preserve"> $25000</w:t>
      </w:r>
      <w:r w:rsidRPr="00FA1AA7">
        <w:rPr>
          <w:rFonts w:ascii="Times New Roman" w:hAnsi="Times New Roman" w:cs="Times New Roman"/>
          <w:sz w:val="20"/>
          <w:szCs w:val="20"/>
          <w:u w:val="single"/>
        </w:rPr>
        <w:t xml:space="preserve">, not </w:t>
      </w:r>
      <w:r>
        <w:rPr>
          <w:rFonts w:ascii="Times New Roman" w:hAnsi="Times New Roman" w:cs="Times New Roman"/>
          <w:sz w:val="20"/>
          <w:szCs w:val="20"/>
          <w:u w:val="single"/>
        </w:rPr>
        <w:t>$</w:t>
      </w:r>
      <w:r w:rsidRPr="00FA1AA7">
        <w:rPr>
          <w:rFonts w:ascii="Times New Roman" w:hAnsi="Times New Roman" w:cs="Times New Roman"/>
          <w:sz w:val="20"/>
          <w:szCs w:val="20"/>
          <w:u w:val="single"/>
        </w:rPr>
        <w:t>54,000</w:t>
      </w:r>
    </w:p>
    <w:p w14:paraId="3C4509C2" w14:textId="7D9D68A5" w:rsidR="00D96725" w:rsidRPr="0034153A" w:rsidRDefault="00D96725"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NO RESIDUE</w:t>
      </w:r>
      <w:r w:rsidR="00FA1AA7">
        <w:rPr>
          <w:rFonts w:ascii="Times New Roman" w:hAnsi="Times New Roman" w:cs="Times New Roman"/>
          <w:sz w:val="20"/>
          <w:szCs w:val="20"/>
        </w:rPr>
        <w:t xml:space="preserve">, but also no bankruptcy. Just insufficient assets to pay all gifts. </w:t>
      </w:r>
    </w:p>
    <w:p w14:paraId="3A9E05D9" w14:textId="77777777" w:rsidR="0034153A" w:rsidRPr="00FA1AA7" w:rsidRDefault="00D96725" w:rsidP="005A3B80">
      <w:pPr>
        <w:pStyle w:val="ListParagraph"/>
        <w:numPr>
          <w:ilvl w:val="0"/>
          <w:numId w:val="332"/>
        </w:numPr>
        <w:jc w:val="both"/>
        <w:rPr>
          <w:rFonts w:ascii="Times New Roman" w:hAnsi="Times New Roman"/>
          <w:sz w:val="20"/>
          <w:szCs w:val="20"/>
          <w:u w:val="single"/>
        </w:rPr>
      </w:pPr>
      <w:r w:rsidRPr="0034153A">
        <w:rPr>
          <w:rFonts w:ascii="Times New Roman" w:hAnsi="Times New Roman"/>
          <w:b/>
          <w:sz w:val="20"/>
          <w:szCs w:val="20"/>
          <w:highlight w:val="cyan"/>
        </w:rPr>
        <w:t>s. 5 EAA</w:t>
      </w:r>
      <w:r w:rsidRPr="0034153A">
        <w:rPr>
          <w:rFonts w:ascii="Times New Roman" w:hAnsi="Times New Roman"/>
          <w:sz w:val="20"/>
          <w:szCs w:val="20"/>
        </w:rPr>
        <w:t xml:space="preserve"> page 529 – </w:t>
      </w:r>
      <w:r w:rsidRPr="00FA1AA7">
        <w:rPr>
          <w:rFonts w:ascii="Times New Roman" w:hAnsi="Times New Roman"/>
          <w:sz w:val="20"/>
          <w:szCs w:val="20"/>
          <w:u w:val="single"/>
        </w:rPr>
        <w:t xml:space="preserve">Residue is the primary fund to pay the debts </w:t>
      </w:r>
    </w:p>
    <w:p w14:paraId="1FE1DEAC" w14:textId="14E89B64" w:rsidR="00D96725" w:rsidRPr="0034153A" w:rsidRDefault="00D96725" w:rsidP="00FA1AA7">
      <w:pPr>
        <w:pStyle w:val="ListParagraph"/>
        <w:numPr>
          <w:ilvl w:val="1"/>
          <w:numId w:val="332"/>
        </w:numPr>
        <w:jc w:val="both"/>
        <w:rPr>
          <w:rFonts w:ascii="Times New Roman" w:hAnsi="Times New Roman"/>
          <w:sz w:val="20"/>
          <w:szCs w:val="20"/>
        </w:rPr>
      </w:pPr>
      <w:r w:rsidRPr="0034153A">
        <w:rPr>
          <w:rFonts w:ascii="Times New Roman" w:hAnsi="Times New Roman" w:cs="Times New Roman"/>
          <w:sz w:val="20"/>
          <w:szCs w:val="20"/>
        </w:rPr>
        <w:t>The gifts need to be reduced to be paid out – a</w:t>
      </w:r>
      <w:r w:rsidRPr="00FA1AA7">
        <w:rPr>
          <w:rFonts w:ascii="Times New Roman" w:hAnsi="Times New Roman" w:cs="Times New Roman"/>
          <w:sz w:val="20"/>
          <w:szCs w:val="20"/>
          <w:u w:val="single"/>
        </w:rPr>
        <w:t>batemen</w:t>
      </w:r>
      <w:r w:rsidRPr="0034153A">
        <w:rPr>
          <w:rFonts w:ascii="Times New Roman" w:hAnsi="Times New Roman" w:cs="Times New Roman"/>
          <w:sz w:val="20"/>
          <w:szCs w:val="20"/>
        </w:rPr>
        <w:t xml:space="preserve">t </w:t>
      </w:r>
    </w:p>
    <w:p w14:paraId="32A2E3B1" w14:textId="77777777" w:rsidR="0034153A" w:rsidRDefault="0034153A" w:rsidP="0034153A">
      <w:pPr>
        <w:jc w:val="both"/>
        <w:rPr>
          <w:rFonts w:ascii="Times New Roman" w:hAnsi="Times New Roman"/>
          <w:b/>
          <w:sz w:val="20"/>
          <w:szCs w:val="20"/>
        </w:rPr>
      </w:pPr>
    </w:p>
    <w:p w14:paraId="6C2F1BF7" w14:textId="14203521" w:rsidR="00017BE5" w:rsidRPr="0034153A" w:rsidRDefault="00017BE5" w:rsidP="0034153A">
      <w:pPr>
        <w:jc w:val="both"/>
        <w:rPr>
          <w:rFonts w:ascii="Times New Roman" w:hAnsi="Times New Roman"/>
          <w:b/>
          <w:sz w:val="20"/>
          <w:szCs w:val="20"/>
        </w:rPr>
      </w:pPr>
      <w:r w:rsidRPr="0034153A">
        <w:rPr>
          <w:rFonts w:ascii="Times New Roman" w:hAnsi="Times New Roman"/>
          <w:b/>
          <w:sz w:val="20"/>
          <w:szCs w:val="20"/>
        </w:rPr>
        <w:t>Doctrin</w:t>
      </w:r>
      <w:r w:rsidR="00C651F9" w:rsidRPr="0034153A">
        <w:rPr>
          <w:rFonts w:ascii="Times New Roman" w:hAnsi="Times New Roman"/>
          <w:b/>
          <w:sz w:val="20"/>
          <w:szCs w:val="20"/>
        </w:rPr>
        <w:t>e of Abatement says: the legatees</w:t>
      </w:r>
      <w:r w:rsidRPr="0034153A">
        <w:rPr>
          <w:rFonts w:ascii="Times New Roman" w:hAnsi="Times New Roman"/>
          <w:b/>
          <w:sz w:val="20"/>
          <w:szCs w:val="20"/>
        </w:rPr>
        <w:t xml:space="preserve"> get cents on a dollar </w:t>
      </w:r>
      <w:r w:rsidR="00536F9C" w:rsidRPr="0034153A">
        <w:rPr>
          <w:rFonts w:ascii="Times New Roman" w:hAnsi="Times New Roman"/>
          <w:b/>
          <w:sz w:val="20"/>
          <w:szCs w:val="20"/>
        </w:rPr>
        <w:t xml:space="preserve">(a proportionate amount) </w:t>
      </w:r>
    </w:p>
    <w:p w14:paraId="18B36429" w14:textId="5FF5893E" w:rsidR="00536F9C" w:rsidRPr="00FA1AA7" w:rsidRDefault="00C617E9" w:rsidP="005A3B80">
      <w:pPr>
        <w:pStyle w:val="ListParagraph"/>
        <w:numPr>
          <w:ilvl w:val="0"/>
          <w:numId w:val="98"/>
        </w:numPr>
        <w:jc w:val="both"/>
        <w:rPr>
          <w:rFonts w:ascii="Times New Roman" w:hAnsi="Times New Roman" w:cs="Times New Roman"/>
          <w:sz w:val="20"/>
          <w:szCs w:val="20"/>
          <w:u w:val="single"/>
        </w:rPr>
      </w:pPr>
      <w:r w:rsidRPr="00FA1AA7">
        <w:rPr>
          <w:rFonts w:ascii="Times New Roman" w:hAnsi="Times New Roman" w:cs="Times New Roman"/>
          <w:sz w:val="20"/>
          <w:szCs w:val="20"/>
          <w:u w:val="single"/>
        </w:rPr>
        <w:t>Ex. 10/54 x $25</w:t>
      </w:r>
      <w:r w:rsidR="00017BE5" w:rsidRPr="00FA1AA7">
        <w:rPr>
          <w:rFonts w:ascii="Times New Roman" w:hAnsi="Times New Roman" w:cs="Times New Roman"/>
          <w:sz w:val="20"/>
          <w:szCs w:val="20"/>
          <w:u w:val="single"/>
        </w:rPr>
        <w:t xml:space="preserve">000. </w:t>
      </w:r>
    </w:p>
    <w:p w14:paraId="71B59329" w14:textId="77777777" w:rsidR="00536F9C" w:rsidRPr="0034153A" w:rsidRDefault="00536F9C" w:rsidP="005A3B80">
      <w:pPr>
        <w:pStyle w:val="ListParagraph"/>
        <w:numPr>
          <w:ilvl w:val="0"/>
          <w:numId w:val="98"/>
        </w:numPr>
        <w:jc w:val="both"/>
        <w:rPr>
          <w:rFonts w:ascii="Times New Roman" w:hAnsi="Times New Roman" w:cs="Times New Roman"/>
          <w:b/>
          <w:sz w:val="20"/>
          <w:szCs w:val="20"/>
        </w:rPr>
      </w:pPr>
      <w:r w:rsidRPr="0034153A">
        <w:rPr>
          <w:rFonts w:ascii="Times New Roman" w:hAnsi="Times New Roman" w:cs="Times New Roman"/>
          <w:b/>
          <w:sz w:val="20"/>
          <w:szCs w:val="20"/>
        </w:rPr>
        <w:t xml:space="preserve">Concept of abatement is that if abatement occurs everyone’s gift abates rateably, provided the gifts are in the same category. </w:t>
      </w:r>
    </w:p>
    <w:p w14:paraId="090E2DC0" w14:textId="08347CCC" w:rsidR="00E426AA" w:rsidRPr="0034153A" w:rsidRDefault="00536F9C" w:rsidP="005A3B80">
      <w:pPr>
        <w:pStyle w:val="ListParagraph"/>
        <w:numPr>
          <w:ilvl w:val="1"/>
          <w:numId w:val="98"/>
        </w:numPr>
        <w:jc w:val="both"/>
        <w:rPr>
          <w:rFonts w:ascii="Times New Roman" w:hAnsi="Times New Roman" w:cs="Times New Roman"/>
          <w:sz w:val="20"/>
          <w:szCs w:val="20"/>
        </w:rPr>
      </w:pPr>
      <w:r w:rsidRPr="0034153A">
        <w:rPr>
          <w:rFonts w:ascii="Times New Roman" w:hAnsi="Times New Roman" w:cs="Times New Roman"/>
          <w:sz w:val="20"/>
          <w:szCs w:val="20"/>
        </w:rPr>
        <w:t>If you have general gifts</w:t>
      </w:r>
      <w:r w:rsidR="00FA1AA7">
        <w:rPr>
          <w:rFonts w:ascii="Times New Roman" w:hAnsi="Times New Roman" w:cs="Times New Roman"/>
          <w:sz w:val="20"/>
          <w:szCs w:val="20"/>
        </w:rPr>
        <w:t>,</w:t>
      </w:r>
      <w:r w:rsidRPr="0034153A">
        <w:rPr>
          <w:rFonts w:ascii="Times New Roman" w:hAnsi="Times New Roman" w:cs="Times New Roman"/>
          <w:sz w:val="20"/>
          <w:szCs w:val="20"/>
        </w:rPr>
        <w:t xml:space="preserve"> gifts of personalty</w:t>
      </w:r>
      <w:r w:rsidR="00FA1AA7">
        <w:rPr>
          <w:rFonts w:ascii="Times New Roman" w:hAnsi="Times New Roman" w:cs="Times New Roman"/>
          <w:sz w:val="20"/>
          <w:szCs w:val="20"/>
        </w:rPr>
        <w:t>,</w:t>
      </w:r>
      <w:r w:rsidRPr="0034153A">
        <w:rPr>
          <w:rFonts w:ascii="Times New Roman" w:hAnsi="Times New Roman" w:cs="Times New Roman"/>
          <w:sz w:val="20"/>
          <w:szCs w:val="20"/>
        </w:rPr>
        <w:t xml:space="preserve"> and devise of real estate </w:t>
      </w:r>
      <w:r w:rsidR="00FA1AA7">
        <w:rPr>
          <w:rFonts w:ascii="Times New Roman" w:hAnsi="Times New Roman" w:cs="Times New Roman"/>
          <w:sz w:val="20"/>
          <w:szCs w:val="20"/>
        </w:rPr>
        <w:t>make abatement</w:t>
      </w:r>
      <w:r w:rsidRPr="0034153A">
        <w:rPr>
          <w:rFonts w:ascii="Times New Roman" w:hAnsi="Times New Roman" w:cs="Times New Roman"/>
          <w:sz w:val="20"/>
          <w:szCs w:val="20"/>
        </w:rPr>
        <w:t xml:space="preserve"> more complicated. </w:t>
      </w:r>
    </w:p>
    <w:p w14:paraId="006B2FA3" w14:textId="77777777" w:rsidR="00FA1AA7" w:rsidRDefault="00FA1AA7" w:rsidP="00FA1AA7">
      <w:pPr>
        <w:spacing w:after="60"/>
        <w:jc w:val="both"/>
        <w:rPr>
          <w:rFonts w:ascii="Times New Roman" w:hAnsi="Times New Roman"/>
          <w:sz w:val="20"/>
          <w:szCs w:val="20"/>
        </w:rPr>
      </w:pPr>
    </w:p>
    <w:p w14:paraId="0152FE13" w14:textId="1B27B12B" w:rsidR="00FA1AA7" w:rsidRDefault="00E426AA" w:rsidP="00FA1AA7">
      <w:pPr>
        <w:spacing w:after="60"/>
        <w:jc w:val="both"/>
        <w:rPr>
          <w:rFonts w:ascii="Times New Roman" w:hAnsi="Times New Roman"/>
          <w:sz w:val="20"/>
          <w:szCs w:val="20"/>
        </w:rPr>
      </w:pPr>
      <w:r w:rsidRPr="0034153A">
        <w:rPr>
          <w:rFonts w:ascii="Times New Roman" w:hAnsi="Times New Roman"/>
          <w:b/>
          <w:sz w:val="20"/>
          <w:szCs w:val="20"/>
        </w:rPr>
        <w:t xml:space="preserve">Abatement Priority </w:t>
      </w:r>
      <w:r w:rsidRPr="0034153A">
        <w:rPr>
          <w:rFonts w:ascii="Times New Roman" w:hAnsi="Times New Roman"/>
          <w:sz w:val="20"/>
          <w:szCs w:val="20"/>
        </w:rPr>
        <w:t>(to pay de</w:t>
      </w:r>
      <w:r w:rsidR="003B1215">
        <w:rPr>
          <w:rFonts w:ascii="Times New Roman" w:hAnsi="Times New Roman"/>
          <w:sz w:val="20"/>
          <w:szCs w:val="20"/>
        </w:rPr>
        <w:t>bts from, first to last) (p. 529</w:t>
      </w:r>
      <w:r w:rsidRPr="0034153A">
        <w:rPr>
          <w:rFonts w:ascii="Times New Roman" w:hAnsi="Times New Roman"/>
          <w:sz w:val="20"/>
          <w:szCs w:val="20"/>
        </w:rPr>
        <w:t>)</w:t>
      </w:r>
      <w:r w:rsidR="00FA1AA7" w:rsidRPr="00FA1AA7">
        <w:rPr>
          <w:rFonts w:ascii="Times New Roman" w:hAnsi="Times New Roman"/>
          <w:sz w:val="20"/>
          <w:szCs w:val="20"/>
        </w:rPr>
        <w:t xml:space="preserve"> (</w:t>
      </w:r>
      <w:r w:rsidR="00FA1AA7" w:rsidRPr="00FA1AA7">
        <w:rPr>
          <w:rFonts w:ascii="Times New Roman" w:hAnsi="Times New Roman"/>
          <w:b/>
          <w:i/>
          <w:sz w:val="20"/>
          <w:szCs w:val="20"/>
          <w:highlight w:val="yellow"/>
        </w:rPr>
        <w:t>Re Smith Estate</w:t>
      </w:r>
      <w:r w:rsidR="00FA1AA7" w:rsidRPr="00FA1AA7">
        <w:rPr>
          <w:rFonts w:ascii="Times New Roman" w:hAnsi="Times New Roman"/>
          <w:sz w:val="20"/>
          <w:szCs w:val="20"/>
        </w:rPr>
        <w:t>).</w:t>
      </w:r>
      <w:r w:rsidRPr="0034153A">
        <w:rPr>
          <w:rFonts w:ascii="Times New Roman" w:hAnsi="Times New Roman"/>
          <w:sz w:val="20"/>
          <w:szCs w:val="20"/>
        </w:rPr>
        <w:t xml:space="preserve">: </w:t>
      </w:r>
    </w:p>
    <w:p w14:paraId="57E10CB7" w14:textId="126EE1E3" w:rsidR="00FA1AA7" w:rsidRDefault="00E426AA" w:rsidP="00FA1AA7">
      <w:pPr>
        <w:pStyle w:val="ListParagraph"/>
        <w:numPr>
          <w:ilvl w:val="1"/>
          <w:numId w:val="181"/>
        </w:numPr>
        <w:spacing w:after="60" w:line="360" w:lineRule="auto"/>
        <w:jc w:val="both"/>
        <w:rPr>
          <w:rFonts w:ascii="Times New Roman" w:hAnsi="Times New Roman"/>
          <w:sz w:val="20"/>
          <w:szCs w:val="20"/>
        </w:rPr>
      </w:pPr>
      <w:r w:rsidRPr="00FA1AA7">
        <w:rPr>
          <w:rFonts w:ascii="Times New Roman" w:hAnsi="Times New Roman"/>
          <w:sz w:val="20"/>
          <w:szCs w:val="20"/>
        </w:rPr>
        <w:t>Residuary personalty</w:t>
      </w:r>
      <w:r w:rsidR="00FA1AA7">
        <w:rPr>
          <w:rFonts w:ascii="Times New Roman" w:hAnsi="Times New Roman"/>
          <w:sz w:val="20"/>
          <w:szCs w:val="20"/>
        </w:rPr>
        <w:t>(i.e. give away unspecified rings and china first)</w:t>
      </w:r>
    </w:p>
    <w:p w14:paraId="0E8CFFDE" w14:textId="1E8A92B5" w:rsidR="00FA1AA7" w:rsidRDefault="00E426AA" w:rsidP="00FA1AA7">
      <w:pPr>
        <w:pStyle w:val="ListParagraph"/>
        <w:numPr>
          <w:ilvl w:val="2"/>
          <w:numId w:val="181"/>
        </w:numPr>
        <w:spacing w:after="60" w:line="360" w:lineRule="auto"/>
        <w:jc w:val="both"/>
        <w:rPr>
          <w:rFonts w:ascii="Times New Roman" w:hAnsi="Times New Roman"/>
          <w:sz w:val="20"/>
          <w:szCs w:val="20"/>
        </w:rPr>
      </w:pPr>
      <w:r w:rsidRPr="00FA1AA7">
        <w:rPr>
          <w:rFonts w:ascii="Times New Roman" w:hAnsi="Times New Roman"/>
          <w:sz w:val="20"/>
          <w:szCs w:val="20"/>
        </w:rPr>
        <w:t xml:space="preserve">Residuary real property </w:t>
      </w:r>
    </w:p>
    <w:p w14:paraId="13D6A8F0" w14:textId="1BAC0D1F" w:rsidR="00FA1AA7" w:rsidRDefault="00E426AA" w:rsidP="00FA1AA7">
      <w:pPr>
        <w:pStyle w:val="ListParagraph"/>
        <w:numPr>
          <w:ilvl w:val="3"/>
          <w:numId w:val="181"/>
        </w:numPr>
        <w:spacing w:after="60" w:line="360" w:lineRule="auto"/>
        <w:jc w:val="both"/>
        <w:rPr>
          <w:rFonts w:ascii="Times New Roman" w:hAnsi="Times New Roman"/>
          <w:sz w:val="20"/>
          <w:szCs w:val="20"/>
        </w:rPr>
      </w:pPr>
      <w:r w:rsidRPr="00FA1AA7">
        <w:rPr>
          <w:rFonts w:ascii="Times New Roman" w:hAnsi="Times New Roman"/>
          <w:sz w:val="20"/>
          <w:szCs w:val="20"/>
        </w:rPr>
        <w:t xml:space="preserve">General legacies (incl pecuniary personalty) </w:t>
      </w:r>
      <w:r w:rsidR="00FA1AA7">
        <w:rPr>
          <w:rFonts w:ascii="Times New Roman" w:hAnsi="Times New Roman"/>
          <w:sz w:val="20"/>
          <w:szCs w:val="20"/>
        </w:rPr>
        <w:t>&lt;to give X a watch&gt;</w:t>
      </w:r>
    </w:p>
    <w:p w14:paraId="1BC16880" w14:textId="77BC3FBE" w:rsidR="00FA1AA7" w:rsidRDefault="00E426AA" w:rsidP="00FA1AA7">
      <w:pPr>
        <w:pStyle w:val="ListParagraph"/>
        <w:numPr>
          <w:ilvl w:val="4"/>
          <w:numId w:val="181"/>
        </w:numPr>
        <w:spacing w:after="60" w:line="360" w:lineRule="auto"/>
        <w:jc w:val="both"/>
        <w:rPr>
          <w:rFonts w:ascii="Times New Roman" w:hAnsi="Times New Roman"/>
          <w:sz w:val="20"/>
          <w:szCs w:val="20"/>
        </w:rPr>
      </w:pPr>
      <w:r w:rsidRPr="00FA1AA7">
        <w:rPr>
          <w:rFonts w:ascii="Times New Roman" w:hAnsi="Times New Roman"/>
          <w:sz w:val="20"/>
          <w:szCs w:val="20"/>
        </w:rPr>
        <w:t xml:space="preserve">demonstrative legacies </w:t>
      </w:r>
      <w:r w:rsidR="00FA1AA7">
        <w:rPr>
          <w:rFonts w:ascii="Times New Roman" w:hAnsi="Times New Roman"/>
          <w:sz w:val="20"/>
          <w:szCs w:val="20"/>
        </w:rPr>
        <w:t>&lt;to give X $5,000 from my watch collection&gt;</w:t>
      </w:r>
    </w:p>
    <w:p w14:paraId="5F39DD32" w14:textId="1BDAD7F2" w:rsidR="00FA1AA7" w:rsidRDefault="00E426AA" w:rsidP="00FA1AA7">
      <w:pPr>
        <w:pStyle w:val="ListParagraph"/>
        <w:numPr>
          <w:ilvl w:val="5"/>
          <w:numId w:val="181"/>
        </w:numPr>
        <w:spacing w:after="60" w:line="360" w:lineRule="auto"/>
        <w:jc w:val="both"/>
        <w:rPr>
          <w:rFonts w:ascii="Times New Roman" w:hAnsi="Times New Roman"/>
          <w:sz w:val="20"/>
          <w:szCs w:val="20"/>
        </w:rPr>
      </w:pPr>
      <w:r w:rsidRPr="00FA1AA7">
        <w:rPr>
          <w:rFonts w:ascii="Times New Roman" w:hAnsi="Times New Roman"/>
          <w:sz w:val="20"/>
          <w:szCs w:val="20"/>
        </w:rPr>
        <w:t xml:space="preserve">specific bequests of personalty </w:t>
      </w:r>
      <w:r w:rsidR="00FA1AA7">
        <w:rPr>
          <w:rFonts w:ascii="Times New Roman" w:hAnsi="Times New Roman"/>
          <w:sz w:val="20"/>
          <w:szCs w:val="20"/>
        </w:rPr>
        <w:t>&lt;to give X my rolex&gt;</w:t>
      </w:r>
    </w:p>
    <w:p w14:paraId="3031254F" w14:textId="6FCF6525" w:rsidR="00E426AA" w:rsidRPr="00FA1AA7" w:rsidRDefault="00E426AA" w:rsidP="00FA1AA7">
      <w:pPr>
        <w:pStyle w:val="ListParagraph"/>
        <w:numPr>
          <w:ilvl w:val="6"/>
          <w:numId w:val="181"/>
        </w:numPr>
        <w:spacing w:after="60" w:line="360" w:lineRule="auto"/>
        <w:jc w:val="both"/>
        <w:rPr>
          <w:rFonts w:ascii="Times New Roman" w:hAnsi="Times New Roman"/>
          <w:sz w:val="20"/>
          <w:szCs w:val="20"/>
        </w:rPr>
      </w:pPr>
      <w:r w:rsidRPr="00FA1AA7">
        <w:rPr>
          <w:rFonts w:ascii="Times New Roman" w:hAnsi="Times New Roman"/>
          <w:sz w:val="20"/>
          <w:szCs w:val="20"/>
        </w:rPr>
        <w:t>specific devises of real property</w:t>
      </w:r>
      <w:r w:rsidR="00FA1AA7">
        <w:rPr>
          <w:rFonts w:ascii="Times New Roman" w:hAnsi="Times New Roman"/>
          <w:sz w:val="20"/>
          <w:szCs w:val="20"/>
        </w:rPr>
        <w:t xml:space="preserve"> &lt;to give x my cottage&gt;</w:t>
      </w:r>
    </w:p>
    <w:p w14:paraId="1B032225" w14:textId="77777777" w:rsidR="00FA1AA7" w:rsidRDefault="00E426AA" w:rsidP="005A3B80">
      <w:pPr>
        <w:numPr>
          <w:ilvl w:val="0"/>
          <w:numId w:val="98"/>
        </w:numPr>
        <w:spacing w:after="60"/>
        <w:jc w:val="both"/>
        <w:rPr>
          <w:rFonts w:ascii="Times New Roman" w:hAnsi="Times New Roman"/>
          <w:sz w:val="20"/>
          <w:szCs w:val="20"/>
        </w:rPr>
      </w:pPr>
      <w:r w:rsidRPr="0034153A">
        <w:rPr>
          <w:rFonts w:ascii="Times New Roman" w:hAnsi="Times New Roman"/>
          <w:b/>
          <w:sz w:val="20"/>
          <w:szCs w:val="20"/>
        </w:rPr>
        <w:t>General rule</w:t>
      </w:r>
      <w:r w:rsidRPr="0034153A">
        <w:rPr>
          <w:rFonts w:ascii="Times New Roman" w:hAnsi="Times New Roman"/>
          <w:sz w:val="20"/>
          <w:szCs w:val="20"/>
        </w:rPr>
        <w:t xml:space="preserve"> is legacies in each category </w:t>
      </w:r>
      <w:r w:rsidRPr="0034153A">
        <w:rPr>
          <w:rFonts w:ascii="Times New Roman" w:hAnsi="Times New Roman"/>
          <w:b/>
          <w:sz w:val="20"/>
          <w:szCs w:val="20"/>
        </w:rPr>
        <w:t>abate rateably</w:t>
      </w:r>
      <w:r w:rsidRPr="0034153A">
        <w:rPr>
          <w:rFonts w:ascii="Times New Roman" w:hAnsi="Times New Roman"/>
          <w:sz w:val="20"/>
          <w:szCs w:val="20"/>
        </w:rPr>
        <w:t xml:space="preserve"> (i.e. in proportion to relative amounts original specified in will), but T can specify that a certain legacy takes priority (or even put primary burden on realty) (e.g. </w:t>
      </w:r>
      <w:r w:rsidRPr="003B1215">
        <w:rPr>
          <w:rFonts w:ascii="Times New Roman" w:hAnsi="Times New Roman"/>
          <w:b/>
          <w:i/>
          <w:sz w:val="20"/>
          <w:szCs w:val="20"/>
          <w:highlight w:val="yellow"/>
        </w:rPr>
        <w:t>Re Jost</w:t>
      </w:r>
      <w:r w:rsidRPr="0034153A">
        <w:rPr>
          <w:rFonts w:ascii="Times New Roman" w:hAnsi="Times New Roman"/>
          <w:sz w:val="20"/>
          <w:szCs w:val="20"/>
        </w:rPr>
        <w:t xml:space="preserve">).  </w:t>
      </w:r>
    </w:p>
    <w:p w14:paraId="390F59F2" w14:textId="359B1F0E" w:rsidR="00E426AA" w:rsidRPr="0034153A" w:rsidRDefault="00E426AA" w:rsidP="00FA1AA7">
      <w:pPr>
        <w:numPr>
          <w:ilvl w:val="1"/>
          <w:numId w:val="98"/>
        </w:numPr>
        <w:spacing w:after="60"/>
        <w:jc w:val="both"/>
        <w:rPr>
          <w:rFonts w:ascii="Times New Roman" w:hAnsi="Times New Roman"/>
          <w:sz w:val="20"/>
          <w:szCs w:val="20"/>
        </w:rPr>
      </w:pPr>
      <w:r w:rsidRPr="0034153A">
        <w:rPr>
          <w:rFonts w:ascii="Times New Roman" w:hAnsi="Times New Roman"/>
          <w:sz w:val="20"/>
          <w:szCs w:val="20"/>
        </w:rPr>
        <w:t xml:space="preserve">But T’s intention to do so must be </w:t>
      </w:r>
      <w:r w:rsidRPr="0034153A">
        <w:rPr>
          <w:rFonts w:ascii="Times New Roman" w:hAnsi="Times New Roman"/>
          <w:i/>
          <w:sz w:val="20"/>
          <w:szCs w:val="20"/>
        </w:rPr>
        <w:t xml:space="preserve">clear </w:t>
      </w:r>
      <w:r w:rsidRPr="0034153A">
        <w:rPr>
          <w:rFonts w:ascii="Times New Roman" w:hAnsi="Times New Roman"/>
          <w:sz w:val="20"/>
          <w:szCs w:val="20"/>
        </w:rPr>
        <w:t>(e.g. directing a legacy be paid “immediately” or “in the first place” is insufficient) (</w:t>
      </w:r>
      <w:r w:rsidRPr="0034153A">
        <w:rPr>
          <w:rFonts w:ascii="Times New Roman" w:hAnsi="Times New Roman"/>
          <w:b/>
          <w:i/>
          <w:sz w:val="20"/>
          <w:szCs w:val="20"/>
          <w:highlight w:val="yellow"/>
        </w:rPr>
        <w:t>Lindsay v Waldbrook</w:t>
      </w:r>
      <w:r w:rsidRPr="0034153A">
        <w:rPr>
          <w:rFonts w:ascii="Times New Roman" w:hAnsi="Times New Roman"/>
          <w:sz w:val="20"/>
          <w:szCs w:val="20"/>
        </w:rPr>
        <w:t>).</w:t>
      </w:r>
    </w:p>
    <w:p w14:paraId="13985A7E" w14:textId="09E20F1A" w:rsidR="00017BE5" w:rsidRPr="0034153A" w:rsidRDefault="00FA1AA7" w:rsidP="00FA1AA7">
      <w:pPr>
        <w:pStyle w:val="ListParagraph"/>
        <w:numPr>
          <w:ilvl w:val="1"/>
          <w:numId w:val="98"/>
        </w:numPr>
        <w:jc w:val="both"/>
        <w:rPr>
          <w:rFonts w:ascii="Times New Roman" w:hAnsi="Times New Roman" w:cs="Times New Roman"/>
          <w:b/>
          <w:sz w:val="20"/>
          <w:szCs w:val="20"/>
        </w:rPr>
      </w:pPr>
      <w:r>
        <w:rPr>
          <w:rFonts w:ascii="Times New Roman" w:hAnsi="Times New Roman" w:cs="Times New Roman"/>
          <w:sz w:val="20"/>
          <w:szCs w:val="20"/>
        </w:rPr>
        <w:t xml:space="preserve">Compensation to ET: </w:t>
      </w:r>
      <w:r w:rsidR="00017BE5" w:rsidRPr="0034153A">
        <w:rPr>
          <w:rFonts w:ascii="Times New Roman" w:hAnsi="Times New Roman" w:cs="Times New Roman"/>
          <w:sz w:val="20"/>
          <w:szCs w:val="20"/>
        </w:rPr>
        <w:t xml:space="preserve">General rule is that </w:t>
      </w:r>
      <w:r w:rsidR="00017BE5" w:rsidRPr="0034153A">
        <w:rPr>
          <w:rFonts w:ascii="Times New Roman" w:hAnsi="Times New Roman" w:cs="Times New Roman"/>
          <w:b/>
          <w:sz w:val="20"/>
          <w:szCs w:val="20"/>
        </w:rPr>
        <w:t xml:space="preserve">where a legacy is given to an executor </w:t>
      </w:r>
      <w:r w:rsidR="006A5050" w:rsidRPr="0034153A">
        <w:rPr>
          <w:rFonts w:ascii="Times New Roman" w:hAnsi="Times New Roman" w:cs="Times New Roman"/>
          <w:b/>
          <w:sz w:val="20"/>
          <w:szCs w:val="20"/>
        </w:rPr>
        <w:t>“</w:t>
      </w:r>
      <w:r w:rsidR="00017BE5" w:rsidRPr="0034153A">
        <w:rPr>
          <w:rFonts w:ascii="Times New Roman" w:hAnsi="Times New Roman" w:cs="Times New Roman"/>
          <w:b/>
          <w:sz w:val="20"/>
          <w:szCs w:val="20"/>
        </w:rPr>
        <w:t>for their trouble</w:t>
      </w:r>
      <w:r w:rsidR="006A5050" w:rsidRPr="0034153A">
        <w:rPr>
          <w:rFonts w:ascii="Times New Roman" w:hAnsi="Times New Roman" w:cs="Times New Roman"/>
          <w:b/>
          <w:sz w:val="20"/>
          <w:szCs w:val="20"/>
        </w:rPr>
        <w:t>” (by way of compensation)</w:t>
      </w:r>
      <w:r w:rsidR="00017BE5" w:rsidRPr="0034153A">
        <w:rPr>
          <w:rFonts w:ascii="Times New Roman" w:hAnsi="Times New Roman" w:cs="Times New Roman"/>
          <w:b/>
          <w:sz w:val="20"/>
          <w:szCs w:val="20"/>
        </w:rPr>
        <w:t xml:space="preserve">, this legacy has </w:t>
      </w:r>
      <w:r w:rsidR="00017BE5" w:rsidRPr="0034153A">
        <w:rPr>
          <w:rFonts w:ascii="Times New Roman" w:hAnsi="Times New Roman" w:cs="Times New Roman"/>
          <w:b/>
          <w:sz w:val="20"/>
          <w:szCs w:val="20"/>
          <w:u w:val="single"/>
        </w:rPr>
        <w:t>priority</w:t>
      </w:r>
      <w:r w:rsidR="00017BE5" w:rsidRPr="0034153A">
        <w:rPr>
          <w:rFonts w:ascii="Times New Roman" w:hAnsi="Times New Roman" w:cs="Times New Roman"/>
          <w:b/>
          <w:sz w:val="20"/>
          <w:szCs w:val="20"/>
        </w:rPr>
        <w:t xml:space="preserve"> over other legacies. </w:t>
      </w:r>
    </w:p>
    <w:p w14:paraId="2239A74C" w14:textId="77777777" w:rsidR="00FA1AA7" w:rsidRDefault="00017BE5" w:rsidP="00FA1AA7">
      <w:pPr>
        <w:numPr>
          <w:ilvl w:val="2"/>
          <w:numId w:val="115"/>
        </w:numPr>
        <w:spacing w:after="60"/>
        <w:rPr>
          <w:rFonts w:ascii="Times New Roman" w:hAnsi="Times New Roman"/>
          <w:sz w:val="20"/>
          <w:szCs w:val="20"/>
        </w:rPr>
      </w:pPr>
      <w:r w:rsidRPr="0034153A">
        <w:rPr>
          <w:rFonts w:ascii="Times New Roman" w:hAnsi="Times New Roman"/>
          <w:sz w:val="20"/>
          <w:szCs w:val="20"/>
        </w:rPr>
        <w:t>If this wa</w:t>
      </w:r>
      <w:r w:rsidR="006A5050" w:rsidRPr="0034153A">
        <w:rPr>
          <w:rFonts w:ascii="Times New Roman" w:hAnsi="Times New Roman"/>
          <w:sz w:val="20"/>
          <w:szCs w:val="20"/>
        </w:rPr>
        <w:t>s</w:t>
      </w:r>
      <w:r w:rsidRPr="0034153A">
        <w:rPr>
          <w:rFonts w:ascii="Times New Roman" w:hAnsi="Times New Roman"/>
          <w:sz w:val="20"/>
          <w:szCs w:val="20"/>
        </w:rPr>
        <w:t>n</w:t>
      </w:r>
      <w:r w:rsidR="006A5050" w:rsidRPr="0034153A">
        <w:rPr>
          <w:rFonts w:ascii="Times New Roman" w:hAnsi="Times New Roman"/>
          <w:sz w:val="20"/>
          <w:szCs w:val="20"/>
        </w:rPr>
        <w:t>’</w:t>
      </w:r>
      <w:r w:rsidRPr="0034153A">
        <w:rPr>
          <w:rFonts w:ascii="Times New Roman" w:hAnsi="Times New Roman"/>
          <w:sz w:val="20"/>
          <w:szCs w:val="20"/>
        </w:rPr>
        <w:t xml:space="preserve">t the case, no one would act as the executor – so </w:t>
      </w:r>
      <w:r w:rsidR="006A5050" w:rsidRPr="0034153A">
        <w:rPr>
          <w:rFonts w:ascii="Times New Roman" w:hAnsi="Times New Roman"/>
          <w:sz w:val="20"/>
          <w:szCs w:val="20"/>
        </w:rPr>
        <w:t xml:space="preserve">general </w:t>
      </w:r>
      <w:r w:rsidRPr="0034153A">
        <w:rPr>
          <w:rFonts w:ascii="Times New Roman" w:hAnsi="Times New Roman"/>
          <w:sz w:val="20"/>
          <w:szCs w:val="20"/>
        </w:rPr>
        <w:t xml:space="preserve">principle is Executor gets paid first </w:t>
      </w:r>
      <w:r w:rsidR="00536F9C" w:rsidRPr="0034153A">
        <w:rPr>
          <w:rFonts w:ascii="Times New Roman" w:hAnsi="Times New Roman"/>
          <w:sz w:val="20"/>
          <w:szCs w:val="20"/>
        </w:rPr>
        <w:t xml:space="preserve">[Note 6 pg. 533] </w:t>
      </w:r>
      <w:r w:rsidR="00516D38">
        <w:rPr>
          <w:rFonts w:ascii="Times New Roman" w:hAnsi="Times New Roman"/>
          <w:sz w:val="20"/>
          <w:szCs w:val="20"/>
        </w:rPr>
        <w:t>(</w:t>
      </w:r>
      <w:r w:rsidR="00516D38" w:rsidRPr="00516D38">
        <w:rPr>
          <w:rFonts w:ascii="Times New Roman" w:hAnsi="Times New Roman"/>
          <w:b/>
          <w:i/>
          <w:sz w:val="20"/>
          <w:szCs w:val="20"/>
          <w:highlight w:val="yellow"/>
        </w:rPr>
        <w:t>Boy’s Home of Hamilton</w:t>
      </w:r>
      <w:r w:rsidR="00516D38">
        <w:rPr>
          <w:rFonts w:ascii="Times New Roman" w:hAnsi="Times New Roman"/>
          <w:sz w:val="20"/>
          <w:szCs w:val="20"/>
        </w:rPr>
        <w:t>)</w:t>
      </w:r>
      <w:bookmarkStart w:id="276" w:name="_Toc480493655"/>
    </w:p>
    <w:p w14:paraId="65B9135C" w14:textId="77777777" w:rsidR="00FA1AA7" w:rsidRDefault="00FA1AA7" w:rsidP="00FA1AA7">
      <w:pPr>
        <w:numPr>
          <w:ilvl w:val="2"/>
          <w:numId w:val="115"/>
        </w:numPr>
        <w:spacing w:after="60"/>
        <w:rPr>
          <w:rFonts w:ascii="Times New Roman" w:hAnsi="Times New Roman"/>
          <w:sz w:val="20"/>
          <w:szCs w:val="20"/>
        </w:rPr>
      </w:pPr>
      <w:r w:rsidRPr="00FA1AA7">
        <w:rPr>
          <w:rFonts w:ascii="Times New Roman" w:hAnsi="Times New Roman"/>
          <w:sz w:val="20"/>
          <w:szCs w:val="20"/>
        </w:rPr>
        <w:t xml:space="preserve">Residual real and personal property is liable </w:t>
      </w:r>
      <w:r w:rsidRPr="00FA1AA7">
        <w:rPr>
          <w:rFonts w:ascii="Times New Roman" w:hAnsi="Times New Roman"/>
          <w:b/>
          <w:i/>
          <w:sz w:val="20"/>
          <w:szCs w:val="20"/>
        </w:rPr>
        <w:t>rateably</w:t>
      </w:r>
      <w:r w:rsidRPr="00FA1AA7">
        <w:rPr>
          <w:rFonts w:ascii="Times New Roman" w:hAnsi="Times New Roman"/>
          <w:sz w:val="20"/>
          <w:szCs w:val="20"/>
        </w:rPr>
        <w:t xml:space="preserve"> (i.e. creditors get in proportion to amounts of relative debts) (</w:t>
      </w:r>
      <w:r w:rsidRPr="00FA1AA7">
        <w:rPr>
          <w:rFonts w:ascii="Times New Roman" w:hAnsi="Times New Roman"/>
          <w:b/>
          <w:i/>
          <w:sz w:val="20"/>
          <w:szCs w:val="20"/>
          <w:highlight w:val="cyan"/>
        </w:rPr>
        <w:t xml:space="preserve">SLRA </w:t>
      </w:r>
      <w:r w:rsidRPr="00FA1AA7">
        <w:rPr>
          <w:rFonts w:ascii="Times New Roman" w:hAnsi="Times New Roman"/>
          <w:b/>
          <w:sz w:val="20"/>
          <w:szCs w:val="20"/>
          <w:highlight w:val="cyan"/>
        </w:rPr>
        <w:t>s 5</w:t>
      </w:r>
      <w:r w:rsidRPr="00FA1AA7">
        <w:rPr>
          <w:rFonts w:ascii="Times New Roman" w:hAnsi="Times New Roman"/>
          <w:sz w:val="20"/>
          <w:szCs w:val="20"/>
        </w:rPr>
        <w:t>)</w:t>
      </w:r>
    </w:p>
    <w:p w14:paraId="29B13B55" w14:textId="335BD9A3" w:rsidR="00FA1AA7" w:rsidRPr="00FA1AA7" w:rsidRDefault="00FA1AA7" w:rsidP="00FA1AA7">
      <w:pPr>
        <w:numPr>
          <w:ilvl w:val="2"/>
          <w:numId w:val="115"/>
        </w:numPr>
        <w:spacing w:after="60"/>
        <w:rPr>
          <w:rFonts w:ascii="Times New Roman" w:hAnsi="Times New Roman"/>
          <w:sz w:val="20"/>
          <w:szCs w:val="20"/>
        </w:rPr>
      </w:pPr>
      <w:r w:rsidRPr="00FA1AA7">
        <w:rPr>
          <w:rFonts w:ascii="Times New Roman" w:hAnsi="Times New Roman"/>
          <w:sz w:val="20"/>
          <w:szCs w:val="20"/>
        </w:rPr>
        <w:t>Unsecured debts payable on the administration of the estate rank proportionately and without any preference of priority of debts of one rank or nature over those of another (</w:t>
      </w:r>
      <w:r w:rsidRPr="00FA1AA7">
        <w:rPr>
          <w:rFonts w:ascii="Times New Roman" w:hAnsi="Times New Roman"/>
          <w:b/>
          <w:sz w:val="20"/>
          <w:szCs w:val="20"/>
          <w:highlight w:val="cyan"/>
        </w:rPr>
        <w:t>S. 50 Trustee Act</w:t>
      </w:r>
      <w:r w:rsidRPr="00FA1AA7">
        <w:rPr>
          <w:rFonts w:ascii="Times New Roman" w:hAnsi="Times New Roman"/>
          <w:sz w:val="20"/>
          <w:szCs w:val="20"/>
        </w:rPr>
        <w:t>)</w:t>
      </w:r>
    </w:p>
    <w:p w14:paraId="19ABA27E" w14:textId="77777777" w:rsidR="0034153A" w:rsidRDefault="0034153A" w:rsidP="00677A90">
      <w:pPr>
        <w:pStyle w:val="Heading3"/>
        <w:rPr>
          <w:rStyle w:val="Heading3Char"/>
          <w:rFonts w:ascii="Arial" w:hAnsi="Arial" w:cs="Arial"/>
          <w:sz w:val="22"/>
          <w:szCs w:val="22"/>
        </w:rPr>
      </w:pPr>
    </w:p>
    <w:p w14:paraId="5E480F41" w14:textId="0047008D" w:rsidR="00FA1AA7" w:rsidRPr="00E92018" w:rsidRDefault="00017BE5" w:rsidP="00E92018">
      <w:pPr>
        <w:pStyle w:val="Heading2"/>
      </w:pPr>
      <w:r w:rsidRPr="00FA1AA7">
        <w:t>When do beneficiaries get interest under the will?</w:t>
      </w:r>
      <w:bookmarkEnd w:id="276"/>
      <w:r w:rsidRPr="00FA1AA7">
        <w:t xml:space="preserve"> </w:t>
      </w:r>
    </w:p>
    <w:p w14:paraId="6BC501D8" w14:textId="77777777" w:rsidR="00FA1AA7" w:rsidRDefault="00FA1AA7" w:rsidP="00FA1AA7">
      <w:pPr>
        <w:pStyle w:val="Heading3"/>
      </w:pPr>
      <w:r>
        <w:t>Income producing assets:</w:t>
      </w:r>
    </w:p>
    <w:p w14:paraId="0C8DFF06" w14:textId="3BFCC958" w:rsidR="00E426AA" w:rsidRPr="00FA1AA7" w:rsidRDefault="00017BE5" w:rsidP="00FA1AA7">
      <w:pPr>
        <w:jc w:val="both"/>
        <w:rPr>
          <w:rFonts w:ascii="Times New Roman" w:hAnsi="Times New Roman"/>
          <w:b/>
          <w:sz w:val="20"/>
          <w:szCs w:val="20"/>
        </w:rPr>
      </w:pPr>
      <w:r w:rsidRPr="00FA1AA7">
        <w:rPr>
          <w:rFonts w:ascii="Times New Roman" w:hAnsi="Times New Roman"/>
          <w:b/>
          <w:sz w:val="20"/>
          <w:szCs w:val="20"/>
        </w:rPr>
        <w:t>Specific Bequ</w:t>
      </w:r>
      <w:r w:rsidR="00E426AA" w:rsidRPr="00FA1AA7">
        <w:rPr>
          <w:rFonts w:ascii="Times New Roman" w:hAnsi="Times New Roman"/>
          <w:b/>
          <w:sz w:val="20"/>
          <w:szCs w:val="20"/>
        </w:rPr>
        <w:t>e</w:t>
      </w:r>
      <w:r w:rsidR="007E62B4" w:rsidRPr="00FA1AA7">
        <w:rPr>
          <w:rFonts w:ascii="Times New Roman" w:hAnsi="Times New Roman"/>
          <w:b/>
          <w:sz w:val="20"/>
          <w:szCs w:val="20"/>
        </w:rPr>
        <w:t xml:space="preserve">sts </w:t>
      </w:r>
      <w:r w:rsidR="00FA1AA7">
        <w:rPr>
          <w:rFonts w:ascii="Times New Roman" w:hAnsi="Times New Roman"/>
          <w:b/>
          <w:sz w:val="20"/>
          <w:szCs w:val="20"/>
        </w:rPr>
        <w:t xml:space="preserve">and legacies </w:t>
      </w:r>
      <w:r w:rsidR="007E62B4" w:rsidRPr="00FA1AA7">
        <w:rPr>
          <w:rFonts w:ascii="Times New Roman" w:hAnsi="Times New Roman"/>
          <w:b/>
          <w:sz w:val="20"/>
          <w:szCs w:val="20"/>
        </w:rPr>
        <w:t>of income producing assets</w:t>
      </w:r>
      <w:r w:rsidR="00FA1AA7">
        <w:rPr>
          <w:rFonts w:ascii="Times New Roman" w:hAnsi="Times New Roman"/>
          <w:b/>
          <w:sz w:val="20"/>
          <w:szCs w:val="20"/>
        </w:rPr>
        <w:t xml:space="preserve"> </w:t>
      </w:r>
      <w:r w:rsidR="00FA1AA7" w:rsidRPr="00516D38">
        <w:rPr>
          <w:rFonts w:ascii="Times New Roman" w:hAnsi="Times New Roman"/>
          <w:b/>
          <w:sz w:val="20"/>
          <w:szCs w:val="20"/>
        </w:rPr>
        <w:t>carry with them the income earned on them from the date of death</w:t>
      </w:r>
    </w:p>
    <w:p w14:paraId="5D862700" w14:textId="77777777" w:rsidR="00FA1AA7" w:rsidRPr="00516D38" w:rsidRDefault="00FA1AA7" w:rsidP="00FA1AA7">
      <w:pPr>
        <w:pStyle w:val="ListParagraph"/>
        <w:numPr>
          <w:ilvl w:val="0"/>
          <w:numId w:val="98"/>
        </w:numPr>
        <w:jc w:val="both"/>
        <w:rPr>
          <w:rFonts w:ascii="Times New Roman" w:hAnsi="Times New Roman" w:cs="Times New Roman"/>
          <w:sz w:val="20"/>
          <w:szCs w:val="20"/>
        </w:rPr>
      </w:pPr>
      <w:r w:rsidRPr="00516D38">
        <w:rPr>
          <w:rFonts w:ascii="Times New Roman" w:hAnsi="Times New Roman" w:cs="Times New Roman"/>
          <w:sz w:val="20"/>
          <w:szCs w:val="20"/>
        </w:rPr>
        <w:t xml:space="preserve">Income of shares goes to beneficiary from date of death. </w:t>
      </w:r>
    </w:p>
    <w:p w14:paraId="7AA13AEE" w14:textId="4F6152D1" w:rsidR="00017BE5" w:rsidRDefault="00E426AA" w:rsidP="00FA1AA7">
      <w:pPr>
        <w:pStyle w:val="ListParagraph"/>
        <w:numPr>
          <w:ilvl w:val="1"/>
          <w:numId w:val="98"/>
        </w:numPr>
        <w:jc w:val="both"/>
        <w:rPr>
          <w:rFonts w:ascii="Times New Roman" w:hAnsi="Times New Roman" w:cs="Times New Roman"/>
          <w:sz w:val="20"/>
          <w:szCs w:val="20"/>
        </w:rPr>
      </w:pPr>
      <w:r w:rsidRPr="00516D38">
        <w:rPr>
          <w:rFonts w:ascii="Times New Roman" w:hAnsi="Times New Roman" w:cs="Times New Roman"/>
          <w:sz w:val="20"/>
          <w:szCs w:val="20"/>
        </w:rPr>
        <w:t>Ex</w:t>
      </w:r>
      <w:r w:rsidR="00017BE5" w:rsidRPr="00516D38">
        <w:rPr>
          <w:rFonts w:ascii="Times New Roman" w:hAnsi="Times New Roman" w:cs="Times New Roman"/>
          <w:sz w:val="20"/>
          <w:szCs w:val="20"/>
        </w:rPr>
        <w:t xml:space="preserve">. </w:t>
      </w:r>
      <w:r w:rsidRPr="00516D38">
        <w:rPr>
          <w:rFonts w:ascii="Times New Roman" w:hAnsi="Times New Roman" w:cs="Times New Roman"/>
          <w:sz w:val="20"/>
          <w:szCs w:val="20"/>
        </w:rPr>
        <w:t xml:space="preserve">Will to </w:t>
      </w:r>
      <w:r w:rsidR="00017BE5" w:rsidRPr="00516D38">
        <w:rPr>
          <w:rFonts w:ascii="Times New Roman" w:hAnsi="Times New Roman" w:cs="Times New Roman"/>
          <w:sz w:val="20"/>
          <w:szCs w:val="20"/>
        </w:rPr>
        <w:t xml:space="preserve">Transfer </w:t>
      </w:r>
      <w:r w:rsidRPr="00516D38">
        <w:rPr>
          <w:rFonts w:ascii="Times New Roman" w:hAnsi="Times New Roman" w:cs="Times New Roman"/>
          <w:sz w:val="20"/>
          <w:szCs w:val="20"/>
        </w:rPr>
        <w:t>all shares of</w:t>
      </w:r>
      <w:r w:rsidR="00017BE5" w:rsidRPr="00516D38">
        <w:rPr>
          <w:rFonts w:ascii="Times New Roman" w:hAnsi="Times New Roman" w:cs="Times New Roman"/>
          <w:sz w:val="20"/>
          <w:szCs w:val="20"/>
        </w:rPr>
        <w:t xml:space="preserve"> BCE</w:t>
      </w:r>
      <w:r w:rsidRPr="00516D38">
        <w:rPr>
          <w:rFonts w:ascii="Times New Roman" w:hAnsi="Times New Roman" w:cs="Times New Roman"/>
          <w:sz w:val="20"/>
          <w:szCs w:val="20"/>
        </w:rPr>
        <w:t xml:space="preserve"> to X, income of shares go to beneficiary from date of death and executor would have to account for dividends. </w:t>
      </w:r>
    </w:p>
    <w:p w14:paraId="63B2F397" w14:textId="77777777" w:rsidR="00FA1AA7" w:rsidRPr="00516D38" w:rsidRDefault="00FA1AA7" w:rsidP="00FA1AA7">
      <w:pPr>
        <w:pStyle w:val="ListParagraph"/>
        <w:ind w:left="1440"/>
        <w:jc w:val="both"/>
        <w:rPr>
          <w:rFonts w:ascii="Times New Roman" w:hAnsi="Times New Roman" w:cs="Times New Roman"/>
          <w:sz w:val="20"/>
          <w:szCs w:val="20"/>
        </w:rPr>
      </w:pPr>
    </w:p>
    <w:p w14:paraId="01577165" w14:textId="377A7D9F" w:rsidR="00FA1AA7" w:rsidRDefault="00FA1AA7" w:rsidP="00FA1AA7">
      <w:pPr>
        <w:pStyle w:val="Heading3"/>
      </w:pPr>
      <w:r>
        <w:t>Executor’s Year for non-income producing assets:</w:t>
      </w:r>
    </w:p>
    <w:p w14:paraId="69F6A966" w14:textId="7FE4A33E" w:rsidR="00FA1AA7" w:rsidRDefault="00D51D4A" w:rsidP="00FA1AA7">
      <w:pPr>
        <w:spacing w:after="60"/>
        <w:jc w:val="both"/>
        <w:rPr>
          <w:rFonts w:ascii="Times New Roman" w:hAnsi="Times New Roman"/>
          <w:sz w:val="20"/>
          <w:szCs w:val="20"/>
        </w:rPr>
      </w:pPr>
      <w:r w:rsidRPr="00516D38">
        <w:rPr>
          <w:rFonts w:ascii="Times New Roman" w:hAnsi="Times New Roman"/>
          <w:b/>
          <w:sz w:val="20"/>
          <w:szCs w:val="20"/>
        </w:rPr>
        <w:t>Beneficiaries are generally entitled to interest</w:t>
      </w:r>
      <w:r w:rsidRPr="00516D38">
        <w:rPr>
          <w:rFonts w:ascii="Times New Roman" w:hAnsi="Times New Roman"/>
          <w:sz w:val="20"/>
          <w:szCs w:val="20"/>
        </w:rPr>
        <w:t xml:space="preserve"> on their gifts if they are not paid within a year of T’s death. </w:t>
      </w:r>
    </w:p>
    <w:p w14:paraId="7064AE4A" w14:textId="24303F3C" w:rsidR="00D51D4A" w:rsidRPr="00FA1AA7" w:rsidRDefault="00D51D4A" w:rsidP="00FA1AA7">
      <w:pPr>
        <w:pStyle w:val="ListParagraph"/>
        <w:numPr>
          <w:ilvl w:val="0"/>
          <w:numId w:val="388"/>
        </w:numPr>
        <w:spacing w:after="60"/>
        <w:jc w:val="both"/>
        <w:rPr>
          <w:rFonts w:ascii="Times New Roman" w:hAnsi="Times New Roman"/>
          <w:sz w:val="20"/>
          <w:szCs w:val="20"/>
        </w:rPr>
      </w:pPr>
      <w:r w:rsidRPr="00FA1AA7">
        <w:rPr>
          <w:rFonts w:ascii="Times New Roman" w:hAnsi="Times New Roman"/>
          <w:sz w:val="20"/>
          <w:szCs w:val="20"/>
        </w:rPr>
        <w:t xml:space="preserve">The interest begins to run </w:t>
      </w:r>
      <w:r w:rsidRPr="00FA1AA7">
        <w:rPr>
          <w:rFonts w:ascii="Times New Roman" w:hAnsi="Times New Roman"/>
          <w:b/>
          <w:sz w:val="20"/>
          <w:szCs w:val="20"/>
        </w:rPr>
        <w:t>from 1 year after T’s death</w:t>
      </w:r>
      <w:r w:rsidRPr="00FA1AA7">
        <w:rPr>
          <w:rFonts w:ascii="Times New Roman" w:hAnsi="Times New Roman"/>
          <w:sz w:val="20"/>
          <w:szCs w:val="20"/>
        </w:rPr>
        <w:t xml:space="preserve"> </w:t>
      </w:r>
      <w:r w:rsidRPr="00FA1AA7">
        <w:rPr>
          <w:rFonts w:ascii="Times New Roman" w:hAnsi="Times New Roman"/>
          <w:sz w:val="20"/>
          <w:szCs w:val="20"/>
          <w:u w:val="single"/>
        </w:rPr>
        <w:t>(“executor’s year”)</w:t>
      </w:r>
      <w:r w:rsidRPr="00FA1AA7">
        <w:rPr>
          <w:rFonts w:ascii="Times New Roman" w:hAnsi="Times New Roman"/>
          <w:sz w:val="20"/>
          <w:szCs w:val="20"/>
        </w:rPr>
        <w:t xml:space="preserve"> (</w:t>
      </w:r>
      <w:r w:rsidRPr="00FA1AA7">
        <w:rPr>
          <w:rFonts w:ascii="Times New Roman" w:hAnsi="Times New Roman"/>
          <w:b/>
          <w:i/>
          <w:sz w:val="20"/>
          <w:szCs w:val="20"/>
          <w:highlight w:val="yellow"/>
        </w:rPr>
        <w:t>Re Lord’s Estate</w:t>
      </w:r>
      <w:r w:rsidRPr="00FA1AA7">
        <w:rPr>
          <w:rFonts w:ascii="Times New Roman" w:hAnsi="Times New Roman"/>
          <w:sz w:val="20"/>
          <w:szCs w:val="20"/>
        </w:rPr>
        <w:t>) at current yield on authorized trust investments (</w:t>
      </w:r>
      <w:r w:rsidRPr="00FA1AA7">
        <w:rPr>
          <w:rFonts w:ascii="Times New Roman" w:hAnsi="Times New Roman"/>
          <w:b/>
          <w:i/>
          <w:sz w:val="20"/>
          <w:szCs w:val="20"/>
          <w:highlight w:val="yellow"/>
        </w:rPr>
        <w:t>Re Stekl</w:t>
      </w:r>
      <w:r w:rsidRPr="00FA1AA7">
        <w:rPr>
          <w:rFonts w:ascii="Times New Roman" w:hAnsi="Times New Roman"/>
          <w:sz w:val="20"/>
          <w:szCs w:val="20"/>
        </w:rPr>
        <w:t xml:space="preserve">). </w:t>
      </w:r>
    </w:p>
    <w:p w14:paraId="617F30C3" w14:textId="414222DD" w:rsidR="00D51D4A" w:rsidRPr="00516D38" w:rsidRDefault="00D51D4A" w:rsidP="00FA1AA7">
      <w:pPr>
        <w:numPr>
          <w:ilvl w:val="0"/>
          <w:numId w:val="98"/>
        </w:numPr>
        <w:spacing w:after="60"/>
        <w:jc w:val="both"/>
        <w:rPr>
          <w:rFonts w:ascii="Times New Roman" w:hAnsi="Times New Roman"/>
          <w:sz w:val="20"/>
          <w:szCs w:val="20"/>
        </w:rPr>
      </w:pPr>
      <w:r w:rsidRPr="00516D38">
        <w:rPr>
          <w:rFonts w:ascii="Times New Roman" w:hAnsi="Times New Roman"/>
          <w:b/>
          <w:sz w:val="20"/>
          <w:szCs w:val="20"/>
        </w:rPr>
        <w:t>Exceptions</w:t>
      </w:r>
      <w:r w:rsidRPr="00516D38">
        <w:rPr>
          <w:rFonts w:ascii="Times New Roman" w:hAnsi="Times New Roman"/>
          <w:sz w:val="20"/>
          <w:szCs w:val="20"/>
        </w:rPr>
        <w:t xml:space="preserve">: interest on </w:t>
      </w:r>
      <w:r w:rsidRPr="00516D38">
        <w:rPr>
          <w:rFonts w:ascii="Times New Roman" w:hAnsi="Times New Roman"/>
          <w:b/>
          <w:sz w:val="20"/>
          <w:szCs w:val="20"/>
        </w:rPr>
        <w:t>specific gifts</w:t>
      </w:r>
      <w:r w:rsidRPr="00516D38">
        <w:rPr>
          <w:rFonts w:ascii="Times New Roman" w:hAnsi="Times New Roman"/>
          <w:sz w:val="20"/>
          <w:szCs w:val="20"/>
        </w:rPr>
        <w:t xml:space="preserve"> &amp; general legacy on land run from </w:t>
      </w:r>
      <w:r w:rsidRPr="00516D38">
        <w:rPr>
          <w:rFonts w:ascii="Times New Roman" w:hAnsi="Times New Roman"/>
          <w:b/>
          <w:sz w:val="20"/>
          <w:szCs w:val="20"/>
        </w:rPr>
        <w:t>time of T’s death</w:t>
      </w:r>
      <w:r w:rsidRPr="00516D38">
        <w:rPr>
          <w:rFonts w:ascii="Times New Roman" w:hAnsi="Times New Roman"/>
          <w:sz w:val="20"/>
          <w:szCs w:val="20"/>
        </w:rPr>
        <w:t>. T can specify no interest too.</w:t>
      </w:r>
    </w:p>
    <w:p w14:paraId="4D1F2491" w14:textId="77777777" w:rsidR="00017BE5" w:rsidRPr="004C4FA7" w:rsidRDefault="00017BE5" w:rsidP="002717BA">
      <w:pPr>
        <w:jc w:val="both"/>
        <w:rPr>
          <w:rFonts w:cs="Arial"/>
          <w:b/>
          <w:sz w:val="22"/>
          <w:szCs w:val="22"/>
        </w:rPr>
      </w:pPr>
    </w:p>
    <w:p w14:paraId="3ECABE05" w14:textId="21524AEA" w:rsidR="00017BE5" w:rsidRPr="00FA1AA7" w:rsidRDefault="00D51D4A" w:rsidP="00FA1AA7">
      <w:pPr>
        <w:pStyle w:val="Heading2"/>
      </w:pPr>
      <w:bookmarkStart w:id="277" w:name="_Toc480493656"/>
      <w:r w:rsidRPr="00FA1AA7">
        <w:t>Doctrine of Ad</w:t>
      </w:r>
      <w:r w:rsidR="00017BE5" w:rsidRPr="00FA1AA7">
        <w:t>emption</w:t>
      </w:r>
      <w:bookmarkEnd w:id="277"/>
      <w:r w:rsidR="00017BE5" w:rsidRPr="00FA1AA7">
        <w:t xml:space="preserve"> </w:t>
      </w:r>
      <w:r w:rsidR="00FA1AA7">
        <w:t xml:space="preserve">(for specific gifts) </w:t>
      </w:r>
      <w:r w:rsidR="0033371E" w:rsidRPr="00FA1AA7">
        <w:t>PG. 538</w:t>
      </w:r>
    </w:p>
    <w:p w14:paraId="3AC490D7" w14:textId="77777777" w:rsidR="00D51D4A" w:rsidRPr="00516D38" w:rsidRDefault="00D51D4A" w:rsidP="002717BA">
      <w:pPr>
        <w:jc w:val="both"/>
        <w:rPr>
          <w:rFonts w:ascii="Times New Roman" w:hAnsi="Times New Roman"/>
          <w:sz w:val="20"/>
          <w:szCs w:val="20"/>
        </w:rPr>
      </w:pPr>
    </w:p>
    <w:p w14:paraId="5A03DD64" w14:textId="77777777" w:rsidR="00D51D4A" w:rsidRPr="00516D38" w:rsidRDefault="00D51D4A" w:rsidP="002717BA">
      <w:pPr>
        <w:pBdr>
          <w:top w:val="single" w:sz="4" w:space="1" w:color="auto"/>
          <w:left w:val="single" w:sz="4" w:space="13" w:color="auto"/>
          <w:bottom w:val="single" w:sz="4" w:space="1" w:color="auto"/>
          <w:right w:val="single" w:sz="4" w:space="4" w:color="auto"/>
        </w:pBdr>
        <w:spacing w:after="60"/>
        <w:ind w:left="720"/>
        <w:jc w:val="both"/>
        <w:rPr>
          <w:rFonts w:ascii="Times New Roman" w:hAnsi="Times New Roman"/>
          <w:sz w:val="20"/>
          <w:szCs w:val="20"/>
        </w:rPr>
      </w:pPr>
      <w:r w:rsidRPr="00516D38">
        <w:rPr>
          <w:rFonts w:ascii="Times New Roman" w:hAnsi="Times New Roman"/>
          <w:b/>
          <w:sz w:val="20"/>
          <w:szCs w:val="20"/>
        </w:rPr>
        <w:t>Rule</w:t>
      </w:r>
      <w:r w:rsidRPr="00516D38">
        <w:rPr>
          <w:rFonts w:ascii="Times New Roman" w:hAnsi="Times New Roman"/>
          <w:sz w:val="20"/>
          <w:szCs w:val="20"/>
        </w:rPr>
        <w:t xml:space="preserve">: If subject matter of a </w:t>
      </w:r>
      <w:r w:rsidRPr="00516D38">
        <w:rPr>
          <w:rFonts w:ascii="Times New Roman" w:hAnsi="Times New Roman"/>
          <w:b/>
          <w:sz w:val="20"/>
          <w:szCs w:val="20"/>
        </w:rPr>
        <w:t>specific gift</w:t>
      </w:r>
      <w:r w:rsidRPr="00516D38">
        <w:rPr>
          <w:rFonts w:ascii="Times New Roman" w:hAnsi="Times New Roman"/>
          <w:sz w:val="20"/>
          <w:szCs w:val="20"/>
        </w:rPr>
        <w:t xml:space="preserve"> is in existence at the date of the will but </w:t>
      </w:r>
      <w:r w:rsidRPr="00516D38">
        <w:rPr>
          <w:rFonts w:ascii="Times New Roman" w:hAnsi="Times New Roman"/>
          <w:b/>
          <w:i/>
          <w:sz w:val="20"/>
          <w:szCs w:val="20"/>
        </w:rPr>
        <w:t>not</w:t>
      </w:r>
      <w:r w:rsidRPr="00516D38">
        <w:rPr>
          <w:rFonts w:ascii="Times New Roman" w:hAnsi="Times New Roman"/>
          <w:b/>
          <w:sz w:val="20"/>
          <w:szCs w:val="20"/>
        </w:rPr>
        <w:t xml:space="preserve"> in T’s estate at the date of death</w:t>
      </w:r>
      <w:r w:rsidRPr="00516D38">
        <w:rPr>
          <w:rFonts w:ascii="Times New Roman" w:hAnsi="Times New Roman"/>
          <w:sz w:val="20"/>
          <w:szCs w:val="20"/>
        </w:rPr>
        <w:t xml:space="preserve">, in the absence of a statutory provision or contrary intention, that </w:t>
      </w:r>
      <w:r w:rsidRPr="00516D38">
        <w:rPr>
          <w:rFonts w:ascii="Times New Roman" w:hAnsi="Times New Roman"/>
          <w:b/>
          <w:sz w:val="20"/>
          <w:szCs w:val="20"/>
        </w:rPr>
        <w:t>gift will adeem and beneficiary gets nothing</w:t>
      </w:r>
    </w:p>
    <w:p w14:paraId="61513412" w14:textId="45670622" w:rsidR="00D51D4A" w:rsidRDefault="00FA1AA7" w:rsidP="005A3B80">
      <w:pPr>
        <w:numPr>
          <w:ilvl w:val="0"/>
          <w:numId w:val="115"/>
        </w:numPr>
        <w:spacing w:after="60"/>
        <w:jc w:val="both"/>
        <w:rPr>
          <w:rFonts w:ascii="Times New Roman" w:hAnsi="Times New Roman"/>
          <w:sz w:val="20"/>
          <w:szCs w:val="20"/>
        </w:rPr>
      </w:pPr>
      <w:r>
        <w:rPr>
          <w:rFonts w:ascii="Times New Roman" w:hAnsi="Times New Roman"/>
          <w:b/>
          <w:sz w:val="20"/>
          <w:szCs w:val="20"/>
        </w:rPr>
        <w:t>Assets do not survive conversion</w:t>
      </w:r>
      <w:r w:rsidR="00E92018">
        <w:rPr>
          <w:rFonts w:ascii="Times New Roman" w:hAnsi="Times New Roman"/>
          <w:b/>
          <w:sz w:val="20"/>
          <w:szCs w:val="20"/>
        </w:rPr>
        <w:t xml:space="preserve"> </w:t>
      </w:r>
      <w:r w:rsidR="00E92018">
        <w:rPr>
          <w:rFonts w:ascii="Times New Roman" w:hAnsi="Times New Roman"/>
          <w:b/>
          <w:i/>
          <w:iCs/>
          <w:sz w:val="20"/>
          <w:szCs w:val="20"/>
        </w:rPr>
        <w:t>Re Britt</w:t>
      </w:r>
      <w:r>
        <w:rPr>
          <w:rFonts w:ascii="Times New Roman" w:hAnsi="Times New Roman"/>
          <w:b/>
          <w:sz w:val="20"/>
          <w:szCs w:val="20"/>
        </w:rPr>
        <w:t xml:space="preserve">: </w:t>
      </w:r>
      <w:r w:rsidR="00D51D4A" w:rsidRPr="00516D38">
        <w:rPr>
          <w:rFonts w:ascii="Times New Roman" w:hAnsi="Times New Roman"/>
          <w:sz w:val="20"/>
          <w:szCs w:val="20"/>
        </w:rPr>
        <w:t>Ademption holds true even if the asset was converted and that converted property is in the estate (e.g. mortgage from sale of devised house – would-be beneficiary has no claim on the mortgage).</w:t>
      </w:r>
    </w:p>
    <w:p w14:paraId="008B4625" w14:textId="7A0EB8C1" w:rsidR="00FA1AA7" w:rsidRDefault="00FA1AA7" w:rsidP="00FA1AA7">
      <w:pPr>
        <w:spacing w:after="60"/>
        <w:ind w:left="360"/>
        <w:jc w:val="both"/>
        <w:rPr>
          <w:rFonts w:ascii="Times New Roman" w:hAnsi="Times New Roman"/>
          <w:sz w:val="20"/>
          <w:szCs w:val="20"/>
        </w:rPr>
      </w:pPr>
    </w:p>
    <w:p w14:paraId="21D2B09D" w14:textId="17F8B0AA" w:rsidR="00FA1AA7" w:rsidRPr="00516D38" w:rsidRDefault="00FA1AA7" w:rsidP="008648E9">
      <w:pPr>
        <w:pStyle w:val="Heading3"/>
      </w:pPr>
      <w:r>
        <w:t>Substitute Statutory Gifts SLRA s20(2)</w:t>
      </w:r>
    </w:p>
    <w:p w14:paraId="03478237" w14:textId="45E86B12" w:rsidR="00D51D4A" w:rsidRPr="00516D38" w:rsidRDefault="00D51D4A" w:rsidP="008648E9">
      <w:pPr>
        <w:numPr>
          <w:ilvl w:val="0"/>
          <w:numId w:val="115"/>
        </w:numPr>
        <w:spacing w:after="60"/>
        <w:jc w:val="both"/>
        <w:rPr>
          <w:rFonts w:ascii="Times New Roman" w:hAnsi="Times New Roman"/>
          <w:sz w:val="20"/>
          <w:szCs w:val="20"/>
        </w:rPr>
      </w:pPr>
      <w:r w:rsidRPr="00516D38">
        <w:rPr>
          <w:rFonts w:ascii="Times New Roman" w:hAnsi="Times New Roman"/>
          <w:sz w:val="20"/>
          <w:szCs w:val="20"/>
        </w:rPr>
        <w:t xml:space="preserve">If property destroyed and T die simultaneously (i.e. T dies in fire of devised house), insurance proceeds go to general estate, </w:t>
      </w:r>
      <w:r w:rsidRPr="00516D38">
        <w:rPr>
          <w:rFonts w:ascii="Times New Roman" w:hAnsi="Times New Roman"/>
          <w:i/>
          <w:sz w:val="20"/>
          <w:szCs w:val="20"/>
        </w:rPr>
        <w:t xml:space="preserve">not </w:t>
      </w:r>
      <w:r w:rsidRPr="00516D38">
        <w:rPr>
          <w:rFonts w:ascii="Times New Roman" w:hAnsi="Times New Roman"/>
          <w:sz w:val="20"/>
          <w:szCs w:val="20"/>
        </w:rPr>
        <w:t>to the disappointed legatees (</w:t>
      </w:r>
      <w:r w:rsidRPr="00516D38">
        <w:rPr>
          <w:rFonts w:ascii="Times New Roman" w:hAnsi="Times New Roman"/>
          <w:b/>
          <w:i/>
          <w:sz w:val="20"/>
          <w:szCs w:val="20"/>
          <w:highlight w:val="yellow"/>
        </w:rPr>
        <w:t>Re Hunter</w:t>
      </w:r>
      <w:r w:rsidRPr="00516D38">
        <w:rPr>
          <w:rFonts w:ascii="Times New Roman" w:hAnsi="Times New Roman"/>
          <w:sz w:val="20"/>
          <w:szCs w:val="20"/>
        </w:rPr>
        <w:t>). (</w:t>
      </w:r>
      <w:r w:rsidRPr="00516D38">
        <w:rPr>
          <w:rFonts w:ascii="Times New Roman" w:hAnsi="Times New Roman"/>
          <w:i/>
          <w:sz w:val="20"/>
          <w:szCs w:val="20"/>
        </w:rPr>
        <w:t xml:space="preserve">This has now been </w:t>
      </w:r>
      <w:r w:rsidRPr="00516D38">
        <w:rPr>
          <w:rFonts w:ascii="Times New Roman" w:hAnsi="Times New Roman"/>
          <w:b/>
          <w:i/>
          <w:sz w:val="20"/>
          <w:szCs w:val="20"/>
        </w:rPr>
        <w:t>OVERRULED</w:t>
      </w:r>
      <w:r w:rsidRPr="00516D38">
        <w:rPr>
          <w:rFonts w:ascii="Times New Roman" w:hAnsi="Times New Roman"/>
          <w:i/>
          <w:sz w:val="20"/>
          <w:szCs w:val="20"/>
        </w:rPr>
        <w:t xml:space="preserve"> by statute</w:t>
      </w:r>
      <w:r w:rsidR="00516D38">
        <w:rPr>
          <w:rFonts w:ascii="Times New Roman" w:hAnsi="Times New Roman"/>
          <w:i/>
          <w:sz w:val="20"/>
          <w:szCs w:val="20"/>
        </w:rPr>
        <w:t xml:space="preserve"> </w:t>
      </w:r>
      <w:r w:rsidR="00516D38" w:rsidRPr="00516D38">
        <w:rPr>
          <w:rFonts w:ascii="Times New Roman" w:hAnsi="Times New Roman"/>
          <w:b/>
          <w:i/>
          <w:sz w:val="20"/>
          <w:szCs w:val="20"/>
          <w:highlight w:val="cyan"/>
        </w:rPr>
        <w:t>20(2)</w:t>
      </w:r>
      <w:r w:rsidRPr="00516D38">
        <w:rPr>
          <w:rFonts w:ascii="Times New Roman" w:hAnsi="Times New Roman"/>
          <w:b/>
          <w:sz w:val="20"/>
          <w:szCs w:val="20"/>
          <w:highlight w:val="cyan"/>
        </w:rPr>
        <w:t>).</w:t>
      </w:r>
      <w:r w:rsidRPr="00516D38">
        <w:rPr>
          <w:rFonts w:ascii="Times New Roman" w:hAnsi="Times New Roman"/>
          <w:sz w:val="20"/>
          <w:szCs w:val="20"/>
        </w:rPr>
        <w:t xml:space="preserve"> </w:t>
      </w:r>
    </w:p>
    <w:p w14:paraId="5B914B2A" w14:textId="4D39E50A" w:rsidR="007E62B4" w:rsidRPr="008648E9" w:rsidRDefault="007E62B4" w:rsidP="008648E9">
      <w:pPr>
        <w:numPr>
          <w:ilvl w:val="1"/>
          <w:numId w:val="115"/>
        </w:numPr>
        <w:spacing w:after="60"/>
        <w:jc w:val="both"/>
        <w:rPr>
          <w:rFonts w:ascii="Times New Roman" w:hAnsi="Times New Roman"/>
          <w:sz w:val="20"/>
          <w:szCs w:val="20"/>
        </w:rPr>
      </w:pPr>
      <w:r w:rsidRPr="00516D38">
        <w:rPr>
          <w:rFonts w:ascii="Times New Roman" w:hAnsi="Times New Roman"/>
          <w:sz w:val="20"/>
          <w:szCs w:val="20"/>
          <w:lang w:val="en-CA"/>
        </w:rPr>
        <w:t>DO NOT LOOK AT RE HUNTER</w:t>
      </w:r>
    </w:p>
    <w:p w14:paraId="0D8EEB1A" w14:textId="77777777" w:rsidR="008648E9" w:rsidRDefault="008648E9" w:rsidP="008648E9">
      <w:bookmarkStart w:id="278" w:name="_Toc353472415"/>
      <w:bookmarkStart w:id="279" w:name="_Toc480493658"/>
    </w:p>
    <w:p w14:paraId="4E613AFD" w14:textId="33ED95B2" w:rsidR="008648E9" w:rsidRDefault="008648E9" w:rsidP="008648E9">
      <w:pPr>
        <w:rPr>
          <w:rFonts w:asciiTheme="majorBidi" w:hAnsiTheme="majorBidi" w:cstheme="majorBidi"/>
          <w:sz w:val="22"/>
          <w:szCs w:val="22"/>
        </w:rPr>
      </w:pPr>
      <w:r w:rsidRPr="00E92018">
        <w:rPr>
          <w:rFonts w:asciiTheme="majorBidi" w:hAnsiTheme="majorBidi" w:cstheme="majorBidi"/>
          <w:sz w:val="22"/>
          <w:szCs w:val="22"/>
        </w:rPr>
        <w:t>Section 20(2) of SLR</w:t>
      </w:r>
      <w:bookmarkEnd w:id="278"/>
      <w:bookmarkEnd w:id="279"/>
      <w:r w:rsidRPr="00E92018">
        <w:rPr>
          <w:rFonts w:asciiTheme="majorBidi" w:hAnsiTheme="majorBidi" w:cstheme="majorBidi"/>
          <w:sz w:val="22"/>
          <w:szCs w:val="22"/>
        </w:rPr>
        <w:t xml:space="preserve">A: </w:t>
      </w:r>
      <w:r w:rsidR="00E92018" w:rsidRPr="00E92018">
        <w:rPr>
          <w:rFonts w:asciiTheme="majorBidi" w:hAnsiTheme="majorBidi" w:cstheme="majorBidi"/>
          <w:sz w:val="22"/>
          <w:szCs w:val="22"/>
        </w:rPr>
        <w:t>after</w:t>
      </w:r>
      <w:r w:rsidR="00E92018">
        <w:rPr>
          <w:rFonts w:asciiTheme="majorBidi" w:hAnsiTheme="majorBidi" w:cstheme="majorBidi"/>
          <w:sz w:val="22"/>
          <w:szCs w:val="22"/>
        </w:rPr>
        <w:t xml:space="preserve"> a</w:t>
      </w:r>
      <w:r w:rsidR="00E92018" w:rsidRPr="00E92018">
        <w:rPr>
          <w:rFonts w:asciiTheme="majorBidi" w:hAnsiTheme="majorBidi" w:cstheme="majorBidi"/>
          <w:sz w:val="22"/>
          <w:szCs w:val="22"/>
        </w:rPr>
        <w:t xml:space="preserve"> </w:t>
      </w:r>
      <w:r w:rsidR="00E92018" w:rsidRPr="00E92018">
        <w:rPr>
          <w:rFonts w:asciiTheme="majorBidi" w:hAnsiTheme="majorBidi" w:cstheme="majorBidi"/>
          <w:i/>
          <w:iCs/>
          <w:sz w:val="22"/>
          <w:szCs w:val="22"/>
        </w:rPr>
        <w:t>technical</w:t>
      </w:r>
      <w:r w:rsidRPr="00E92018">
        <w:rPr>
          <w:rFonts w:asciiTheme="majorBidi" w:hAnsiTheme="majorBidi" w:cstheme="majorBidi"/>
          <w:sz w:val="22"/>
          <w:szCs w:val="22"/>
        </w:rPr>
        <w:t xml:space="preserve"> ademption</w:t>
      </w:r>
      <w:r w:rsidR="00E92018">
        <w:rPr>
          <w:rFonts w:asciiTheme="majorBidi" w:hAnsiTheme="majorBidi" w:cstheme="majorBidi"/>
          <w:sz w:val="22"/>
          <w:szCs w:val="22"/>
        </w:rPr>
        <w:t xml:space="preserve"> arises, because the asset has been converted (</w:t>
      </w:r>
      <w:r w:rsidR="00E92018">
        <w:rPr>
          <w:rFonts w:asciiTheme="majorBidi" w:hAnsiTheme="majorBidi" w:cstheme="majorBidi"/>
          <w:i/>
          <w:iCs/>
          <w:sz w:val="22"/>
          <w:szCs w:val="22"/>
        </w:rPr>
        <w:t>ReBritt</w:t>
      </w:r>
      <w:r w:rsidR="00E92018">
        <w:rPr>
          <w:rFonts w:asciiTheme="majorBidi" w:hAnsiTheme="majorBidi" w:cstheme="majorBidi"/>
          <w:sz w:val="22"/>
          <w:szCs w:val="22"/>
        </w:rPr>
        <w:t>),</w:t>
      </w:r>
      <w:r w:rsidRPr="00E92018">
        <w:rPr>
          <w:rFonts w:asciiTheme="majorBidi" w:hAnsiTheme="majorBidi" w:cstheme="majorBidi"/>
          <w:sz w:val="22"/>
          <w:szCs w:val="22"/>
        </w:rPr>
        <w:t xml:space="preserve"> </w:t>
      </w:r>
      <w:r w:rsidR="00E92018" w:rsidRPr="00E92018">
        <w:rPr>
          <w:rFonts w:asciiTheme="majorBidi" w:hAnsiTheme="majorBidi" w:cstheme="majorBidi"/>
          <w:sz w:val="22"/>
          <w:szCs w:val="22"/>
        </w:rPr>
        <w:t>s20(2)</w:t>
      </w:r>
      <w:r w:rsidRPr="00E92018">
        <w:rPr>
          <w:rFonts w:asciiTheme="majorBidi" w:hAnsiTheme="majorBidi" w:cstheme="majorBidi"/>
          <w:sz w:val="22"/>
          <w:szCs w:val="22"/>
        </w:rPr>
        <w:t xml:space="preserve"> giv</w:t>
      </w:r>
      <w:r w:rsidR="00E92018" w:rsidRPr="00E92018">
        <w:rPr>
          <w:rFonts w:asciiTheme="majorBidi" w:hAnsiTheme="majorBidi" w:cstheme="majorBidi"/>
          <w:sz w:val="22"/>
          <w:szCs w:val="22"/>
        </w:rPr>
        <w:t>es</w:t>
      </w:r>
      <w:r w:rsidRPr="00E92018">
        <w:rPr>
          <w:rFonts w:asciiTheme="majorBidi" w:hAnsiTheme="majorBidi" w:cstheme="majorBidi"/>
          <w:sz w:val="22"/>
          <w:szCs w:val="22"/>
        </w:rPr>
        <w:t xml:space="preserve"> the devise or donee T’s interest as a </w:t>
      </w:r>
      <w:r w:rsidR="00E92018">
        <w:rPr>
          <w:rFonts w:asciiTheme="majorBidi" w:hAnsiTheme="majorBidi" w:cstheme="majorBidi"/>
          <w:sz w:val="22"/>
          <w:szCs w:val="22"/>
        </w:rPr>
        <w:t>“</w:t>
      </w:r>
      <w:r w:rsidRPr="00E92018">
        <w:rPr>
          <w:rFonts w:asciiTheme="majorBidi" w:hAnsiTheme="majorBidi" w:cstheme="majorBidi"/>
          <w:sz w:val="22"/>
          <w:szCs w:val="22"/>
        </w:rPr>
        <w:t>substitute gift</w:t>
      </w:r>
      <w:r w:rsidR="00E92018">
        <w:rPr>
          <w:rFonts w:asciiTheme="majorBidi" w:hAnsiTheme="majorBidi" w:cstheme="majorBidi"/>
          <w:sz w:val="22"/>
          <w:szCs w:val="22"/>
        </w:rPr>
        <w:t>” unless a contrary intention appears in the will:</w:t>
      </w:r>
    </w:p>
    <w:p w14:paraId="3C948BC8" w14:textId="77777777" w:rsidR="00E92018" w:rsidRPr="00E92018" w:rsidRDefault="00E92018" w:rsidP="008648E9">
      <w:pPr>
        <w:rPr>
          <w:rFonts w:asciiTheme="majorBidi" w:hAnsiTheme="majorBidi" w:cstheme="majorBidi"/>
          <w:sz w:val="22"/>
          <w:szCs w:val="22"/>
        </w:rPr>
      </w:pPr>
    </w:p>
    <w:p w14:paraId="0320D05C" w14:textId="77777777" w:rsidR="008648E9" w:rsidRPr="00516D38" w:rsidRDefault="008648E9" w:rsidP="008648E9">
      <w:pPr>
        <w:pStyle w:val="headnote-e"/>
        <w:pBdr>
          <w:top w:val="single" w:sz="4" w:space="1" w:color="auto"/>
          <w:left w:val="single" w:sz="4" w:space="4" w:color="auto"/>
          <w:bottom w:val="single" w:sz="4" w:space="1" w:color="auto"/>
          <w:right w:val="single" w:sz="4" w:space="4" w:color="auto"/>
        </w:pBdr>
        <w:spacing w:before="0" w:beforeAutospacing="0" w:after="60" w:afterAutospacing="0"/>
        <w:rPr>
          <w:rFonts w:ascii="Times New Roman" w:hAnsi="Times New Roman"/>
          <w:b/>
          <w:sz w:val="20"/>
          <w:szCs w:val="20"/>
          <w:lang w:val="en"/>
        </w:rPr>
      </w:pPr>
      <w:r w:rsidRPr="00516D38">
        <w:rPr>
          <w:rFonts w:ascii="Times New Roman" w:hAnsi="Times New Roman"/>
          <w:b/>
          <w:sz w:val="20"/>
          <w:szCs w:val="20"/>
          <w:lang w:val="en"/>
        </w:rPr>
        <w:t xml:space="preserve">Operation of will as to interest left in testator </w:t>
      </w:r>
    </w:p>
    <w:p w14:paraId="1CE601BC" w14:textId="77777777" w:rsidR="008648E9" w:rsidRPr="00516D38" w:rsidRDefault="003B4B89" w:rsidP="008648E9">
      <w:pPr>
        <w:pStyle w:val="section-e"/>
        <w:pBdr>
          <w:top w:val="single" w:sz="4" w:space="1" w:color="auto"/>
          <w:left w:val="single" w:sz="4" w:space="4" w:color="auto"/>
          <w:bottom w:val="single" w:sz="4" w:space="1" w:color="auto"/>
          <w:right w:val="single" w:sz="4" w:space="4" w:color="auto"/>
        </w:pBdr>
        <w:spacing w:before="0" w:beforeAutospacing="0" w:after="60" w:afterAutospacing="0"/>
        <w:rPr>
          <w:rFonts w:ascii="Times New Roman" w:hAnsi="Times New Roman"/>
          <w:sz w:val="20"/>
          <w:szCs w:val="20"/>
          <w:lang w:val="en"/>
        </w:rPr>
      </w:pPr>
      <w:hyperlink r:id="rId18" w:anchor="20.(1)" w:history="1">
        <w:r w:rsidR="008648E9" w:rsidRPr="0033371E">
          <w:rPr>
            <w:rStyle w:val="Strong"/>
            <w:rFonts w:ascii="Times New Roman" w:hAnsi="Times New Roman"/>
            <w:b w:val="0"/>
            <w:sz w:val="20"/>
            <w:szCs w:val="20"/>
            <w:highlight w:val="cyan"/>
            <w:lang w:val="en"/>
          </w:rPr>
          <w:t xml:space="preserve">20. </w:t>
        </w:r>
        <w:r w:rsidR="008648E9" w:rsidRPr="0033371E">
          <w:rPr>
            <w:rStyle w:val="Hyperlink"/>
            <w:rFonts w:ascii="Times New Roman" w:hAnsi="Times New Roman"/>
            <w:b/>
            <w:sz w:val="20"/>
            <w:szCs w:val="20"/>
            <w:highlight w:val="cyan"/>
            <w:lang w:val="en"/>
          </w:rPr>
          <w:t xml:space="preserve">(1) </w:t>
        </w:r>
      </w:hyperlink>
      <w:r w:rsidR="008648E9" w:rsidRPr="00516D38">
        <w:rPr>
          <w:rFonts w:ascii="Times New Roman" w:hAnsi="Times New Roman"/>
          <w:sz w:val="20"/>
          <w:szCs w:val="20"/>
          <w:lang w:val="en"/>
        </w:rPr>
        <w:t xml:space="preserve">A </w:t>
      </w:r>
      <w:r w:rsidR="008648E9" w:rsidRPr="00516D38">
        <w:rPr>
          <w:rFonts w:ascii="Times New Roman" w:hAnsi="Times New Roman"/>
          <w:b/>
          <w:sz w:val="20"/>
          <w:szCs w:val="20"/>
          <w:lang w:val="en"/>
        </w:rPr>
        <w:t>conveyance</w:t>
      </w:r>
      <w:r w:rsidR="008648E9" w:rsidRPr="00516D38">
        <w:rPr>
          <w:rFonts w:ascii="Times New Roman" w:hAnsi="Times New Roman"/>
          <w:sz w:val="20"/>
          <w:szCs w:val="20"/>
          <w:lang w:val="en"/>
        </w:rPr>
        <w:t xml:space="preserve"> of or other act relating to property </w:t>
      </w:r>
      <w:r w:rsidR="008648E9" w:rsidRPr="00516D38">
        <w:rPr>
          <w:rFonts w:ascii="Times New Roman" w:hAnsi="Times New Roman"/>
          <w:b/>
          <w:sz w:val="20"/>
          <w:szCs w:val="20"/>
          <w:lang w:val="en"/>
        </w:rPr>
        <w:t>that is the subject of a devise</w:t>
      </w:r>
      <w:r w:rsidR="008648E9" w:rsidRPr="00516D38">
        <w:rPr>
          <w:rFonts w:ascii="Times New Roman" w:hAnsi="Times New Roman"/>
          <w:sz w:val="20"/>
          <w:szCs w:val="20"/>
          <w:lang w:val="en"/>
        </w:rPr>
        <w:t xml:space="preserve">, bequest or other disposition, made or done </w:t>
      </w:r>
      <w:r w:rsidR="008648E9" w:rsidRPr="00516D38">
        <w:rPr>
          <w:rFonts w:ascii="Times New Roman" w:hAnsi="Times New Roman"/>
          <w:b/>
          <w:sz w:val="20"/>
          <w:szCs w:val="20"/>
          <w:lang w:val="en"/>
        </w:rPr>
        <w:t>after the making of a wil</w:t>
      </w:r>
      <w:r w:rsidR="008648E9" w:rsidRPr="0033371E">
        <w:rPr>
          <w:rFonts w:ascii="Times New Roman" w:hAnsi="Times New Roman"/>
          <w:b/>
          <w:sz w:val="20"/>
          <w:szCs w:val="20"/>
          <w:lang w:val="en"/>
        </w:rPr>
        <w:t>l</w:t>
      </w:r>
      <w:r w:rsidR="008648E9" w:rsidRPr="00516D38">
        <w:rPr>
          <w:rFonts w:ascii="Times New Roman" w:hAnsi="Times New Roman"/>
          <w:sz w:val="20"/>
          <w:szCs w:val="20"/>
          <w:lang w:val="en"/>
        </w:rPr>
        <w:t xml:space="preserve">, does not prevent operation of the will with respect to any estate or interest in the property that the testator had power to dispose of by will at the time of his or her death. </w:t>
      </w:r>
    </w:p>
    <w:p w14:paraId="3EDD5880" w14:textId="77777777" w:rsidR="008648E9" w:rsidRPr="00516D38" w:rsidRDefault="008648E9" w:rsidP="008648E9">
      <w:pPr>
        <w:pStyle w:val="headnote-e"/>
        <w:pBdr>
          <w:top w:val="single" w:sz="4" w:space="1" w:color="auto"/>
          <w:left w:val="single" w:sz="4" w:space="4" w:color="auto"/>
          <w:bottom w:val="single" w:sz="4" w:space="1" w:color="auto"/>
          <w:right w:val="single" w:sz="4" w:space="4" w:color="auto"/>
        </w:pBdr>
        <w:spacing w:before="0" w:beforeAutospacing="0" w:after="60" w:afterAutospacing="0"/>
        <w:rPr>
          <w:rFonts w:ascii="Times New Roman" w:hAnsi="Times New Roman"/>
          <w:b/>
          <w:sz w:val="20"/>
          <w:szCs w:val="20"/>
          <w:lang w:val="en"/>
        </w:rPr>
      </w:pPr>
      <w:r w:rsidRPr="00516D38">
        <w:rPr>
          <w:rFonts w:ascii="Times New Roman" w:hAnsi="Times New Roman"/>
          <w:b/>
          <w:sz w:val="20"/>
          <w:szCs w:val="20"/>
          <w:lang w:val="en"/>
        </w:rPr>
        <w:t xml:space="preserve">Rights in place of property devised </w:t>
      </w:r>
    </w:p>
    <w:p w14:paraId="4C98F0C1" w14:textId="77777777" w:rsidR="008648E9" w:rsidRPr="008648E9" w:rsidRDefault="003B4B89" w:rsidP="008648E9">
      <w:pPr>
        <w:pStyle w:val="subsection-e"/>
        <w:pBdr>
          <w:top w:val="single" w:sz="4" w:space="1" w:color="auto"/>
          <w:left w:val="single" w:sz="4" w:space="4" w:color="auto"/>
          <w:bottom w:val="single" w:sz="4" w:space="1" w:color="auto"/>
          <w:right w:val="single" w:sz="4" w:space="4" w:color="auto"/>
        </w:pBdr>
        <w:spacing w:before="0" w:beforeAutospacing="0" w:after="60" w:afterAutospacing="0"/>
        <w:rPr>
          <w:rFonts w:ascii="Times New Roman" w:hAnsi="Times New Roman"/>
          <w:sz w:val="20"/>
          <w:szCs w:val="20"/>
          <w:u w:val="single"/>
          <w:lang w:val="en"/>
        </w:rPr>
      </w:pPr>
      <w:hyperlink r:id="rId19" w:anchor="20.(2)" w:history="1">
        <w:r w:rsidR="008648E9" w:rsidRPr="008648E9">
          <w:rPr>
            <w:rStyle w:val="Hyperlink"/>
            <w:rFonts w:ascii="Times New Roman" w:hAnsi="Times New Roman"/>
            <w:b/>
            <w:sz w:val="20"/>
            <w:szCs w:val="20"/>
            <w:highlight w:val="cyan"/>
            <w:lang w:val="en"/>
          </w:rPr>
          <w:t xml:space="preserve">(2) </w:t>
        </w:r>
      </w:hyperlink>
      <w:r w:rsidR="008648E9" w:rsidRPr="008648E9">
        <w:rPr>
          <w:rFonts w:ascii="Times New Roman" w:hAnsi="Times New Roman"/>
          <w:sz w:val="20"/>
          <w:szCs w:val="20"/>
          <w:u w:val="single"/>
          <w:lang w:val="en"/>
        </w:rPr>
        <w:t xml:space="preserve">Except when a contrary intention appears by the will, where a testator at the time of his or her death, </w:t>
      </w:r>
    </w:p>
    <w:p w14:paraId="63E77121" w14:textId="3C2AC176" w:rsidR="008648E9" w:rsidRPr="008648E9" w:rsidRDefault="008648E9" w:rsidP="008648E9">
      <w:pPr>
        <w:pStyle w:val="clause-e"/>
        <w:numPr>
          <w:ilvl w:val="0"/>
          <w:numId w:val="389"/>
        </w:numPr>
        <w:pBdr>
          <w:top w:val="single" w:sz="4" w:space="1" w:color="auto"/>
          <w:left w:val="single" w:sz="4" w:space="4" w:color="auto"/>
          <w:bottom w:val="single" w:sz="4" w:space="1" w:color="auto"/>
          <w:right w:val="single" w:sz="4" w:space="4" w:color="auto"/>
        </w:pBdr>
        <w:spacing w:before="0" w:beforeAutospacing="0" w:after="60" w:afterAutospacing="0"/>
        <w:rPr>
          <w:rFonts w:ascii="Times New Roman" w:hAnsi="Times New Roman"/>
          <w:sz w:val="20"/>
          <w:szCs w:val="20"/>
          <w:lang w:val="en"/>
        </w:rPr>
      </w:pPr>
      <w:r w:rsidRPr="00516D38">
        <w:rPr>
          <w:rFonts w:ascii="Times New Roman" w:hAnsi="Times New Roman"/>
          <w:sz w:val="20"/>
          <w:szCs w:val="20"/>
          <w:lang w:val="en"/>
        </w:rPr>
        <w:t xml:space="preserve">has a right, </w:t>
      </w:r>
      <w:r w:rsidRPr="0033371E">
        <w:rPr>
          <w:rFonts w:ascii="Times New Roman" w:hAnsi="Times New Roman"/>
          <w:b/>
          <w:sz w:val="20"/>
          <w:szCs w:val="20"/>
          <w:lang w:val="en"/>
        </w:rPr>
        <w:t>chose in action</w:t>
      </w:r>
      <w:r w:rsidRPr="00516D38">
        <w:rPr>
          <w:rFonts w:ascii="Times New Roman" w:hAnsi="Times New Roman"/>
          <w:sz w:val="20"/>
          <w:szCs w:val="20"/>
          <w:lang w:val="en"/>
        </w:rPr>
        <w:t xml:space="preserve"> or equitable estate or interest that was </w:t>
      </w:r>
      <w:r w:rsidRPr="00516D38">
        <w:rPr>
          <w:rFonts w:ascii="Times New Roman" w:hAnsi="Times New Roman"/>
          <w:b/>
          <w:sz w:val="20"/>
          <w:szCs w:val="20"/>
          <w:lang w:val="en"/>
        </w:rPr>
        <w:t>created by a contract</w:t>
      </w:r>
      <w:r w:rsidRPr="00516D38">
        <w:rPr>
          <w:rFonts w:ascii="Times New Roman" w:hAnsi="Times New Roman"/>
          <w:sz w:val="20"/>
          <w:szCs w:val="20"/>
          <w:lang w:val="en"/>
        </w:rPr>
        <w:t xml:space="preserve"> respecting a conveyance of, or other act relating to, property that was the subject of a devise or bequest, made before or after the making of a will; </w:t>
      </w:r>
      <w:r w:rsidRPr="00E92018">
        <w:rPr>
          <w:rFonts w:ascii="Times New Roman" w:hAnsi="Times New Roman"/>
          <w:sz w:val="20"/>
          <w:szCs w:val="20"/>
          <w:u w:val="single"/>
          <w:lang w:val="en"/>
        </w:rPr>
        <w:t xml:space="preserve">(T shows settled intent to sell a gift bequest e.g. a K to sell house but T dies suddenly before sale </w:t>
      </w:r>
      <w:r w:rsidRPr="00E92018">
        <w:rPr>
          <w:rFonts w:ascii="Times New Roman" w:hAnsi="Times New Roman"/>
          <w:sz w:val="20"/>
          <w:szCs w:val="20"/>
          <w:u w:val="single"/>
          <w:lang w:val="en"/>
        </w:rPr>
        <w:sym w:font="Wingdings" w:char="F0E0"/>
      </w:r>
      <w:r w:rsidRPr="00E92018">
        <w:rPr>
          <w:rFonts w:ascii="Times New Roman" w:hAnsi="Times New Roman"/>
          <w:sz w:val="20"/>
          <w:szCs w:val="20"/>
          <w:u w:val="single"/>
          <w:lang w:val="en"/>
        </w:rPr>
        <w:t xml:space="preserve"> Benef gets net value of sale)</w:t>
      </w:r>
    </w:p>
    <w:p w14:paraId="49E902ED" w14:textId="02876F62" w:rsidR="008648E9" w:rsidRPr="00516D38" w:rsidRDefault="008648E9" w:rsidP="008648E9">
      <w:pPr>
        <w:pStyle w:val="clause-e"/>
        <w:pBdr>
          <w:top w:val="single" w:sz="4" w:space="1" w:color="auto"/>
          <w:left w:val="single" w:sz="4" w:space="4" w:color="auto"/>
          <w:bottom w:val="single" w:sz="4" w:space="1" w:color="auto"/>
          <w:right w:val="single" w:sz="4" w:space="4" w:color="auto"/>
        </w:pBdr>
        <w:spacing w:before="0" w:beforeAutospacing="0" w:after="60" w:afterAutospacing="0"/>
        <w:ind w:left="720"/>
        <w:rPr>
          <w:rFonts w:ascii="Times New Roman" w:hAnsi="Times New Roman"/>
          <w:sz w:val="20"/>
          <w:szCs w:val="20"/>
          <w:lang w:val="en"/>
        </w:rPr>
      </w:pPr>
      <w:r w:rsidRPr="0033371E">
        <w:rPr>
          <w:rFonts w:ascii="Times New Roman" w:hAnsi="Times New Roman"/>
          <w:b/>
          <w:sz w:val="20"/>
          <w:szCs w:val="20"/>
          <w:highlight w:val="cyan"/>
          <w:lang w:val="en"/>
        </w:rPr>
        <w:t>(b)</w:t>
      </w:r>
      <w:r w:rsidRPr="00516D38">
        <w:rPr>
          <w:rFonts w:ascii="Times New Roman" w:hAnsi="Times New Roman"/>
          <w:sz w:val="20"/>
          <w:szCs w:val="20"/>
          <w:lang w:val="en"/>
        </w:rPr>
        <w:t xml:space="preserve"> has a right to receive the proceeds of a </w:t>
      </w:r>
      <w:r w:rsidRPr="00516D38">
        <w:rPr>
          <w:rFonts w:ascii="Times New Roman" w:hAnsi="Times New Roman"/>
          <w:b/>
          <w:sz w:val="20"/>
          <w:szCs w:val="20"/>
          <w:lang w:val="en"/>
        </w:rPr>
        <w:t>policy of insurance</w:t>
      </w:r>
      <w:r w:rsidRPr="00516D38">
        <w:rPr>
          <w:rFonts w:ascii="Times New Roman" w:hAnsi="Times New Roman"/>
          <w:sz w:val="20"/>
          <w:szCs w:val="20"/>
          <w:lang w:val="en"/>
        </w:rPr>
        <w:t xml:space="preserve"> covering loss of or damage to property that was the subject of a devise or bequest, whether the loss or damage occurred before or after the making of the will; </w:t>
      </w:r>
      <w:r w:rsidRPr="00E92018">
        <w:rPr>
          <w:rFonts w:ascii="Times New Roman" w:hAnsi="Times New Roman"/>
          <w:sz w:val="20"/>
          <w:szCs w:val="20"/>
          <w:u w:val="single"/>
          <w:lang w:val="en"/>
        </w:rPr>
        <w:t>(</w:t>
      </w:r>
      <w:r w:rsidR="00E92018" w:rsidRPr="00E92018">
        <w:rPr>
          <w:rFonts w:ascii="Times New Roman" w:hAnsi="Times New Roman"/>
          <w:sz w:val="20"/>
          <w:szCs w:val="20"/>
          <w:u w:val="single"/>
          <w:lang w:val="en"/>
        </w:rPr>
        <w:t>beneficiary gets cash from insurance policy)</w:t>
      </w:r>
    </w:p>
    <w:p w14:paraId="0B220B21" w14:textId="77777777" w:rsidR="008648E9" w:rsidRPr="00516D38" w:rsidRDefault="008648E9" w:rsidP="008648E9">
      <w:pPr>
        <w:pStyle w:val="clause-e"/>
        <w:pBdr>
          <w:top w:val="single" w:sz="4" w:space="1" w:color="auto"/>
          <w:left w:val="single" w:sz="4" w:space="4" w:color="auto"/>
          <w:bottom w:val="single" w:sz="4" w:space="1" w:color="auto"/>
          <w:right w:val="single" w:sz="4" w:space="4" w:color="auto"/>
        </w:pBdr>
        <w:spacing w:before="0" w:beforeAutospacing="0" w:after="60" w:afterAutospacing="0"/>
        <w:ind w:left="720"/>
        <w:rPr>
          <w:rFonts w:ascii="Times New Roman" w:hAnsi="Times New Roman"/>
          <w:sz w:val="20"/>
          <w:szCs w:val="20"/>
          <w:lang w:val="en"/>
        </w:rPr>
      </w:pPr>
      <w:r w:rsidRPr="0033371E">
        <w:rPr>
          <w:rFonts w:ascii="Times New Roman" w:hAnsi="Times New Roman"/>
          <w:b/>
          <w:sz w:val="20"/>
          <w:szCs w:val="20"/>
          <w:highlight w:val="cyan"/>
          <w:lang w:val="en"/>
        </w:rPr>
        <w:t>(c)</w:t>
      </w:r>
      <w:r w:rsidRPr="00516D38">
        <w:rPr>
          <w:rFonts w:ascii="Times New Roman" w:hAnsi="Times New Roman"/>
          <w:sz w:val="20"/>
          <w:szCs w:val="20"/>
          <w:lang w:val="en"/>
        </w:rPr>
        <w:t xml:space="preserve"> has a right to receive </w:t>
      </w:r>
      <w:r w:rsidRPr="00516D38">
        <w:rPr>
          <w:rFonts w:ascii="Times New Roman" w:hAnsi="Times New Roman"/>
          <w:b/>
          <w:sz w:val="20"/>
          <w:szCs w:val="20"/>
          <w:lang w:val="en"/>
        </w:rPr>
        <w:t>compensation for the expropriation of property</w:t>
      </w:r>
      <w:r w:rsidRPr="00516D38">
        <w:rPr>
          <w:rFonts w:ascii="Times New Roman" w:hAnsi="Times New Roman"/>
          <w:sz w:val="20"/>
          <w:szCs w:val="20"/>
          <w:lang w:val="en"/>
        </w:rPr>
        <w:t xml:space="preserve"> that was the subject of a devise or bequest, whether the </w:t>
      </w:r>
      <w:r w:rsidRPr="00E92018">
        <w:rPr>
          <w:rFonts w:ascii="Times New Roman" w:hAnsi="Times New Roman"/>
          <w:sz w:val="20"/>
          <w:szCs w:val="20"/>
          <w:u w:val="single"/>
          <w:lang w:val="en"/>
        </w:rPr>
        <w:t>expropriation</w:t>
      </w:r>
      <w:r w:rsidRPr="00516D38">
        <w:rPr>
          <w:rFonts w:ascii="Times New Roman" w:hAnsi="Times New Roman"/>
          <w:sz w:val="20"/>
          <w:szCs w:val="20"/>
          <w:lang w:val="en"/>
        </w:rPr>
        <w:t xml:space="preserve"> occurred before or after the making of the will; or </w:t>
      </w:r>
    </w:p>
    <w:p w14:paraId="341199FA" w14:textId="77777777" w:rsidR="008648E9" w:rsidRPr="00516D38" w:rsidRDefault="008648E9" w:rsidP="008648E9">
      <w:pPr>
        <w:pStyle w:val="clause-e"/>
        <w:pBdr>
          <w:top w:val="single" w:sz="4" w:space="1" w:color="auto"/>
          <w:left w:val="single" w:sz="4" w:space="4" w:color="auto"/>
          <w:bottom w:val="single" w:sz="4" w:space="1" w:color="auto"/>
          <w:right w:val="single" w:sz="4" w:space="4" w:color="auto"/>
        </w:pBdr>
        <w:spacing w:before="0" w:beforeAutospacing="0" w:after="60" w:afterAutospacing="0"/>
        <w:ind w:left="720"/>
        <w:rPr>
          <w:rFonts w:ascii="Times New Roman" w:hAnsi="Times New Roman"/>
          <w:sz w:val="20"/>
          <w:szCs w:val="20"/>
          <w:lang w:val="en"/>
        </w:rPr>
      </w:pPr>
      <w:r w:rsidRPr="0033371E">
        <w:rPr>
          <w:rFonts w:ascii="Times New Roman" w:hAnsi="Times New Roman"/>
          <w:b/>
          <w:sz w:val="20"/>
          <w:szCs w:val="20"/>
          <w:highlight w:val="cyan"/>
          <w:lang w:val="en"/>
        </w:rPr>
        <w:t>(d)</w:t>
      </w:r>
      <w:r w:rsidRPr="00516D38">
        <w:rPr>
          <w:rFonts w:ascii="Times New Roman" w:hAnsi="Times New Roman"/>
          <w:sz w:val="20"/>
          <w:szCs w:val="20"/>
          <w:lang w:val="en"/>
        </w:rPr>
        <w:t xml:space="preserve"> has a </w:t>
      </w:r>
      <w:r w:rsidRPr="00516D38">
        <w:rPr>
          <w:rFonts w:ascii="Times New Roman" w:hAnsi="Times New Roman"/>
          <w:b/>
          <w:sz w:val="20"/>
          <w:szCs w:val="20"/>
          <w:lang w:val="en"/>
        </w:rPr>
        <w:t>mortgage</w:t>
      </w:r>
      <w:r w:rsidRPr="00516D38">
        <w:rPr>
          <w:rFonts w:ascii="Times New Roman" w:hAnsi="Times New Roman"/>
          <w:sz w:val="20"/>
          <w:szCs w:val="20"/>
          <w:lang w:val="en"/>
        </w:rPr>
        <w:t xml:space="preserve">, charge or other security interest in property that was the subject of a devise or bequest, taken by the testator on the sale of such property, whether such mortgage, charge or other security interest was taken before or after the making of the will, </w:t>
      </w:r>
    </w:p>
    <w:p w14:paraId="224CCD03" w14:textId="77777777" w:rsidR="008648E9" w:rsidRPr="00516D38" w:rsidRDefault="008648E9" w:rsidP="008648E9">
      <w:pPr>
        <w:pStyle w:val="ssubsection-e"/>
        <w:pBdr>
          <w:top w:val="single" w:sz="4" w:space="1" w:color="auto"/>
          <w:left w:val="single" w:sz="4" w:space="4" w:color="auto"/>
          <w:bottom w:val="single" w:sz="4" w:space="1" w:color="auto"/>
          <w:right w:val="single" w:sz="4" w:space="4" w:color="auto"/>
        </w:pBdr>
        <w:spacing w:after="60"/>
        <w:rPr>
          <w:rFonts w:ascii="Times New Roman" w:hAnsi="Times New Roman"/>
          <w:sz w:val="20"/>
          <w:szCs w:val="20"/>
          <w:lang w:val="en"/>
        </w:rPr>
      </w:pPr>
      <w:r w:rsidRPr="00516D38">
        <w:rPr>
          <w:rFonts w:ascii="Times New Roman" w:hAnsi="Times New Roman"/>
          <w:sz w:val="20"/>
          <w:szCs w:val="20"/>
          <w:lang w:val="en"/>
        </w:rPr>
        <w:t xml:space="preserve">the devisee or donee of that property takes the right, chose in action, equitable estate or interest, right to insurance proceeds or compensation, or mortgage, charge or other security interest of the testator. </w:t>
      </w:r>
    </w:p>
    <w:p w14:paraId="7761A09D" w14:textId="1E2D952B" w:rsidR="008648E9" w:rsidRPr="00516D38" w:rsidRDefault="00E92018" w:rsidP="008648E9">
      <w:pPr>
        <w:numPr>
          <w:ilvl w:val="0"/>
          <w:numId w:val="115"/>
        </w:numPr>
        <w:spacing w:after="60"/>
        <w:rPr>
          <w:rFonts w:ascii="Times New Roman" w:hAnsi="Times New Roman"/>
          <w:sz w:val="20"/>
          <w:szCs w:val="20"/>
        </w:rPr>
      </w:pPr>
      <w:r>
        <w:rPr>
          <w:rFonts w:ascii="Times New Roman" w:hAnsi="Times New Roman"/>
          <w:sz w:val="20"/>
          <w:szCs w:val="20"/>
        </w:rPr>
        <w:t>Sale of a house</w:t>
      </w:r>
      <w:r w:rsidR="008648E9" w:rsidRPr="00516D38">
        <w:rPr>
          <w:rFonts w:ascii="Times New Roman" w:hAnsi="Times New Roman"/>
          <w:sz w:val="20"/>
          <w:szCs w:val="20"/>
        </w:rPr>
        <w:t>: The T has signed an A</w:t>
      </w:r>
      <w:r>
        <w:rPr>
          <w:rFonts w:ascii="Times New Roman" w:hAnsi="Times New Roman"/>
          <w:sz w:val="20"/>
          <w:szCs w:val="20"/>
        </w:rPr>
        <w:t xml:space="preserve">greement of </w:t>
      </w:r>
      <w:r w:rsidR="008648E9" w:rsidRPr="00516D38">
        <w:rPr>
          <w:rFonts w:ascii="Times New Roman" w:hAnsi="Times New Roman"/>
          <w:sz w:val="20"/>
          <w:szCs w:val="20"/>
        </w:rPr>
        <w:t>P</w:t>
      </w:r>
      <w:r>
        <w:rPr>
          <w:rFonts w:ascii="Times New Roman" w:hAnsi="Times New Roman"/>
          <w:sz w:val="20"/>
          <w:szCs w:val="20"/>
        </w:rPr>
        <w:t xml:space="preserve">urchase &amp; </w:t>
      </w:r>
      <w:r w:rsidR="008648E9" w:rsidRPr="00516D38">
        <w:rPr>
          <w:rFonts w:ascii="Times New Roman" w:hAnsi="Times New Roman"/>
          <w:sz w:val="20"/>
          <w:szCs w:val="20"/>
        </w:rPr>
        <w:t>S</w:t>
      </w:r>
      <w:r>
        <w:rPr>
          <w:rFonts w:ascii="Times New Roman" w:hAnsi="Times New Roman"/>
          <w:sz w:val="20"/>
          <w:szCs w:val="20"/>
        </w:rPr>
        <w:t>ale</w:t>
      </w:r>
      <w:r w:rsidR="008648E9" w:rsidRPr="00516D38">
        <w:rPr>
          <w:rFonts w:ascii="Times New Roman" w:hAnsi="Times New Roman"/>
          <w:sz w:val="20"/>
          <w:szCs w:val="20"/>
        </w:rPr>
        <w:t xml:space="preserve"> regarding the property that it scheduled to close 2 months after death. </w:t>
      </w:r>
      <w:r w:rsidR="008648E9" w:rsidRPr="00E92018">
        <w:rPr>
          <w:rFonts w:ascii="Times New Roman" w:hAnsi="Times New Roman"/>
          <w:sz w:val="20"/>
          <w:szCs w:val="20"/>
          <w:u w:val="single"/>
        </w:rPr>
        <w:t>T does not own the asset because it is subject to a k. BUT owns a chose in action</w:t>
      </w:r>
      <w:r>
        <w:rPr>
          <w:rFonts w:ascii="Times New Roman" w:hAnsi="Times New Roman"/>
          <w:sz w:val="20"/>
          <w:szCs w:val="20"/>
          <w:u w:val="single"/>
        </w:rPr>
        <w:t xml:space="preserve"> </w:t>
      </w:r>
      <w:r w:rsidRPr="00E92018">
        <w:rPr>
          <w:rFonts w:ascii="Times New Roman" w:hAnsi="Times New Roman"/>
          <w:sz w:val="20"/>
          <w:szCs w:val="20"/>
        </w:rPr>
        <w:t>(</w:t>
      </w:r>
      <w:r w:rsidRPr="00E92018">
        <w:rPr>
          <w:rFonts w:ascii="Times New Roman" w:hAnsi="Times New Roman"/>
          <w:bCs/>
          <w:color w:val="000000"/>
          <w:sz w:val="20"/>
          <w:szCs w:val="20"/>
        </w:rPr>
        <w:t>the right to receive the proceeds of a sale)</w:t>
      </w:r>
    </w:p>
    <w:p w14:paraId="775B8D89" w14:textId="77777777" w:rsidR="008648E9" w:rsidRPr="0033371E" w:rsidRDefault="008648E9" w:rsidP="008648E9">
      <w:pPr>
        <w:numPr>
          <w:ilvl w:val="1"/>
          <w:numId w:val="115"/>
        </w:numPr>
        <w:spacing w:after="60"/>
        <w:rPr>
          <w:rFonts w:ascii="Times New Roman" w:hAnsi="Times New Roman"/>
          <w:sz w:val="20"/>
          <w:szCs w:val="20"/>
        </w:rPr>
      </w:pPr>
      <w:r>
        <w:rPr>
          <w:rFonts w:ascii="Times New Roman" w:hAnsi="Times New Roman"/>
          <w:sz w:val="20"/>
          <w:szCs w:val="20"/>
        </w:rPr>
        <w:t xml:space="preserve">The devisee or donee </w:t>
      </w:r>
      <w:r w:rsidRPr="0033371E">
        <w:rPr>
          <w:rFonts w:ascii="Times New Roman" w:hAnsi="Times New Roman"/>
          <w:sz w:val="20"/>
          <w:szCs w:val="20"/>
        </w:rPr>
        <w:t xml:space="preserve">takes the right or the chose in action or the equitable estate or interest. So the beneficiary would not get the DEED, they get the net proceeds of sale. </w:t>
      </w:r>
    </w:p>
    <w:p w14:paraId="0E51AD32" w14:textId="5EF998FE" w:rsidR="008648E9" w:rsidRPr="00516D38" w:rsidRDefault="00E92018" w:rsidP="008648E9">
      <w:pPr>
        <w:numPr>
          <w:ilvl w:val="0"/>
          <w:numId w:val="115"/>
        </w:numPr>
        <w:spacing w:after="60"/>
        <w:rPr>
          <w:rFonts w:ascii="Times New Roman" w:hAnsi="Times New Roman"/>
          <w:sz w:val="20"/>
          <w:szCs w:val="20"/>
        </w:rPr>
      </w:pPr>
      <w:r>
        <w:rPr>
          <w:rFonts w:ascii="Times New Roman" w:hAnsi="Times New Roman"/>
          <w:sz w:val="20"/>
          <w:szCs w:val="20"/>
        </w:rPr>
        <w:t xml:space="preserve">Insurance on a specifiv bequest: </w:t>
      </w:r>
      <w:r w:rsidR="008648E9" w:rsidRPr="00516D38">
        <w:rPr>
          <w:rFonts w:ascii="Times New Roman" w:hAnsi="Times New Roman"/>
          <w:sz w:val="20"/>
          <w:szCs w:val="20"/>
        </w:rPr>
        <w:t xml:space="preserve">E.g. A week before my death I accidentally smash watch that’s specifically listed asset in my insurance. The insurance claim existed before my death so under </w:t>
      </w:r>
      <w:r w:rsidR="008648E9" w:rsidRPr="0033371E">
        <w:rPr>
          <w:rFonts w:ascii="Times New Roman" w:hAnsi="Times New Roman"/>
          <w:b/>
          <w:sz w:val="20"/>
          <w:szCs w:val="20"/>
          <w:highlight w:val="cyan"/>
        </w:rPr>
        <w:t>(b)</w:t>
      </w:r>
      <w:r w:rsidR="008648E9" w:rsidRPr="00516D38">
        <w:rPr>
          <w:rFonts w:ascii="Times New Roman" w:hAnsi="Times New Roman"/>
          <w:sz w:val="20"/>
          <w:szCs w:val="20"/>
        </w:rPr>
        <w:t xml:space="preserve"> the beneficiary doesn’t get the (smashed) watch but gets the proceeds of insurance.</w:t>
      </w:r>
    </w:p>
    <w:p w14:paraId="6E6E0458" w14:textId="286F33CC" w:rsidR="008648E9" w:rsidRPr="00516D38" w:rsidRDefault="008648E9" w:rsidP="008648E9">
      <w:pPr>
        <w:numPr>
          <w:ilvl w:val="0"/>
          <w:numId w:val="115"/>
        </w:numPr>
        <w:spacing w:after="60"/>
        <w:rPr>
          <w:rFonts w:ascii="Times New Roman" w:hAnsi="Times New Roman"/>
          <w:sz w:val="20"/>
          <w:szCs w:val="20"/>
        </w:rPr>
      </w:pPr>
      <w:r w:rsidRPr="00516D38">
        <w:rPr>
          <w:rFonts w:ascii="Times New Roman" w:hAnsi="Times New Roman"/>
          <w:sz w:val="20"/>
          <w:szCs w:val="20"/>
        </w:rPr>
        <w:t>E.g</w:t>
      </w:r>
      <w:r w:rsidRPr="0033371E">
        <w:rPr>
          <w:rFonts w:ascii="Times New Roman" w:hAnsi="Times New Roman"/>
          <w:b/>
          <w:sz w:val="20"/>
          <w:szCs w:val="20"/>
          <w:highlight w:val="cyan"/>
        </w:rPr>
        <w:t>. (d)</w:t>
      </w:r>
      <w:r w:rsidRPr="00516D38">
        <w:rPr>
          <w:rFonts w:ascii="Times New Roman" w:hAnsi="Times New Roman"/>
          <w:sz w:val="20"/>
          <w:szCs w:val="20"/>
        </w:rPr>
        <w:t xml:space="preserve"> if I make a devise in my will for property and sold property in lifetime, law of ademption says devisee gets nothing – this subsection says: if when you sold property, you’ve taken back a mortgage or some other security interest, the person who was suppose</w:t>
      </w:r>
      <w:r w:rsidR="00E92018">
        <w:rPr>
          <w:rFonts w:ascii="Times New Roman" w:hAnsi="Times New Roman"/>
          <w:sz w:val="20"/>
          <w:szCs w:val="20"/>
        </w:rPr>
        <w:t>d</w:t>
      </w:r>
      <w:r w:rsidRPr="00516D38">
        <w:rPr>
          <w:rFonts w:ascii="Times New Roman" w:hAnsi="Times New Roman"/>
          <w:sz w:val="20"/>
          <w:szCs w:val="20"/>
        </w:rPr>
        <w:t xml:space="preserve"> to get property under will gets the mortgage</w:t>
      </w:r>
    </w:p>
    <w:p w14:paraId="67B49B8F" w14:textId="0611D28E" w:rsidR="00516D38" w:rsidRDefault="00516D38" w:rsidP="008648E9">
      <w:pPr>
        <w:spacing w:after="60"/>
        <w:jc w:val="both"/>
        <w:rPr>
          <w:rFonts w:ascii="Times New Roman" w:hAnsi="Times New Roman"/>
          <w:sz w:val="20"/>
          <w:szCs w:val="20"/>
        </w:rPr>
      </w:pPr>
    </w:p>
    <w:p w14:paraId="74C75757" w14:textId="3699F167" w:rsidR="008648E9" w:rsidRPr="008648E9" w:rsidRDefault="008648E9" w:rsidP="008648E9">
      <w:pPr>
        <w:pStyle w:val="Heading3"/>
      </w:pPr>
      <w:r>
        <w:t>Where POAs Dispose of Assets in Wil</w:t>
      </w:r>
      <w:r w:rsidR="00E92018">
        <w:t>l</w:t>
      </w:r>
      <w:r>
        <w:t xml:space="preserve"> (before or after death)</w:t>
      </w:r>
    </w:p>
    <w:p w14:paraId="695B2C21" w14:textId="11D8EFC6" w:rsidR="00D51D4A" w:rsidRPr="00516D38" w:rsidRDefault="00D51D4A" w:rsidP="005A3B80">
      <w:pPr>
        <w:pStyle w:val="ListParagraph"/>
        <w:numPr>
          <w:ilvl w:val="0"/>
          <w:numId w:val="333"/>
        </w:numPr>
        <w:spacing w:after="60"/>
        <w:jc w:val="both"/>
        <w:rPr>
          <w:rFonts w:ascii="Times New Roman" w:hAnsi="Times New Roman"/>
          <w:sz w:val="20"/>
          <w:szCs w:val="20"/>
        </w:rPr>
      </w:pPr>
      <w:r w:rsidRPr="00516D38">
        <w:rPr>
          <w:rFonts w:ascii="Times New Roman" w:hAnsi="Times New Roman" w:cs="Times New Roman"/>
          <w:b/>
          <w:sz w:val="20"/>
          <w:szCs w:val="20"/>
        </w:rPr>
        <w:t>POAs are prohibited from disposing of property they know is in will</w:t>
      </w:r>
      <w:r w:rsidRPr="00516D38">
        <w:rPr>
          <w:rFonts w:ascii="Times New Roman" w:hAnsi="Times New Roman" w:cs="Times New Roman"/>
          <w:sz w:val="20"/>
          <w:szCs w:val="20"/>
        </w:rPr>
        <w:t>, unless obliged to do so in order to perform their duties a</w:t>
      </w:r>
      <w:r w:rsidR="00516D38">
        <w:rPr>
          <w:rFonts w:ascii="Times New Roman" w:hAnsi="Times New Roman" w:cs="Times New Roman"/>
          <w:sz w:val="20"/>
          <w:szCs w:val="20"/>
        </w:rPr>
        <w:t>s POAs (e.g. to pay T’s bills)(</w:t>
      </w:r>
      <w:r w:rsidR="00516D38" w:rsidRPr="00516D38">
        <w:rPr>
          <w:rFonts w:ascii="Times New Roman" w:hAnsi="Times New Roman"/>
          <w:b/>
          <w:i/>
          <w:sz w:val="20"/>
          <w:szCs w:val="20"/>
          <w:highlight w:val="cyan"/>
        </w:rPr>
        <w:t>SDA</w:t>
      </w:r>
      <w:r w:rsidRPr="00516D38">
        <w:rPr>
          <w:rFonts w:ascii="Times New Roman" w:hAnsi="Times New Roman" w:cs="Times New Roman"/>
          <w:i/>
          <w:sz w:val="20"/>
          <w:szCs w:val="20"/>
          <w:highlight w:val="cyan"/>
        </w:rPr>
        <w:t xml:space="preserve"> </w:t>
      </w:r>
      <w:r w:rsidRPr="00516D38">
        <w:rPr>
          <w:rFonts w:ascii="Times New Roman" w:hAnsi="Times New Roman" w:cs="Times New Roman"/>
          <w:b/>
          <w:sz w:val="20"/>
          <w:szCs w:val="20"/>
          <w:highlight w:val="cyan"/>
        </w:rPr>
        <w:t>s 35.1</w:t>
      </w:r>
      <w:r w:rsidRPr="00516D38">
        <w:rPr>
          <w:rFonts w:ascii="Times New Roman" w:hAnsi="Times New Roman" w:cs="Times New Roman"/>
          <w:sz w:val="20"/>
          <w:szCs w:val="20"/>
        </w:rPr>
        <w:t>). If they do, beneficiary is entitled to corresponding proceeds from residue (</w:t>
      </w:r>
      <w:r w:rsidRPr="00516D38">
        <w:rPr>
          <w:rFonts w:ascii="Times New Roman" w:hAnsi="Times New Roman" w:cs="Times New Roman"/>
          <w:b/>
          <w:sz w:val="20"/>
          <w:szCs w:val="20"/>
          <w:highlight w:val="cyan"/>
        </w:rPr>
        <w:t>s 36(1)</w:t>
      </w:r>
      <w:r w:rsidRPr="00516D38">
        <w:rPr>
          <w:rFonts w:ascii="Times New Roman" w:hAnsi="Times New Roman" w:cs="Times New Roman"/>
          <w:sz w:val="20"/>
          <w:szCs w:val="20"/>
        </w:rPr>
        <w:t xml:space="preserve">). If not enough in residue, the right to proceeds abates </w:t>
      </w:r>
      <w:r w:rsidRPr="00516D38">
        <w:rPr>
          <w:rFonts w:ascii="Times New Roman" w:hAnsi="Times New Roman" w:cs="Times New Roman"/>
          <w:b/>
          <w:sz w:val="20"/>
          <w:szCs w:val="20"/>
          <w:highlight w:val="cyan"/>
        </w:rPr>
        <w:t>(s 36(2)).</w:t>
      </w:r>
    </w:p>
    <w:p w14:paraId="69B8D803" w14:textId="79A57360" w:rsidR="00D51D4A" w:rsidRPr="00516D38" w:rsidRDefault="008648E9" w:rsidP="005A3B80">
      <w:pPr>
        <w:numPr>
          <w:ilvl w:val="0"/>
          <w:numId w:val="115"/>
        </w:numPr>
        <w:spacing w:after="60"/>
        <w:jc w:val="both"/>
        <w:rPr>
          <w:rFonts w:ascii="Times New Roman" w:hAnsi="Times New Roman"/>
          <w:sz w:val="20"/>
          <w:szCs w:val="20"/>
        </w:rPr>
      </w:pPr>
      <w:r>
        <w:rPr>
          <w:rFonts w:ascii="Times New Roman" w:hAnsi="Times New Roman"/>
          <w:sz w:val="20"/>
          <w:szCs w:val="20"/>
        </w:rPr>
        <w:t xml:space="preserve">After death: </w:t>
      </w:r>
      <w:r w:rsidR="00D51D4A" w:rsidRPr="00516D38">
        <w:rPr>
          <w:rFonts w:ascii="Times New Roman" w:hAnsi="Times New Roman"/>
          <w:sz w:val="20"/>
          <w:szCs w:val="20"/>
        </w:rPr>
        <w:t>E.g.: a gift of piano, and after death there is a fire at T’s house and piano is destroyed</w:t>
      </w:r>
      <w:r>
        <w:rPr>
          <w:rFonts w:ascii="Times New Roman" w:hAnsi="Times New Roman"/>
          <w:sz w:val="20"/>
          <w:szCs w:val="20"/>
        </w:rPr>
        <w:t xml:space="preserve">: </w:t>
      </w:r>
      <w:r w:rsidR="00D51D4A" w:rsidRPr="00516D38">
        <w:rPr>
          <w:rFonts w:ascii="Times New Roman" w:hAnsi="Times New Roman"/>
          <w:sz w:val="20"/>
          <w:szCs w:val="20"/>
        </w:rPr>
        <w:t xml:space="preserve">issue at that point is whether estate trustee had </w:t>
      </w:r>
      <w:r w:rsidR="00D51D4A" w:rsidRPr="008648E9">
        <w:rPr>
          <w:rFonts w:ascii="Times New Roman" w:hAnsi="Times New Roman"/>
          <w:sz w:val="20"/>
          <w:szCs w:val="20"/>
          <w:u w:val="single"/>
        </w:rPr>
        <w:t>insurance</w:t>
      </w:r>
      <w:r w:rsidR="00D51D4A" w:rsidRPr="00516D38">
        <w:rPr>
          <w:rFonts w:ascii="Times New Roman" w:hAnsi="Times New Roman"/>
          <w:sz w:val="20"/>
          <w:szCs w:val="20"/>
        </w:rPr>
        <w:t>, if not, ET is potentially liable to beneficiary of the piano</w:t>
      </w:r>
      <w:r>
        <w:rPr>
          <w:rFonts w:ascii="Times New Roman" w:hAnsi="Times New Roman"/>
          <w:sz w:val="20"/>
          <w:szCs w:val="20"/>
        </w:rPr>
        <w:t>:</w:t>
      </w:r>
    </w:p>
    <w:p w14:paraId="7343DCC1" w14:textId="5D0896A8" w:rsidR="00D51D4A" w:rsidRDefault="00D51D4A" w:rsidP="005A3B80">
      <w:pPr>
        <w:numPr>
          <w:ilvl w:val="1"/>
          <w:numId w:val="115"/>
        </w:numPr>
        <w:spacing w:after="60"/>
        <w:ind w:left="1134"/>
        <w:jc w:val="both"/>
        <w:rPr>
          <w:rFonts w:ascii="Times New Roman" w:hAnsi="Times New Roman"/>
          <w:sz w:val="20"/>
          <w:szCs w:val="20"/>
        </w:rPr>
      </w:pPr>
      <w:r w:rsidRPr="00516D38">
        <w:rPr>
          <w:rFonts w:ascii="Times New Roman" w:hAnsi="Times New Roman"/>
          <w:sz w:val="20"/>
          <w:szCs w:val="20"/>
        </w:rPr>
        <w:t>Because of ongoing liability of ET, generally encourage ET to deal with specific items as quickly as possible.</w:t>
      </w:r>
    </w:p>
    <w:p w14:paraId="46CA9380" w14:textId="77777777" w:rsidR="008648E9" w:rsidRDefault="008648E9" w:rsidP="008648E9">
      <w:pPr>
        <w:numPr>
          <w:ilvl w:val="1"/>
          <w:numId w:val="115"/>
        </w:numPr>
        <w:spacing w:after="60"/>
        <w:ind w:left="1134"/>
        <w:jc w:val="both"/>
        <w:rPr>
          <w:rFonts w:ascii="Times New Roman" w:hAnsi="Times New Roman"/>
          <w:sz w:val="20"/>
          <w:szCs w:val="20"/>
        </w:rPr>
      </w:pPr>
      <w:r w:rsidRPr="00516D38">
        <w:rPr>
          <w:rFonts w:ascii="Times New Roman" w:hAnsi="Times New Roman"/>
          <w:sz w:val="20"/>
          <w:szCs w:val="20"/>
        </w:rPr>
        <w:t>NOT an example of ademption (piano existed at T’s death</w:t>
      </w:r>
    </w:p>
    <w:p w14:paraId="41DDB5F8" w14:textId="79DDA331" w:rsidR="0057776E" w:rsidRPr="008648E9" w:rsidRDefault="0057776E" w:rsidP="008648E9">
      <w:pPr>
        <w:numPr>
          <w:ilvl w:val="0"/>
          <w:numId w:val="115"/>
        </w:numPr>
        <w:spacing w:after="60"/>
        <w:jc w:val="both"/>
        <w:rPr>
          <w:rFonts w:ascii="Times New Roman" w:hAnsi="Times New Roman"/>
          <w:sz w:val="20"/>
          <w:szCs w:val="20"/>
        </w:rPr>
      </w:pPr>
      <w:r w:rsidRPr="008648E9">
        <w:rPr>
          <w:rFonts w:ascii="Times New Roman" w:hAnsi="Times New Roman"/>
          <w:sz w:val="20"/>
          <w:szCs w:val="20"/>
        </w:rPr>
        <w:t xml:space="preserve">Practical components: </w:t>
      </w:r>
    </w:p>
    <w:p w14:paraId="0E66885F" w14:textId="42D0085D" w:rsidR="00017BE5" w:rsidRPr="00516D38" w:rsidRDefault="0057776E" w:rsidP="008648E9">
      <w:pPr>
        <w:pStyle w:val="ListParagraph"/>
        <w:numPr>
          <w:ilvl w:val="1"/>
          <w:numId w:val="98"/>
        </w:numPr>
        <w:jc w:val="both"/>
        <w:rPr>
          <w:rFonts w:ascii="Times New Roman" w:hAnsi="Times New Roman" w:cs="Times New Roman"/>
          <w:sz w:val="20"/>
          <w:szCs w:val="20"/>
        </w:rPr>
      </w:pPr>
      <w:r w:rsidRPr="00516D38">
        <w:rPr>
          <w:rFonts w:ascii="Times New Roman" w:hAnsi="Times New Roman" w:cs="Times New Roman"/>
          <w:sz w:val="20"/>
          <w:szCs w:val="20"/>
        </w:rPr>
        <w:t xml:space="preserve">If lawyer called by executor then lawyers asks: </w:t>
      </w:r>
      <w:r w:rsidR="00017BE5" w:rsidRPr="00516D38">
        <w:rPr>
          <w:rFonts w:ascii="Times New Roman" w:hAnsi="Times New Roman" w:cs="Times New Roman"/>
          <w:sz w:val="20"/>
          <w:szCs w:val="20"/>
        </w:rPr>
        <w:t xml:space="preserve">Do you have adequate insurance about house and contents? </w:t>
      </w:r>
    </w:p>
    <w:p w14:paraId="0E8A61A8" w14:textId="68F0F9C5" w:rsidR="00017BE5" w:rsidRPr="00516D38" w:rsidRDefault="00017BE5" w:rsidP="005A3B80">
      <w:pPr>
        <w:pStyle w:val="ListParagraph"/>
        <w:numPr>
          <w:ilvl w:val="1"/>
          <w:numId w:val="98"/>
        </w:numPr>
        <w:jc w:val="both"/>
        <w:rPr>
          <w:rFonts w:ascii="Times New Roman" w:hAnsi="Times New Roman" w:cs="Times New Roman"/>
          <w:sz w:val="20"/>
          <w:szCs w:val="20"/>
        </w:rPr>
      </w:pPr>
      <w:r w:rsidRPr="00516D38">
        <w:rPr>
          <w:rFonts w:ascii="Times New Roman" w:hAnsi="Times New Roman" w:cs="Times New Roman"/>
          <w:sz w:val="20"/>
          <w:szCs w:val="20"/>
        </w:rPr>
        <w:t>Once we have seen assets</w:t>
      </w:r>
      <w:r w:rsidR="0057776E" w:rsidRPr="00516D38">
        <w:rPr>
          <w:rFonts w:ascii="Times New Roman" w:hAnsi="Times New Roman" w:cs="Times New Roman"/>
          <w:sz w:val="20"/>
          <w:szCs w:val="20"/>
        </w:rPr>
        <w:t xml:space="preserve"> and liabilities</w:t>
      </w:r>
      <w:r w:rsidRPr="00516D38">
        <w:rPr>
          <w:rFonts w:ascii="Times New Roman" w:hAnsi="Times New Roman" w:cs="Times New Roman"/>
          <w:sz w:val="20"/>
          <w:szCs w:val="20"/>
        </w:rPr>
        <w:t xml:space="preserve"> in estate and there is enough to distribute specific items, we are encouraging executor to get them in hands of beneficiary and get a release because until they are in hands of beneficiary then </w:t>
      </w:r>
      <w:r w:rsidRPr="00516D38">
        <w:rPr>
          <w:rFonts w:ascii="Times New Roman" w:hAnsi="Times New Roman" w:cs="Times New Roman"/>
          <w:b/>
          <w:sz w:val="20"/>
          <w:szCs w:val="20"/>
        </w:rPr>
        <w:t>executor is liable if they are damaged.</w:t>
      </w:r>
      <w:r w:rsidRPr="00516D38">
        <w:rPr>
          <w:rFonts w:ascii="Times New Roman" w:hAnsi="Times New Roman" w:cs="Times New Roman"/>
          <w:sz w:val="20"/>
          <w:szCs w:val="20"/>
        </w:rPr>
        <w:t xml:space="preserve"> </w:t>
      </w:r>
    </w:p>
    <w:p w14:paraId="7E9EB895" w14:textId="71712402" w:rsidR="008D434C" w:rsidRPr="00516D38" w:rsidRDefault="008D434C" w:rsidP="008D434C">
      <w:pPr>
        <w:spacing w:after="60"/>
        <w:rPr>
          <w:rFonts w:ascii="Times New Roman" w:hAnsi="Times New Roman"/>
          <w:b/>
          <w:sz w:val="20"/>
          <w:szCs w:val="20"/>
        </w:rPr>
      </w:pPr>
    </w:p>
    <w:p w14:paraId="07CC9AF3" w14:textId="190FBF49" w:rsidR="0033371E" w:rsidRPr="0033371E" w:rsidRDefault="0033371E" w:rsidP="00E92018">
      <w:pPr>
        <w:pStyle w:val="Heading2"/>
      </w:pPr>
      <w:r w:rsidRPr="0033371E">
        <w:t>DATE FROM WHICH WILL SPEAKS</w:t>
      </w:r>
      <w:r>
        <w:t xml:space="preserve"> (542)</w:t>
      </w:r>
    </w:p>
    <w:p w14:paraId="5A136BDF" w14:textId="77777777" w:rsidR="0033371E" w:rsidRPr="0033371E" w:rsidRDefault="0033371E" w:rsidP="002717BA">
      <w:pPr>
        <w:jc w:val="both"/>
        <w:rPr>
          <w:rFonts w:ascii="Times New Roman" w:hAnsi="Times New Roman"/>
          <w:b/>
          <w:sz w:val="20"/>
          <w:szCs w:val="20"/>
        </w:rPr>
      </w:pPr>
    </w:p>
    <w:p w14:paraId="4A9FEC7E" w14:textId="77777777" w:rsidR="00E92018" w:rsidRDefault="00017BE5" w:rsidP="00E92018">
      <w:pPr>
        <w:pStyle w:val="ListParagraph"/>
        <w:numPr>
          <w:ilvl w:val="0"/>
          <w:numId w:val="334"/>
        </w:numPr>
        <w:jc w:val="both"/>
        <w:rPr>
          <w:rFonts w:ascii="Times New Roman" w:hAnsi="Times New Roman"/>
          <w:sz w:val="20"/>
          <w:szCs w:val="20"/>
        </w:rPr>
      </w:pPr>
      <w:r w:rsidRPr="0033371E">
        <w:rPr>
          <w:rFonts w:ascii="Times New Roman" w:hAnsi="Times New Roman"/>
          <w:sz w:val="20"/>
          <w:szCs w:val="20"/>
        </w:rPr>
        <w:t xml:space="preserve">When will says “I give such and such” </w:t>
      </w:r>
      <w:r w:rsidRPr="0033371E">
        <w:rPr>
          <w:rFonts w:ascii="Times New Roman" w:hAnsi="Times New Roman"/>
          <w:sz w:val="20"/>
          <w:szCs w:val="20"/>
          <w:u w:val="single"/>
        </w:rPr>
        <w:t>what is the date that the will speaks</w:t>
      </w:r>
      <w:r w:rsidRPr="0033371E">
        <w:rPr>
          <w:rFonts w:ascii="Times New Roman" w:hAnsi="Times New Roman"/>
          <w:sz w:val="20"/>
          <w:szCs w:val="20"/>
        </w:rPr>
        <w:t xml:space="preserve">? </w:t>
      </w:r>
      <w:bookmarkStart w:id="280" w:name="_Toc353472417"/>
    </w:p>
    <w:p w14:paraId="0293E56E" w14:textId="77777777" w:rsidR="00E92018" w:rsidRDefault="00E92018" w:rsidP="00E92018">
      <w:pPr>
        <w:jc w:val="both"/>
        <w:rPr>
          <w:rFonts w:ascii="Times New Roman" w:hAnsi="Times New Roman"/>
          <w:i/>
          <w:sz w:val="20"/>
          <w:szCs w:val="20"/>
        </w:rPr>
      </w:pPr>
    </w:p>
    <w:p w14:paraId="1B17F446" w14:textId="28453877" w:rsidR="008A4907" w:rsidRDefault="008A4907" w:rsidP="00E92018">
      <w:pPr>
        <w:pStyle w:val="Heading3"/>
      </w:pPr>
      <w:r w:rsidRPr="00E92018">
        <w:t>Property = Speaks from Just Before Death; Person = Speaks from Date of the Will</w:t>
      </w:r>
      <w:bookmarkEnd w:id="280"/>
    </w:p>
    <w:p w14:paraId="278EB1BC" w14:textId="77777777" w:rsidR="00E92018" w:rsidRPr="00E92018" w:rsidRDefault="00E92018" w:rsidP="00E92018">
      <w:pPr>
        <w:jc w:val="both"/>
        <w:rPr>
          <w:rFonts w:ascii="Times New Roman" w:hAnsi="Times New Roman"/>
          <w:sz w:val="20"/>
          <w:szCs w:val="20"/>
        </w:rPr>
      </w:pPr>
    </w:p>
    <w:p w14:paraId="1CECEF03" w14:textId="77777777" w:rsidR="0033371E" w:rsidRPr="008F42EF" w:rsidRDefault="0033371E" w:rsidP="0033371E">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33371E">
        <w:rPr>
          <w:rFonts w:ascii="Times New Roman" w:hAnsi="Times New Roman"/>
          <w:b/>
          <w:sz w:val="20"/>
          <w:szCs w:val="20"/>
          <w:highlight w:val="cyan"/>
        </w:rPr>
        <w:t>S. 22 SLRA</w:t>
      </w:r>
      <w:r w:rsidRPr="0033371E">
        <w:rPr>
          <w:rFonts w:ascii="Times New Roman" w:hAnsi="Times New Roman"/>
          <w:sz w:val="20"/>
          <w:szCs w:val="20"/>
          <w:highlight w:val="cyan"/>
        </w:rPr>
        <w:t>:</w:t>
      </w:r>
      <w:r w:rsidRPr="008F42EF">
        <w:rPr>
          <w:rFonts w:ascii="Times New Roman" w:hAnsi="Times New Roman"/>
          <w:sz w:val="20"/>
          <w:szCs w:val="20"/>
        </w:rPr>
        <w:t xml:space="preserve"> with respect to </w:t>
      </w:r>
      <w:r w:rsidRPr="008F42EF">
        <w:rPr>
          <w:rFonts w:ascii="Times New Roman" w:hAnsi="Times New Roman"/>
          <w:sz w:val="20"/>
          <w:szCs w:val="20"/>
          <w:u w:val="single"/>
        </w:rPr>
        <w:t>property</w:t>
      </w:r>
      <w:r w:rsidRPr="008F42EF">
        <w:rPr>
          <w:rFonts w:ascii="Times New Roman" w:hAnsi="Times New Roman"/>
          <w:sz w:val="20"/>
          <w:szCs w:val="20"/>
        </w:rPr>
        <w:t xml:space="preserve">, except where there is a contrary intention in the will, the will takes effect as if it had been made </w:t>
      </w:r>
      <w:r w:rsidRPr="0033371E">
        <w:rPr>
          <w:rFonts w:ascii="Times New Roman" w:hAnsi="Times New Roman"/>
          <w:sz w:val="20"/>
          <w:szCs w:val="20"/>
          <w:u w:val="single"/>
        </w:rPr>
        <w:t>immediately prior to death</w:t>
      </w:r>
      <w:r w:rsidRPr="008F42EF">
        <w:rPr>
          <w:rFonts w:ascii="Times New Roman" w:hAnsi="Times New Roman"/>
          <w:sz w:val="20"/>
          <w:szCs w:val="20"/>
        </w:rPr>
        <w:t xml:space="preserve"> – will speaks from date of death, unless contrary intention (with respect to the property of T)</w:t>
      </w:r>
    </w:p>
    <w:p w14:paraId="7F6F56E6" w14:textId="7EEC7788" w:rsidR="00E92018" w:rsidRPr="008F1790" w:rsidRDefault="00E92018" w:rsidP="00E92018">
      <w:pPr>
        <w:jc w:val="both"/>
        <w:rPr>
          <w:rFonts w:ascii="Times New Roman" w:hAnsi="Times New Roman"/>
          <w:b/>
          <w:sz w:val="20"/>
          <w:szCs w:val="20"/>
        </w:rPr>
      </w:pPr>
      <w:r w:rsidRPr="008F1790">
        <w:rPr>
          <w:rFonts w:ascii="Times New Roman" w:hAnsi="Times New Roman"/>
          <w:b/>
          <w:sz w:val="20"/>
          <w:szCs w:val="20"/>
        </w:rPr>
        <w:t xml:space="preserve">T assumed to have read will or carried it in his mind, shortly before death </w:t>
      </w:r>
      <w:r w:rsidRPr="008F1790">
        <w:rPr>
          <w:rFonts w:ascii="Times New Roman" w:hAnsi="Times New Roman"/>
          <w:b/>
          <w:i/>
          <w:sz w:val="20"/>
          <w:szCs w:val="20"/>
          <w:highlight w:val="yellow"/>
        </w:rPr>
        <w:t>Re Rutherford</w:t>
      </w:r>
    </w:p>
    <w:p w14:paraId="3EC09CB0" w14:textId="77777777" w:rsidR="00E92018" w:rsidRDefault="00E92018" w:rsidP="00E92018">
      <w:pPr>
        <w:spacing w:after="60"/>
        <w:rPr>
          <w:rFonts w:ascii="Times New Roman" w:hAnsi="Times New Roman"/>
          <w:b/>
          <w:sz w:val="20"/>
          <w:szCs w:val="20"/>
        </w:rPr>
      </w:pPr>
    </w:p>
    <w:p w14:paraId="77177B71" w14:textId="5DEBEBC4" w:rsidR="00E92018" w:rsidRDefault="00E92018" w:rsidP="00E92018">
      <w:pPr>
        <w:spacing w:after="60"/>
        <w:rPr>
          <w:rFonts w:ascii="Times New Roman" w:hAnsi="Times New Roman"/>
          <w:b/>
          <w:sz w:val="20"/>
          <w:szCs w:val="20"/>
        </w:rPr>
      </w:pPr>
      <w:r w:rsidRPr="00E92018">
        <w:rPr>
          <w:rStyle w:val="Heading4Char"/>
        </w:rPr>
        <w:t>Contrary Intentions</w:t>
      </w:r>
      <w:r>
        <w:rPr>
          <w:rFonts w:ascii="Times New Roman" w:hAnsi="Times New Roman"/>
          <w:b/>
          <w:sz w:val="20"/>
          <w:szCs w:val="20"/>
        </w:rPr>
        <w:t xml:space="preserve"> (545)</w:t>
      </w:r>
      <w:r>
        <w:rPr>
          <w:rFonts w:ascii="Times New Roman" w:hAnsi="Times New Roman"/>
          <w:sz w:val="20"/>
          <w:szCs w:val="20"/>
        </w:rPr>
        <w:t xml:space="preserve"> (i.e. where look at what was owned at </w:t>
      </w:r>
      <w:r w:rsidRPr="00806EB6">
        <w:rPr>
          <w:rFonts w:ascii="Times New Roman" w:hAnsi="Times New Roman"/>
          <w:i/>
          <w:sz w:val="20"/>
          <w:szCs w:val="20"/>
        </w:rPr>
        <w:t>date of</w:t>
      </w:r>
      <w:r>
        <w:rPr>
          <w:rFonts w:ascii="Times New Roman" w:hAnsi="Times New Roman"/>
          <w:sz w:val="20"/>
          <w:szCs w:val="20"/>
        </w:rPr>
        <w:t xml:space="preserve"> </w:t>
      </w:r>
      <w:r>
        <w:rPr>
          <w:rFonts w:ascii="Times New Roman" w:hAnsi="Times New Roman"/>
          <w:i/>
          <w:sz w:val="20"/>
          <w:szCs w:val="20"/>
        </w:rPr>
        <w:t>will</w:t>
      </w:r>
      <w:r>
        <w:rPr>
          <w:rFonts w:ascii="Times New Roman" w:hAnsi="Times New Roman"/>
          <w:sz w:val="20"/>
          <w:szCs w:val="20"/>
        </w:rPr>
        <w:t>)</w:t>
      </w:r>
      <w:r>
        <w:rPr>
          <w:rFonts w:ascii="Times New Roman" w:hAnsi="Times New Roman"/>
          <w:b/>
          <w:sz w:val="20"/>
          <w:szCs w:val="20"/>
        </w:rPr>
        <w:t xml:space="preserve">: </w:t>
      </w:r>
    </w:p>
    <w:p w14:paraId="5AE78AEC" w14:textId="77777777" w:rsidR="00E92018" w:rsidRDefault="00E92018" w:rsidP="00E92018">
      <w:pPr>
        <w:spacing w:after="60"/>
        <w:ind w:left="720"/>
        <w:rPr>
          <w:rFonts w:ascii="Times New Roman" w:hAnsi="Times New Roman"/>
          <w:sz w:val="20"/>
          <w:szCs w:val="20"/>
        </w:rPr>
      </w:pPr>
      <w:r w:rsidRPr="00207A6D">
        <w:rPr>
          <w:rFonts w:ascii="Times New Roman" w:hAnsi="Times New Roman"/>
          <w:sz w:val="20"/>
          <w:szCs w:val="20"/>
        </w:rPr>
        <w:t xml:space="preserve">1) specifies </w:t>
      </w:r>
      <w:r>
        <w:rPr>
          <w:rFonts w:ascii="Times New Roman" w:hAnsi="Times New Roman"/>
          <w:sz w:val="20"/>
          <w:szCs w:val="20"/>
          <w:lang w:val="en-CA"/>
        </w:rPr>
        <w:t xml:space="preserve">giving property owned at date of will </w:t>
      </w:r>
      <w:r>
        <w:rPr>
          <w:rFonts w:ascii="Times New Roman" w:hAnsi="Times New Roman"/>
          <w:b/>
          <w:sz w:val="20"/>
          <w:szCs w:val="20"/>
          <w:lang w:val="en-CA"/>
        </w:rPr>
        <w:t>(temporal words)</w:t>
      </w:r>
      <w:r w:rsidRPr="00207A6D">
        <w:rPr>
          <w:rFonts w:ascii="Times New Roman" w:hAnsi="Times New Roman"/>
          <w:sz w:val="20"/>
          <w:szCs w:val="20"/>
        </w:rPr>
        <w:t xml:space="preserve">, and </w:t>
      </w:r>
    </w:p>
    <w:p w14:paraId="5C34AB1A" w14:textId="7EA10EB8" w:rsidR="00E92018" w:rsidRDefault="00E92018" w:rsidP="00E92018">
      <w:pPr>
        <w:spacing w:after="60"/>
        <w:ind w:left="720"/>
        <w:rPr>
          <w:rFonts w:ascii="Times New Roman" w:hAnsi="Times New Roman"/>
          <w:sz w:val="20"/>
          <w:szCs w:val="20"/>
          <w:lang w:val="en-CA"/>
        </w:rPr>
      </w:pPr>
      <w:r w:rsidRPr="00207A6D">
        <w:rPr>
          <w:rFonts w:ascii="Times New Roman" w:hAnsi="Times New Roman"/>
          <w:sz w:val="20"/>
          <w:szCs w:val="20"/>
        </w:rPr>
        <w:t xml:space="preserve">2) </w:t>
      </w:r>
      <w:r w:rsidRPr="00207A6D">
        <w:rPr>
          <w:rFonts w:ascii="Times New Roman" w:hAnsi="Times New Roman"/>
          <w:b/>
          <w:sz w:val="20"/>
          <w:szCs w:val="20"/>
        </w:rPr>
        <w:t>specific asset</w:t>
      </w:r>
      <w:r w:rsidRPr="00207A6D">
        <w:rPr>
          <w:rFonts w:ascii="Times New Roman" w:hAnsi="Times New Roman"/>
          <w:sz w:val="20"/>
          <w:szCs w:val="20"/>
        </w:rPr>
        <w:t xml:space="preserve"> that is </w:t>
      </w:r>
      <w:r w:rsidRPr="00E92018">
        <w:rPr>
          <w:rFonts w:ascii="Times New Roman" w:hAnsi="Times New Roman"/>
          <w:b/>
          <w:bCs/>
          <w:sz w:val="20"/>
          <w:szCs w:val="20"/>
          <w:u w:val="single"/>
        </w:rPr>
        <w:t>INCAPABLE</w:t>
      </w:r>
      <w:r w:rsidRPr="00207A6D">
        <w:rPr>
          <w:rFonts w:ascii="Times New Roman" w:hAnsi="Times New Roman"/>
          <w:sz w:val="20"/>
          <w:szCs w:val="20"/>
        </w:rPr>
        <w:t xml:space="preserve"> of increase or decrease (e.g. watch/car)</w:t>
      </w:r>
      <w:r>
        <w:rPr>
          <w:rFonts w:ascii="Times New Roman" w:hAnsi="Times New Roman"/>
          <w:sz w:val="20"/>
          <w:szCs w:val="20"/>
        </w:rPr>
        <w:t xml:space="preserve"> (</w:t>
      </w:r>
      <w:r w:rsidRPr="008F1790">
        <w:rPr>
          <w:rFonts w:ascii="Times New Roman" w:hAnsi="Times New Roman"/>
          <w:b/>
          <w:i/>
          <w:sz w:val="20"/>
          <w:szCs w:val="20"/>
          <w:highlight w:val="yellow"/>
        </w:rPr>
        <w:t>Re Rutherford</w:t>
      </w:r>
      <w:r>
        <w:rPr>
          <w:rFonts w:ascii="Times New Roman" w:hAnsi="Times New Roman"/>
          <w:sz w:val="20"/>
          <w:szCs w:val="20"/>
          <w:lang w:val="en-CA"/>
        </w:rPr>
        <w:t>).</w:t>
      </w:r>
    </w:p>
    <w:p w14:paraId="072FC628" w14:textId="4ED191D8" w:rsidR="00E92018" w:rsidRDefault="00E92018" w:rsidP="00E92018">
      <w:pPr>
        <w:spacing w:after="60"/>
        <w:rPr>
          <w:rFonts w:ascii="Times New Roman" w:hAnsi="Times New Roman"/>
          <w:sz w:val="20"/>
          <w:szCs w:val="20"/>
          <w:lang w:val="en-CA"/>
        </w:rPr>
      </w:pPr>
    </w:p>
    <w:p w14:paraId="1104AB0B" w14:textId="77777777" w:rsidR="00E92018" w:rsidRPr="0088538B" w:rsidRDefault="00E92018" w:rsidP="00E92018">
      <w:pPr>
        <w:pStyle w:val="Heading5"/>
      </w:pPr>
      <w:bookmarkStart w:id="281" w:name="_Toc480493661"/>
      <w:r w:rsidRPr="0088538B">
        <w:t>Use or Misuse of Temporal Words</w:t>
      </w:r>
      <w:bookmarkEnd w:id="281"/>
      <w:r w:rsidRPr="0088538B">
        <w:t xml:space="preserve"> Pg. 548</w:t>
      </w:r>
    </w:p>
    <w:p w14:paraId="764328CD" w14:textId="5CC8D18B" w:rsidR="00E92018" w:rsidRPr="00E92018" w:rsidRDefault="00E92018" w:rsidP="00E92018">
      <w:pPr>
        <w:jc w:val="both"/>
        <w:rPr>
          <w:rFonts w:ascii="Times New Roman" w:hAnsi="Times New Roman"/>
          <w:sz w:val="20"/>
          <w:szCs w:val="20"/>
        </w:rPr>
      </w:pPr>
      <w:r w:rsidRPr="00E92018">
        <w:rPr>
          <w:rFonts w:ascii="Times New Roman" w:hAnsi="Times New Roman"/>
          <w:sz w:val="20"/>
          <w:szCs w:val="20"/>
        </w:rPr>
        <w:t xml:space="preserve">Issues about using the words “now” or “then”  </w:t>
      </w:r>
    </w:p>
    <w:p w14:paraId="772F0C33" w14:textId="3BBEC3B3" w:rsidR="00E92018" w:rsidRPr="00E92018" w:rsidRDefault="00E92018" w:rsidP="00E92018">
      <w:pPr>
        <w:pStyle w:val="ListParagraph"/>
        <w:numPr>
          <w:ilvl w:val="0"/>
          <w:numId w:val="388"/>
        </w:numPr>
        <w:spacing w:after="60"/>
        <w:rPr>
          <w:rFonts w:ascii="Times New Roman" w:hAnsi="Times New Roman"/>
          <w:sz w:val="20"/>
          <w:szCs w:val="20"/>
        </w:rPr>
      </w:pPr>
      <w:r w:rsidRPr="00E92018">
        <w:rPr>
          <w:rFonts w:ascii="Times New Roman" w:hAnsi="Times New Roman"/>
          <w:b/>
          <w:sz w:val="20"/>
          <w:szCs w:val="20"/>
          <w:highlight w:val="yellow"/>
        </w:rPr>
        <w:t>22:</w:t>
      </w:r>
      <w:r w:rsidRPr="00E92018">
        <w:rPr>
          <w:rFonts w:ascii="Times New Roman" w:hAnsi="Times New Roman"/>
          <w:sz w:val="20"/>
          <w:szCs w:val="20"/>
        </w:rPr>
        <w:t xml:space="preserve"> will speaks from date of death </w:t>
      </w:r>
      <w:r w:rsidRPr="00E92018">
        <w:rPr>
          <w:rFonts w:ascii="Times New Roman" w:hAnsi="Times New Roman"/>
          <w:sz w:val="20"/>
          <w:szCs w:val="20"/>
          <w:u w:val="single"/>
        </w:rPr>
        <w:t xml:space="preserve">except where </w:t>
      </w:r>
      <w:r w:rsidRPr="00E92018">
        <w:rPr>
          <w:rFonts w:ascii="Times New Roman" w:hAnsi="Times New Roman"/>
          <w:b/>
          <w:sz w:val="20"/>
          <w:szCs w:val="20"/>
          <w:u w:val="single"/>
        </w:rPr>
        <w:t>contrary intention</w:t>
      </w:r>
      <w:r w:rsidRPr="00E92018">
        <w:rPr>
          <w:rFonts w:ascii="Times New Roman" w:hAnsi="Times New Roman"/>
          <w:sz w:val="20"/>
          <w:szCs w:val="20"/>
          <w:u w:val="single"/>
        </w:rPr>
        <w:t xml:space="preserve"> appears by will</w:t>
      </w:r>
    </w:p>
    <w:p w14:paraId="37A0174E" w14:textId="77777777" w:rsidR="00E92018" w:rsidRDefault="00E92018" w:rsidP="00E92018">
      <w:pPr>
        <w:numPr>
          <w:ilvl w:val="1"/>
          <w:numId w:val="115"/>
        </w:numPr>
        <w:spacing w:after="60"/>
        <w:ind w:left="1134"/>
        <w:rPr>
          <w:rFonts w:ascii="Times New Roman" w:hAnsi="Times New Roman"/>
          <w:b/>
          <w:bCs/>
          <w:sz w:val="20"/>
          <w:szCs w:val="20"/>
          <w:u w:val="single"/>
        </w:rPr>
      </w:pPr>
      <w:r w:rsidRPr="00E92018">
        <w:rPr>
          <w:rFonts w:ascii="Times New Roman" w:hAnsi="Times New Roman"/>
          <w:b/>
          <w:bCs/>
          <w:sz w:val="20"/>
          <w:szCs w:val="20"/>
          <w:u w:val="single"/>
        </w:rPr>
        <w:t xml:space="preserve">Clearer terminology “to transfer land I own in London at date of making will” </w:t>
      </w:r>
    </w:p>
    <w:p w14:paraId="628710E9" w14:textId="0F908DE4" w:rsidR="00E92018" w:rsidRPr="00E92018" w:rsidRDefault="00E92018" w:rsidP="00E92018">
      <w:pPr>
        <w:numPr>
          <w:ilvl w:val="2"/>
          <w:numId w:val="115"/>
        </w:numPr>
        <w:spacing w:after="60"/>
        <w:rPr>
          <w:rFonts w:ascii="Times New Roman" w:hAnsi="Times New Roman"/>
          <w:b/>
          <w:bCs/>
          <w:sz w:val="20"/>
          <w:szCs w:val="20"/>
          <w:u w:val="single"/>
        </w:rPr>
      </w:pPr>
      <w:r w:rsidRPr="00E92018">
        <w:rPr>
          <w:rFonts w:ascii="Times New Roman" w:hAnsi="Times New Roman"/>
          <w:sz w:val="20"/>
          <w:szCs w:val="20"/>
        </w:rPr>
        <w:t xml:space="preserve">E.g.: gift in a will “to my children </w:t>
      </w:r>
      <w:r w:rsidRPr="00E92018">
        <w:rPr>
          <w:rFonts w:ascii="Times New Roman" w:hAnsi="Times New Roman"/>
          <w:i/>
          <w:sz w:val="20"/>
          <w:szCs w:val="20"/>
        </w:rPr>
        <w:t>then</w:t>
      </w:r>
      <w:r w:rsidRPr="00E92018">
        <w:rPr>
          <w:rFonts w:ascii="Times New Roman" w:hAnsi="Times New Roman"/>
          <w:sz w:val="20"/>
          <w:szCs w:val="20"/>
        </w:rPr>
        <w:t xml:space="preserve"> living” – question:  what point in time is T referring to in terms of “</w:t>
      </w:r>
      <w:r w:rsidRPr="00E92018">
        <w:rPr>
          <w:rFonts w:ascii="Times New Roman" w:hAnsi="Times New Roman"/>
          <w:i/>
          <w:sz w:val="20"/>
          <w:szCs w:val="20"/>
        </w:rPr>
        <w:t>then</w:t>
      </w:r>
      <w:r w:rsidRPr="00E92018">
        <w:rPr>
          <w:rFonts w:ascii="Times New Roman" w:hAnsi="Times New Roman"/>
          <w:sz w:val="20"/>
          <w:szCs w:val="20"/>
        </w:rPr>
        <w:t>”?</w:t>
      </w:r>
    </w:p>
    <w:p w14:paraId="72A09561" w14:textId="77777777" w:rsidR="00E92018" w:rsidRPr="00C95052" w:rsidRDefault="00E92018" w:rsidP="00E92018">
      <w:pPr>
        <w:numPr>
          <w:ilvl w:val="0"/>
          <w:numId w:val="115"/>
        </w:numPr>
        <w:tabs>
          <w:tab w:val="num" w:pos="567"/>
        </w:tabs>
        <w:spacing w:after="60"/>
        <w:ind w:left="567"/>
        <w:rPr>
          <w:rFonts w:ascii="Times New Roman" w:hAnsi="Times New Roman"/>
          <w:sz w:val="20"/>
          <w:szCs w:val="20"/>
        </w:rPr>
      </w:pPr>
      <w:r w:rsidRPr="00C95052">
        <w:rPr>
          <w:rFonts w:ascii="Times New Roman" w:hAnsi="Times New Roman"/>
          <w:sz w:val="20"/>
          <w:szCs w:val="20"/>
        </w:rPr>
        <w:t>Stand back from the document and think about NOW means and THEN means.  Generic temporal words can be dangerous.</w:t>
      </w:r>
    </w:p>
    <w:p w14:paraId="158FA92B" w14:textId="77777777" w:rsidR="00E92018" w:rsidRDefault="00E92018" w:rsidP="00E92018">
      <w:pPr>
        <w:numPr>
          <w:ilvl w:val="1"/>
          <w:numId w:val="115"/>
        </w:numPr>
        <w:spacing w:after="60"/>
        <w:ind w:left="1134"/>
        <w:rPr>
          <w:rFonts w:ascii="Times New Roman" w:hAnsi="Times New Roman"/>
          <w:sz w:val="20"/>
          <w:szCs w:val="20"/>
        </w:rPr>
      </w:pPr>
      <w:r>
        <w:rPr>
          <w:rFonts w:ascii="Times New Roman" w:hAnsi="Times New Roman"/>
          <w:sz w:val="20"/>
          <w:szCs w:val="20"/>
        </w:rPr>
        <w:t xml:space="preserve">E.g. in </w:t>
      </w:r>
      <w:r w:rsidRPr="0088538B">
        <w:rPr>
          <w:rFonts w:ascii="Times New Roman" w:hAnsi="Times New Roman"/>
          <w:b/>
          <w:i/>
          <w:sz w:val="20"/>
          <w:szCs w:val="20"/>
          <w:highlight w:val="yellow"/>
        </w:rPr>
        <w:t>Re Forbes</w:t>
      </w:r>
      <w:r>
        <w:rPr>
          <w:rFonts w:ascii="Times New Roman" w:hAnsi="Times New Roman"/>
          <w:sz w:val="20"/>
          <w:szCs w:val="20"/>
        </w:rPr>
        <w:t xml:space="preserve"> the court held “now” referring to devise of “premises where I now reside” to mean </w:t>
      </w:r>
      <w:r>
        <w:rPr>
          <w:rFonts w:ascii="Times New Roman" w:hAnsi="Times New Roman"/>
          <w:i/>
          <w:sz w:val="20"/>
          <w:szCs w:val="20"/>
        </w:rPr>
        <w:t>at time of the will</w:t>
      </w:r>
      <w:r>
        <w:rPr>
          <w:rFonts w:ascii="Times New Roman" w:hAnsi="Times New Roman"/>
          <w:sz w:val="20"/>
          <w:szCs w:val="20"/>
        </w:rPr>
        <w:t>, in part, bcs T had used phrase “date of my decease” to refer to residue. Contrast made clear use of “now” meant at will.</w:t>
      </w:r>
    </w:p>
    <w:p w14:paraId="4359A512" w14:textId="77777777" w:rsidR="00E92018" w:rsidRPr="0088538B" w:rsidRDefault="00E92018" w:rsidP="00E92018">
      <w:pPr>
        <w:pStyle w:val="Heading4"/>
        <w:rPr>
          <w:rFonts w:ascii="Times New Roman" w:hAnsi="Times New Roman" w:cs="Times New Roman"/>
          <w:i/>
          <w:szCs w:val="20"/>
        </w:rPr>
      </w:pPr>
    </w:p>
    <w:p w14:paraId="611E8432" w14:textId="77777777" w:rsidR="00E92018" w:rsidRPr="0088538B" w:rsidRDefault="00E92018" w:rsidP="00E92018">
      <w:pPr>
        <w:pStyle w:val="Heading4"/>
        <w:rPr>
          <w:rFonts w:ascii="Times New Roman" w:hAnsi="Times New Roman" w:cs="Times New Roman"/>
          <w:szCs w:val="20"/>
        </w:rPr>
      </w:pPr>
      <w:bookmarkStart w:id="282" w:name="_Toc480493662"/>
      <w:r w:rsidRPr="0088538B">
        <w:rPr>
          <w:rFonts w:ascii="Times New Roman" w:hAnsi="Times New Roman" w:cs="Times New Roman"/>
          <w:i/>
          <w:szCs w:val="20"/>
          <w:highlight w:val="yellow"/>
        </w:rPr>
        <w:t>Re Forbes</w:t>
      </w:r>
      <w:r w:rsidRPr="0088538B">
        <w:rPr>
          <w:rFonts w:ascii="Times New Roman" w:hAnsi="Times New Roman" w:cs="Times New Roman"/>
          <w:szCs w:val="20"/>
        </w:rPr>
        <w:t xml:space="preserve"> pg. 548</w:t>
      </w:r>
      <w:bookmarkEnd w:id="282"/>
      <w:r w:rsidRPr="0088538B">
        <w:rPr>
          <w:rFonts w:ascii="Times New Roman" w:hAnsi="Times New Roman" w:cs="Times New Roman"/>
          <w:szCs w:val="20"/>
        </w:rPr>
        <w:t xml:space="preserve"> </w:t>
      </w:r>
    </w:p>
    <w:p w14:paraId="6AC25824" w14:textId="77777777" w:rsidR="00E92018" w:rsidRPr="0088538B" w:rsidRDefault="00E92018" w:rsidP="00E92018">
      <w:pPr>
        <w:pStyle w:val="ListParagraph"/>
        <w:numPr>
          <w:ilvl w:val="0"/>
          <w:numId w:val="100"/>
        </w:numPr>
        <w:jc w:val="both"/>
        <w:rPr>
          <w:rFonts w:ascii="Times New Roman" w:hAnsi="Times New Roman" w:cs="Times New Roman"/>
          <w:sz w:val="20"/>
          <w:szCs w:val="20"/>
        </w:rPr>
      </w:pPr>
      <w:r w:rsidRPr="0088538B">
        <w:rPr>
          <w:rFonts w:ascii="Times New Roman" w:hAnsi="Times New Roman" w:cs="Times New Roman"/>
          <w:sz w:val="20"/>
          <w:szCs w:val="20"/>
        </w:rPr>
        <w:t xml:space="preserve">The gift was “where I now reside”, so a lawyer gets legal description of property. </w:t>
      </w:r>
    </w:p>
    <w:p w14:paraId="3CBC3F16" w14:textId="77777777" w:rsidR="00E92018" w:rsidRPr="0088538B" w:rsidRDefault="00E92018" w:rsidP="00E92018">
      <w:pPr>
        <w:pStyle w:val="ListParagraph"/>
        <w:numPr>
          <w:ilvl w:val="0"/>
          <w:numId w:val="100"/>
        </w:numPr>
        <w:jc w:val="both"/>
        <w:rPr>
          <w:rFonts w:ascii="Times New Roman" w:hAnsi="Times New Roman" w:cs="Times New Roman"/>
          <w:sz w:val="20"/>
          <w:szCs w:val="20"/>
        </w:rPr>
      </w:pPr>
      <w:r w:rsidRPr="0088538B">
        <w:rPr>
          <w:rFonts w:ascii="Times New Roman" w:hAnsi="Times New Roman" w:cs="Times New Roman"/>
          <w:sz w:val="20"/>
          <w:szCs w:val="20"/>
        </w:rPr>
        <w:t xml:space="preserve">“Then” </w:t>
      </w:r>
      <w:r w:rsidRPr="0088538B">
        <w:rPr>
          <w:rFonts w:ascii="Times New Roman" w:hAnsi="Times New Roman" w:cs="Times New Roman"/>
          <w:sz w:val="20"/>
          <w:szCs w:val="20"/>
        </w:rPr>
        <w:sym w:font="Wingdings" w:char="F0E0"/>
      </w:r>
      <w:r w:rsidRPr="0088538B">
        <w:rPr>
          <w:rFonts w:ascii="Times New Roman" w:hAnsi="Times New Roman" w:cs="Times New Roman"/>
          <w:sz w:val="20"/>
          <w:szCs w:val="20"/>
        </w:rPr>
        <w:t xml:space="preserve"> if a will says to leave the whole of residue of estate in trust until death of so and so and then divide residue among so and so’s children then living. </w:t>
      </w:r>
    </w:p>
    <w:p w14:paraId="1CCCF8F3" w14:textId="77777777" w:rsidR="00E92018" w:rsidRPr="0088538B" w:rsidRDefault="00E92018" w:rsidP="00E92018">
      <w:pPr>
        <w:pStyle w:val="ListParagraph"/>
        <w:numPr>
          <w:ilvl w:val="1"/>
          <w:numId w:val="100"/>
        </w:numPr>
        <w:jc w:val="both"/>
        <w:rPr>
          <w:rFonts w:ascii="Times New Roman" w:hAnsi="Times New Roman" w:cs="Times New Roman"/>
          <w:sz w:val="20"/>
          <w:szCs w:val="20"/>
        </w:rPr>
      </w:pPr>
      <w:r w:rsidRPr="0088538B">
        <w:rPr>
          <w:rFonts w:ascii="Times New Roman" w:hAnsi="Times New Roman" w:cs="Times New Roman"/>
          <w:sz w:val="20"/>
          <w:szCs w:val="20"/>
        </w:rPr>
        <w:t xml:space="preserve">Better way: “to divide residue among such of children on so and so who survive me </w:t>
      </w:r>
    </w:p>
    <w:p w14:paraId="7E774077" w14:textId="77777777" w:rsidR="00E92018" w:rsidRPr="0088538B" w:rsidRDefault="00E92018" w:rsidP="00E92018">
      <w:pPr>
        <w:jc w:val="both"/>
        <w:rPr>
          <w:rFonts w:ascii="Times New Roman" w:hAnsi="Times New Roman"/>
          <w:b/>
          <w:sz w:val="20"/>
          <w:szCs w:val="20"/>
        </w:rPr>
      </w:pPr>
      <w:r w:rsidRPr="0088538B">
        <w:rPr>
          <w:rFonts w:ascii="Times New Roman" w:hAnsi="Times New Roman"/>
          <w:b/>
          <w:sz w:val="20"/>
          <w:szCs w:val="20"/>
        </w:rPr>
        <w:t xml:space="preserve">In practice we try to avoid use of </w:t>
      </w:r>
      <w:r w:rsidRPr="0088538B">
        <w:rPr>
          <w:rFonts w:ascii="Times New Roman" w:hAnsi="Times New Roman"/>
          <w:b/>
          <w:i/>
          <w:sz w:val="20"/>
          <w:szCs w:val="20"/>
        </w:rPr>
        <w:t xml:space="preserve">temporal terms </w:t>
      </w:r>
      <w:r w:rsidRPr="0088538B">
        <w:rPr>
          <w:rFonts w:ascii="Times New Roman" w:hAnsi="Times New Roman"/>
          <w:b/>
          <w:sz w:val="20"/>
          <w:szCs w:val="20"/>
        </w:rPr>
        <w:t xml:space="preserve">such as now and then. </w:t>
      </w:r>
    </w:p>
    <w:p w14:paraId="1D7164DA" w14:textId="77777777" w:rsidR="00E92018" w:rsidRDefault="00E92018" w:rsidP="00E92018">
      <w:pPr>
        <w:pStyle w:val="Heading5"/>
        <w:rPr>
          <w:lang w:val="en-CA"/>
        </w:rPr>
      </w:pPr>
    </w:p>
    <w:p w14:paraId="58D4F6D7" w14:textId="3FF10C4B" w:rsidR="00E92018" w:rsidRPr="00E92018" w:rsidRDefault="00E92018" w:rsidP="00E92018">
      <w:pPr>
        <w:pStyle w:val="Heading5"/>
        <w:rPr>
          <w:lang w:val="en-CA"/>
        </w:rPr>
      </w:pPr>
      <w:r w:rsidRPr="00E92018">
        <w:rPr>
          <w:lang w:val="en-CA"/>
        </w:rPr>
        <w:t xml:space="preserve">Examples of assets </w:t>
      </w:r>
      <w:r w:rsidRPr="00E92018">
        <w:rPr>
          <w:u w:val="single"/>
          <w:lang w:val="en-CA"/>
        </w:rPr>
        <w:t>CAPABLE</w:t>
      </w:r>
      <w:r w:rsidRPr="00E92018">
        <w:rPr>
          <w:lang w:val="en-CA"/>
        </w:rPr>
        <w:t xml:space="preserve"> of increase/decrease:</w:t>
      </w:r>
    </w:p>
    <w:p w14:paraId="19A35842" w14:textId="2A7D99F2" w:rsidR="00E92018" w:rsidRPr="00E92018" w:rsidRDefault="00E92018" w:rsidP="00E92018">
      <w:pPr>
        <w:numPr>
          <w:ilvl w:val="0"/>
          <w:numId w:val="115"/>
        </w:numPr>
        <w:tabs>
          <w:tab w:val="num" w:pos="567"/>
        </w:tabs>
        <w:spacing w:after="60"/>
        <w:ind w:left="567"/>
        <w:rPr>
          <w:rFonts w:ascii="Times New Roman" w:hAnsi="Times New Roman"/>
          <w:b/>
          <w:sz w:val="20"/>
          <w:szCs w:val="20"/>
        </w:rPr>
      </w:pPr>
      <w:r w:rsidRPr="0033371E">
        <w:rPr>
          <w:rFonts w:ascii="Times New Roman" w:hAnsi="Times New Roman"/>
          <w:sz w:val="20"/>
          <w:szCs w:val="20"/>
        </w:rPr>
        <w:t>“</w:t>
      </w:r>
      <w:r w:rsidRPr="00E92018">
        <w:rPr>
          <w:rFonts w:ascii="Times New Roman" w:hAnsi="Times New Roman"/>
          <w:b/>
          <w:bCs/>
          <w:sz w:val="20"/>
          <w:szCs w:val="20"/>
        </w:rPr>
        <w:t>my household goods and furnishings</w:t>
      </w:r>
      <w:r w:rsidRPr="0033371E">
        <w:rPr>
          <w:rFonts w:ascii="Times New Roman" w:hAnsi="Times New Roman"/>
          <w:sz w:val="20"/>
          <w:szCs w:val="20"/>
        </w:rPr>
        <w:t>” – the person who gets, gets what is there at the date of death (and what was in existence at time of will making if still present)</w:t>
      </w:r>
    </w:p>
    <w:p w14:paraId="6A10F2FC" w14:textId="77C9F405" w:rsidR="00E92018" w:rsidRPr="00647879" w:rsidRDefault="00E92018" w:rsidP="00E92018">
      <w:pPr>
        <w:numPr>
          <w:ilvl w:val="0"/>
          <w:numId w:val="115"/>
        </w:numPr>
        <w:tabs>
          <w:tab w:val="num" w:pos="567"/>
        </w:tabs>
        <w:spacing w:after="60"/>
        <w:ind w:left="567"/>
        <w:rPr>
          <w:rFonts w:ascii="Times New Roman" w:hAnsi="Times New Roman"/>
          <w:b/>
          <w:sz w:val="20"/>
          <w:szCs w:val="20"/>
        </w:rPr>
      </w:pPr>
      <w:r w:rsidRPr="00E92018">
        <w:rPr>
          <w:rFonts w:ascii="Times New Roman" w:hAnsi="Times New Roman"/>
          <w:b/>
          <w:bCs/>
          <w:sz w:val="20"/>
          <w:szCs w:val="20"/>
        </w:rPr>
        <w:t>Loans</w:t>
      </w:r>
      <w:r>
        <w:rPr>
          <w:rFonts w:ascii="Times New Roman" w:hAnsi="Times New Roman"/>
          <w:sz w:val="20"/>
          <w:szCs w:val="20"/>
        </w:rPr>
        <w:t xml:space="preserve">: Court found “forgiving loans” also included a loan to son made </w:t>
      </w:r>
      <w:r>
        <w:rPr>
          <w:rFonts w:ascii="Times New Roman" w:hAnsi="Times New Roman"/>
          <w:i/>
          <w:sz w:val="20"/>
          <w:szCs w:val="20"/>
        </w:rPr>
        <w:t xml:space="preserve">after </w:t>
      </w:r>
      <w:r>
        <w:rPr>
          <w:rFonts w:ascii="Times New Roman" w:hAnsi="Times New Roman"/>
          <w:sz w:val="20"/>
          <w:szCs w:val="20"/>
        </w:rPr>
        <w:t>the will (</w:t>
      </w:r>
      <w:r w:rsidRPr="008F1790">
        <w:rPr>
          <w:rFonts w:ascii="Times New Roman" w:hAnsi="Times New Roman"/>
          <w:b/>
          <w:i/>
          <w:sz w:val="20"/>
          <w:szCs w:val="20"/>
          <w:highlight w:val="yellow"/>
        </w:rPr>
        <w:t>Therres v Therres</w:t>
      </w:r>
      <w:r>
        <w:rPr>
          <w:rFonts w:ascii="Times New Roman" w:hAnsi="Times New Roman"/>
          <w:sz w:val="20"/>
          <w:szCs w:val="20"/>
        </w:rPr>
        <w:t>).</w:t>
      </w:r>
    </w:p>
    <w:p w14:paraId="11854549" w14:textId="19F5B687" w:rsidR="00E92018" w:rsidRPr="00E92018" w:rsidRDefault="00E92018" w:rsidP="00E92018">
      <w:pPr>
        <w:numPr>
          <w:ilvl w:val="0"/>
          <w:numId w:val="115"/>
        </w:numPr>
        <w:tabs>
          <w:tab w:val="num" w:pos="567"/>
        </w:tabs>
        <w:spacing w:after="60"/>
        <w:ind w:left="567"/>
        <w:rPr>
          <w:rFonts w:ascii="Times New Roman" w:hAnsi="Times New Roman"/>
          <w:b/>
          <w:sz w:val="20"/>
          <w:szCs w:val="20"/>
        </w:rPr>
      </w:pPr>
      <w:r w:rsidRPr="00E92018">
        <w:rPr>
          <w:rFonts w:ascii="Times New Roman" w:hAnsi="Times New Roman"/>
          <w:b/>
          <w:iCs/>
          <w:sz w:val="20"/>
          <w:szCs w:val="20"/>
        </w:rPr>
        <w:t>“House and premises</w:t>
      </w:r>
      <w:r w:rsidRPr="00E92018">
        <w:rPr>
          <w:rFonts w:ascii="Times New Roman" w:hAnsi="Times New Roman"/>
          <w:bCs/>
          <w:iCs/>
          <w:sz w:val="20"/>
          <w:szCs w:val="20"/>
        </w:rPr>
        <w:t>”:</w:t>
      </w:r>
      <w:r w:rsidRPr="00E92018">
        <w:rPr>
          <w:rFonts w:ascii="Times New Roman" w:hAnsi="Times New Roman"/>
          <w:b/>
          <w:iCs/>
          <w:sz w:val="20"/>
          <w:szCs w:val="20"/>
        </w:rPr>
        <w:t xml:space="preserve"> </w:t>
      </w:r>
      <w:r w:rsidRPr="008F1790">
        <w:rPr>
          <w:rFonts w:ascii="Times New Roman" w:hAnsi="Times New Roman"/>
          <w:b/>
          <w:i/>
          <w:sz w:val="20"/>
          <w:szCs w:val="20"/>
          <w:highlight w:val="yellow"/>
        </w:rPr>
        <w:t>Re Bird</w:t>
      </w:r>
      <w:r>
        <w:rPr>
          <w:rFonts w:ascii="Times New Roman" w:hAnsi="Times New Roman"/>
          <w:b/>
          <w:sz w:val="20"/>
          <w:szCs w:val="20"/>
        </w:rPr>
        <w:t xml:space="preserve">: </w:t>
      </w:r>
      <w:r w:rsidRPr="00647879">
        <w:rPr>
          <w:rFonts w:ascii="Times New Roman" w:hAnsi="Times New Roman"/>
          <w:sz w:val="20"/>
          <w:szCs w:val="20"/>
        </w:rPr>
        <w:t>Where</w:t>
      </w:r>
      <w:r>
        <w:rPr>
          <w:rFonts w:ascii="Times New Roman" w:hAnsi="Times New Roman"/>
          <w:sz w:val="20"/>
          <w:szCs w:val="20"/>
        </w:rPr>
        <w:t xml:space="preserve"> devise specified “house and premises at 14 Mitchell St”, and, after will, the house was condemned and two new houses built on lot (“14 &amp; 16 Mitchell St”), </w:t>
      </w:r>
      <w:r w:rsidRPr="00E92018">
        <w:rPr>
          <w:rFonts w:ascii="Times New Roman" w:hAnsi="Times New Roman"/>
          <w:sz w:val="20"/>
          <w:szCs w:val="20"/>
          <w:u w:val="single"/>
        </w:rPr>
        <w:t xml:space="preserve">court held that the devise left </w:t>
      </w:r>
      <w:r w:rsidRPr="00E92018">
        <w:rPr>
          <w:rFonts w:ascii="Times New Roman" w:hAnsi="Times New Roman"/>
          <w:i/>
          <w:sz w:val="20"/>
          <w:szCs w:val="20"/>
          <w:u w:val="single"/>
        </w:rPr>
        <w:t xml:space="preserve">both </w:t>
      </w:r>
      <w:r w:rsidRPr="00E92018">
        <w:rPr>
          <w:rFonts w:ascii="Times New Roman" w:hAnsi="Times New Roman"/>
          <w:sz w:val="20"/>
          <w:szCs w:val="20"/>
          <w:u w:val="single"/>
        </w:rPr>
        <w:t>houses</w:t>
      </w:r>
      <w:r>
        <w:rPr>
          <w:rFonts w:ascii="Times New Roman" w:hAnsi="Times New Roman"/>
          <w:sz w:val="20"/>
          <w:szCs w:val="20"/>
        </w:rPr>
        <w:t xml:space="preserve"> to beneficiary (i.e. address at time of will was held correspond to the Lot on which both later addresses were built – </w:t>
      </w:r>
      <w:r w:rsidRPr="00E92018">
        <w:rPr>
          <w:rFonts w:ascii="Times New Roman" w:hAnsi="Times New Roman"/>
          <w:sz w:val="20"/>
          <w:szCs w:val="20"/>
          <w:u w:val="single"/>
        </w:rPr>
        <w:t>it was city who designated separate 14 &amp; 16, not the T</w:t>
      </w:r>
      <w:r>
        <w:rPr>
          <w:rFonts w:ascii="Times New Roman" w:hAnsi="Times New Roman"/>
          <w:sz w:val="20"/>
          <w:szCs w:val="20"/>
        </w:rPr>
        <w:t>).</w:t>
      </w:r>
    </w:p>
    <w:p w14:paraId="5A6A4AC3" w14:textId="686F45E8" w:rsidR="00E92018" w:rsidRPr="001D78BF" w:rsidRDefault="00E92018" w:rsidP="00E92018">
      <w:pPr>
        <w:numPr>
          <w:ilvl w:val="0"/>
          <w:numId w:val="115"/>
        </w:numPr>
        <w:tabs>
          <w:tab w:val="num" w:pos="567"/>
        </w:tabs>
        <w:spacing w:after="60"/>
        <w:ind w:left="567"/>
        <w:rPr>
          <w:rFonts w:ascii="Times New Roman" w:hAnsi="Times New Roman"/>
          <w:sz w:val="20"/>
          <w:szCs w:val="20"/>
        </w:rPr>
      </w:pPr>
      <w:r w:rsidRPr="00E92018">
        <w:rPr>
          <w:rFonts w:ascii="Times New Roman" w:hAnsi="Times New Roman"/>
          <w:b/>
          <w:iCs/>
          <w:sz w:val="20"/>
          <w:szCs w:val="20"/>
        </w:rPr>
        <w:t xml:space="preserve">Jewelry, or land: </w:t>
      </w:r>
      <w:r w:rsidRPr="0033371E">
        <w:rPr>
          <w:rFonts w:ascii="Times New Roman" w:hAnsi="Times New Roman"/>
          <w:b/>
          <w:i/>
          <w:sz w:val="20"/>
          <w:szCs w:val="20"/>
          <w:highlight w:val="yellow"/>
        </w:rPr>
        <w:t>Re Rutherford</w:t>
      </w:r>
      <w:r w:rsidRPr="001D78BF">
        <w:rPr>
          <w:rFonts w:ascii="Times New Roman" w:hAnsi="Times New Roman"/>
          <w:i/>
          <w:sz w:val="20"/>
          <w:szCs w:val="20"/>
        </w:rPr>
        <w:t xml:space="preserve"> </w:t>
      </w:r>
      <w:r>
        <w:rPr>
          <w:rFonts w:ascii="Times New Roman" w:hAnsi="Times New Roman"/>
          <w:sz w:val="20"/>
          <w:szCs w:val="20"/>
        </w:rPr>
        <w:t xml:space="preserve">(1918) </w:t>
      </w:r>
      <w:r w:rsidRPr="001D78BF">
        <w:rPr>
          <w:rFonts w:ascii="Times New Roman" w:hAnsi="Times New Roman"/>
          <w:sz w:val="20"/>
          <w:szCs w:val="20"/>
        </w:rPr>
        <w:t>(p.</w:t>
      </w:r>
      <w:r>
        <w:rPr>
          <w:rFonts w:ascii="Times New Roman" w:hAnsi="Times New Roman"/>
          <w:sz w:val="20"/>
          <w:szCs w:val="20"/>
        </w:rPr>
        <w:t xml:space="preserve"> 543</w:t>
      </w:r>
      <w:r w:rsidRPr="001D78BF">
        <w:rPr>
          <w:rFonts w:ascii="Times New Roman" w:hAnsi="Times New Roman"/>
          <w:sz w:val="20"/>
          <w:szCs w:val="20"/>
        </w:rPr>
        <w:t xml:space="preserve">): Where there is a gift given under a will and it has been added to between date of will and date of death, the </w:t>
      </w:r>
      <w:r w:rsidRPr="001D78BF">
        <w:rPr>
          <w:rFonts w:ascii="Times New Roman" w:hAnsi="Times New Roman"/>
          <w:b/>
          <w:sz w:val="20"/>
          <w:szCs w:val="20"/>
        </w:rPr>
        <w:t>whole property</w:t>
      </w:r>
      <w:r w:rsidRPr="001D78BF">
        <w:rPr>
          <w:rFonts w:ascii="Times New Roman" w:hAnsi="Times New Roman"/>
          <w:sz w:val="20"/>
          <w:szCs w:val="20"/>
        </w:rPr>
        <w:t xml:space="preserve"> answering the description is what passes to beneficiary.</w:t>
      </w:r>
    </w:p>
    <w:p w14:paraId="3AC2FC79" w14:textId="77777777" w:rsidR="00E92018" w:rsidRDefault="00E92018" w:rsidP="00E92018">
      <w:pPr>
        <w:numPr>
          <w:ilvl w:val="1"/>
          <w:numId w:val="115"/>
        </w:numPr>
        <w:spacing w:after="60"/>
        <w:ind w:left="1134"/>
        <w:rPr>
          <w:rFonts w:ascii="Times New Roman" w:hAnsi="Times New Roman"/>
          <w:sz w:val="20"/>
          <w:szCs w:val="20"/>
        </w:rPr>
      </w:pPr>
      <w:r>
        <w:rPr>
          <w:rFonts w:ascii="Times New Roman" w:hAnsi="Times New Roman"/>
          <w:sz w:val="20"/>
          <w:szCs w:val="20"/>
        </w:rPr>
        <w:t>E.g.</w:t>
      </w:r>
      <w:r w:rsidRPr="008F42EF">
        <w:rPr>
          <w:rFonts w:ascii="Times New Roman" w:hAnsi="Times New Roman"/>
          <w:sz w:val="20"/>
          <w:szCs w:val="20"/>
        </w:rPr>
        <w:t xml:space="preserve">: a gift of </w:t>
      </w:r>
      <w:r>
        <w:rPr>
          <w:rFonts w:ascii="Times New Roman" w:hAnsi="Times New Roman"/>
          <w:sz w:val="20"/>
          <w:szCs w:val="20"/>
        </w:rPr>
        <w:t>“</w:t>
      </w:r>
      <w:r w:rsidRPr="008F42EF">
        <w:rPr>
          <w:rFonts w:ascii="Times New Roman" w:hAnsi="Times New Roman"/>
          <w:sz w:val="20"/>
          <w:szCs w:val="20"/>
        </w:rPr>
        <w:t>my jewelry</w:t>
      </w:r>
      <w:r>
        <w:rPr>
          <w:rFonts w:ascii="Times New Roman" w:hAnsi="Times New Roman"/>
          <w:sz w:val="20"/>
          <w:szCs w:val="20"/>
        </w:rPr>
        <w:t>”</w:t>
      </w:r>
      <w:r w:rsidRPr="008F42EF">
        <w:rPr>
          <w:rFonts w:ascii="Times New Roman" w:hAnsi="Times New Roman"/>
          <w:sz w:val="20"/>
          <w:szCs w:val="20"/>
        </w:rPr>
        <w:t xml:space="preserve">, includes the jewelry that existed at date of making will </w:t>
      </w:r>
      <w:r>
        <w:rPr>
          <w:rFonts w:ascii="Times New Roman" w:hAnsi="Times New Roman"/>
          <w:sz w:val="20"/>
          <w:szCs w:val="20"/>
        </w:rPr>
        <w:t>as well as</w:t>
      </w:r>
      <w:r w:rsidRPr="008F42EF">
        <w:rPr>
          <w:rFonts w:ascii="Times New Roman" w:hAnsi="Times New Roman"/>
          <w:sz w:val="20"/>
          <w:szCs w:val="20"/>
        </w:rPr>
        <w:t xml:space="preserve"> jewelry ad</w:t>
      </w:r>
      <w:r>
        <w:rPr>
          <w:rFonts w:ascii="Times New Roman" w:hAnsi="Times New Roman"/>
          <w:sz w:val="20"/>
          <w:szCs w:val="20"/>
        </w:rPr>
        <w:t>ded to the collection and existing</w:t>
      </w:r>
      <w:r w:rsidRPr="008F42EF">
        <w:rPr>
          <w:rFonts w:ascii="Times New Roman" w:hAnsi="Times New Roman"/>
          <w:sz w:val="20"/>
          <w:szCs w:val="20"/>
        </w:rPr>
        <w:t xml:space="preserve"> at</w:t>
      </w:r>
      <w:r>
        <w:rPr>
          <w:rFonts w:ascii="Times New Roman" w:hAnsi="Times New Roman"/>
          <w:sz w:val="20"/>
          <w:szCs w:val="20"/>
        </w:rPr>
        <w:t xml:space="preserve"> date of death – but it would </w:t>
      </w:r>
      <w:r w:rsidRPr="00E92018">
        <w:rPr>
          <w:rFonts w:ascii="Times New Roman" w:hAnsi="Times New Roman"/>
          <w:i/>
          <w:sz w:val="20"/>
          <w:szCs w:val="20"/>
          <w:u w:val="single"/>
        </w:rPr>
        <w:t>not</w:t>
      </w:r>
      <w:r w:rsidRPr="00E92018">
        <w:rPr>
          <w:rFonts w:ascii="Times New Roman" w:hAnsi="Times New Roman"/>
          <w:sz w:val="20"/>
          <w:szCs w:val="20"/>
          <w:u w:val="single"/>
        </w:rPr>
        <w:t xml:space="preserve"> include items given away</w:t>
      </w:r>
      <w:r>
        <w:rPr>
          <w:rFonts w:ascii="Times New Roman" w:hAnsi="Times New Roman"/>
          <w:sz w:val="20"/>
          <w:szCs w:val="20"/>
        </w:rPr>
        <w:t xml:space="preserve"> by T during his </w:t>
      </w:r>
      <w:r w:rsidRPr="008F42EF">
        <w:rPr>
          <w:rFonts w:ascii="Times New Roman" w:hAnsi="Times New Roman"/>
          <w:sz w:val="20"/>
          <w:szCs w:val="20"/>
        </w:rPr>
        <w:t>lifetime</w:t>
      </w:r>
      <w:r>
        <w:rPr>
          <w:rFonts w:ascii="Times New Roman" w:hAnsi="Times New Roman"/>
          <w:sz w:val="20"/>
          <w:szCs w:val="20"/>
        </w:rPr>
        <w:t>.</w:t>
      </w:r>
    </w:p>
    <w:p w14:paraId="655C7B6E" w14:textId="77777777" w:rsidR="00E92018" w:rsidRPr="001D78BF" w:rsidRDefault="00E92018" w:rsidP="00E92018">
      <w:pPr>
        <w:numPr>
          <w:ilvl w:val="1"/>
          <w:numId w:val="115"/>
        </w:numPr>
        <w:spacing w:after="60"/>
        <w:ind w:left="1134"/>
        <w:rPr>
          <w:rFonts w:ascii="Times New Roman" w:hAnsi="Times New Roman"/>
          <w:sz w:val="20"/>
          <w:szCs w:val="20"/>
        </w:rPr>
      </w:pPr>
      <w:r w:rsidRPr="001D78BF">
        <w:rPr>
          <w:rFonts w:ascii="Times New Roman" w:hAnsi="Times New Roman"/>
          <w:sz w:val="20"/>
          <w:szCs w:val="20"/>
        </w:rPr>
        <w:t xml:space="preserve">In </w:t>
      </w:r>
      <w:r w:rsidRPr="008F1790">
        <w:rPr>
          <w:rFonts w:ascii="Times New Roman" w:hAnsi="Times New Roman"/>
          <w:b/>
          <w:i/>
          <w:sz w:val="20"/>
          <w:szCs w:val="20"/>
          <w:highlight w:val="yellow"/>
        </w:rPr>
        <w:t>Rutherford</w:t>
      </w:r>
      <w:r w:rsidRPr="008F1790">
        <w:rPr>
          <w:rFonts w:ascii="Times New Roman" w:hAnsi="Times New Roman"/>
          <w:b/>
          <w:sz w:val="20"/>
          <w:szCs w:val="20"/>
          <w:highlight w:val="yellow"/>
        </w:rPr>
        <w:t>,</w:t>
      </w:r>
      <w:r w:rsidRPr="001D78BF">
        <w:rPr>
          <w:rFonts w:ascii="Times New Roman" w:hAnsi="Times New Roman"/>
          <w:sz w:val="20"/>
          <w:szCs w:val="20"/>
        </w:rPr>
        <w:t xml:space="preserve"> devises a parcel of land, then later acquired additional frontage.  Is the frontage included?  Yes, b/c the asset was </w:t>
      </w:r>
      <w:r w:rsidRPr="00E92018">
        <w:rPr>
          <w:rFonts w:ascii="Times New Roman" w:hAnsi="Times New Roman"/>
          <w:sz w:val="20"/>
          <w:szCs w:val="20"/>
          <w:u w:val="single"/>
        </w:rPr>
        <w:t>capable of being added</w:t>
      </w:r>
      <w:r w:rsidRPr="001D78BF">
        <w:rPr>
          <w:rFonts w:ascii="Times New Roman" w:hAnsi="Times New Roman"/>
          <w:sz w:val="20"/>
          <w:szCs w:val="20"/>
        </w:rPr>
        <w:t xml:space="preserve"> to or diminished and the court held that the frontage was included in the devise.</w:t>
      </w:r>
    </w:p>
    <w:p w14:paraId="543A44B2" w14:textId="149B5FDE" w:rsidR="00E92018" w:rsidRDefault="00E92018" w:rsidP="00E92018">
      <w:pPr>
        <w:pStyle w:val="Heading3"/>
      </w:pPr>
      <w:r>
        <w:t>Persons</w:t>
      </w:r>
    </w:p>
    <w:p w14:paraId="4899FB83" w14:textId="209A22EB" w:rsidR="0033371E" w:rsidRPr="008F42EF" w:rsidRDefault="00E92018" w:rsidP="00E92018">
      <w:pPr>
        <w:spacing w:after="60"/>
        <w:rPr>
          <w:rFonts w:ascii="Times New Roman" w:hAnsi="Times New Roman"/>
          <w:sz w:val="20"/>
          <w:szCs w:val="20"/>
        </w:rPr>
      </w:pPr>
      <w:r w:rsidRPr="00E92018">
        <w:rPr>
          <w:rStyle w:val="Heading4Char"/>
        </w:rPr>
        <w:t>Persons by Description</w:t>
      </w:r>
      <w:r>
        <w:rPr>
          <w:rFonts w:ascii="Times New Roman" w:hAnsi="Times New Roman"/>
          <w:sz w:val="20"/>
          <w:szCs w:val="20"/>
        </w:rPr>
        <w:t xml:space="preserve">: </w:t>
      </w:r>
      <w:r w:rsidR="0033371E" w:rsidRPr="00E33937">
        <w:rPr>
          <w:rFonts w:ascii="Times New Roman" w:hAnsi="Times New Roman"/>
          <w:sz w:val="20"/>
          <w:szCs w:val="20"/>
        </w:rPr>
        <w:t>The</w:t>
      </w:r>
      <w:r w:rsidR="0033371E" w:rsidRPr="00E33937">
        <w:rPr>
          <w:rFonts w:ascii="Times New Roman" w:hAnsi="Times New Roman"/>
          <w:i/>
          <w:sz w:val="20"/>
          <w:szCs w:val="20"/>
        </w:rPr>
        <w:t xml:space="preserve"> prima facie</w:t>
      </w:r>
      <w:r w:rsidR="0033371E" w:rsidRPr="008F42EF">
        <w:rPr>
          <w:rFonts w:ascii="Times New Roman" w:hAnsi="Times New Roman"/>
          <w:sz w:val="20"/>
          <w:szCs w:val="20"/>
        </w:rPr>
        <w:t xml:space="preserve"> rule is that </w:t>
      </w:r>
      <w:r w:rsidR="0033371E" w:rsidRPr="008F42EF">
        <w:rPr>
          <w:rFonts w:ascii="Times New Roman" w:hAnsi="Times New Roman"/>
          <w:b/>
          <w:sz w:val="20"/>
          <w:szCs w:val="20"/>
        </w:rPr>
        <w:t>person</w:t>
      </w:r>
      <w:r w:rsidR="0033371E" w:rsidRPr="008F42EF">
        <w:rPr>
          <w:rFonts w:ascii="Times New Roman" w:hAnsi="Times New Roman"/>
          <w:sz w:val="20"/>
          <w:szCs w:val="20"/>
        </w:rPr>
        <w:t xml:space="preserve"> in existence at the </w:t>
      </w:r>
      <w:r w:rsidR="0033371E" w:rsidRPr="008F42EF">
        <w:rPr>
          <w:rFonts w:ascii="Times New Roman" w:hAnsi="Times New Roman"/>
          <w:b/>
          <w:sz w:val="20"/>
          <w:szCs w:val="20"/>
        </w:rPr>
        <w:t>date of the will</w:t>
      </w:r>
      <w:r w:rsidR="0033371E" w:rsidRPr="008F42EF">
        <w:rPr>
          <w:rFonts w:ascii="Times New Roman" w:hAnsi="Times New Roman"/>
          <w:sz w:val="20"/>
          <w:szCs w:val="20"/>
        </w:rPr>
        <w:t xml:space="preserve"> who fits the description takes the gift </w:t>
      </w:r>
      <w:r w:rsidR="0033371E">
        <w:rPr>
          <w:rFonts w:ascii="Times New Roman" w:hAnsi="Times New Roman"/>
          <w:sz w:val="20"/>
          <w:szCs w:val="20"/>
        </w:rPr>
        <w:t>(</w:t>
      </w:r>
      <w:r w:rsidR="0033371E" w:rsidRPr="0033371E">
        <w:rPr>
          <w:rFonts w:ascii="Times New Roman" w:hAnsi="Times New Roman"/>
          <w:b/>
          <w:i/>
          <w:sz w:val="20"/>
          <w:szCs w:val="20"/>
          <w:highlight w:val="yellow"/>
        </w:rPr>
        <w:t>Hickman’s Will Trusts</w:t>
      </w:r>
      <w:r w:rsidR="0033371E">
        <w:rPr>
          <w:rFonts w:ascii="Times New Roman" w:hAnsi="Times New Roman"/>
          <w:sz w:val="20"/>
          <w:szCs w:val="20"/>
        </w:rPr>
        <w:t>)</w:t>
      </w:r>
    </w:p>
    <w:p w14:paraId="44CED25B" w14:textId="77777777" w:rsidR="00E92018" w:rsidRDefault="0033371E" w:rsidP="00E92018">
      <w:pPr>
        <w:pStyle w:val="ListParagraph"/>
        <w:numPr>
          <w:ilvl w:val="0"/>
          <w:numId w:val="388"/>
        </w:numPr>
        <w:spacing w:after="60"/>
        <w:rPr>
          <w:rFonts w:ascii="Times New Roman" w:hAnsi="Times New Roman"/>
          <w:sz w:val="20"/>
          <w:szCs w:val="20"/>
        </w:rPr>
      </w:pPr>
      <w:r w:rsidRPr="00E92018">
        <w:rPr>
          <w:rFonts w:ascii="Times New Roman" w:hAnsi="Times New Roman"/>
          <w:sz w:val="20"/>
          <w:szCs w:val="20"/>
        </w:rPr>
        <w:t>E.g. “Tom’s wife” – would means wife at date will was made, not wife at date of death</w:t>
      </w:r>
    </w:p>
    <w:p w14:paraId="7D0EE0C0" w14:textId="77777777" w:rsidR="00E92018" w:rsidRDefault="00E92018" w:rsidP="00E92018">
      <w:pPr>
        <w:pStyle w:val="ListParagraph"/>
        <w:numPr>
          <w:ilvl w:val="0"/>
          <w:numId w:val="388"/>
        </w:numPr>
        <w:spacing w:after="60"/>
        <w:rPr>
          <w:rFonts w:ascii="Times New Roman" w:hAnsi="Times New Roman"/>
          <w:sz w:val="20"/>
          <w:szCs w:val="20"/>
        </w:rPr>
      </w:pPr>
      <w:r>
        <w:rPr>
          <w:rFonts w:ascii="Times New Roman" w:hAnsi="Times New Roman"/>
          <w:sz w:val="20"/>
          <w:szCs w:val="20"/>
        </w:rPr>
        <w:t xml:space="preserve">Exception: Reference to T’s spouse: </w:t>
      </w:r>
    </w:p>
    <w:p w14:paraId="429D142D" w14:textId="77777777" w:rsidR="00E92018" w:rsidRDefault="0033371E" w:rsidP="00E92018">
      <w:pPr>
        <w:pStyle w:val="ListParagraph"/>
        <w:numPr>
          <w:ilvl w:val="1"/>
          <w:numId w:val="388"/>
        </w:numPr>
        <w:spacing w:after="60"/>
        <w:rPr>
          <w:rFonts w:ascii="Times New Roman" w:hAnsi="Times New Roman"/>
          <w:sz w:val="20"/>
          <w:szCs w:val="20"/>
        </w:rPr>
      </w:pPr>
      <w:r w:rsidRPr="00E92018">
        <w:rPr>
          <w:rFonts w:ascii="Times New Roman" w:hAnsi="Times New Roman"/>
          <w:sz w:val="20"/>
          <w:szCs w:val="20"/>
        </w:rPr>
        <w:t xml:space="preserve">In terms of the reference to </w:t>
      </w:r>
      <w:r w:rsidRPr="00E92018">
        <w:rPr>
          <w:rFonts w:ascii="Times New Roman" w:hAnsi="Times New Roman"/>
          <w:b/>
          <w:sz w:val="20"/>
          <w:szCs w:val="20"/>
        </w:rPr>
        <w:t>people</w:t>
      </w:r>
      <w:r w:rsidRPr="00E92018">
        <w:rPr>
          <w:rFonts w:ascii="Times New Roman" w:hAnsi="Times New Roman"/>
          <w:sz w:val="20"/>
          <w:szCs w:val="20"/>
        </w:rPr>
        <w:t xml:space="preserve"> by description, </w:t>
      </w:r>
      <w:r w:rsidRPr="00E92018">
        <w:rPr>
          <w:rFonts w:ascii="Times New Roman" w:hAnsi="Times New Roman"/>
          <w:b/>
          <w:sz w:val="20"/>
          <w:szCs w:val="20"/>
          <w:highlight w:val="cyan"/>
        </w:rPr>
        <w:t>s. 17(2)</w:t>
      </w:r>
      <w:r w:rsidRPr="00E92018">
        <w:rPr>
          <w:rFonts w:ascii="Times New Roman" w:hAnsi="Times New Roman"/>
          <w:sz w:val="20"/>
          <w:szCs w:val="20"/>
        </w:rPr>
        <w:t xml:space="preserve"> of SLRA has </w:t>
      </w:r>
      <w:r w:rsidRPr="00E92018">
        <w:rPr>
          <w:rFonts w:ascii="Times New Roman" w:hAnsi="Times New Roman"/>
          <w:b/>
          <w:sz w:val="20"/>
          <w:szCs w:val="20"/>
        </w:rPr>
        <w:t>reversed the rule</w:t>
      </w:r>
      <w:r w:rsidRPr="00E92018">
        <w:rPr>
          <w:rFonts w:ascii="Times New Roman" w:hAnsi="Times New Roman"/>
          <w:sz w:val="20"/>
          <w:szCs w:val="20"/>
        </w:rPr>
        <w:t xml:space="preserve"> in respect of </w:t>
      </w:r>
      <w:r w:rsidRPr="00E92018">
        <w:rPr>
          <w:rFonts w:ascii="Times New Roman" w:hAnsi="Times New Roman"/>
          <w:b/>
          <w:sz w:val="20"/>
          <w:szCs w:val="20"/>
        </w:rPr>
        <w:t>dissolved marriage</w:t>
      </w:r>
      <w:r w:rsidRPr="00E92018">
        <w:rPr>
          <w:rFonts w:ascii="Times New Roman" w:hAnsi="Times New Roman"/>
          <w:sz w:val="20"/>
          <w:szCs w:val="20"/>
        </w:rPr>
        <w:t xml:space="preserve"> between T and T’s spouse (above)</w:t>
      </w:r>
    </w:p>
    <w:p w14:paraId="606B88B4" w14:textId="790EAA02" w:rsidR="0033371E" w:rsidRPr="00E92018" w:rsidRDefault="0033371E" w:rsidP="00E92018">
      <w:pPr>
        <w:pStyle w:val="ListParagraph"/>
        <w:numPr>
          <w:ilvl w:val="1"/>
          <w:numId w:val="388"/>
        </w:numPr>
        <w:spacing w:after="60"/>
        <w:rPr>
          <w:rFonts w:ascii="Times New Roman" w:hAnsi="Times New Roman"/>
          <w:sz w:val="20"/>
          <w:szCs w:val="20"/>
        </w:rPr>
      </w:pPr>
      <w:r w:rsidRPr="00E92018">
        <w:rPr>
          <w:rFonts w:ascii="Times New Roman" w:hAnsi="Times New Roman"/>
          <w:sz w:val="20"/>
          <w:szCs w:val="20"/>
        </w:rPr>
        <w:t xml:space="preserve">A divorce or civil annulment, revokes a gift to T’s spouse and revokes an appointment of T’s spouse as estate Trustee </w:t>
      </w:r>
      <w:r w:rsidRPr="00E92018">
        <w:rPr>
          <w:rFonts w:ascii="Times New Roman" w:hAnsi="Times New Roman"/>
          <w:sz w:val="20"/>
          <w:szCs w:val="20"/>
          <w:u w:val="single"/>
        </w:rPr>
        <w:t>UNLESS contrary intention in the will</w:t>
      </w:r>
      <w:r w:rsidRPr="00E92018">
        <w:rPr>
          <w:rFonts w:ascii="Times New Roman" w:hAnsi="Times New Roman"/>
          <w:sz w:val="20"/>
          <w:szCs w:val="20"/>
        </w:rPr>
        <w:t>.</w:t>
      </w:r>
    </w:p>
    <w:p w14:paraId="186844AC" w14:textId="27B98D2F" w:rsidR="0033371E" w:rsidRPr="00E92018" w:rsidRDefault="00E92018" w:rsidP="00E92018">
      <w:pPr>
        <w:spacing w:after="60"/>
        <w:rPr>
          <w:rFonts w:ascii="Times New Roman" w:hAnsi="Times New Roman"/>
          <w:sz w:val="20"/>
          <w:szCs w:val="20"/>
          <w:u w:val="single"/>
        </w:rPr>
      </w:pPr>
      <w:r w:rsidRPr="00E92018">
        <w:rPr>
          <w:rStyle w:val="Heading4Char"/>
        </w:rPr>
        <w:t>Class of per</w:t>
      </w:r>
      <w:r>
        <w:rPr>
          <w:rStyle w:val="Heading4Char"/>
        </w:rPr>
        <w:t>s</w:t>
      </w:r>
      <w:r w:rsidRPr="00E92018">
        <w:rPr>
          <w:rStyle w:val="Heading4Char"/>
        </w:rPr>
        <w:t>ons</w:t>
      </w:r>
      <w:r>
        <w:rPr>
          <w:rFonts w:ascii="Times New Roman" w:hAnsi="Times New Roman"/>
          <w:sz w:val="20"/>
          <w:szCs w:val="20"/>
        </w:rPr>
        <w:t xml:space="preserve">: </w:t>
      </w:r>
      <w:r w:rsidR="0033371E">
        <w:rPr>
          <w:rFonts w:ascii="Times New Roman" w:hAnsi="Times New Roman"/>
          <w:sz w:val="20"/>
          <w:szCs w:val="20"/>
        </w:rPr>
        <w:t xml:space="preserve">For a </w:t>
      </w:r>
      <w:r w:rsidR="0033371E" w:rsidRPr="001D78BF">
        <w:rPr>
          <w:rFonts w:ascii="Times New Roman" w:hAnsi="Times New Roman"/>
          <w:b/>
          <w:sz w:val="20"/>
          <w:szCs w:val="20"/>
        </w:rPr>
        <w:t>gift to a class</w:t>
      </w:r>
      <w:r w:rsidR="0033371E">
        <w:rPr>
          <w:rFonts w:ascii="Times New Roman" w:hAnsi="Times New Roman"/>
          <w:sz w:val="20"/>
          <w:szCs w:val="20"/>
        </w:rPr>
        <w:t xml:space="preserve"> of persons, </w:t>
      </w:r>
      <w:r w:rsidR="0033371E">
        <w:rPr>
          <w:rFonts w:ascii="Times New Roman" w:hAnsi="Times New Roman"/>
          <w:i/>
          <w:sz w:val="20"/>
          <w:szCs w:val="20"/>
        </w:rPr>
        <w:t xml:space="preserve">prima facie </w:t>
      </w:r>
      <w:r w:rsidR="0033371E">
        <w:rPr>
          <w:rFonts w:ascii="Times New Roman" w:hAnsi="Times New Roman"/>
          <w:sz w:val="20"/>
          <w:szCs w:val="20"/>
        </w:rPr>
        <w:t xml:space="preserve">rule is that membership to group is determined at </w:t>
      </w:r>
      <w:r w:rsidR="0033371E" w:rsidRPr="00E92018">
        <w:rPr>
          <w:rFonts w:ascii="Times New Roman" w:hAnsi="Times New Roman"/>
          <w:b/>
          <w:sz w:val="20"/>
          <w:szCs w:val="20"/>
          <w:u w:val="single"/>
        </w:rPr>
        <w:t>time of T’s death</w:t>
      </w:r>
      <w:r w:rsidR="0033371E" w:rsidRPr="00E92018">
        <w:rPr>
          <w:rFonts w:ascii="Times New Roman" w:hAnsi="Times New Roman"/>
          <w:sz w:val="20"/>
          <w:szCs w:val="20"/>
          <w:u w:val="single"/>
        </w:rPr>
        <w:t>.</w:t>
      </w:r>
    </w:p>
    <w:p w14:paraId="08C221C9" w14:textId="77777777" w:rsidR="007334E4" w:rsidRPr="004C4FA7" w:rsidRDefault="007334E4" w:rsidP="002717BA">
      <w:pPr>
        <w:jc w:val="both"/>
        <w:rPr>
          <w:rFonts w:cs="Arial"/>
          <w:sz w:val="22"/>
          <w:szCs w:val="22"/>
        </w:rPr>
      </w:pPr>
    </w:p>
    <w:p w14:paraId="18A0CE36" w14:textId="03E73040" w:rsidR="00DA03ED" w:rsidRPr="00E92018" w:rsidRDefault="00017BE5" w:rsidP="00E92018">
      <w:pPr>
        <w:pStyle w:val="Heading2"/>
      </w:pPr>
      <w:bookmarkStart w:id="283" w:name="_Toc480493663"/>
      <w:r w:rsidRPr="00E92018">
        <w:t>Change in name and Form</w:t>
      </w:r>
      <w:r w:rsidR="007334E4" w:rsidRPr="00E92018">
        <w:t>– deals with specific gifts</w:t>
      </w:r>
      <w:bookmarkEnd w:id="283"/>
      <w:r w:rsidR="0088538B" w:rsidRPr="00E92018">
        <w:t xml:space="preserve"> </w:t>
      </w:r>
      <w:r w:rsidR="00DA03ED" w:rsidRPr="00E92018">
        <w:t>pg. 550</w:t>
      </w:r>
    </w:p>
    <w:p w14:paraId="62784555" w14:textId="77777777" w:rsidR="00E92018" w:rsidRDefault="00017BE5" w:rsidP="005A3B80">
      <w:pPr>
        <w:pStyle w:val="ListParagraph"/>
        <w:numPr>
          <w:ilvl w:val="0"/>
          <w:numId w:val="101"/>
        </w:numPr>
        <w:jc w:val="both"/>
        <w:rPr>
          <w:rFonts w:ascii="Times New Roman" w:hAnsi="Times New Roman" w:cs="Times New Roman"/>
          <w:sz w:val="20"/>
          <w:szCs w:val="20"/>
        </w:rPr>
      </w:pPr>
      <w:r w:rsidRPr="0088538B">
        <w:rPr>
          <w:rFonts w:ascii="Times New Roman" w:hAnsi="Times New Roman" w:cs="Times New Roman"/>
          <w:sz w:val="20"/>
          <w:szCs w:val="20"/>
        </w:rPr>
        <w:t>Issue arises where</w:t>
      </w:r>
      <w:r w:rsidR="00DA03ED" w:rsidRPr="0088538B">
        <w:rPr>
          <w:rFonts w:ascii="Times New Roman" w:hAnsi="Times New Roman" w:cs="Times New Roman"/>
          <w:sz w:val="20"/>
          <w:szCs w:val="20"/>
        </w:rPr>
        <w:t>:</w:t>
      </w:r>
      <w:r w:rsidRPr="0088538B">
        <w:rPr>
          <w:rFonts w:ascii="Times New Roman" w:hAnsi="Times New Roman" w:cs="Times New Roman"/>
          <w:sz w:val="20"/>
          <w:szCs w:val="20"/>
        </w:rPr>
        <w:t xml:space="preserve"> T has given a specific asset and at the date </w:t>
      </w:r>
      <w:r w:rsidR="00E92018">
        <w:rPr>
          <w:rFonts w:ascii="Times New Roman" w:hAnsi="Times New Roman" w:cs="Times New Roman"/>
          <w:sz w:val="20"/>
          <w:szCs w:val="20"/>
        </w:rPr>
        <w:t>of death the</w:t>
      </w:r>
      <w:r w:rsidRPr="0088538B">
        <w:rPr>
          <w:rFonts w:ascii="Times New Roman" w:hAnsi="Times New Roman" w:cs="Times New Roman"/>
          <w:sz w:val="20"/>
          <w:szCs w:val="20"/>
        </w:rPr>
        <w:t xml:space="preserve"> asset is not in the same form as it was at the date of making the will. </w:t>
      </w:r>
    </w:p>
    <w:p w14:paraId="73495CBC" w14:textId="7F4DB07A" w:rsidR="00017BE5" w:rsidRPr="0088538B" w:rsidRDefault="00930E21" w:rsidP="00E92018">
      <w:pPr>
        <w:pStyle w:val="ListParagraph"/>
        <w:numPr>
          <w:ilvl w:val="1"/>
          <w:numId w:val="101"/>
        </w:numPr>
        <w:jc w:val="both"/>
        <w:rPr>
          <w:rFonts w:ascii="Times New Roman" w:hAnsi="Times New Roman" w:cs="Times New Roman"/>
          <w:sz w:val="20"/>
          <w:szCs w:val="20"/>
        </w:rPr>
      </w:pPr>
      <w:r w:rsidRPr="0088538B">
        <w:rPr>
          <w:rFonts w:ascii="Times New Roman" w:hAnsi="Times New Roman" w:cs="Times New Roman"/>
          <w:sz w:val="20"/>
          <w:szCs w:val="20"/>
        </w:rPr>
        <w:t xml:space="preserve">Changed in form but can still seem remnants of what was there. </w:t>
      </w:r>
    </w:p>
    <w:p w14:paraId="60778624" w14:textId="5AFC5721" w:rsidR="00017BE5" w:rsidRDefault="00017BE5" w:rsidP="00E92018">
      <w:pPr>
        <w:pStyle w:val="ListParagraph"/>
        <w:numPr>
          <w:ilvl w:val="1"/>
          <w:numId w:val="101"/>
        </w:numPr>
        <w:jc w:val="both"/>
        <w:rPr>
          <w:rFonts w:ascii="Times New Roman" w:hAnsi="Times New Roman" w:cs="Times New Roman"/>
          <w:sz w:val="20"/>
          <w:szCs w:val="20"/>
        </w:rPr>
      </w:pPr>
      <w:r w:rsidRPr="0088538B">
        <w:rPr>
          <w:rFonts w:ascii="Times New Roman" w:hAnsi="Times New Roman" w:cs="Times New Roman"/>
          <w:sz w:val="20"/>
          <w:szCs w:val="20"/>
        </w:rPr>
        <w:t>Ex. T bequeaths 100 shares to ABC and had those dates at the date of the will. Suppose the stock then splits to 200</w:t>
      </w:r>
      <w:r w:rsidR="00EE4FF8" w:rsidRPr="0088538B">
        <w:rPr>
          <w:rFonts w:ascii="Times New Roman" w:hAnsi="Times New Roman" w:cs="Times New Roman"/>
          <w:sz w:val="20"/>
          <w:szCs w:val="20"/>
        </w:rPr>
        <w:t xml:space="preserve"> shares at date of death</w:t>
      </w:r>
      <w:r w:rsidRPr="0088538B">
        <w:rPr>
          <w:rFonts w:ascii="Times New Roman" w:hAnsi="Times New Roman" w:cs="Times New Roman"/>
          <w:sz w:val="20"/>
          <w:szCs w:val="20"/>
        </w:rPr>
        <w:t xml:space="preserve">. Who gets the extra 100 shares? </w:t>
      </w:r>
      <w:r w:rsidR="005F679A" w:rsidRPr="0088538B">
        <w:rPr>
          <w:rFonts w:ascii="Times New Roman" w:hAnsi="Times New Roman" w:cs="Times New Roman"/>
          <w:sz w:val="20"/>
          <w:szCs w:val="20"/>
        </w:rPr>
        <w:t xml:space="preserve">Residuary beneficiary would argue they get the other 100. </w:t>
      </w:r>
    </w:p>
    <w:p w14:paraId="2B175422" w14:textId="77777777" w:rsidR="00E92018" w:rsidRDefault="00E92018" w:rsidP="00E92018">
      <w:pPr>
        <w:jc w:val="both"/>
        <w:rPr>
          <w:rFonts w:ascii="Times New Roman" w:hAnsi="Times New Roman"/>
          <w:b/>
          <w:sz w:val="20"/>
          <w:szCs w:val="20"/>
        </w:rPr>
      </w:pPr>
    </w:p>
    <w:p w14:paraId="1DA76CAD" w14:textId="1D0113E7" w:rsidR="00E92018" w:rsidRDefault="00E92018" w:rsidP="00E92018">
      <w:pPr>
        <w:jc w:val="both"/>
        <w:rPr>
          <w:rFonts w:ascii="Times New Roman" w:hAnsi="Times New Roman"/>
          <w:sz w:val="20"/>
          <w:szCs w:val="20"/>
        </w:rPr>
      </w:pPr>
      <w:r w:rsidRPr="00E92018">
        <w:rPr>
          <w:rFonts w:ascii="Times New Roman" w:hAnsi="Times New Roman"/>
          <w:b/>
          <w:sz w:val="20"/>
          <w:szCs w:val="20"/>
        </w:rPr>
        <w:t xml:space="preserve">Laskin) Where the change is in name and form only but the specific thing given is </w:t>
      </w:r>
      <w:r w:rsidRPr="00E92018">
        <w:rPr>
          <w:rFonts w:ascii="Times New Roman" w:hAnsi="Times New Roman"/>
          <w:b/>
          <w:sz w:val="20"/>
          <w:szCs w:val="20"/>
          <w:u w:val="single"/>
        </w:rPr>
        <w:t>substantially</w:t>
      </w:r>
      <w:r w:rsidRPr="00E92018">
        <w:rPr>
          <w:rFonts w:ascii="Times New Roman" w:hAnsi="Times New Roman"/>
          <w:b/>
          <w:sz w:val="20"/>
          <w:szCs w:val="20"/>
        </w:rPr>
        <w:t xml:space="preserve"> the same, it would be an over-refinement to find ademption</w:t>
      </w:r>
      <w:r>
        <w:rPr>
          <w:rFonts w:ascii="Times New Roman" w:hAnsi="Times New Roman"/>
          <w:b/>
          <w:sz w:val="20"/>
          <w:szCs w:val="20"/>
        </w:rPr>
        <w:t xml:space="preserve">. </w:t>
      </w:r>
      <w:r w:rsidRPr="005C437F">
        <w:rPr>
          <w:rFonts w:ascii="Times New Roman" w:hAnsi="Times New Roman"/>
          <w:b/>
          <w:i/>
          <w:sz w:val="20"/>
          <w:szCs w:val="20"/>
          <w:highlight w:val="yellow"/>
        </w:rPr>
        <w:t>Re Britt</w:t>
      </w:r>
    </w:p>
    <w:p w14:paraId="023F44CB" w14:textId="295E9DB4" w:rsidR="00E92018" w:rsidRPr="00E92018" w:rsidRDefault="00E92018" w:rsidP="00E92018">
      <w:pPr>
        <w:pStyle w:val="ListParagraph"/>
        <w:numPr>
          <w:ilvl w:val="1"/>
          <w:numId w:val="181"/>
        </w:numPr>
        <w:jc w:val="both"/>
        <w:rPr>
          <w:rFonts w:ascii="Times New Roman" w:hAnsi="Times New Roman"/>
          <w:sz w:val="20"/>
          <w:szCs w:val="20"/>
        </w:rPr>
      </w:pPr>
      <w:r w:rsidRPr="00E92018">
        <w:rPr>
          <w:rFonts w:ascii="Times New Roman" w:hAnsi="Times New Roman"/>
          <w:sz w:val="20"/>
          <w:szCs w:val="20"/>
          <w:u w:val="single"/>
        </w:rPr>
        <w:t>Change in form only, “mortgage debt” was now a (uncollected but enforceable) foreclosure judgment. It was not just the mortgage, it was the monies owing, which survived conversion.</w:t>
      </w:r>
      <w:r>
        <w:rPr>
          <w:rFonts w:ascii="Times New Roman" w:hAnsi="Times New Roman"/>
          <w:b/>
          <w:bCs/>
          <w:sz w:val="20"/>
          <w:szCs w:val="20"/>
          <w:u w:val="single"/>
        </w:rPr>
        <w:t xml:space="preserve"> </w:t>
      </w:r>
      <w:r w:rsidRPr="005C437F">
        <w:rPr>
          <w:rFonts w:ascii="Times New Roman" w:hAnsi="Times New Roman"/>
          <w:b/>
          <w:i/>
          <w:sz w:val="20"/>
          <w:szCs w:val="20"/>
          <w:highlight w:val="yellow"/>
        </w:rPr>
        <w:t>Re Britt</w:t>
      </w:r>
    </w:p>
    <w:p w14:paraId="6A5091C3" w14:textId="77777777" w:rsidR="00E92018" w:rsidRDefault="00E92018" w:rsidP="00E92018">
      <w:pPr>
        <w:jc w:val="both"/>
        <w:rPr>
          <w:rFonts w:ascii="Times New Roman" w:hAnsi="Times New Roman"/>
          <w:sz w:val="20"/>
          <w:szCs w:val="20"/>
        </w:rPr>
      </w:pPr>
    </w:p>
    <w:p w14:paraId="2DD4D75C" w14:textId="52DFAF2F" w:rsidR="00E92018" w:rsidRPr="00E92018" w:rsidRDefault="00E92018" w:rsidP="00E92018">
      <w:pPr>
        <w:jc w:val="both"/>
        <w:rPr>
          <w:rFonts w:ascii="Times New Roman" w:hAnsi="Times New Roman"/>
          <w:sz w:val="20"/>
          <w:szCs w:val="20"/>
        </w:rPr>
      </w:pPr>
      <w:r>
        <w:rPr>
          <w:rFonts w:ascii="Times New Roman" w:hAnsi="Times New Roman"/>
          <w:sz w:val="20"/>
          <w:szCs w:val="20"/>
        </w:rPr>
        <w:t xml:space="preserve">Courts favour saving the gift if that is the T’s intention. </w:t>
      </w:r>
    </w:p>
    <w:p w14:paraId="2A576B77" w14:textId="77777777" w:rsidR="005C437F" w:rsidRPr="005C437F" w:rsidRDefault="005C437F" w:rsidP="00E92018">
      <w:pPr>
        <w:spacing w:after="60"/>
        <w:jc w:val="both"/>
        <w:rPr>
          <w:rFonts w:ascii="Times New Roman" w:hAnsi="Times New Roman"/>
          <w:sz w:val="20"/>
          <w:szCs w:val="20"/>
        </w:rPr>
      </w:pPr>
    </w:p>
    <w:p w14:paraId="5539FC08" w14:textId="21C8A495" w:rsidR="007334E4" w:rsidRPr="005C437F" w:rsidRDefault="007334E4" w:rsidP="002717BA">
      <w:pPr>
        <w:spacing w:after="60"/>
        <w:jc w:val="both"/>
        <w:rPr>
          <w:rFonts w:ascii="Times New Roman" w:hAnsi="Times New Roman"/>
          <w:b/>
          <w:sz w:val="20"/>
          <w:szCs w:val="20"/>
        </w:rPr>
      </w:pPr>
      <w:r w:rsidRPr="005C437F">
        <w:rPr>
          <w:rFonts w:ascii="Times New Roman" w:hAnsi="Times New Roman"/>
          <w:b/>
          <w:sz w:val="20"/>
          <w:szCs w:val="20"/>
        </w:rPr>
        <w:t>Other Examples</w:t>
      </w:r>
      <w:r w:rsidR="00E92018">
        <w:rPr>
          <w:rFonts w:ascii="Times New Roman" w:hAnsi="Times New Roman"/>
          <w:b/>
          <w:sz w:val="20"/>
          <w:szCs w:val="20"/>
        </w:rPr>
        <w:t xml:space="preserve"> of mere change</w:t>
      </w:r>
      <w:r w:rsidRPr="005C437F">
        <w:rPr>
          <w:rFonts w:ascii="Times New Roman" w:hAnsi="Times New Roman"/>
          <w:b/>
          <w:sz w:val="20"/>
          <w:szCs w:val="20"/>
        </w:rPr>
        <w:t>:</w:t>
      </w:r>
    </w:p>
    <w:p w14:paraId="2C869107" w14:textId="77777777" w:rsidR="007334E4" w:rsidRPr="005C437F" w:rsidRDefault="007334E4" w:rsidP="005A3B80">
      <w:pPr>
        <w:numPr>
          <w:ilvl w:val="0"/>
          <w:numId w:val="115"/>
        </w:numPr>
        <w:tabs>
          <w:tab w:val="num" w:pos="567"/>
        </w:tabs>
        <w:spacing w:after="60"/>
        <w:ind w:left="567"/>
        <w:jc w:val="both"/>
        <w:rPr>
          <w:rFonts w:ascii="Times New Roman" w:hAnsi="Times New Roman"/>
          <w:sz w:val="20"/>
          <w:szCs w:val="20"/>
        </w:rPr>
      </w:pPr>
      <w:r w:rsidRPr="005C437F">
        <w:rPr>
          <w:rFonts w:ascii="Times New Roman" w:hAnsi="Times New Roman"/>
          <w:sz w:val="20"/>
          <w:szCs w:val="20"/>
        </w:rPr>
        <w:t xml:space="preserve">E.g gifting a classic car that has changed substantially by way of </w:t>
      </w:r>
      <w:r w:rsidRPr="00E92018">
        <w:rPr>
          <w:rFonts w:ascii="Times New Roman" w:hAnsi="Times New Roman"/>
          <w:i/>
          <w:iCs/>
          <w:sz w:val="20"/>
          <w:szCs w:val="20"/>
          <w:u w:val="single"/>
        </w:rPr>
        <w:t>customized</w:t>
      </w:r>
      <w:r w:rsidRPr="005C437F">
        <w:rPr>
          <w:rFonts w:ascii="Times New Roman" w:hAnsi="Times New Roman"/>
          <w:sz w:val="20"/>
          <w:szCs w:val="20"/>
        </w:rPr>
        <w:t xml:space="preserve"> modifications</w:t>
      </w:r>
    </w:p>
    <w:p w14:paraId="41769661" w14:textId="77777777" w:rsidR="007334E4" w:rsidRPr="005C437F" w:rsidRDefault="007334E4" w:rsidP="005A3B80">
      <w:pPr>
        <w:numPr>
          <w:ilvl w:val="0"/>
          <w:numId w:val="115"/>
        </w:numPr>
        <w:tabs>
          <w:tab w:val="num" w:pos="567"/>
        </w:tabs>
        <w:spacing w:after="60"/>
        <w:ind w:left="567"/>
        <w:jc w:val="both"/>
        <w:rPr>
          <w:rFonts w:ascii="Times New Roman" w:hAnsi="Times New Roman"/>
          <w:sz w:val="20"/>
          <w:szCs w:val="20"/>
        </w:rPr>
      </w:pPr>
      <w:r w:rsidRPr="005C437F">
        <w:rPr>
          <w:rFonts w:ascii="Times New Roman" w:hAnsi="Times New Roman"/>
          <w:sz w:val="20"/>
          <w:szCs w:val="20"/>
        </w:rPr>
        <w:t xml:space="preserve">E.g. Given gift of shares in specific company and at date of death </w:t>
      </w:r>
      <w:r w:rsidRPr="00E92018">
        <w:rPr>
          <w:rFonts w:ascii="Times New Roman" w:hAnsi="Times New Roman"/>
          <w:i/>
          <w:iCs/>
          <w:sz w:val="20"/>
          <w:szCs w:val="20"/>
          <w:u w:val="single"/>
        </w:rPr>
        <w:t>reorganization of company</w:t>
      </w:r>
      <w:r w:rsidRPr="005C437F">
        <w:rPr>
          <w:rFonts w:ascii="Times New Roman" w:hAnsi="Times New Roman"/>
          <w:sz w:val="20"/>
          <w:szCs w:val="20"/>
        </w:rPr>
        <w:t xml:space="preserve"> so share under different name.</w:t>
      </w:r>
    </w:p>
    <w:p w14:paraId="7D73E319" w14:textId="77777777" w:rsidR="007334E4" w:rsidRPr="005C437F" w:rsidRDefault="007334E4" w:rsidP="005A3B80">
      <w:pPr>
        <w:numPr>
          <w:ilvl w:val="0"/>
          <w:numId w:val="115"/>
        </w:numPr>
        <w:tabs>
          <w:tab w:val="num" w:pos="567"/>
        </w:tabs>
        <w:spacing w:after="60"/>
        <w:ind w:left="567"/>
        <w:jc w:val="both"/>
        <w:rPr>
          <w:rFonts w:ascii="Times New Roman" w:hAnsi="Times New Roman"/>
          <w:sz w:val="20"/>
          <w:szCs w:val="20"/>
        </w:rPr>
      </w:pPr>
      <w:r w:rsidRPr="005C437F">
        <w:rPr>
          <w:rFonts w:ascii="Times New Roman" w:hAnsi="Times New Roman"/>
          <w:sz w:val="20"/>
          <w:szCs w:val="20"/>
        </w:rPr>
        <w:t>E.g. gifts money from a numbered account, and then at time of death the money is in another account.  Is that the same?  So… When clients ask for a named account, there’s a risk.</w:t>
      </w:r>
    </w:p>
    <w:p w14:paraId="0BFB11EE" w14:textId="77777777" w:rsidR="00017BE5" w:rsidRPr="005C437F" w:rsidRDefault="00017BE5" w:rsidP="002717BA">
      <w:pPr>
        <w:jc w:val="both"/>
        <w:rPr>
          <w:rFonts w:ascii="Times New Roman" w:hAnsi="Times New Roman"/>
          <w:sz w:val="20"/>
          <w:szCs w:val="20"/>
        </w:rPr>
      </w:pPr>
    </w:p>
    <w:p w14:paraId="39EB8432" w14:textId="155713EF" w:rsidR="00017BE5" w:rsidRPr="00E92018" w:rsidRDefault="00017BE5" w:rsidP="00E92018">
      <w:pPr>
        <w:pStyle w:val="Heading2"/>
      </w:pPr>
      <w:bookmarkStart w:id="284" w:name="_Toc480493664"/>
      <w:r w:rsidRPr="00E92018">
        <w:t>Tracing</w:t>
      </w:r>
      <w:bookmarkEnd w:id="284"/>
      <w:r w:rsidRPr="00E92018">
        <w:t xml:space="preserve"> pg. 554 </w:t>
      </w:r>
    </w:p>
    <w:p w14:paraId="48A481C7" w14:textId="28F2FBB2" w:rsidR="005C437F" w:rsidRDefault="005C437F" w:rsidP="005A3B80">
      <w:pPr>
        <w:numPr>
          <w:ilvl w:val="0"/>
          <w:numId w:val="115"/>
        </w:numPr>
        <w:tabs>
          <w:tab w:val="num" w:pos="567"/>
        </w:tabs>
        <w:spacing w:after="60"/>
        <w:ind w:left="567"/>
        <w:rPr>
          <w:rFonts w:ascii="Times New Roman" w:hAnsi="Times New Roman"/>
          <w:sz w:val="20"/>
          <w:szCs w:val="20"/>
        </w:rPr>
      </w:pPr>
      <w:r>
        <w:rPr>
          <w:rFonts w:ascii="Times New Roman" w:hAnsi="Times New Roman"/>
          <w:sz w:val="20"/>
          <w:szCs w:val="20"/>
        </w:rPr>
        <w:t>E.g. T sells gift before death and puts money in a bank account; or transfers from one bank account to another. How to trace?</w:t>
      </w:r>
    </w:p>
    <w:p w14:paraId="0CAEA52C" w14:textId="230343BB" w:rsidR="00E92018" w:rsidRDefault="00E92018" w:rsidP="00E92018">
      <w:pPr>
        <w:spacing w:after="60"/>
        <w:rPr>
          <w:rFonts w:ascii="Times New Roman" w:hAnsi="Times New Roman"/>
          <w:sz w:val="20"/>
          <w:szCs w:val="20"/>
        </w:rPr>
      </w:pPr>
    </w:p>
    <w:p w14:paraId="4F4A1FFE" w14:textId="28B80DB0" w:rsidR="00E92018" w:rsidRPr="00E92018" w:rsidRDefault="00E92018" w:rsidP="00E92018">
      <w:pPr>
        <w:spacing w:after="60"/>
        <w:rPr>
          <w:rFonts w:ascii="Times New Roman" w:hAnsi="Times New Roman"/>
          <w:b/>
          <w:i/>
          <w:iCs/>
          <w:sz w:val="20"/>
          <w:szCs w:val="20"/>
        </w:rPr>
      </w:pPr>
      <w:r w:rsidRPr="00E92018">
        <w:rPr>
          <w:rFonts w:ascii="Times New Roman" w:hAnsi="Times New Roman"/>
          <w:b/>
          <w:sz w:val="20"/>
          <w:szCs w:val="20"/>
        </w:rPr>
        <w:t xml:space="preserve">Has the testator manifested his intention that his </w:t>
      </w:r>
      <w:r w:rsidRPr="00E92018">
        <w:rPr>
          <w:rFonts w:ascii="Times New Roman" w:hAnsi="Times New Roman"/>
          <w:b/>
          <w:sz w:val="20"/>
          <w:szCs w:val="20"/>
          <w:u w:val="single"/>
        </w:rPr>
        <w:t>gift is not of the particular property</w:t>
      </w:r>
      <w:r w:rsidRPr="00E92018">
        <w:rPr>
          <w:rFonts w:ascii="Times New Roman" w:hAnsi="Times New Roman"/>
          <w:b/>
          <w:sz w:val="20"/>
          <w:szCs w:val="20"/>
        </w:rPr>
        <w:t xml:space="preserve"> only but of the proceeds of the property so long as the </w:t>
      </w:r>
      <w:r w:rsidRPr="00E92018">
        <w:rPr>
          <w:rFonts w:ascii="Times New Roman" w:hAnsi="Times New Roman"/>
          <w:b/>
          <w:sz w:val="20"/>
          <w:szCs w:val="20"/>
          <w:u w:val="single"/>
        </w:rPr>
        <w:t>proceeds retain a form by which they can be identified</w:t>
      </w:r>
      <w:r w:rsidRPr="00E92018">
        <w:rPr>
          <w:rFonts w:ascii="Times New Roman" w:hAnsi="Times New Roman"/>
          <w:b/>
          <w:sz w:val="20"/>
          <w:szCs w:val="20"/>
        </w:rPr>
        <w:t xml:space="preserve"> as such?”  </w:t>
      </w:r>
      <w:r w:rsidRPr="00E92018">
        <w:rPr>
          <w:rFonts w:ascii="Times New Roman" w:hAnsi="Times New Roman"/>
          <w:b/>
          <w:i/>
          <w:iCs/>
          <w:sz w:val="20"/>
          <w:szCs w:val="20"/>
        </w:rPr>
        <w:t>Re Cudek</w:t>
      </w:r>
    </w:p>
    <w:p w14:paraId="57F44FE0" w14:textId="77777777" w:rsidR="007334E4" w:rsidRPr="005C437F" w:rsidRDefault="007334E4" w:rsidP="002717BA">
      <w:pPr>
        <w:jc w:val="both"/>
        <w:rPr>
          <w:rFonts w:ascii="Times New Roman" w:hAnsi="Times New Roman"/>
          <w:sz w:val="20"/>
          <w:szCs w:val="20"/>
        </w:rPr>
      </w:pPr>
    </w:p>
    <w:p w14:paraId="1B3B3680" w14:textId="4B8F2AC3" w:rsidR="00017BE5" w:rsidRPr="005C437F" w:rsidRDefault="005C437F" w:rsidP="00EE0FE6">
      <w:pPr>
        <w:jc w:val="both"/>
        <w:rPr>
          <w:rFonts w:ascii="Times New Roman" w:hAnsi="Times New Roman"/>
          <w:sz w:val="20"/>
          <w:szCs w:val="20"/>
        </w:rPr>
      </w:pPr>
      <w:r w:rsidRPr="005C437F">
        <w:rPr>
          <w:rFonts w:ascii="Times New Roman" w:hAnsi="Times New Roman"/>
          <w:b/>
          <w:i/>
          <w:sz w:val="20"/>
          <w:szCs w:val="20"/>
          <w:highlight w:val="yellow"/>
        </w:rPr>
        <w:t xml:space="preserve">Re </w:t>
      </w:r>
      <w:r w:rsidR="00017BE5" w:rsidRPr="005C437F">
        <w:rPr>
          <w:rFonts w:ascii="Times New Roman" w:hAnsi="Times New Roman"/>
          <w:b/>
          <w:i/>
          <w:sz w:val="20"/>
          <w:szCs w:val="20"/>
          <w:highlight w:val="yellow"/>
        </w:rPr>
        <w:t>Cudeck</w:t>
      </w:r>
      <w:r w:rsidR="00017BE5" w:rsidRPr="005C437F">
        <w:rPr>
          <w:rFonts w:ascii="Times New Roman" w:hAnsi="Times New Roman"/>
          <w:b/>
          <w:i/>
          <w:sz w:val="20"/>
          <w:szCs w:val="20"/>
        </w:rPr>
        <w:t xml:space="preserve"> </w:t>
      </w:r>
      <w:r w:rsidR="00A10D4B" w:rsidRPr="005C437F">
        <w:rPr>
          <w:rFonts w:ascii="Times New Roman" w:hAnsi="Times New Roman"/>
          <w:b/>
          <w:sz w:val="20"/>
          <w:szCs w:val="20"/>
        </w:rPr>
        <w:t xml:space="preserve">on OWL </w:t>
      </w:r>
    </w:p>
    <w:p w14:paraId="49A69927" w14:textId="10F78A45" w:rsidR="00017BE5" w:rsidRPr="005C437F" w:rsidRDefault="001808E1" w:rsidP="005A3B80">
      <w:pPr>
        <w:pStyle w:val="ListParagraph"/>
        <w:numPr>
          <w:ilvl w:val="0"/>
          <w:numId w:val="102"/>
        </w:numPr>
        <w:jc w:val="both"/>
        <w:rPr>
          <w:rFonts w:ascii="Times New Roman" w:hAnsi="Times New Roman" w:cs="Times New Roman"/>
          <w:sz w:val="20"/>
          <w:szCs w:val="20"/>
        </w:rPr>
      </w:pPr>
      <w:r>
        <w:rPr>
          <w:rFonts w:ascii="Times New Roman" w:hAnsi="Times New Roman" w:cs="Times New Roman"/>
          <w:sz w:val="20"/>
          <w:szCs w:val="20"/>
        </w:rPr>
        <w:t>T</w:t>
      </w:r>
      <w:r w:rsidR="00017BE5" w:rsidRPr="005C437F">
        <w:rPr>
          <w:rFonts w:ascii="Times New Roman" w:hAnsi="Times New Roman" w:cs="Times New Roman"/>
          <w:sz w:val="20"/>
          <w:szCs w:val="20"/>
        </w:rPr>
        <w:t xml:space="preserve"> gave in his will “the proceeds of a term dep</w:t>
      </w:r>
      <w:r>
        <w:rPr>
          <w:rFonts w:ascii="Times New Roman" w:hAnsi="Times New Roman" w:cs="Times New Roman"/>
          <w:sz w:val="20"/>
          <w:szCs w:val="20"/>
        </w:rPr>
        <w:t>osit $28k</w:t>
      </w:r>
      <w:r w:rsidR="00017BE5" w:rsidRPr="005C437F">
        <w:rPr>
          <w:rFonts w:ascii="Times New Roman" w:hAnsi="Times New Roman" w:cs="Times New Roman"/>
          <w:sz w:val="20"/>
          <w:szCs w:val="20"/>
        </w:rPr>
        <w:t xml:space="preserve"> principle +</w:t>
      </w:r>
      <w:r w:rsidR="00114B60" w:rsidRPr="005C437F">
        <w:rPr>
          <w:rFonts w:ascii="Times New Roman" w:hAnsi="Times New Roman" w:cs="Times New Roman"/>
          <w:sz w:val="20"/>
          <w:szCs w:val="20"/>
        </w:rPr>
        <w:t xml:space="preserve"> interest</w:t>
      </w:r>
      <w:r w:rsidR="00017BE5" w:rsidRPr="005C437F">
        <w:rPr>
          <w:rFonts w:ascii="Times New Roman" w:hAnsi="Times New Roman" w:cs="Times New Roman"/>
          <w:sz w:val="20"/>
          <w:szCs w:val="20"/>
        </w:rPr>
        <w:t xml:space="preserve">” </w:t>
      </w:r>
    </w:p>
    <w:p w14:paraId="332B3645" w14:textId="5E0529E1" w:rsidR="00A10D4B" w:rsidRPr="005C437F" w:rsidRDefault="00A10D4B" w:rsidP="005A3B80">
      <w:pPr>
        <w:pStyle w:val="ListParagraph"/>
        <w:numPr>
          <w:ilvl w:val="0"/>
          <w:numId w:val="102"/>
        </w:numPr>
        <w:jc w:val="both"/>
        <w:rPr>
          <w:rFonts w:ascii="Times New Roman" w:hAnsi="Times New Roman" w:cs="Times New Roman"/>
          <w:sz w:val="20"/>
          <w:szCs w:val="20"/>
        </w:rPr>
      </w:pPr>
      <w:r w:rsidRPr="005C437F">
        <w:rPr>
          <w:rFonts w:ascii="Times New Roman" w:hAnsi="Times New Roman" w:cs="Times New Roman"/>
          <w:sz w:val="20"/>
          <w:szCs w:val="20"/>
        </w:rPr>
        <w:t>Can the investment that was given in the will be traced into the currency in the safety deposit box at date of death</w:t>
      </w:r>
    </w:p>
    <w:p w14:paraId="5E1B0BC8" w14:textId="272F7AF4" w:rsidR="00017BE5" w:rsidRPr="00E92018" w:rsidRDefault="00017BE5" w:rsidP="005A3B80">
      <w:pPr>
        <w:pStyle w:val="ListParagraph"/>
        <w:numPr>
          <w:ilvl w:val="0"/>
          <w:numId w:val="102"/>
        </w:numPr>
        <w:jc w:val="both"/>
        <w:rPr>
          <w:rFonts w:ascii="Times New Roman" w:hAnsi="Times New Roman" w:cs="Times New Roman"/>
          <w:b/>
          <w:sz w:val="20"/>
          <w:szCs w:val="20"/>
          <w:u w:val="single"/>
        </w:rPr>
      </w:pPr>
      <w:r w:rsidRPr="005C437F">
        <w:rPr>
          <w:rFonts w:ascii="Times New Roman" w:hAnsi="Times New Roman" w:cs="Times New Roman"/>
          <w:sz w:val="20"/>
          <w:szCs w:val="20"/>
        </w:rPr>
        <w:t xml:space="preserve">J Mackinnin, </w:t>
      </w:r>
      <w:r w:rsidR="00A16172" w:rsidRPr="005C437F">
        <w:rPr>
          <w:rFonts w:ascii="Times New Roman" w:hAnsi="Times New Roman" w:cs="Times New Roman"/>
          <w:sz w:val="20"/>
          <w:szCs w:val="20"/>
        </w:rPr>
        <w:t>“</w:t>
      </w:r>
      <w:r w:rsidR="00A16172" w:rsidRPr="00E92018">
        <w:rPr>
          <w:rFonts w:ascii="Times New Roman" w:hAnsi="Times New Roman" w:cs="Times New Roman"/>
          <w:b/>
          <w:sz w:val="20"/>
          <w:szCs w:val="20"/>
          <w:u w:val="single"/>
        </w:rPr>
        <w:t>has</w:t>
      </w:r>
      <w:r w:rsidRPr="00E92018">
        <w:rPr>
          <w:rFonts w:ascii="Times New Roman" w:hAnsi="Times New Roman" w:cs="Times New Roman"/>
          <w:b/>
          <w:sz w:val="20"/>
          <w:szCs w:val="20"/>
          <w:u w:val="single"/>
        </w:rPr>
        <w:t xml:space="preserve"> the testator manifested his intention that his gift is not of the particular property only but of the proceeds of the property so long as the proceeds retain a form by which</w:t>
      </w:r>
      <w:r w:rsidR="00A10D4B" w:rsidRPr="00E92018">
        <w:rPr>
          <w:rFonts w:ascii="Times New Roman" w:hAnsi="Times New Roman" w:cs="Times New Roman"/>
          <w:b/>
          <w:sz w:val="20"/>
          <w:szCs w:val="20"/>
          <w:u w:val="single"/>
        </w:rPr>
        <w:t xml:space="preserve"> they can be identified as such?</w:t>
      </w:r>
      <w:r w:rsidR="00A16172" w:rsidRPr="00E92018">
        <w:rPr>
          <w:rFonts w:ascii="Times New Roman" w:hAnsi="Times New Roman" w:cs="Times New Roman"/>
          <w:b/>
          <w:sz w:val="20"/>
          <w:szCs w:val="20"/>
          <w:u w:val="single"/>
        </w:rPr>
        <w:t xml:space="preserve">” </w:t>
      </w:r>
      <w:r w:rsidRPr="00E92018">
        <w:rPr>
          <w:rFonts w:ascii="Times New Roman" w:hAnsi="Times New Roman" w:cs="Times New Roman"/>
          <w:b/>
          <w:sz w:val="20"/>
          <w:szCs w:val="20"/>
          <w:u w:val="single"/>
        </w:rPr>
        <w:t xml:space="preserve"> </w:t>
      </w:r>
    </w:p>
    <w:p w14:paraId="638CB5BC" w14:textId="527FA9B3" w:rsidR="00A10D4B" w:rsidRPr="005C437F" w:rsidRDefault="00A10D4B" w:rsidP="005A3B80">
      <w:pPr>
        <w:pStyle w:val="ListParagraph"/>
        <w:numPr>
          <w:ilvl w:val="0"/>
          <w:numId w:val="102"/>
        </w:numPr>
        <w:jc w:val="both"/>
        <w:rPr>
          <w:rFonts w:ascii="Times New Roman" w:hAnsi="Times New Roman" w:cs="Times New Roman"/>
          <w:b/>
          <w:sz w:val="20"/>
          <w:szCs w:val="20"/>
        </w:rPr>
      </w:pPr>
      <w:r w:rsidRPr="005C437F">
        <w:rPr>
          <w:rFonts w:ascii="Times New Roman" w:hAnsi="Times New Roman" w:cs="Times New Roman"/>
          <w:sz w:val="20"/>
          <w:szCs w:val="20"/>
        </w:rPr>
        <w:t xml:space="preserve">Courts are more willing now to hear </w:t>
      </w:r>
      <w:r w:rsidRPr="001808E1">
        <w:rPr>
          <w:rFonts w:ascii="Times New Roman" w:hAnsi="Times New Roman" w:cs="Times New Roman"/>
          <w:sz w:val="20"/>
          <w:szCs w:val="20"/>
          <w:u w:val="single"/>
        </w:rPr>
        <w:t>extrinsic evidence</w:t>
      </w:r>
      <w:r w:rsidRPr="005C437F">
        <w:rPr>
          <w:rFonts w:ascii="Times New Roman" w:hAnsi="Times New Roman" w:cs="Times New Roman"/>
          <w:sz w:val="20"/>
          <w:szCs w:val="20"/>
        </w:rPr>
        <w:t xml:space="preserve">, but in this case could only look at the words of the will </w:t>
      </w:r>
    </w:p>
    <w:p w14:paraId="72B45A96" w14:textId="36067B42" w:rsidR="00A16172" w:rsidRPr="005C437F" w:rsidRDefault="00A16172" w:rsidP="005A3B80">
      <w:pPr>
        <w:pStyle w:val="ListParagraph"/>
        <w:numPr>
          <w:ilvl w:val="0"/>
          <w:numId w:val="102"/>
        </w:numPr>
        <w:jc w:val="both"/>
        <w:rPr>
          <w:rFonts w:ascii="Times New Roman" w:hAnsi="Times New Roman" w:cs="Times New Roman"/>
          <w:b/>
          <w:sz w:val="20"/>
          <w:szCs w:val="20"/>
        </w:rPr>
      </w:pPr>
      <w:r w:rsidRPr="005C437F">
        <w:rPr>
          <w:rFonts w:ascii="Times New Roman" w:hAnsi="Times New Roman" w:cs="Times New Roman"/>
          <w:sz w:val="20"/>
          <w:szCs w:val="20"/>
        </w:rPr>
        <w:t>Court is looking at physically what is there at date of death and having come a conclusion that with th</w:t>
      </w:r>
      <w:r w:rsidR="001808E1">
        <w:rPr>
          <w:rFonts w:ascii="Times New Roman" w:hAnsi="Times New Roman" w:cs="Times New Roman"/>
          <w:sz w:val="20"/>
          <w:szCs w:val="20"/>
        </w:rPr>
        <w:t>e evidence tendered the $37k</w:t>
      </w:r>
      <w:r w:rsidRPr="005C437F">
        <w:rPr>
          <w:rFonts w:ascii="Times New Roman" w:hAnsi="Times New Roman" w:cs="Times New Roman"/>
          <w:sz w:val="20"/>
          <w:szCs w:val="20"/>
        </w:rPr>
        <w:t xml:space="preserve"> retain a form that can be identified as term deposit. </w:t>
      </w:r>
    </w:p>
    <w:p w14:paraId="0B27B8C9" w14:textId="6F4AD1B8" w:rsidR="00A16172" w:rsidRPr="005C437F" w:rsidRDefault="00A16172" w:rsidP="005A3B80">
      <w:pPr>
        <w:pStyle w:val="ListParagraph"/>
        <w:numPr>
          <w:ilvl w:val="0"/>
          <w:numId w:val="102"/>
        </w:numPr>
        <w:jc w:val="both"/>
        <w:rPr>
          <w:rFonts w:ascii="Times New Roman" w:hAnsi="Times New Roman" w:cs="Times New Roman"/>
          <w:b/>
          <w:sz w:val="20"/>
          <w:szCs w:val="20"/>
        </w:rPr>
      </w:pPr>
      <w:r w:rsidRPr="005C437F">
        <w:rPr>
          <w:rFonts w:ascii="Times New Roman" w:hAnsi="Times New Roman" w:cs="Times New Roman"/>
          <w:sz w:val="20"/>
          <w:szCs w:val="20"/>
        </w:rPr>
        <w:t xml:space="preserve">Court has to be decided whether T intended that the assets change in form but still given. </w:t>
      </w:r>
    </w:p>
    <w:p w14:paraId="53269553" w14:textId="37F1D04F" w:rsidR="00A16172" w:rsidRDefault="00A16172" w:rsidP="00E92018">
      <w:pPr>
        <w:pStyle w:val="ListParagraph"/>
        <w:numPr>
          <w:ilvl w:val="1"/>
          <w:numId w:val="102"/>
        </w:numPr>
        <w:jc w:val="both"/>
        <w:rPr>
          <w:rFonts w:ascii="Times New Roman" w:hAnsi="Times New Roman" w:cs="Times New Roman"/>
          <w:sz w:val="20"/>
          <w:szCs w:val="20"/>
        </w:rPr>
      </w:pPr>
      <w:r w:rsidRPr="005C437F">
        <w:rPr>
          <w:rFonts w:ascii="Times New Roman" w:hAnsi="Times New Roman" w:cs="Times New Roman"/>
          <w:sz w:val="20"/>
          <w:szCs w:val="20"/>
        </w:rPr>
        <w:t>J Mackinnin, “</w:t>
      </w:r>
      <w:r w:rsidRPr="005C437F">
        <w:rPr>
          <w:rFonts w:ascii="Times New Roman" w:hAnsi="Times New Roman" w:cs="Times New Roman"/>
          <w:i/>
          <w:sz w:val="20"/>
          <w:szCs w:val="20"/>
        </w:rPr>
        <w:t xml:space="preserve">Morgan and Thomas </w:t>
      </w:r>
      <w:r w:rsidRPr="005C437F">
        <w:rPr>
          <w:rFonts w:ascii="Times New Roman" w:hAnsi="Times New Roman" w:cs="Times New Roman"/>
          <w:sz w:val="20"/>
          <w:szCs w:val="20"/>
        </w:rPr>
        <w:t xml:space="preserve">shows in case such as this a </w:t>
      </w:r>
      <w:r w:rsidRPr="005C437F">
        <w:rPr>
          <w:rFonts w:ascii="Times New Roman" w:hAnsi="Times New Roman" w:cs="Times New Roman"/>
          <w:b/>
          <w:sz w:val="20"/>
          <w:szCs w:val="20"/>
        </w:rPr>
        <w:t xml:space="preserve">broad and even </w:t>
      </w:r>
      <w:r w:rsidR="00A10D4B" w:rsidRPr="005C437F">
        <w:rPr>
          <w:rFonts w:ascii="Times New Roman" w:hAnsi="Times New Roman" w:cs="Times New Roman"/>
          <w:b/>
          <w:sz w:val="20"/>
          <w:szCs w:val="20"/>
        </w:rPr>
        <w:t xml:space="preserve">a </w:t>
      </w:r>
      <w:r w:rsidRPr="005C437F">
        <w:rPr>
          <w:rFonts w:ascii="Times New Roman" w:hAnsi="Times New Roman" w:cs="Times New Roman"/>
          <w:b/>
          <w:sz w:val="20"/>
          <w:szCs w:val="20"/>
        </w:rPr>
        <w:t>lax instruction</w:t>
      </w:r>
      <w:r w:rsidRPr="005C437F">
        <w:rPr>
          <w:rFonts w:ascii="Times New Roman" w:hAnsi="Times New Roman" w:cs="Times New Roman"/>
          <w:sz w:val="20"/>
          <w:szCs w:val="20"/>
        </w:rPr>
        <w:t xml:space="preserve"> of terms of the will </w:t>
      </w:r>
      <w:r w:rsidRPr="005C437F">
        <w:rPr>
          <w:rFonts w:ascii="Times New Roman" w:hAnsi="Times New Roman" w:cs="Times New Roman"/>
          <w:b/>
          <w:sz w:val="20"/>
          <w:szCs w:val="20"/>
          <w:u w:val="single"/>
        </w:rPr>
        <w:t>should prevail</w:t>
      </w:r>
      <w:r w:rsidRPr="005C437F">
        <w:rPr>
          <w:rFonts w:ascii="Times New Roman" w:hAnsi="Times New Roman" w:cs="Times New Roman"/>
          <w:sz w:val="20"/>
          <w:szCs w:val="20"/>
        </w:rPr>
        <w:t xml:space="preserve"> if there by effect will more probably be given to T’s intention”. </w:t>
      </w:r>
    </w:p>
    <w:p w14:paraId="52D14974" w14:textId="6B5031FE" w:rsidR="00E92018" w:rsidRDefault="00E92018" w:rsidP="00E92018">
      <w:pPr>
        <w:jc w:val="both"/>
        <w:rPr>
          <w:rFonts w:ascii="Times New Roman" w:hAnsi="Times New Roman"/>
          <w:sz w:val="20"/>
          <w:szCs w:val="20"/>
        </w:rPr>
      </w:pPr>
    </w:p>
    <w:p w14:paraId="7688E4AC" w14:textId="5E8ED734" w:rsidR="001808E1" w:rsidRPr="00E92018" w:rsidRDefault="00E92018" w:rsidP="00E92018">
      <w:pPr>
        <w:pStyle w:val="Heading4"/>
        <w:rPr>
          <w:rFonts w:cs="Times New Roman"/>
        </w:rPr>
      </w:pPr>
      <w:r>
        <w:t>Is tracing practically possible?</w:t>
      </w:r>
    </w:p>
    <w:p w14:paraId="4E9FD803" w14:textId="2D24C43B" w:rsidR="00017BE5" w:rsidRPr="001808E1" w:rsidRDefault="00017BE5" w:rsidP="001808E1">
      <w:pPr>
        <w:jc w:val="both"/>
        <w:rPr>
          <w:rFonts w:ascii="Times New Roman" w:hAnsi="Times New Roman"/>
          <w:sz w:val="20"/>
          <w:szCs w:val="20"/>
        </w:rPr>
      </w:pPr>
      <w:r w:rsidRPr="001808E1">
        <w:rPr>
          <w:rFonts w:ascii="Times New Roman" w:hAnsi="Times New Roman"/>
          <w:sz w:val="20"/>
          <w:szCs w:val="20"/>
        </w:rPr>
        <w:t xml:space="preserve">When dealing with monetary assets </w:t>
      </w:r>
      <w:r w:rsidR="00A93897" w:rsidRPr="001808E1">
        <w:rPr>
          <w:rFonts w:ascii="Times New Roman" w:hAnsi="Times New Roman"/>
          <w:sz w:val="20"/>
          <w:szCs w:val="20"/>
        </w:rPr>
        <w:t xml:space="preserve">and an issue in change in form: </w:t>
      </w:r>
    </w:p>
    <w:p w14:paraId="5C727730" w14:textId="77777777" w:rsidR="001808E1" w:rsidRDefault="00017BE5" w:rsidP="005A3B80">
      <w:pPr>
        <w:pStyle w:val="ListParagraph"/>
        <w:numPr>
          <w:ilvl w:val="0"/>
          <w:numId w:val="338"/>
        </w:numPr>
        <w:jc w:val="both"/>
        <w:rPr>
          <w:rFonts w:ascii="Times New Roman" w:hAnsi="Times New Roman"/>
          <w:sz w:val="20"/>
          <w:szCs w:val="20"/>
        </w:rPr>
      </w:pPr>
      <w:r w:rsidRPr="001808E1">
        <w:rPr>
          <w:rFonts w:ascii="Times New Roman" w:hAnsi="Times New Roman"/>
          <w:b/>
          <w:sz w:val="20"/>
          <w:szCs w:val="20"/>
        </w:rPr>
        <w:t xml:space="preserve">Where T has </w:t>
      </w:r>
      <w:r w:rsidRPr="00E92018">
        <w:rPr>
          <w:rFonts w:ascii="Times New Roman" w:hAnsi="Times New Roman"/>
          <w:b/>
          <w:sz w:val="20"/>
          <w:szCs w:val="20"/>
          <w:u w:val="single"/>
        </w:rPr>
        <w:t>comingled</w:t>
      </w:r>
      <w:r w:rsidRPr="001808E1">
        <w:rPr>
          <w:rFonts w:ascii="Times New Roman" w:hAnsi="Times New Roman"/>
          <w:b/>
          <w:sz w:val="20"/>
          <w:szCs w:val="20"/>
        </w:rPr>
        <w:t xml:space="preserve"> the funds from the specific asset with his or her own funds then the tracing becomes impossible</w:t>
      </w:r>
      <w:r w:rsidRPr="001808E1">
        <w:rPr>
          <w:rFonts w:ascii="Times New Roman" w:hAnsi="Times New Roman"/>
          <w:sz w:val="20"/>
          <w:szCs w:val="20"/>
        </w:rPr>
        <w:t xml:space="preserve">. </w:t>
      </w:r>
      <w:r w:rsidR="008030D3" w:rsidRPr="001808E1">
        <w:rPr>
          <w:rFonts w:ascii="Times New Roman" w:hAnsi="Times New Roman"/>
          <w:sz w:val="20"/>
          <w:szCs w:val="20"/>
        </w:rPr>
        <w:t>(</w:t>
      </w:r>
      <w:r w:rsidR="008030D3" w:rsidRPr="001808E1">
        <w:rPr>
          <w:rFonts w:ascii="Times New Roman" w:hAnsi="Times New Roman"/>
          <w:b/>
          <w:i/>
          <w:sz w:val="20"/>
          <w:szCs w:val="20"/>
          <w:highlight w:val="yellow"/>
        </w:rPr>
        <w:t>Re Stevens</w:t>
      </w:r>
      <w:r w:rsidR="008030D3" w:rsidRPr="001808E1">
        <w:rPr>
          <w:rFonts w:ascii="Times New Roman" w:hAnsi="Times New Roman"/>
          <w:sz w:val="20"/>
          <w:szCs w:val="20"/>
        </w:rPr>
        <w:t>)</w:t>
      </w:r>
      <w:r w:rsidR="00A10D4B" w:rsidRPr="001808E1">
        <w:rPr>
          <w:rFonts w:ascii="Times New Roman" w:hAnsi="Times New Roman"/>
          <w:sz w:val="20"/>
          <w:szCs w:val="20"/>
        </w:rPr>
        <w:t xml:space="preserve"> </w:t>
      </w:r>
      <w:r w:rsidR="00EE0FE6" w:rsidRPr="001808E1">
        <w:rPr>
          <w:rFonts w:ascii="Times New Roman" w:hAnsi="Times New Roman"/>
          <w:sz w:val="20"/>
          <w:szCs w:val="20"/>
        </w:rPr>
        <w:t>[Note 1 &amp; 2 pg. 556]</w:t>
      </w:r>
    </w:p>
    <w:p w14:paraId="2DCA445A" w14:textId="77777777" w:rsidR="00E92018" w:rsidRDefault="00E92018" w:rsidP="00E92018">
      <w:pPr>
        <w:jc w:val="both"/>
        <w:rPr>
          <w:rFonts w:ascii="Times New Roman" w:hAnsi="Times New Roman"/>
          <w:sz w:val="20"/>
          <w:szCs w:val="20"/>
        </w:rPr>
      </w:pPr>
    </w:p>
    <w:p w14:paraId="738B9F1D" w14:textId="5BC6BD4A" w:rsidR="001808E1" w:rsidRPr="00E92018" w:rsidRDefault="00E92018" w:rsidP="00E92018">
      <w:pPr>
        <w:jc w:val="both"/>
        <w:rPr>
          <w:rFonts w:ascii="Times New Roman" w:hAnsi="Times New Roman"/>
          <w:sz w:val="20"/>
          <w:szCs w:val="20"/>
        </w:rPr>
      </w:pPr>
      <w:r w:rsidRPr="00E92018">
        <w:rPr>
          <w:rFonts w:ascii="Times New Roman" w:hAnsi="Times New Roman"/>
          <w:b/>
          <w:bCs/>
          <w:sz w:val="20"/>
          <w:szCs w:val="20"/>
        </w:rPr>
        <w:t>Acts by Pubic Guardian Trustee</w:t>
      </w:r>
      <w:r>
        <w:rPr>
          <w:rFonts w:ascii="Times New Roman" w:hAnsi="Times New Roman"/>
          <w:sz w:val="20"/>
          <w:szCs w:val="20"/>
        </w:rPr>
        <w:t xml:space="preserve">: </w:t>
      </w:r>
      <w:r w:rsidR="00EA1D65" w:rsidRPr="00E92018">
        <w:rPr>
          <w:rFonts w:ascii="Times New Roman" w:hAnsi="Times New Roman"/>
          <w:sz w:val="20"/>
          <w:szCs w:val="20"/>
        </w:rPr>
        <w:t>If a specific bequest of a bank account is</w:t>
      </w:r>
      <w:r w:rsidR="00B039EE" w:rsidRPr="00E92018">
        <w:rPr>
          <w:rFonts w:ascii="Times New Roman" w:hAnsi="Times New Roman"/>
          <w:sz w:val="20"/>
          <w:szCs w:val="20"/>
        </w:rPr>
        <w:t xml:space="preserve"> closed or invested by PGT not by T then the </w:t>
      </w:r>
      <w:r w:rsidR="00B039EE" w:rsidRPr="00E92018">
        <w:rPr>
          <w:rFonts w:ascii="Times New Roman" w:hAnsi="Times New Roman"/>
          <w:sz w:val="20"/>
          <w:szCs w:val="20"/>
          <w:u w:val="single"/>
        </w:rPr>
        <w:t>gift doesn't adeem</w:t>
      </w:r>
      <w:r w:rsidR="00B039EE" w:rsidRPr="00E92018">
        <w:rPr>
          <w:rFonts w:ascii="Times New Roman" w:hAnsi="Times New Roman"/>
          <w:sz w:val="20"/>
          <w:szCs w:val="20"/>
        </w:rPr>
        <w:t xml:space="preserve"> and legislation preserves the right of B under the will to the proceeds. </w:t>
      </w:r>
      <w:r w:rsidR="00B039EE" w:rsidRPr="00E92018">
        <w:rPr>
          <w:rFonts w:ascii="Times New Roman" w:hAnsi="Times New Roman"/>
          <w:b/>
          <w:sz w:val="20"/>
          <w:szCs w:val="20"/>
          <w:highlight w:val="cyan"/>
        </w:rPr>
        <w:t>SDA 35.1</w:t>
      </w:r>
      <w:r w:rsidR="001808E1" w:rsidRPr="00E92018">
        <w:rPr>
          <w:rFonts w:ascii="Times New Roman" w:hAnsi="Times New Roman"/>
          <w:b/>
          <w:sz w:val="20"/>
          <w:szCs w:val="20"/>
          <w:highlight w:val="cyan"/>
        </w:rPr>
        <w:t>, 36</w:t>
      </w:r>
      <w:r w:rsidR="008030D3" w:rsidRPr="00E92018">
        <w:rPr>
          <w:rFonts w:ascii="Times New Roman" w:hAnsi="Times New Roman"/>
          <w:sz w:val="20"/>
          <w:szCs w:val="20"/>
        </w:rPr>
        <w:t xml:space="preserve"> </w:t>
      </w:r>
      <w:r w:rsidR="006D174D" w:rsidRPr="00E92018">
        <w:rPr>
          <w:rFonts w:ascii="Times New Roman" w:hAnsi="Times New Roman"/>
          <w:sz w:val="20"/>
          <w:szCs w:val="20"/>
        </w:rPr>
        <w:t>[</w:t>
      </w:r>
      <w:r w:rsidR="00017BE5" w:rsidRPr="00E92018">
        <w:rPr>
          <w:rFonts w:ascii="Times New Roman" w:hAnsi="Times New Roman"/>
          <w:sz w:val="20"/>
          <w:szCs w:val="20"/>
        </w:rPr>
        <w:t>N</w:t>
      </w:r>
      <w:r w:rsidR="006D174D" w:rsidRPr="00E92018">
        <w:rPr>
          <w:rFonts w:ascii="Times New Roman" w:hAnsi="Times New Roman"/>
          <w:sz w:val="20"/>
          <w:szCs w:val="20"/>
        </w:rPr>
        <w:t>ote 6 pg. 557]</w:t>
      </w:r>
      <w:r w:rsidR="00053C53" w:rsidRPr="00E92018">
        <w:rPr>
          <w:rFonts w:ascii="Times New Roman" w:hAnsi="Times New Roman"/>
          <w:sz w:val="20"/>
          <w:szCs w:val="20"/>
        </w:rPr>
        <w:t xml:space="preserve"> </w:t>
      </w:r>
    </w:p>
    <w:p w14:paraId="7F7D3487" w14:textId="3CDD4427" w:rsidR="001808E1" w:rsidRPr="001808E1" w:rsidRDefault="001808E1" w:rsidP="001808E1">
      <w:pPr>
        <w:jc w:val="both"/>
        <w:rPr>
          <w:rFonts w:ascii="Times New Roman" w:hAnsi="Times New Roman"/>
          <w:sz w:val="20"/>
          <w:szCs w:val="20"/>
        </w:rPr>
      </w:pPr>
    </w:p>
    <w:p w14:paraId="3621A17C" w14:textId="692DA737" w:rsidR="00017BE5" w:rsidRPr="001808E1" w:rsidRDefault="00E92018" w:rsidP="00B718CA">
      <w:pPr>
        <w:jc w:val="both"/>
        <w:rPr>
          <w:rFonts w:ascii="Times New Roman" w:hAnsi="Times New Roman" w:cstheme="minorBidi"/>
          <w:sz w:val="20"/>
          <w:szCs w:val="20"/>
        </w:rPr>
      </w:pPr>
      <w:r w:rsidRPr="00E92018">
        <w:rPr>
          <w:rFonts w:ascii="Times New Roman" w:hAnsi="Times New Roman"/>
          <w:b/>
          <w:bCs/>
          <w:sz w:val="20"/>
          <w:szCs w:val="20"/>
        </w:rPr>
        <w:t>Conversion is traceable:</w:t>
      </w:r>
      <w:r>
        <w:rPr>
          <w:rFonts w:ascii="Times New Roman" w:hAnsi="Times New Roman"/>
          <w:sz w:val="20"/>
          <w:szCs w:val="20"/>
        </w:rPr>
        <w:t xml:space="preserve"> </w:t>
      </w:r>
      <w:r w:rsidR="00B039EE" w:rsidRPr="001808E1">
        <w:rPr>
          <w:rFonts w:ascii="Times New Roman" w:hAnsi="Times New Roman"/>
          <w:sz w:val="20"/>
          <w:szCs w:val="20"/>
        </w:rPr>
        <w:t>Courts are more willing to have regard to T’s intention (</w:t>
      </w:r>
      <w:r w:rsidR="008030D3" w:rsidRPr="001808E1">
        <w:rPr>
          <w:rFonts w:ascii="Times New Roman" w:hAnsi="Times New Roman"/>
          <w:b/>
          <w:i/>
          <w:sz w:val="20"/>
          <w:szCs w:val="20"/>
          <w:highlight w:val="yellow"/>
        </w:rPr>
        <w:t>Doyle</w:t>
      </w:r>
      <w:r w:rsidR="00B039EE" w:rsidRPr="001808E1">
        <w:rPr>
          <w:rFonts w:ascii="Times New Roman" w:hAnsi="Times New Roman"/>
          <w:b/>
          <w:i/>
          <w:sz w:val="20"/>
          <w:szCs w:val="20"/>
        </w:rPr>
        <w:t>)</w:t>
      </w:r>
      <w:r w:rsidR="008030D3" w:rsidRPr="001808E1">
        <w:rPr>
          <w:rFonts w:ascii="Times New Roman" w:hAnsi="Times New Roman"/>
          <w:b/>
          <w:i/>
          <w:sz w:val="20"/>
          <w:szCs w:val="20"/>
        </w:rPr>
        <w:t xml:space="preserve"> - </w:t>
      </w:r>
      <w:r w:rsidR="006D174D" w:rsidRPr="001808E1">
        <w:rPr>
          <w:rFonts w:ascii="Times New Roman" w:hAnsi="Times New Roman"/>
          <w:sz w:val="20"/>
          <w:szCs w:val="20"/>
        </w:rPr>
        <w:t>[</w:t>
      </w:r>
      <w:r w:rsidR="00017BE5" w:rsidRPr="001808E1">
        <w:rPr>
          <w:rFonts w:ascii="Times New Roman" w:hAnsi="Times New Roman"/>
          <w:sz w:val="20"/>
          <w:szCs w:val="20"/>
        </w:rPr>
        <w:t>Note 7</w:t>
      </w:r>
      <w:r w:rsidR="00B718CA">
        <w:rPr>
          <w:rFonts w:ascii="Times New Roman" w:hAnsi="Times New Roman"/>
          <w:sz w:val="20"/>
          <w:szCs w:val="20"/>
        </w:rPr>
        <w:t xml:space="preserve"> page 557</w:t>
      </w:r>
      <w:r w:rsidR="006D174D" w:rsidRPr="001808E1">
        <w:rPr>
          <w:rFonts w:ascii="Times New Roman" w:hAnsi="Times New Roman"/>
          <w:sz w:val="20"/>
          <w:szCs w:val="20"/>
        </w:rPr>
        <w:t>]</w:t>
      </w:r>
      <w:r w:rsidR="00017BE5" w:rsidRPr="001808E1">
        <w:rPr>
          <w:rFonts w:ascii="Times New Roman" w:hAnsi="Times New Roman"/>
          <w:sz w:val="20"/>
          <w:szCs w:val="20"/>
        </w:rPr>
        <w:t xml:space="preserve"> </w:t>
      </w:r>
    </w:p>
    <w:p w14:paraId="37DB602C" w14:textId="77777777" w:rsidR="00B718CA" w:rsidRPr="00B718CA" w:rsidRDefault="00F10E28" w:rsidP="005A3B80">
      <w:pPr>
        <w:pStyle w:val="ListParagraph"/>
        <w:numPr>
          <w:ilvl w:val="0"/>
          <w:numId w:val="339"/>
        </w:numPr>
        <w:jc w:val="both"/>
        <w:rPr>
          <w:rFonts w:ascii="Times New Roman" w:hAnsi="Times New Roman"/>
          <w:sz w:val="20"/>
          <w:szCs w:val="20"/>
        </w:rPr>
      </w:pPr>
      <w:r w:rsidRPr="00B718CA">
        <w:rPr>
          <w:rFonts w:ascii="Times New Roman" w:hAnsi="Times New Roman" w:cs="Times New Roman"/>
          <w:b/>
          <w:sz w:val="20"/>
          <w:szCs w:val="20"/>
        </w:rPr>
        <w:t>Issue:</w:t>
      </w:r>
      <w:r w:rsidRPr="00B718CA">
        <w:rPr>
          <w:rFonts w:ascii="Times New Roman" w:hAnsi="Times New Roman" w:cs="Times New Roman"/>
          <w:sz w:val="20"/>
          <w:szCs w:val="20"/>
        </w:rPr>
        <w:t xml:space="preserve"> date of will – shareholder had common shares but by the time he died, estate freeze had taken place – no longer had common shares but had a significant amount of money in special shares</w:t>
      </w:r>
    </w:p>
    <w:p w14:paraId="65B3CBF5" w14:textId="77777777" w:rsidR="00B718CA" w:rsidRPr="00B718CA" w:rsidRDefault="00F10E28" w:rsidP="005A3B80">
      <w:pPr>
        <w:pStyle w:val="ListParagraph"/>
        <w:numPr>
          <w:ilvl w:val="0"/>
          <w:numId w:val="339"/>
        </w:numPr>
        <w:jc w:val="both"/>
        <w:rPr>
          <w:rFonts w:ascii="Times New Roman" w:hAnsi="Times New Roman"/>
          <w:sz w:val="20"/>
          <w:szCs w:val="20"/>
        </w:rPr>
      </w:pPr>
      <w:r w:rsidRPr="00B718CA">
        <w:rPr>
          <w:rFonts w:ascii="Times New Roman" w:hAnsi="Times New Roman" w:cs="Times New Roman"/>
          <w:sz w:val="20"/>
          <w:szCs w:val="20"/>
        </w:rPr>
        <w:t>Residuary beneficiaries argued that the gift adeems because no more common shares</w:t>
      </w:r>
    </w:p>
    <w:p w14:paraId="21DBDBBD" w14:textId="77777777" w:rsidR="00B718CA" w:rsidRPr="00B718CA" w:rsidRDefault="00F10E28" w:rsidP="005A3B80">
      <w:pPr>
        <w:pStyle w:val="ListParagraph"/>
        <w:numPr>
          <w:ilvl w:val="0"/>
          <w:numId w:val="339"/>
        </w:numPr>
        <w:jc w:val="both"/>
        <w:rPr>
          <w:rFonts w:ascii="Times New Roman" w:hAnsi="Times New Roman"/>
          <w:sz w:val="20"/>
          <w:szCs w:val="20"/>
        </w:rPr>
      </w:pPr>
      <w:r w:rsidRPr="00B718CA">
        <w:rPr>
          <w:rFonts w:ascii="Times New Roman" w:hAnsi="Times New Roman" w:cs="Times New Roman"/>
          <w:sz w:val="20"/>
          <w:szCs w:val="20"/>
        </w:rPr>
        <w:t>Specific beneficiaries argued tracing (</w:t>
      </w:r>
      <w:r w:rsidRPr="00B718CA">
        <w:rPr>
          <w:rFonts w:ascii="Times New Roman" w:hAnsi="Times New Roman" w:cs="Times New Roman"/>
          <w:b/>
          <w:i/>
          <w:sz w:val="20"/>
          <w:szCs w:val="20"/>
          <w:highlight w:val="yellow"/>
        </w:rPr>
        <w:t>Cudack</w:t>
      </w:r>
      <w:r w:rsidRPr="00B718CA">
        <w:rPr>
          <w:rFonts w:ascii="Times New Roman" w:hAnsi="Times New Roman" w:cs="Times New Roman"/>
          <w:sz w:val="20"/>
          <w:szCs w:val="20"/>
        </w:rPr>
        <w:t>)</w:t>
      </w:r>
    </w:p>
    <w:p w14:paraId="21C392E8" w14:textId="29F7C8B7" w:rsidR="00F10E28" w:rsidRPr="00E92018" w:rsidRDefault="00F10E28" w:rsidP="005A3B80">
      <w:pPr>
        <w:pStyle w:val="ListParagraph"/>
        <w:numPr>
          <w:ilvl w:val="0"/>
          <w:numId w:val="339"/>
        </w:numPr>
        <w:jc w:val="both"/>
        <w:rPr>
          <w:rFonts w:ascii="Times New Roman" w:hAnsi="Times New Roman"/>
          <w:sz w:val="20"/>
          <w:szCs w:val="20"/>
          <w:u w:val="single"/>
        </w:rPr>
      </w:pPr>
      <w:r w:rsidRPr="00B718CA">
        <w:rPr>
          <w:rFonts w:ascii="Times New Roman" w:hAnsi="Times New Roman" w:cs="Times New Roman"/>
          <w:b/>
          <w:sz w:val="20"/>
          <w:szCs w:val="20"/>
        </w:rPr>
        <w:t>Held:</w:t>
      </w:r>
      <w:r w:rsidRPr="00B718CA">
        <w:rPr>
          <w:rFonts w:ascii="Times New Roman" w:hAnsi="Times New Roman" w:cs="Times New Roman"/>
          <w:sz w:val="20"/>
          <w:szCs w:val="20"/>
        </w:rPr>
        <w:t xml:space="preserve"> </w:t>
      </w:r>
      <w:r w:rsidRPr="00E92018">
        <w:rPr>
          <w:rFonts w:ascii="Times New Roman" w:hAnsi="Times New Roman" w:cs="Times New Roman"/>
          <w:sz w:val="20"/>
          <w:szCs w:val="20"/>
          <w:u w:val="single"/>
        </w:rPr>
        <w:t xml:space="preserve">special shares are really just converted common shares, </w:t>
      </w:r>
      <w:r w:rsidRPr="00E92018">
        <w:rPr>
          <w:rFonts w:ascii="Times New Roman" w:hAnsi="Times New Roman" w:cs="Times New Roman"/>
          <w:b/>
          <w:sz w:val="20"/>
          <w:szCs w:val="20"/>
          <w:u w:val="single"/>
        </w:rPr>
        <w:t>can be traced</w:t>
      </w:r>
      <w:r w:rsidRPr="00E92018">
        <w:rPr>
          <w:rFonts w:ascii="Times New Roman" w:hAnsi="Times New Roman" w:cs="Times New Roman"/>
          <w:sz w:val="20"/>
          <w:szCs w:val="20"/>
          <w:u w:val="single"/>
        </w:rPr>
        <w:t xml:space="preserve"> </w:t>
      </w:r>
    </w:p>
    <w:p w14:paraId="12B3BAD5" w14:textId="77777777" w:rsidR="00017BE5" w:rsidRPr="004C4FA7" w:rsidRDefault="00017BE5" w:rsidP="002717BA">
      <w:pPr>
        <w:jc w:val="both"/>
        <w:rPr>
          <w:rFonts w:cs="Arial"/>
          <w:sz w:val="22"/>
          <w:szCs w:val="22"/>
        </w:rPr>
      </w:pPr>
    </w:p>
    <w:p w14:paraId="64441626" w14:textId="38A26DF7" w:rsidR="00C26B8E" w:rsidRPr="00B718CA" w:rsidRDefault="00017BE5" w:rsidP="00B718CA">
      <w:pPr>
        <w:pStyle w:val="Heading2"/>
        <w:rPr>
          <w:rFonts w:ascii="Times New Roman" w:eastAsia="Times New Roman" w:hAnsi="Times New Roman" w:cs="Times New Roman"/>
          <w:sz w:val="20"/>
          <w:szCs w:val="20"/>
        </w:rPr>
      </w:pPr>
      <w:bookmarkStart w:id="285" w:name="_Toc480493665"/>
      <w:r w:rsidRPr="00B718CA">
        <w:rPr>
          <w:rFonts w:ascii="Times New Roman" w:hAnsi="Times New Roman" w:cs="Times New Roman"/>
          <w:sz w:val="20"/>
          <w:szCs w:val="20"/>
        </w:rPr>
        <w:t xml:space="preserve">S. 32 of SLRA </w:t>
      </w:r>
      <w:r w:rsidR="00C26B8E" w:rsidRPr="00B718CA">
        <w:rPr>
          <w:rFonts w:ascii="Times New Roman" w:hAnsi="Times New Roman" w:cs="Times New Roman"/>
          <w:sz w:val="20"/>
          <w:szCs w:val="20"/>
        </w:rPr>
        <w:t xml:space="preserve">- </w:t>
      </w:r>
      <w:r w:rsidR="00C26B8E" w:rsidRPr="00B718CA">
        <w:rPr>
          <w:rFonts w:ascii="Times New Roman" w:eastAsia="Times New Roman" w:hAnsi="Times New Roman" w:cs="Times New Roman"/>
          <w:sz w:val="20"/>
          <w:szCs w:val="20"/>
        </w:rPr>
        <w:t>Primary liability of real property to satisfy mortgage</w:t>
      </w:r>
      <w:bookmarkEnd w:id="285"/>
      <w:r w:rsidR="00B718CA">
        <w:rPr>
          <w:rFonts w:ascii="Times New Roman" w:eastAsia="Times New Roman" w:hAnsi="Times New Roman" w:cs="Times New Roman"/>
          <w:sz w:val="20"/>
          <w:szCs w:val="20"/>
        </w:rPr>
        <w:t xml:space="preserve"> </w:t>
      </w:r>
      <w:r w:rsidR="00C26B8E" w:rsidRPr="00B718CA">
        <w:rPr>
          <w:rFonts w:ascii="Times New Roman" w:hAnsi="Times New Roman" w:cs="Times New Roman"/>
          <w:sz w:val="20"/>
          <w:szCs w:val="20"/>
        </w:rPr>
        <w:t>Pg. 568</w:t>
      </w:r>
    </w:p>
    <w:p w14:paraId="3C424CB8" w14:textId="208503E3" w:rsidR="00F10E28" w:rsidRPr="00B718CA" w:rsidRDefault="00F10E28" w:rsidP="005A3B80">
      <w:pPr>
        <w:pStyle w:val="ListParagraph"/>
        <w:numPr>
          <w:ilvl w:val="0"/>
          <w:numId w:val="103"/>
        </w:numPr>
        <w:jc w:val="both"/>
        <w:rPr>
          <w:rFonts w:ascii="Times New Roman" w:hAnsi="Times New Roman" w:cs="Times New Roman"/>
          <w:b/>
          <w:sz w:val="20"/>
          <w:szCs w:val="20"/>
        </w:rPr>
      </w:pPr>
      <w:r w:rsidRPr="00B718CA">
        <w:rPr>
          <w:rFonts w:ascii="Times New Roman" w:hAnsi="Times New Roman" w:cs="Times New Roman"/>
          <w:sz w:val="20"/>
          <w:szCs w:val="20"/>
        </w:rPr>
        <w:t xml:space="preserve">Generally, the residue is responsible for paying the debts, BUT here </w:t>
      </w:r>
      <w:r w:rsidRPr="00B718CA">
        <w:rPr>
          <w:rFonts w:ascii="Times New Roman" w:hAnsi="Times New Roman" w:cs="Times New Roman"/>
          <w:b/>
          <w:sz w:val="20"/>
          <w:szCs w:val="20"/>
        </w:rPr>
        <w:t xml:space="preserve">the mortgage stays with the property </w:t>
      </w:r>
      <w:r w:rsidR="00B831D0" w:rsidRPr="00B718CA">
        <w:rPr>
          <w:rFonts w:ascii="Times New Roman" w:hAnsi="Times New Roman" w:cs="Times New Roman"/>
          <w:b/>
          <w:sz w:val="20"/>
          <w:szCs w:val="20"/>
        </w:rPr>
        <w:t xml:space="preserve">UNLESS the will has a contrary or other intention </w:t>
      </w:r>
    </w:p>
    <w:p w14:paraId="3DA2661D" w14:textId="5B2E91B7" w:rsidR="00017BE5" w:rsidRPr="00B718CA" w:rsidRDefault="00014514" w:rsidP="005A3B80">
      <w:pPr>
        <w:pStyle w:val="ListParagraph"/>
        <w:numPr>
          <w:ilvl w:val="0"/>
          <w:numId w:val="103"/>
        </w:numPr>
        <w:jc w:val="both"/>
        <w:rPr>
          <w:rFonts w:ascii="Times New Roman" w:hAnsi="Times New Roman" w:cs="Times New Roman"/>
          <w:sz w:val="20"/>
          <w:szCs w:val="20"/>
        </w:rPr>
      </w:pPr>
      <w:r w:rsidRPr="00B718CA">
        <w:rPr>
          <w:rFonts w:ascii="Times New Roman" w:hAnsi="Times New Roman" w:cs="Times New Roman"/>
          <w:b/>
          <w:sz w:val="20"/>
          <w:szCs w:val="20"/>
          <w:highlight w:val="cyan"/>
        </w:rPr>
        <w:t>S. 32</w:t>
      </w:r>
      <w:r w:rsidRPr="00B718CA">
        <w:rPr>
          <w:rFonts w:ascii="Times New Roman" w:hAnsi="Times New Roman" w:cs="Times New Roman"/>
          <w:b/>
          <w:sz w:val="20"/>
          <w:szCs w:val="20"/>
        </w:rPr>
        <w:t xml:space="preserve"> </w:t>
      </w:r>
      <w:r w:rsidR="00017BE5" w:rsidRPr="00B718CA">
        <w:rPr>
          <w:rFonts w:ascii="Times New Roman" w:hAnsi="Times New Roman" w:cs="Times New Roman"/>
          <w:sz w:val="20"/>
          <w:szCs w:val="20"/>
        </w:rPr>
        <w:t xml:space="preserve">Becomes relevant when we have a client who is making a devise – a gift of real estate </w:t>
      </w:r>
    </w:p>
    <w:p w14:paraId="1A3433CA" w14:textId="77777777" w:rsidR="00017BE5" w:rsidRPr="00B718CA" w:rsidRDefault="00017BE5" w:rsidP="005A3B80">
      <w:pPr>
        <w:pStyle w:val="ListParagraph"/>
        <w:numPr>
          <w:ilvl w:val="0"/>
          <w:numId w:val="103"/>
        </w:numPr>
        <w:jc w:val="both"/>
        <w:rPr>
          <w:rFonts w:ascii="Times New Roman" w:hAnsi="Times New Roman" w:cs="Times New Roman"/>
          <w:sz w:val="20"/>
          <w:szCs w:val="20"/>
        </w:rPr>
      </w:pPr>
      <w:r w:rsidRPr="00B718CA">
        <w:rPr>
          <w:rFonts w:ascii="Times New Roman" w:hAnsi="Times New Roman" w:cs="Times New Roman"/>
          <w:sz w:val="20"/>
          <w:szCs w:val="20"/>
        </w:rPr>
        <w:t xml:space="preserve">Q to ask client: </w:t>
      </w:r>
    </w:p>
    <w:p w14:paraId="5FB38A46" w14:textId="77777777" w:rsidR="00017BE5" w:rsidRPr="00B718CA" w:rsidRDefault="00017BE5" w:rsidP="005A3B80">
      <w:pPr>
        <w:pStyle w:val="ListParagraph"/>
        <w:numPr>
          <w:ilvl w:val="1"/>
          <w:numId w:val="103"/>
        </w:numPr>
        <w:jc w:val="both"/>
        <w:rPr>
          <w:rFonts w:ascii="Times New Roman" w:hAnsi="Times New Roman" w:cs="Times New Roman"/>
          <w:sz w:val="20"/>
          <w:szCs w:val="20"/>
        </w:rPr>
      </w:pPr>
      <w:r w:rsidRPr="00B718CA">
        <w:rPr>
          <w:rFonts w:ascii="Times New Roman" w:hAnsi="Times New Roman" w:cs="Times New Roman"/>
          <w:sz w:val="20"/>
          <w:szCs w:val="20"/>
        </w:rPr>
        <w:t xml:space="preserve">Is there a mortgage on property or could there be a mortgage on property? </w:t>
      </w:r>
    </w:p>
    <w:p w14:paraId="2BF785BF" w14:textId="77777777" w:rsidR="00B718CA" w:rsidRDefault="00B718CA" w:rsidP="00B718CA">
      <w:pPr>
        <w:jc w:val="both"/>
        <w:rPr>
          <w:rFonts w:ascii="Times New Roman" w:hAnsi="Times New Roman"/>
          <w:sz w:val="20"/>
          <w:szCs w:val="20"/>
        </w:rPr>
      </w:pPr>
    </w:p>
    <w:p w14:paraId="05CC7A9F" w14:textId="4512E0CD" w:rsidR="00017BE5" w:rsidRPr="00B718CA" w:rsidRDefault="00017BE5" w:rsidP="00B718CA">
      <w:pPr>
        <w:jc w:val="both"/>
        <w:rPr>
          <w:rFonts w:ascii="Times New Roman" w:hAnsi="Times New Roman"/>
          <w:sz w:val="20"/>
          <w:szCs w:val="20"/>
        </w:rPr>
      </w:pPr>
      <w:r w:rsidRPr="00B718CA">
        <w:rPr>
          <w:rFonts w:ascii="Times New Roman" w:hAnsi="Times New Roman"/>
          <w:b/>
          <w:sz w:val="20"/>
          <w:szCs w:val="20"/>
          <w:highlight w:val="cyan"/>
        </w:rPr>
        <w:t>S. 32</w:t>
      </w:r>
      <w:r w:rsidRPr="00B718CA">
        <w:rPr>
          <w:rFonts w:ascii="Times New Roman" w:hAnsi="Times New Roman"/>
          <w:sz w:val="20"/>
          <w:szCs w:val="20"/>
        </w:rPr>
        <w:t xml:space="preserve"> – where a person disposes of an interest in freehold or lease hold property and at time of death there is </w:t>
      </w:r>
      <w:r w:rsidR="00432023" w:rsidRPr="00B718CA">
        <w:rPr>
          <w:rFonts w:ascii="Times New Roman" w:hAnsi="Times New Roman"/>
          <w:sz w:val="20"/>
          <w:szCs w:val="20"/>
        </w:rPr>
        <w:t>mortgage and no contrary intenti</w:t>
      </w:r>
      <w:r w:rsidRPr="00B718CA">
        <w:rPr>
          <w:rFonts w:ascii="Times New Roman" w:hAnsi="Times New Roman"/>
          <w:sz w:val="20"/>
          <w:szCs w:val="20"/>
        </w:rPr>
        <w:t>on in will, B</w:t>
      </w:r>
      <w:r w:rsidR="00E92018">
        <w:rPr>
          <w:rFonts w:ascii="Times New Roman" w:hAnsi="Times New Roman"/>
          <w:sz w:val="20"/>
          <w:szCs w:val="20"/>
        </w:rPr>
        <w:t>eneficiary who</w:t>
      </w:r>
      <w:r w:rsidRPr="00B718CA">
        <w:rPr>
          <w:rFonts w:ascii="Times New Roman" w:hAnsi="Times New Roman"/>
          <w:sz w:val="20"/>
          <w:szCs w:val="20"/>
        </w:rPr>
        <w:t xml:space="preserve"> takes property </w:t>
      </w:r>
      <w:r w:rsidR="00E92018">
        <w:rPr>
          <w:rFonts w:ascii="Times New Roman" w:hAnsi="Times New Roman"/>
          <w:sz w:val="20"/>
          <w:szCs w:val="20"/>
        </w:rPr>
        <w:t xml:space="preserve">is </w:t>
      </w:r>
      <w:r w:rsidRPr="00B718CA">
        <w:rPr>
          <w:rFonts w:ascii="Times New Roman" w:hAnsi="Times New Roman"/>
          <w:sz w:val="20"/>
          <w:szCs w:val="20"/>
        </w:rPr>
        <w:t xml:space="preserve">subject to mortgage. </w:t>
      </w:r>
    </w:p>
    <w:p w14:paraId="42C7065A" w14:textId="09AB17FB" w:rsidR="00432023" w:rsidRPr="00B718CA" w:rsidRDefault="00432023" w:rsidP="005A3B80">
      <w:pPr>
        <w:pStyle w:val="ListParagraph"/>
        <w:numPr>
          <w:ilvl w:val="0"/>
          <w:numId w:val="340"/>
        </w:numPr>
        <w:jc w:val="both"/>
        <w:rPr>
          <w:rFonts w:ascii="Times New Roman" w:hAnsi="Times New Roman"/>
          <w:sz w:val="20"/>
          <w:szCs w:val="20"/>
        </w:rPr>
      </w:pPr>
      <w:r w:rsidRPr="00B718CA">
        <w:rPr>
          <w:rFonts w:ascii="Times New Roman" w:hAnsi="Times New Roman"/>
          <w:sz w:val="20"/>
          <w:szCs w:val="20"/>
        </w:rPr>
        <w:t xml:space="preserve">Ex. Like to give 123 Dundas street to sister, yes there is a mortgage, might want to do investing, if there is a mortgage on date of death who is responsible? Sister? Or to be a debt of estate? And even though </w:t>
      </w:r>
      <w:r w:rsidRPr="00B718CA">
        <w:rPr>
          <w:rFonts w:ascii="Times New Roman" w:hAnsi="Times New Roman"/>
          <w:b/>
          <w:sz w:val="20"/>
          <w:szCs w:val="20"/>
        </w:rPr>
        <w:t>s.32</w:t>
      </w:r>
      <w:r w:rsidRPr="00B718CA">
        <w:rPr>
          <w:rFonts w:ascii="Times New Roman" w:hAnsi="Times New Roman"/>
          <w:sz w:val="20"/>
          <w:szCs w:val="20"/>
        </w:rPr>
        <w:t xml:space="preserve"> if client says sister is to pay mortgage and say in Will to transfer 123 Dundas and on basis sister shall be responsible on mortgage against property. </w:t>
      </w:r>
    </w:p>
    <w:p w14:paraId="02EBA008" w14:textId="2713BE28" w:rsidR="00BE2087" w:rsidRPr="00B718CA" w:rsidRDefault="00BE2087" w:rsidP="005A3B80">
      <w:pPr>
        <w:pStyle w:val="ListParagraph"/>
        <w:numPr>
          <w:ilvl w:val="1"/>
          <w:numId w:val="103"/>
        </w:numPr>
        <w:jc w:val="both"/>
        <w:rPr>
          <w:rFonts w:ascii="Times New Roman" w:hAnsi="Times New Roman" w:cs="Times New Roman"/>
          <w:b/>
          <w:sz w:val="20"/>
          <w:szCs w:val="20"/>
        </w:rPr>
      </w:pPr>
      <w:r w:rsidRPr="00B718CA">
        <w:rPr>
          <w:rFonts w:ascii="Times New Roman" w:hAnsi="Times New Roman" w:cs="Times New Roman"/>
          <w:b/>
          <w:sz w:val="20"/>
          <w:szCs w:val="20"/>
          <w:highlight w:val="cyan"/>
        </w:rPr>
        <w:t>S.32</w:t>
      </w:r>
      <w:r w:rsidR="00B831D0" w:rsidRPr="00B718CA">
        <w:rPr>
          <w:rFonts w:ascii="Times New Roman" w:hAnsi="Times New Roman" w:cs="Times New Roman"/>
          <w:b/>
          <w:sz w:val="20"/>
          <w:szCs w:val="20"/>
          <w:highlight w:val="cyan"/>
        </w:rPr>
        <w:t>(2)</w:t>
      </w:r>
      <w:r w:rsidRPr="00B718CA">
        <w:rPr>
          <w:rFonts w:ascii="Times New Roman" w:hAnsi="Times New Roman" w:cs="Times New Roman"/>
          <w:b/>
          <w:sz w:val="20"/>
          <w:szCs w:val="20"/>
        </w:rPr>
        <w:t xml:space="preserve"> says T doesn't signify a contrary intention</w:t>
      </w:r>
      <w:r w:rsidR="00B831D0" w:rsidRPr="00B718CA">
        <w:rPr>
          <w:rFonts w:ascii="Times New Roman" w:hAnsi="Times New Roman" w:cs="Times New Roman"/>
          <w:b/>
          <w:sz w:val="20"/>
          <w:szCs w:val="20"/>
        </w:rPr>
        <w:t xml:space="preserve"> or other intention</w:t>
      </w:r>
      <w:r w:rsidRPr="00B718CA">
        <w:rPr>
          <w:rFonts w:ascii="Times New Roman" w:hAnsi="Times New Roman" w:cs="Times New Roman"/>
          <w:b/>
          <w:sz w:val="20"/>
          <w:szCs w:val="20"/>
        </w:rPr>
        <w:t xml:space="preserve"> by a general direction for payment of debts. </w:t>
      </w:r>
    </w:p>
    <w:p w14:paraId="6D562714" w14:textId="0F4ECC43" w:rsidR="00017BE5" w:rsidRPr="00B718CA" w:rsidRDefault="00B831D0" w:rsidP="005A3B80">
      <w:pPr>
        <w:pStyle w:val="ListParagraph"/>
        <w:numPr>
          <w:ilvl w:val="2"/>
          <w:numId w:val="103"/>
        </w:numPr>
        <w:jc w:val="both"/>
        <w:rPr>
          <w:rFonts w:ascii="Times New Roman" w:hAnsi="Times New Roman" w:cs="Times New Roman"/>
          <w:b/>
          <w:sz w:val="20"/>
          <w:szCs w:val="20"/>
        </w:rPr>
      </w:pPr>
      <w:r w:rsidRPr="00B718CA">
        <w:rPr>
          <w:rFonts w:ascii="Times New Roman" w:hAnsi="Times New Roman" w:cs="Times New Roman"/>
          <w:b/>
          <w:sz w:val="20"/>
          <w:szCs w:val="20"/>
        </w:rPr>
        <w:t xml:space="preserve">General debts clause in a will is not sufficient to shift the mortgage to a residuary beneficiary </w:t>
      </w:r>
    </w:p>
    <w:p w14:paraId="0A6F30D7" w14:textId="724DAD8F" w:rsidR="00390806" w:rsidRDefault="00017BE5" w:rsidP="00B718CA">
      <w:pPr>
        <w:pStyle w:val="Heading1"/>
      </w:pPr>
      <w:bookmarkStart w:id="286" w:name="_Toc480493667"/>
      <w:r w:rsidRPr="004C4FA7">
        <w:t>Lapse &amp; Survivorship</w:t>
      </w:r>
      <w:bookmarkEnd w:id="286"/>
      <w:r w:rsidR="00B718CA">
        <w:t xml:space="preserve"> (589-610, 612-631)</w:t>
      </w:r>
    </w:p>
    <w:p w14:paraId="61BEF7C9" w14:textId="66B15D87" w:rsidR="00017BE5" w:rsidRPr="004C4FA7" w:rsidRDefault="00017BE5" w:rsidP="002717BA">
      <w:pPr>
        <w:pStyle w:val="Heading2"/>
        <w:jc w:val="both"/>
        <w:rPr>
          <w:rFonts w:cs="Arial"/>
          <w:sz w:val="22"/>
          <w:szCs w:val="22"/>
        </w:rPr>
      </w:pPr>
      <w:r w:rsidRPr="004C4FA7">
        <w:rPr>
          <w:rFonts w:cs="Arial"/>
          <w:sz w:val="22"/>
          <w:szCs w:val="22"/>
        </w:rPr>
        <w:t xml:space="preserve"> </w:t>
      </w:r>
    </w:p>
    <w:p w14:paraId="594194D5" w14:textId="37507786" w:rsidR="008447B0" w:rsidRPr="008F42EF" w:rsidRDefault="009008AC" w:rsidP="009008AC">
      <w:pPr>
        <w:pStyle w:val="TOCCASEBRIEF2"/>
        <w:spacing w:after="60"/>
        <w:rPr>
          <w:rFonts w:ascii="Times New Roman" w:hAnsi="Times New Roman"/>
          <w:sz w:val="20"/>
          <w:szCs w:val="20"/>
        </w:rPr>
      </w:pPr>
      <w:bookmarkStart w:id="287" w:name="_Toc353472446"/>
      <w:r w:rsidRPr="009008AC">
        <w:rPr>
          <w:rStyle w:val="Heading2Char"/>
          <w:b/>
          <w:bCs w:val="0"/>
          <w:caps w:val="0"/>
        </w:rPr>
        <w:t>Rule Of Law For Lapsed Gifts</w:t>
      </w:r>
      <w:r w:rsidRPr="009008AC">
        <w:rPr>
          <w:rFonts w:ascii="Times New Roman" w:hAnsi="Times New Roman"/>
          <w:b w:val="0"/>
          <w:bCs/>
          <w:sz w:val="20"/>
          <w:szCs w:val="20"/>
        </w:rPr>
        <w:t>:</w:t>
      </w:r>
      <w:r w:rsidRPr="00BF52F1">
        <w:rPr>
          <w:rFonts w:ascii="Times New Roman" w:hAnsi="Times New Roman"/>
          <w:sz w:val="20"/>
          <w:szCs w:val="20"/>
        </w:rPr>
        <w:t xml:space="preserve">  </w:t>
      </w:r>
      <w:r w:rsidR="008447B0" w:rsidRPr="00BF52F1">
        <w:rPr>
          <w:rFonts w:ascii="Times New Roman" w:hAnsi="Times New Roman"/>
          <w:sz w:val="20"/>
          <w:szCs w:val="20"/>
        </w:rPr>
        <w:t>A gift to a beneficiary (incl a corporation) who predeceases the T fails or lapses; it falls into residue.</w:t>
      </w:r>
      <w:bookmarkEnd w:id="287"/>
    </w:p>
    <w:p w14:paraId="43F7876B" w14:textId="3E69E521" w:rsidR="008447B0" w:rsidRPr="008F42EF" w:rsidRDefault="008447B0" w:rsidP="008447B0">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8447B0">
        <w:rPr>
          <w:rFonts w:ascii="Times New Roman" w:hAnsi="Times New Roman"/>
          <w:b/>
          <w:i/>
          <w:sz w:val="20"/>
          <w:szCs w:val="20"/>
          <w:highlight w:val="cyan"/>
        </w:rPr>
        <w:t xml:space="preserve">SLRA </w:t>
      </w:r>
      <w:r w:rsidRPr="008447B0">
        <w:rPr>
          <w:rFonts w:ascii="Times New Roman" w:hAnsi="Times New Roman"/>
          <w:b/>
          <w:sz w:val="20"/>
          <w:szCs w:val="20"/>
          <w:highlight w:val="cyan"/>
        </w:rPr>
        <w:t>s 23</w:t>
      </w:r>
      <w:r w:rsidRPr="008F42EF">
        <w:rPr>
          <w:rFonts w:ascii="Times New Roman" w:hAnsi="Times New Roman"/>
          <w:sz w:val="20"/>
          <w:szCs w:val="20"/>
        </w:rPr>
        <w:t>– Except where a contrary intention appears by the will, property or an interest therein that is comprised or intended to be comprised in a devise or bequest</w:t>
      </w:r>
      <w:r w:rsidR="009008AC">
        <w:rPr>
          <w:rFonts w:ascii="Times New Roman" w:hAnsi="Times New Roman"/>
          <w:sz w:val="20"/>
          <w:szCs w:val="20"/>
        </w:rPr>
        <w:t xml:space="preserve"> (or legacy)</w:t>
      </w:r>
      <w:r w:rsidRPr="008F42EF">
        <w:rPr>
          <w:rFonts w:ascii="Times New Roman" w:hAnsi="Times New Roman"/>
          <w:sz w:val="20"/>
          <w:szCs w:val="20"/>
        </w:rPr>
        <w:t xml:space="preserve"> that </w:t>
      </w:r>
      <w:r w:rsidRPr="008F42EF">
        <w:rPr>
          <w:rFonts w:ascii="Times New Roman" w:hAnsi="Times New Roman"/>
          <w:b/>
          <w:sz w:val="20"/>
          <w:szCs w:val="20"/>
        </w:rPr>
        <w:t>fails or becomes void</w:t>
      </w:r>
      <w:r w:rsidRPr="008F42EF">
        <w:rPr>
          <w:rFonts w:ascii="Times New Roman" w:hAnsi="Times New Roman"/>
          <w:sz w:val="20"/>
          <w:szCs w:val="20"/>
        </w:rPr>
        <w:t xml:space="preserve"> by reason of, </w:t>
      </w:r>
    </w:p>
    <w:p w14:paraId="0A12FE1F" w14:textId="77777777" w:rsidR="008447B0" w:rsidRPr="008F42EF" w:rsidRDefault="008447B0" w:rsidP="008447B0">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8F42EF">
        <w:rPr>
          <w:rFonts w:ascii="Times New Roman" w:hAnsi="Times New Roman"/>
          <w:b/>
          <w:sz w:val="20"/>
          <w:szCs w:val="20"/>
        </w:rPr>
        <w:t xml:space="preserve">(a) </w:t>
      </w:r>
      <w:r w:rsidRPr="008F42EF">
        <w:rPr>
          <w:rFonts w:ascii="Times New Roman" w:hAnsi="Times New Roman"/>
          <w:sz w:val="20"/>
          <w:szCs w:val="20"/>
        </w:rPr>
        <w:t xml:space="preserve">the </w:t>
      </w:r>
      <w:r w:rsidRPr="008F42EF">
        <w:rPr>
          <w:rFonts w:ascii="Times New Roman" w:hAnsi="Times New Roman"/>
          <w:b/>
          <w:sz w:val="20"/>
          <w:szCs w:val="20"/>
        </w:rPr>
        <w:t>death of the devisee</w:t>
      </w:r>
      <w:r w:rsidRPr="008F42EF">
        <w:rPr>
          <w:rFonts w:ascii="Times New Roman" w:hAnsi="Times New Roman"/>
          <w:sz w:val="20"/>
          <w:szCs w:val="20"/>
        </w:rPr>
        <w:t xml:space="preserve"> or donee in the lifetime of the testator; or </w:t>
      </w:r>
    </w:p>
    <w:p w14:paraId="15ABB478" w14:textId="4AC17D5B" w:rsidR="008447B0" w:rsidRPr="008F42EF" w:rsidRDefault="008447B0" w:rsidP="008447B0">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8F42EF">
        <w:rPr>
          <w:rFonts w:ascii="Times New Roman" w:hAnsi="Times New Roman"/>
          <w:b/>
          <w:sz w:val="20"/>
          <w:szCs w:val="20"/>
        </w:rPr>
        <w:t xml:space="preserve">(b) </w:t>
      </w:r>
      <w:r w:rsidRPr="008F42EF">
        <w:rPr>
          <w:rFonts w:ascii="Times New Roman" w:hAnsi="Times New Roman"/>
          <w:sz w:val="20"/>
          <w:szCs w:val="20"/>
        </w:rPr>
        <w:t xml:space="preserve">the devise or bequest being </w:t>
      </w:r>
      <w:r w:rsidRPr="008F42EF">
        <w:rPr>
          <w:rFonts w:ascii="Times New Roman" w:hAnsi="Times New Roman"/>
          <w:b/>
          <w:sz w:val="20"/>
          <w:szCs w:val="20"/>
        </w:rPr>
        <w:t>disclaimed</w:t>
      </w:r>
      <w:r w:rsidRPr="008F42EF">
        <w:rPr>
          <w:rFonts w:ascii="Times New Roman" w:hAnsi="Times New Roman"/>
          <w:sz w:val="20"/>
          <w:szCs w:val="20"/>
        </w:rPr>
        <w:t xml:space="preserve"> </w:t>
      </w:r>
      <w:r>
        <w:rPr>
          <w:rFonts w:ascii="Times New Roman" w:hAnsi="Times New Roman"/>
          <w:sz w:val="20"/>
          <w:szCs w:val="20"/>
        </w:rPr>
        <w:t xml:space="preserve">[refused] </w:t>
      </w:r>
      <w:r w:rsidRPr="008F42EF">
        <w:rPr>
          <w:rFonts w:ascii="Times New Roman" w:hAnsi="Times New Roman"/>
          <w:sz w:val="20"/>
          <w:szCs w:val="20"/>
        </w:rPr>
        <w:t xml:space="preserve">or being </w:t>
      </w:r>
      <w:r w:rsidRPr="0030630E">
        <w:rPr>
          <w:rFonts w:ascii="Times New Roman" w:hAnsi="Times New Roman"/>
          <w:b/>
          <w:sz w:val="20"/>
          <w:szCs w:val="20"/>
        </w:rPr>
        <w:t>contrary to law</w:t>
      </w:r>
      <w:r w:rsidRPr="008F42EF">
        <w:rPr>
          <w:rFonts w:ascii="Times New Roman" w:hAnsi="Times New Roman"/>
          <w:sz w:val="20"/>
          <w:szCs w:val="20"/>
        </w:rPr>
        <w:t xml:space="preserve"> or otherwise incapable of taking effect</w:t>
      </w:r>
      <w:r>
        <w:rPr>
          <w:rFonts w:ascii="Times New Roman" w:hAnsi="Times New Roman"/>
          <w:sz w:val="20"/>
          <w:szCs w:val="20"/>
        </w:rPr>
        <w:t>,</w:t>
      </w:r>
      <w:r w:rsidR="009008AC">
        <w:rPr>
          <w:rFonts w:ascii="Times New Roman" w:hAnsi="Times New Roman"/>
          <w:sz w:val="20"/>
          <w:szCs w:val="20"/>
        </w:rPr>
        <w:t xml:space="preserve"> (e.g. witness attests)</w:t>
      </w:r>
    </w:p>
    <w:p w14:paraId="773724D3" w14:textId="77777777" w:rsidR="008447B0" w:rsidRPr="008F42EF" w:rsidRDefault="008447B0" w:rsidP="008447B0">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Pr>
          <w:rFonts w:ascii="Times New Roman" w:hAnsi="Times New Roman"/>
          <w:sz w:val="20"/>
          <w:szCs w:val="20"/>
        </w:rPr>
        <w:t>i</w:t>
      </w:r>
      <w:r w:rsidRPr="008F42EF">
        <w:rPr>
          <w:rFonts w:ascii="Times New Roman" w:hAnsi="Times New Roman"/>
          <w:sz w:val="20"/>
          <w:szCs w:val="20"/>
        </w:rPr>
        <w:t xml:space="preserve">s included in the </w:t>
      </w:r>
      <w:r w:rsidRPr="008447B0">
        <w:rPr>
          <w:rFonts w:ascii="Times New Roman" w:hAnsi="Times New Roman"/>
          <w:b/>
          <w:sz w:val="20"/>
          <w:szCs w:val="20"/>
          <w:u w:val="single"/>
        </w:rPr>
        <w:t>residuary</w:t>
      </w:r>
      <w:r w:rsidRPr="008447B0">
        <w:rPr>
          <w:rFonts w:ascii="Times New Roman" w:hAnsi="Times New Roman"/>
          <w:sz w:val="20"/>
          <w:szCs w:val="20"/>
          <w:u w:val="single"/>
        </w:rPr>
        <w:t xml:space="preserve"> </w:t>
      </w:r>
      <w:r w:rsidRPr="008F42EF">
        <w:rPr>
          <w:rFonts w:ascii="Times New Roman" w:hAnsi="Times New Roman"/>
          <w:sz w:val="20"/>
          <w:szCs w:val="20"/>
        </w:rPr>
        <w:t xml:space="preserve">devise or bequest, if any contained in the will.  </w:t>
      </w:r>
    </w:p>
    <w:p w14:paraId="1F14BAA5" w14:textId="65DB0514" w:rsidR="009008AC" w:rsidRPr="009008AC" w:rsidRDefault="009008AC" w:rsidP="009008AC">
      <w:pPr>
        <w:pStyle w:val="ListParagraph"/>
        <w:numPr>
          <w:ilvl w:val="0"/>
          <w:numId w:val="394"/>
        </w:numPr>
        <w:jc w:val="both"/>
        <w:rPr>
          <w:rFonts w:ascii="Times New Roman" w:hAnsi="Times New Roman" w:cs="Times New Roman"/>
          <w:sz w:val="20"/>
          <w:szCs w:val="20"/>
        </w:rPr>
      </w:pPr>
      <w:r w:rsidRPr="009008AC">
        <w:rPr>
          <w:rFonts w:ascii="Times New Roman" w:hAnsi="Times New Roman"/>
          <w:sz w:val="20"/>
          <w:szCs w:val="20"/>
        </w:rPr>
        <w:t>If beneficiary survives T for even half a minute, that’s not a lapse. Gift goes to (now dead) beneficiary’s estate (</w:t>
      </w:r>
      <w:r w:rsidRPr="009008AC">
        <w:rPr>
          <w:rFonts w:ascii="Times New Roman" w:hAnsi="Times New Roman"/>
          <w:b/>
          <w:i/>
          <w:sz w:val="20"/>
          <w:szCs w:val="20"/>
          <w:highlight w:val="yellow"/>
        </w:rPr>
        <w:t>Re Ramsden</w:t>
      </w:r>
      <w:r w:rsidRPr="009008AC">
        <w:rPr>
          <w:rFonts w:ascii="Times New Roman" w:hAnsi="Times New Roman"/>
          <w:sz w:val="20"/>
          <w:szCs w:val="20"/>
        </w:rPr>
        <w:t xml:space="preserve">). ET of B’s estate </w:t>
      </w:r>
      <w:r>
        <w:rPr>
          <w:rFonts w:ascii="Times New Roman" w:hAnsi="Times New Roman"/>
          <w:sz w:val="20"/>
          <w:szCs w:val="20"/>
        </w:rPr>
        <w:t>is paid</w:t>
      </w:r>
      <w:r w:rsidRPr="009008AC">
        <w:rPr>
          <w:rFonts w:ascii="Times New Roman" w:hAnsi="Times New Roman"/>
          <w:sz w:val="20"/>
          <w:szCs w:val="20"/>
        </w:rPr>
        <w:t xml:space="preserve"> for B per </w:t>
      </w:r>
      <w:r w:rsidRPr="009008AC">
        <w:rPr>
          <w:rFonts w:ascii="Times New Roman" w:hAnsi="Times New Roman" w:cs="Times New Roman"/>
          <w:b/>
          <w:sz w:val="20"/>
          <w:szCs w:val="20"/>
          <w:highlight w:val="cyan"/>
        </w:rPr>
        <w:t>S. 2 EAA</w:t>
      </w:r>
      <w:r w:rsidRPr="009008AC">
        <w:rPr>
          <w:rFonts w:ascii="Times New Roman" w:hAnsi="Times New Roman" w:cs="Times New Roman"/>
          <w:sz w:val="20"/>
          <w:szCs w:val="20"/>
        </w:rPr>
        <w:t>.</w:t>
      </w:r>
    </w:p>
    <w:p w14:paraId="7949166B" w14:textId="556FA067" w:rsidR="009008AC" w:rsidRDefault="009008AC" w:rsidP="009008AC">
      <w:pPr>
        <w:numPr>
          <w:ilvl w:val="0"/>
          <w:numId w:val="341"/>
        </w:numPr>
        <w:spacing w:after="60"/>
        <w:rPr>
          <w:rFonts w:ascii="Times New Roman" w:hAnsi="Times New Roman"/>
          <w:sz w:val="20"/>
          <w:szCs w:val="20"/>
        </w:rPr>
      </w:pPr>
      <w:r w:rsidRPr="00E36B4F">
        <w:rPr>
          <w:rFonts w:ascii="Times New Roman" w:hAnsi="Times New Roman"/>
          <w:i/>
          <w:sz w:val="20"/>
          <w:szCs w:val="20"/>
        </w:rPr>
        <w:t>How to avoid</w:t>
      </w:r>
      <w:r>
        <w:rPr>
          <w:rFonts w:ascii="Times New Roman" w:hAnsi="Times New Roman"/>
          <w:i/>
          <w:sz w:val="20"/>
          <w:szCs w:val="20"/>
        </w:rPr>
        <w:t xml:space="preserve"> effect</w:t>
      </w:r>
      <w:r w:rsidRPr="008F42EF">
        <w:rPr>
          <w:rFonts w:ascii="Times New Roman" w:hAnsi="Times New Roman"/>
          <w:sz w:val="20"/>
          <w:szCs w:val="20"/>
        </w:rPr>
        <w:t xml:space="preserve">: </w:t>
      </w:r>
      <w:r>
        <w:rPr>
          <w:rFonts w:ascii="Times New Roman" w:hAnsi="Times New Roman"/>
          <w:sz w:val="20"/>
          <w:szCs w:val="20"/>
        </w:rPr>
        <w:t>Make</w:t>
      </w:r>
      <w:r w:rsidRPr="008F42EF">
        <w:rPr>
          <w:rFonts w:ascii="Times New Roman" w:hAnsi="Times New Roman"/>
          <w:sz w:val="20"/>
          <w:szCs w:val="20"/>
        </w:rPr>
        <w:t xml:space="preserve"> a substitutional gift / alternative gift</w:t>
      </w:r>
      <w:r>
        <w:rPr>
          <w:rFonts w:ascii="Times New Roman" w:hAnsi="Times New Roman"/>
          <w:sz w:val="20"/>
          <w:szCs w:val="20"/>
        </w:rPr>
        <w:t xml:space="preserve"> </w:t>
      </w:r>
      <w:r w:rsidRPr="008F42EF">
        <w:rPr>
          <w:rFonts w:ascii="Times New Roman" w:hAnsi="Times New Roman"/>
          <w:sz w:val="20"/>
          <w:szCs w:val="20"/>
        </w:rPr>
        <w:t>/</w:t>
      </w:r>
      <w:r>
        <w:rPr>
          <w:rFonts w:ascii="Times New Roman" w:hAnsi="Times New Roman"/>
          <w:sz w:val="20"/>
          <w:szCs w:val="20"/>
        </w:rPr>
        <w:t xml:space="preserve"> </w:t>
      </w:r>
      <w:r w:rsidRPr="008F42EF">
        <w:rPr>
          <w:rFonts w:ascii="Times New Roman" w:hAnsi="Times New Roman"/>
          <w:sz w:val="20"/>
          <w:szCs w:val="20"/>
        </w:rPr>
        <w:t>gift over</w:t>
      </w:r>
      <w:r>
        <w:rPr>
          <w:rFonts w:ascii="Times New Roman" w:hAnsi="Times New Roman"/>
          <w:sz w:val="20"/>
          <w:szCs w:val="20"/>
        </w:rPr>
        <w:t xml:space="preserve"> in will</w:t>
      </w:r>
      <w:r w:rsidRPr="008F42EF">
        <w:rPr>
          <w:rFonts w:ascii="Times New Roman" w:hAnsi="Times New Roman"/>
          <w:sz w:val="20"/>
          <w:szCs w:val="20"/>
        </w:rPr>
        <w:t xml:space="preserve">. These are </w:t>
      </w:r>
      <w:r>
        <w:rPr>
          <w:rFonts w:ascii="Times New Roman" w:hAnsi="Times New Roman"/>
          <w:sz w:val="20"/>
          <w:szCs w:val="20"/>
        </w:rPr>
        <w:t xml:space="preserve">all </w:t>
      </w:r>
      <w:r w:rsidRPr="008F42EF">
        <w:rPr>
          <w:rFonts w:ascii="Times New Roman" w:hAnsi="Times New Roman"/>
          <w:sz w:val="20"/>
          <w:szCs w:val="20"/>
        </w:rPr>
        <w:t>synonymous terms.</w:t>
      </w:r>
    </w:p>
    <w:p w14:paraId="77B2DA0C" w14:textId="5585FC49" w:rsidR="009008AC" w:rsidRPr="009008AC" w:rsidRDefault="009008AC" w:rsidP="009008AC">
      <w:pPr>
        <w:numPr>
          <w:ilvl w:val="1"/>
          <w:numId w:val="341"/>
        </w:numPr>
        <w:spacing w:after="60"/>
        <w:rPr>
          <w:rFonts w:ascii="Times New Roman" w:hAnsi="Times New Roman"/>
          <w:b/>
          <w:sz w:val="20"/>
          <w:szCs w:val="20"/>
        </w:rPr>
      </w:pPr>
      <w:r w:rsidRPr="00912680">
        <w:rPr>
          <w:rFonts w:ascii="Times New Roman" w:hAnsi="Times New Roman"/>
          <w:b/>
          <w:i/>
          <w:sz w:val="20"/>
          <w:szCs w:val="20"/>
        </w:rPr>
        <w:t xml:space="preserve">doctrine </w:t>
      </w:r>
      <w:r w:rsidRPr="00912680">
        <w:rPr>
          <w:rFonts w:ascii="Times New Roman" w:hAnsi="Times New Roman"/>
          <w:b/>
          <w:sz w:val="20"/>
          <w:szCs w:val="20"/>
        </w:rPr>
        <w:t xml:space="preserve">of lapse </w:t>
      </w:r>
      <w:r w:rsidRPr="00912680">
        <w:rPr>
          <w:rFonts w:ascii="Times New Roman" w:hAnsi="Times New Roman"/>
          <w:b/>
          <w:i/>
          <w:sz w:val="20"/>
          <w:szCs w:val="20"/>
        </w:rPr>
        <w:t>cannot</w:t>
      </w:r>
      <w:r w:rsidRPr="00912680">
        <w:rPr>
          <w:rFonts w:ascii="Times New Roman" w:hAnsi="Times New Roman"/>
          <w:b/>
          <w:sz w:val="20"/>
          <w:szCs w:val="20"/>
        </w:rPr>
        <w:t xml:space="preserve"> be avoided</w:t>
      </w:r>
      <w:r>
        <w:rPr>
          <w:rFonts w:ascii="Times New Roman" w:hAnsi="Times New Roman"/>
          <w:sz w:val="20"/>
          <w:szCs w:val="20"/>
        </w:rPr>
        <w:t xml:space="preserve">: e.g. “If A predeceases me the gift shall not lapse but shall be construed as if A had survived me.” This is ineffectual and gift will lapse nonetheless. (see </w:t>
      </w:r>
      <w:r w:rsidRPr="009033F7">
        <w:rPr>
          <w:rFonts w:ascii="Times New Roman" w:hAnsi="Times New Roman"/>
          <w:b/>
          <w:i/>
          <w:sz w:val="20"/>
          <w:szCs w:val="20"/>
          <w:highlight w:val="yellow"/>
        </w:rPr>
        <w:t>Re Ladd</w:t>
      </w:r>
      <w:r>
        <w:rPr>
          <w:rFonts w:ascii="Times New Roman" w:hAnsi="Times New Roman"/>
          <w:sz w:val="20"/>
          <w:szCs w:val="20"/>
        </w:rPr>
        <w:t>).</w:t>
      </w:r>
    </w:p>
    <w:p w14:paraId="2AC57FD5" w14:textId="3D97A913" w:rsidR="009008AC" w:rsidRPr="008F42EF" w:rsidRDefault="009008AC" w:rsidP="009008AC">
      <w:pPr>
        <w:numPr>
          <w:ilvl w:val="0"/>
          <w:numId w:val="341"/>
        </w:numPr>
        <w:spacing w:after="60"/>
        <w:rPr>
          <w:rFonts w:ascii="Times New Roman" w:hAnsi="Times New Roman"/>
          <w:sz w:val="20"/>
          <w:szCs w:val="20"/>
        </w:rPr>
      </w:pPr>
      <w:r>
        <w:rPr>
          <w:rFonts w:ascii="Times New Roman" w:hAnsi="Times New Roman"/>
          <w:sz w:val="20"/>
          <w:szCs w:val="20"/>
        </w:rPr>
        <w:t>S23 does not deal with lapsed residuary</w:t>
      </w:r>
    </w:p>
    <w:p w14:paraId="0EE08C18" w14:textId="77777777" w:rsidR="009008AC" w:rsidRDefault="009008AC" w:rsidP="009008AC">
      <w:pPr>
        <w:spacing w:after="60"/>
        <w:rPr>
          <w:rFonts w:ascii="Times New Roman" w:hAnsi="Times New Roman"/>
          <w:b/>
          <w:bCs/>
          <w:sz w:val="20"/>
          <w:szCs w:val="20"/>
          <w:u w:val="single"/>
        </w:rPr>
      </w:pPr>
    </w:p>
    <w:p w14:paraId="39BD9256" w14:textId="3CC5E49F" w:rsidR="009008AC" w:rsidRPr="009008AC" w:rsidRDefault="009008AC" w:rsidP="009008AC">
      <w:pPr>
        <w:spacing w:after="60"/>
        <w:rPr>
          <w:rFonts w:ascii="Times New Roman" w:hAnsi="Times New Roman"/>
          <w:b/>
          <w:bCs/>
          <w:sz w:val="20"/>
          <w:szCs w:val="20"/>
          <w:u w:val="single"/>
        </w:rPr>
      </w:pPr>
      <w:r w:rsidRPr="009008AC">
        <w:rPr>
          <w:rFonts w:ascii="Times New Roman" w:hAnsi="Times New Roman"/>
          <w:b/>
          <w:bCs/>
          <w:sz w:val="20"/>
          <w:szCs w:val="20"/>
          <w:u w:val="single"/>
        </w:rPr>
        <w:t xml:space="preserve">Example: </w:t>
      </w:r>
    </w:p>
    <w:p w14:paraId="38A3D159" w14:textId="77777777" w:rsidR="009008AC" w:rsidRPr="009008AC" w:rsidRDefault="009008AC" w:rsidP="009008AC">
      <w:pPr>
        <w:pStyle w:val="ListParagraph"/>
        <w:numPr>
          <w:ilvl w:val="0"/>
          <w:numId w:val="341"/>
        </w:numPr>
        <w:jc w:val="both"/>
        <w:rPr>
          <w:rFonts w:ascii="Times New Roman" w:hAnsi="Times New Roman"/>
          <w:b/>
          <w:sz w:val="20"/>
          <w:szCs w:val="20"/>
        </w:rPr>
      </w:pPr>
      <w:r w:rsidRPr="009008AC">
        <w:rPr>
          <w:rFonts w:ascii="Times New Roman" w:hAnsi="Times New Roman"/>
          <w:b/>
          <w:sz w:val="20"/>
          <w:szCs w:val="20"/>
        </w:rPr>
        <w:t xml:space="preserve">“To pay 50K to my cousin Jodie.” </w:t>
      </w:r>
      <w:r w:rsidRPr="009008AC">
        <w:sym w:font="Wingdings" w:char="F0E0"/>
      </w:r>
      <w:r w:rsidRPr="009008AC">
        <w:rPr>
          <w:rFonts w:ascii="Times New Roman" w:hAnsi="Times New Roman"/>
          <w:b/>
          <w:sz w:val="20"/>
          <w:szCs w:val="20"/>
        </w:rPr>
        <w:t xml:space="preserve"> Jodie predeceases me. </w:t>
      </w:r>
    </w:p>
    <w:p w14:paraId="7FA31094" w14:textId="77777777" w:rsidR="009008AC" w:rsidRPr="009008AC" w:rsidRDefault="009008AC" w:rsidP="009008AC">
      <w:pPr>
        <w:pStyle w:val="ListParagraph"/>
        <w:numPr>
          <w:ilvl w:val="0"/>
          <w:numId w:val="341"/>
        </w:numPr>
        <w:jc w:val="both"/>
        <w:rPr>
          <w:rFonts w:ascii="Times New Roman" w:hAnsi="Times New Roman"/>
          <w:sz w:val="20"/>
          <w:szCs w:val="20"/>
        </w:rPr>
      </w:pPr>
      <w:r w:rsidRPr="009008AC">
        <w:rPr>
          <w:rFonts w:ascii="Times New Roman" w:hAnsi="Times New Roman"/>
          <w:sz w:val="20"/>
          <w:szCs w:val="20"/>
        </w:rPr>
        <w:t>That gift to Jodie lapses. Her estate does not get the gift</w:t>
      </w:r>
    </w:p>
    <w:p w14:paraId="2DC00862" w14:textId="77777777" w:rsidR="009008AC" w:rsidRPr="009008AC" w:rsidRDefault="009008AC" w:rsidP="009008AC">
      <w:pPr>
        <w:pStyle w:val="ListParagraph"/>
        <w:numPr>
          <w:ilvl w:val="0"/>
          <w:numId w:val="341"/>
        </w:numPr>
        <w:jc w:val="both"/>
        <w:rPr>
          <w:rFonts w:ascii="Times New Roman" w:hAnsi="Times New Roman"/>
          <w:sz w:val="20"/>
          <w:szCs w:val="20"/>
        </w:rPr>
      </w:pPr>
      <w:r w:rsidRPr="009008AC">
        <w:rPr>
          <w:rFonts w:ascii="Times New Roman" w:hAnsi="Times New Roman"/>
          <w:sz w:val="20"/>
          <w:szCs w:val="20"/>
        </w:rPr>
        <w:t>What happens to the gift is governed by s. 23</w:t>
      </w:r>
    </w:p>
    <w:p w14:paraId="3B0E72F1" w14:textId="77777777" w:rsidR="009008AC" w:rsidRPr="009008AC" w:rsidRDefault="009008AC" w:rsidP="009008AC">
      <w:pPr>
        <w:pStyle w:val="ListParagraph"/>
        <w:numPr>
          <w:ilvl w:val="0"/>
          <w:numId w:val="341"/>
        </w:numPr>
        <w:jc w:val="both"/>
        <w:rPr>
          <w:rFonts w:ascii="Times New Roman" w:hAnsi="Times New Roman"/>
          <w:sz w:val="20"/>
          <w:szCs w:val="20"/>
        </w:rPr>
      </w:pPr>
      <w:r w:rsidRPr="009008AC">
        <w:rPr>
          <w:rFonts w:ascii="Times New Roman" w:hAnsi="Times New Roman"/>
          <w:sz w:val="20"/>
          <w:szCs w:val="20"/>
        </w:rPr>
        <w:t>Can add a phrase – If Jodie predeceases me then this legacy shall lapse, or shall be paid to her estate, or shall be divided among her children who survive me…</w:t>
      </w:r>
    </w:p>
    <w:p w14:paraId="247887B0" w14:textId="7959BB9A" w:rsidR="008447B0" w:rsidRDefault="008447B0" w:rsidP="009008AC">
      <w:pPr>
        <w:spacing w:after="60"/>
        <w:rPr>
          <w:rFonts w:ascii="Times New Roman" w:hAnsi="Times New Roman"/>
          <w:sz w:val="20"/>
          <w:szCs w:val="20"/>
        </w:rPr>
      </w:pPr>
    </w:p>
    <w:p w14:paraId="027F04CD" w14:textId="112E206B" w:rsidR="009008AC" w:rsidRDefault="009008AC" w:rsidP="009008AC">
      <w:pPr>
        <w:pStyle w:val="Heading3"/>
      </w:pPr>
      <w:r>
        <w:t>Gifts that don’t Lapse</w:t>
      </w:r>
      <w:r w:rsidR="00AB356C">
        <w:t xml:space="preserve"> and s31 doesn’t apply</w:t>
      </w:r>
    </w:p>
    <w:p w14:paraId="476018BF" w14:textId="12933114" w:rsidR="009008AC" w:rsidRPr="009008AC" w:rsidRDefault="009008AC" w:rsidP="009008AC">
      <w:pPr>
        <w:rPr>
          <w:rFonts w:asciiTheme="majorBidi" w:hAnsiTheme="majorBidi" w:cstheme="majorBidi"/>
          <w:sz w:val="20"/>
          <w:szCs w:val="20"/>
        </w:rPr>
      </w:pPr>
      <w:r w:rsidRPr="009008AC">
        <w:rPr>
          <w:rFonts w:asciiTheme="majorBidi" w:hAnsiTheme="majorBidi" w:cstheme="majorBidi"/>
          <w:sz w:val="20"/>
          <w:szCs w:val="20"/>
        </w:rPr>
        <w:t>These gifts don’t lapse unless ALL B’s die before T</w:t>
      </w:r>
    </w:p>
    <w:p w14:paraId="06157D7B" w14:textId="2189CD23" w:rsidR="009008AC" w:rsidRDefault="009008AC" w:rsidP="009008AC">
      <w:pPr>
        <w:pStyle w:val="Heading4"/>
        <w:numPr>
          <w:ilvl w:val="2"/>
          <w:numId w:val="89"/>
        </w:numPr>
      </w:pPr>
      <w:r>
        <w:t xml:space="preserve">Class gifts in ONT </w:t>
      </w:r>
      <w:r w:rsidRPr="009008AC">
        <w:rPr>
          <w:i/>
        </w:rPr>
        <w:t>re Holmes Estate</w:t>
      </w:r>
    </w:p>
    <w:p w14:paraId="44F0FC48" w14:textId="3AC36AF8" w:rsidR="009008AC" w:rsidRPr="009008AC" w:rsidRDefault="009008AC" w:rsidP="009008AC">
      <w:pPr>
        <w:pStyle w:val="Heading4"/>
        <w:numPr>
          <w:ilvl w:val="2"/>
          <w:numId w:val="89"/>
        </w:numPr>
      </w:pPr>
      <w:r>
        <w:t xml:space="preserve">Gifts to joint tenants </w:t>
      </w:r>
      <w:r>
        <w:rPr>
          <w:i/>
        </w:rPr>
        <w:t>re Hutton</w:t>
      </w:r>
      <w:r>
        <w:t xml:space="preserve"> </w:t>
      </w:r>
    </w:p>
    <w:p w14:paraId="683EF664" w14:textId="1BD9053C" w:rsidR="009008AC" w:rsidRDefault="009008AC" w:rsidP="009008AC">
      <w:pPr>
        <w:spacing w:after="60"/>
        <w:ind w:left="720"/>
        <w:rPr>
          <w:rFonts w:ascii="Times New Roman" w:hAnsi="Times New Roman"/>
          <w:sz w:val="20"/>
          <w:szCs w:val="20"/>
        </w:rPr>
      </w:pPr>
    </w:p>
    <w:p w14:paraId="33058381" w14:textId="01FC227B" w:rsidR="009008AC" w:rsidRDefault="009008AC" w:rsidP="009008AC">
      <w:pPr>
        <w:pStyle w:val="Heading4"/>
        <w:numPr>
          <w:ilvl w:val="0"/>
          <w:numId w:val="391"/>
        </w:numPr>
      </w:pPr>
      <w:bookmarkStart w:id="288" w:name="_Toc353472450"/>
      <w:r w:rsidRPr="008F42EF">
        <w:t xml:space="preserve">Joint Tenancy </w:t>
      </w:r>
      <w:r>
        <w:t xml:space="preserve">(603) </w:t>
      </w:r>
      <w:r w:rsidRPr="008F42EF">
        <w:t xml:space="preserve">– gift of entirety and </w:t>
      </w:r>
      <w:r>
        <w:t>confers</w:t>
      </w:r>
      <w:r w:rsidRPr="008F42EF">
        <w:t xml:space="preserve"> right of survivorship</w:t>
      </w:r>
      <w:bookmarkEnd w:id="288"/>
      <w:r>
        <w:t>, Must be explicit or Bs will be tenants in common</w:t>
      </w:r>
    </w:p>
    <w:p w14:paraId="443A63D5" w14:textId="77777777" w:rsidR="009008AC" w:rsidRPr="009008AC" w:rsidRDefault="009008AC" w:rsidP="009008AC"/>
    <w:p w14:paraId="7592BCA2" w14:textId="77777777" w:rsidR="009008AC" w:rsidRPr="008F42EF" w:rsidRDefault="009008AC" w:rsidP="009008AC">
      <w:pPr>
        <w:numPr>
          <w:ilvl w:val="0"/>
          <w:numId w:val="118"/>
        </w:numPr>
        <w:spacing w:after="60"/>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 xml:space="preserve">To transfer #123 Dundas St. to my friend A and my friend B as </w:t>
      </w:r>
      <w:r w:rsidRPr="009008AC">
        <w:rPr>
          <w:rFonts w:ascii="Times New Roman" w:hAnsi="Times New Roman"/>
          <w:b/>
          <w:sz w:val="20"/>
          <w:szCs w:val="20"/>
          <w:u w:val="single"/>
        </w:rPr>
        <w:t>joint tenants</w:t>
      </w:r>
      <w:r w:rsidRPr="008F42EF">
        <w:rPr>
          <w:rFonts w:ascii="Times New Roman" w:hAnsi="Times New Roman"/>
          <w:b/>
          <w:sz w:val="20"/>
          <w:szCs w:val="20"/>
        </w:rPr>
        <w:t xml:space="preserve">”/ “or </w:t>
      </w:r>
      <w:r w:rsidRPr="009008AC">
        <w:rPr>
          <w:rFonts w:ascii="Times New Roman" w:hAnsi="Times New Roman"/>
          <w:b/>
          <w:sz w:val="20"/>
          <w:szCs w:val="20"/>
          <w:u w:val="single"/>
        </w:rPr>
        <w:t>the survivor of them</w:t>
      </w:r>
      <w:r w:rsidRPr="008F42EF">
        <w:rPr>
          <w:rFonts w:ascii="Times New Roman" w:hAnsi="Times New Roman"/>
          <w:sz w:val="20"/>
          <w:szCs w:val="20"/>
        </w:rPr>
        <w:t xml:space="preserve">” </w:t>
      </w:r>
    </w:p>
    <w:p w14:paraId="195B8BB7" w14:textId="77777777" w:rsidR="009008AC" w:rsidRPr="008F42EF" w:rsidRDefault="009008AC" w:rsidP="009008AC">
      <w:pPr>
        <w:numPr>
          <w:ilvl w:val="1"/>
          <w:numId w:val="118"/>
        </w:numPr>
        <w:spacing w:after="60"/>
        <w:rPr>
          <w:rFonts w:ascii="Times New Roman" w:hAnsi="Times New Roman"/>
          <w:sz w:val="20"/>
          <w:szCs w:val="20"/>
        </w:rPr>
      </w:pPr>
      <w:r w:rsidRPr="008F42EF">
        <w:rPr>
          <w:rFonts w:ascii="Times New Roman" w:hAnsi="Times New Roman"/>
          <w:sz w:val="20"/>
          <w:szCs w:val="20"/>
        </w:rPr>
        <w:t xml:space="preserve">Registered deed as </w:t>
      </w:r>
      <w:r w:rsidRPr="008F42EF">
        <w:rPr>
          <w:rFonts w:ascii="Times New Roman" w:hAnsi="Times New Roman"/>
          <w:b/>
          <w:sz w:val="20"/>
          <w:szCs w:val="20"/>
        </w:rPr>
        <w:t>joint tenants</w:t>
      </w:r>
      <w:r w:rsidRPr="008F42EF">
        <w:rPr>
          <w:rFonts w:ascii="Times New Roman" w:hAnsi="Times New Roman"/>
          <w:sz w:val="20"/>
          <w:szCs w:val="20"/>
        </w:rPr>
        <w:t xml:space="preserve"> – if A dies </w:t>
      </w:r>
      <w:r>
        <w:rPr>
          <w:rFonts w:ascii="Times New Roman" w:hAnsi="Times New Roman"/>
          <w:sz w:val="20"/>
          <w:szCs w:val="20"/>
        </w:rPr>
        <w:t xml:space="preserve">before T </w:t>
      </w:r>
      <w:r w:rsidRPr="008F42EF">
        <w:rPr>
          <w:rFonts w:ascii="Times New Roman" w:hAnsi="Times New Roman"/>
          <w:sz w:val="20"/>
          <w:szCs w:val="20"/>
        </w:rPr>
        <w:t xml:space="preserve">and B survives, </w:t>
      </w:r>
      <w:r>
        <w:rPr>
          <w:rFonts w:ascii="Times New Roman" w:hAnsi="Times New Roman"/>
          <w:sz w:val="20"/>
          <w:szCs w:val="20"/>
        </w:rPr>
        <w:t xml:space="preserve">whole </w:t>
      </w:r>
      <w:r w:rsidRPr="008F42EF">
        <w:rPr>
          <w:rFonts w:ascii="Times New Roman" w:hAnsi="Times New Roman"/>
          <w:sz w:val="20"/>
          <w:szCs w:val="20"/>
        </w:rPr>
        <w:t>goes direct</w:t>
      </w:r>
      <w:r>
        <w:rPr>
          <w:rFonts w:ascii="Times New Roman" w:hAnsi="Times New Roman"/>
          <w:sz w:val="20"/>
          <w:szCs w:val="20"/>
        </w:rPr>
        <w:t>ly</w:t>
      </w:r>
      <w:r w:rsidRPr="008F42EF">
        <w:rPr>
          <w:rFonts w:ascii="Times New Roman" w:hAnsi="Times New Roman"/>
          <w:sz w:val="20"/>
          <w:szCs w:val="20"/>
        </w:rPr>
        <w:t xml:space="preserve"> to B and not A’s estate. </w:t>
      </w:r>
    </w:p>
    <w:p w14:paraId="680B9E81" w14:textId="77777777" w:rsidR="009008AC" w:rsidRPr="008F42EF" w:rsidRDefault="009008AC" w:rsidP="009008AC">
      <w:pPr>
        <w:numPr>
          <w:ilvl w:val="0"/>
          <w:numId w:val="118"/>
        </w:numPr>
        <w:spacing w:after="60"/>
        <w:rPr>
          <w:rFonts w:ascii="Times New Roman" w:hAnsi="Times New Roman"/>
          <w:sz w:val="20"/>
          <w:szCs w:val="20"/>
        </w:rPr>
      </w:pPr>
      <w:r w:rsidRPr="008F42EF">
        <w:rPr>
          <w:rFonts w:ascii="Times New Roman" w:hAnsi="Times New Roman"/>
          <w:sz w:val="20"/>
          <w:szCs w:val="20"/>
        </w:rPr>
        <w:t xml:space="preserve">If A and B </w:t>
      </w:r>
      <w:r w:rsidRPr="003C315E">
        <w:rPr>
          <w:rFonts w:ascii="Times New Roman" w:hAnsi="Times New Roman"/>
          <w:b/>
          <w:i/>
          <w:sz w:val="20"/>
          <w:szCs w:val="20"/>
        </w:rPr>
        <w:t>both</w:t>
      </w:r>
      <w:r w:rsidRPr="008F42EF">
        <w:rPr>
          <w:rFonts w:ascii="Times New Roman" w:hAnsi="Times New Roman"/>
          <w:sz w:val="20"/>
          <w:szCs w:val="20"/>
        </w:rPr>
        <w:t xml:space="preserve"> </w:t>
      </w:r>
      <w:r w:rsidRPr="008F42EF">
        <w:rPr>
          <w:rFonts w:ascii="Times New Roman" w:hAnsi="Times New Roman"/>
          <w:b/>
          <w:sz w:val="20"/>
          <w:szCs w:val="20"/>
        </w:rPr>
        <w:t>die before T</w:t>
      </w:r>
      <w:r w:rsidRPr="008F42EF">
        <w:rPr>
          <w:rFonts w:ascii="Times New Roman" w:hAnsi="Times New Roman"/>
          <w:sz w:val="20"/>
          <w:szCs w:val="20"/>
        </w:rPr>
        <w:t xml:space="preserve">, then assuming that they are aren’t child, grandchild, brother, sister, then the </w:t>
      </w:r>
      <w:r w:rsidRPr="008F42EF">
        <w:rPr>
          <w:rFonts w:ascii="Times New Roman" w:hAnsi="Times New Roman"/>
          <w:b/>
          <w:sz w:val="20"/>
          <w:szCs w:val="20"/>
        </w:rPr>
        <w:t>gift would lapse</w:t>
      </w:r>
      <w:r w:rsidRPr="008F42EF">
        <w:rPr>
          <w:rFonts w:ascii="Times New Roman" w:hAnsi="Times New Roman"/>
          <w:sz w:val="20"/>
          <w:szCs w:val="20"/>
        </w:rPr>
        <w:t xml:space="preserve"> under </w:t>
      </w:r>
      <w:r w:rsidRPr="006E7D5E">
        <w:rPr>
          <w:rFonts w:ascii="Times New Roman" w:hAnsi="Times New Roman"/>
          <w:b/>
          <w:sz w:val="20"/>
          <w:szCs w:val="20"/>
          <w:highlight w:val="cyan"/>
        </w:rPr>
        <w:t>s. 23</w:t>
      </w:r>
      <w:r>
        <w:rPr>
          <w:rFonts w:ascii="Times New Roman" w:hAnsi="Times New Roman"/>
          <w:b/>
          <w:sz w:val="20"/>
          <w:szCs w:val="20"/>
        </w:rPr>
        <w:t xml:space="preserve"> (become residue)</w:t>
      </w:r>
      <w:r w:rsidRPr="008F42EF">
        <w:rPr>
          <w:rFonts w:ascii="Times New Roman" w:hAnsi="Times New Roman"/>
          <w:sz w:val="20"/>
          <w:szCs w:val="20"/>
        </w:rPr>
        <w:t>. To be clear “</w:t>
      </w:r>
      <w:r w:rsidRPr="008F42EF">
        <w:rPr>
          <w:rFonts w:ascii="Times New Roman" w:hAnsi="Times New Roman"/>
          <w:b/>
          <w:sz w:val="20"/>
          <w:szCs w:val="20"/>
        </w:rPr>
        <w:t>if both A and B predecease me, this devise shall lapse</w:t>
      </w:r>
      <w:r w:rsidRPr="008F42EF">
        <w:rPr>
          <w:rFonts w:ascii="Times New Roman" w:hAnsi="Times New Roman"/>
          <w:sz w:val="20"/>
          <w:szCs w:val="20"/>
        </w:rPr>
        <w:t xml:space="preserve">”. </w:t>
      </w:r>
    </w:p>
    <w:p w14:paraId="20CCAF74" w14:textId="77777777" w:rsidR="009008AC" w:rsidRPr="008F42EF" w:rsidRDefault="009008AC" w:rsidP="009008AC">
      <w:pPr>
        <w:numPr>
          <w:ilvl w:val="2"/>
          <w:numId w:val="118"/>
        </w:numPr>
        <w:spacing w:after="60"/>
        <w:rPr>
          <w:rFonts w:ascii="Times New Roman" w:hAnsi="Times New Roman"/>
          <w:sz w:val="20"/>
          <w:szCs w:val="20"/>
        </w:rPr>
      </w:pPr>
      <w:r>
        <w:rPr>
          <w:rFonts w:ascii="Times New Roman" w:hAnsi="Times New Roman"/>
          <w:sz w:val="20"/>
          <w:szCs w:val="20"/>
        </w:rPr>
        <w:t>This way, even i</w:t>
      </w:r>
      <w:r w:rsidRPr="008F42EF">
        <w:rPr>
          <w:rFonts w:ascii="Times New Roman" w:hAnsi="Times New Roman"/>
          <w:sz w:val="20"/>
          <w:szCs w:val="20"/>
        </w:rPr>
        <w:t xml:space="preserve">f both A and B are in </w:t>
      </w:r>
      <w:r w:rsidRPr="006E7D5E">
        <w:rPr>
          <w:rFonts w:ascii="Times New Roman" w:hAnsi="Times New Roman"/>
          <w:b/>
          <w:sz w:val="20"/>
          <w:szCs w:val="20"/>
          <w:highlight w:val="cyan"/>
        </w:rPr>
        <w:t>s 31</w:t>
      </w:r>
      <w:r>
        <w:rPr>
          <w:rFonts w:ascii="Times New Roman" w:hAnsi="Times New Roman"/>
          <w:b/>
          <w:sz w:val="20"/>
          <w:szCs w:val="20"/>
        </w:rPr>
        <w:t>,</w:t>
      </w:r>
      <w:r w:rsidRPr="008F42EF">
        <w:rPr>
          <w:rFonts w:ascii="Times New Roman" w:hAnsi="Times New Roman"/>
          <w:sz w:val="20"/>
          <w:szCs w:val="20"/>
        </w:rPr>
        <w:t xml:space="preserve"> then still </w:t>
      </w:r>
      <w:r>
        <w:rPr>
          <w:rFonts w:ascii="Times New Roman" w:hAnsi="Times New Roman"/>
          <w:sz w:val="20"/>
          <w:szCs w:val="20"/>
        </w:rPr>
        <w:t xml:space="preserve">shows </w:t>
      </w:r>
      <w:r w:rsidRPr="008F42EF">
        <w:rPr>
          <w:rFonts w:ascii="Times New Roman" w:hAnsi="Times New Roman"/>
          <w:sz w:val="20"/>
          <w:szCs w:val="20"/>
        </w:rPr>
        <w:t xml:space="preserve">a </w:t>
      </w:r>
      <w:r w:rsidRPr="008F42EF">
        <w:rPr>
          <w:rFonts w:ascii="Times New Roman" w:hAnsi="Times New Roman"/>
          <w:b/>
          <w:sz w:val="20"/>
          <w:szCs w:val="20"/>
        </w:rPr>
        <w:t>contrary intention</w:t>
      </w:r>
      <w:r w:rsidRPr="008F42EF">
        <w:rPr>
          <w:rFonts w:ascii="Times New Roman" w:hAnsi="Times New Roman"/>
          <w:sz w:val="20"/>
          <w:szCs w:val="20"/>
        </w:rPr>
        <w:t xml:space="preserve">. </w:t>
      </w:r>
    </w:p>
    <w:p w14:paraId="6773C0E4" w14:textId="77777777" w:rsidR="009008AC" w:rsidRPr="008F42EF" w:rsidRDefault="009008AC" w:rsidP="009008AC">
      <w:pPr>
        <w:pStyle w:val="Heading3"/>
        <w:spacing w:before="0"/>
        <w:rPr>
          <w:rFonts w:ascii="Times New Roman" w:hAnsi="Times New Roman"/>
          <w:sz w:val="20"/>
          <w:szCs w:val="20"/>
        </w:rPr>
      </w:pPr>
    </w:p>
    <w:p w14:paraId="5EBBDD2B" w14:textId="787D5990" w:rsidR="009008AC" w:rsidRDefault="009008AC" w:rsidP="009008AC">
      <w:pPr>
        <w:pStyle w:val="Heading4"/>
        <w:numPr>
          <w:ilvl w:val="0"/>
          <w:numId w:val="391"/>
        </w:numPr>
      </w:pPr>
      <w:bookmarkStart w:id="289" w:name="_Toc353472451"/>
      <w:r w:rsidRPr="008F42EF">
        <w:t>Tenants in Common</w:t>
      </w:r>
      <w:bookmarkEnd w:id="289"/>
      <w:r>
        <w:t xml:space="preserve"> </w:t>
      </w:r>
    </w:p>
    <w:p w14:paraId="1297C94B" w14:textId="77777777" w:rsidR="009008AC" w:rsidRPr="009008AC" w:rsidRDefault="009008AC" w:rsidP="009008AC">
      <w:pPr>
        <w:ind w:left="360"/>
        <w:rPr>
          <w:sz w:val="20"/>
          <w:szCs w:val="20"/>
        </w:rPr>
      </w:pPr>
    </w:p>
    <w:p w14:paraId="68209B80" w14:textId="77777777" w:rsidR="009008AC" w:rsidRPr="003C315E" w:rsidRDefault="009008AC" w:rsidP="009008AC">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6E7D5E">
        <w:rPr>
          <w:rFonts w:ascii="Times New Roman" w:hAnsi="Times New Roman"/>
          <w:b/>
          <w:i/>
          <w:sz w:val="20"/>
          <w:szCs w:val="20"/>
          <w:highlight w:val="cyan"/>
        </w:rPr>
        <w:t>Conveyancing Law and Property Act</w:t>
      </w:r>
      <w:r w:rsidRPr="006E7D5E">
        <w:rPr>
          <w:rFonts w:ascii="Times New Roman" w:hAnsi="Times New Roman"/>
          <w:sz w:val="20"/>
          <w:szCs w:val="20"/>
          <w:highlight w:val="cyan"/>
        </w:rPr>
        <w:t xml:space="preserve"> – </w:t>
      </w:r>
      <w:r w:rsidRPr="006E7D5E">
        <w:rPr>
          <w:rFonts w:ascii="Times New Roman" w:hAnsi="Times New Roman"/>
          <w:b/>
          <w:sz w:val="20"/>
          <w:szCs w:val="20"/>
          <w:highlight w:val="cyan"/>
        </w:rPr>
        <w:t>S 13(1)</w:t>
      </w:r>
      <w:r w:rsidRPr="008F42EF">
        <w:rPr>
          <w:rFonts w:ascii="Times New Roman" w:hAnsi="Times New Roman"/>
          <w:sz w:val="20"/>
          <w:szCs w:val="20"/>
        </w:rPr>
        <w:t xml:space="preserve"> </w:t>
      </w:r>
      <w:r w:rsidRPr="00134DEA">
        <w:rPr>
          <w:rFonts w:ascii="Times New Roman" w:hAnsi="Times New Roman"/>
          <w:b/>
          <w:sz w:val="20"/>
          <w:szCs w:val="20"/>
        </w:rPr>
        <w:t>Where land is granted</w:t>
      </w:r>
      <w:r w:rsidRPr="008F42EF">
        <w:rPr>
          <w:rFonts w:ascii="Times New Roman" w:hAnsi="Times New Roman"/>
          <w:sz w:val="20"/>
          <w:szCs w:val="20"/>
        </w:rPr>
        <w:t xml:space="preserve">, conveyed or devised to </w:t>
      </w:r>
      <w:r w:rsidRPr="003C315E">
        <w:rPr>
          <w:rFonts w:ascii="Times New Roman" w:hAnsi="Times New Roman"/>
          <w:sz w:val="20"/>
          <w:szCs w:val="20"/>
        </w:rPr>
        <w:t xml:space="preserve">two or more persons, other than executors or trustees, </w:t>
      </w:r>
      <w:r w:rsidRPr="00134DEA">
        <w:rPr>
          <w:rFonts w:ascii="Times New Roman" w:hAnsi="Times New Roman"/>
          <w:b/>
          <w:sz w:val="20"/>
          <w:szCs w:val="20"/>
        </w:rPr>
        <w:t>in fee simple</w:t>
      </w:r>
      <w:r w:rsidRPr="003C315E">
        <w:rPr>
          <w:rFonts w:ascii="Times New Roman" w:hAnsi="Times New Roman"/>
          <w:sz w:val="20"/>
          <w:szCs w:val="20"/>
        </w:rPr>
        <w:t xml:space="preserve"> or for any less estate</w:t>
      </w:r>
      <w:r w:rsidRPr="003C315E">
        <w:rPr>
          <w:rFonts w:ascii="Times New Roman" w:hAnsi="Times New Roman"/>
          <w:b/>
          <w:sz w:val="20"/>
          <w:szCs w:val="20"/>
        </w:rPr>
        <w:t>, it shall be considered that such persons took or take as TIC and not as JT</w:t>
      </w:r>
      <w:r w:rsidRPr="003C315E">
        <w:rPr>
          <w:rFonts w:ascii="Times New Roman" w:hAnsi="Times New Roman"/>
          <w:sz w:val="20"/>
          <w:szCs w:val="20"/>
        </w:rPr>
        <w:t xml:space="preserve">, </w:t>
      </w:r>
      <w:r w:rsidRPr="009008AC">
        <w:rPr>
          <w:rFonts w:ascii="Times New Roman" w:hAnsi="Times New Roman"/>
          <w:sz w:val="20"/>
          <w:szCs w:val="20"/>
          <w:u w:val="single"/>
        </w:rPr>
        <w:t>unless an intention sufficiently appears that they take as JT</w:t>
      </w:r>
      <w:r w:rsidRPr="003C315E">
        <w:rPr>
          <w:rFonts w:ascii="Times New Roman" w:hAnsi="Times New Roman"/>
          <w:sz w:val="20"/>
          <w:szCs w:val="20"/>
        </w:rPr>
        <w:t xml:space="preserve">. </w:t>
      </w:r>
    </w:p>
    <w:p w14:paraId="45FA7862" w14:textId="77777777" w:rsidR="009008AC" w:rsidRPr="008F42EF" w:rsidRDefault="009008AC" w:rsidP="009008AC">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3C315E">
        <w:rPr>
          <w:rFonts w:ascii="Times New Roman" w:hAnsi="Times New Roman"/>
          <w:b/>
          <w:sz w:val="20"/>
          <w:szCs w:val="20"/>
        </w:rPr>
        <w:t>(2)</w:t>
      </w:r>
      <w:r>
        <w:rPr>
          <w:rFonts w:ascii="Times New Roman" w:hAnsi="Times New Roman"/>
          <w:sz w:val="20"/>
          <w:szCs w:val="20"/>
        </w:rPr>
        <w:t xml:space="preserve"> Applies notwithstanding that one person is spouse of another. </w:t>
      </w:r>
      <w:r>
        <w:rPr>
          <w:rFonts w:ascii="Times New Roman" w:hAnsi="Times New Roman"/>
          <w:b/>
          <w:sz w:val="20"/>
          <w:szCs w:val="20"/>
        </w:rPr>
        <w:t xml:space="preserve">(3) </w:t>
      </w:r>
      <w:r>
        <w:rPr>
          <w:rFonts w:ascii="Times New Roman" w:hAnsi="Times New Roman"/>
          <w:sz w:val="20"/>
          <w:szCs w:val="20"/>
        </w:rPr>
        <w:t>“Spouse” includes same sex marriages and CL spouses.</w:t>
      </w:r>
    </w:p>
    <w:p w14:paraId="34E91D3F" w14:textId="77777777" w:rsidR="009008AC" w:rsidRPr="00625936" w:rsidRDefault="009008AC" w:rsidP="009008AC">
      <w:pPr>
        <w:rPr>
          <w:rFonts w:ascii="Times New Roman" w:eastAsia="Times New Roman" w:hAnsi="Times New Roman"/>
          <w:sz w:val="20"/>
          <w:szCs w:val="20"/>
        </w:rPr>
      </w:pPr>
      <w:r w:rsidRPr="00625936">
        <w:rPr>
          <w:rFonts w:ascii="Times New Roman" w:eastAsia="Times New Roman" w:hAnsi="Times New Roman"/>
          <w:b/>
          <w:bCs/>
          <w:color w:val="222222"/>
          <w:sz w:val="20"/>
          <w:szCs w:val="20"/>
          <w:shd w:val="clear" w:color="auto" w:fill="FFFFFF"/>
        </w:rPr>
        <w:t>Tenancy in common</w:t>
      </w:r>
      <w:r w:rsidRPr="00625936">
        <w:rPr>
          <w:rFonts w:ascii="Times New Roman" w:eastAsia="Times New Roman" w:hAnsi="Times New Roman"/>
          <w:color w:val="222222"/>
          <w:sz w:val="20"/>
          <w:szCs w:val="20"/>
          <w:shd w:val="clear" w:color="auto" w:fill="FFFFFF"/>
        </w:rPr>
        <w:t> is a type of shared ownership of property, where each owner owns a share of the property. TiC passes down through estates of owners. Unlike in a joint </w:t>
      </w:r>
      <w:r w:rsidRPr="00625936">
        <w:rPr>
          <w:rFonts w:ascii="Times New Roman" w:eastAsia="Times New Roman" w:hAnsi="Times New Roman"/>
          <w:b/>
          <w:bCs/>
          <w:color w:val="222222"/>
          <w:sz w:val="20"/>
          <w:szCs w:val="20"/>
          <w:shd w:val="clear" w:color="auto" w:fill="FFFFFF"/>
        </w:rPr>
        <w:t>tenancy</w:t>
      </w:r>
      <w:r w:rsidRPr="00625936">
        <w:rPr>
          <w:rFonts w:ascii="Times New Roman" w:eastAsia="Times New Roman" w:hAnsi="Times New Roman"/>
          <w:color w:val="222222"/>
          <w:sz w:val="20"/>
          <w:szCs w:val="20"/>
          <w:shd w:val="clear" w:color="auto" w:fill="FFFFFF"/>
        </w:rPr>
        <w:t>, these shares can be of unequal size, and can be freely transferred to other owners both during life and via a will.</w:t>
      </w:r>
    </w:p>
    <w:p w14:paraId="6E13C4F6" w14:textId="77777777" w:rsidR="009008AC" w:rsidRPr="00134DEA" w:rsidRDefault="009008AC" w:rsidP="009008AC">
      <w:pPr>
        <w:numPr>
          <w:ilvl w:val="0"/>
          <w:numId w:val="118"/>
        </w:numPr>
        <w:spacing w:after="60"/>
        <w:rPr>
          <w:rFonts w:ascii="Times New Roman" w:hAnsi="Times New Roman"/>
          <w:sz w:val="20"/>
          <w:szCs w:val="20"/>
        </w:rPr>
      </w:pPr>
      <w:r w:rsidRPr="008F42EF">
        <w:rPr>
          <w:rFonts w:ascii="Times New Roman" w:hAnsi="Times New Roman"/>
          <w:sz w:val="20"/>
          <w:szCs w:val="20"/>
        </w:rPr>
        <w:t>“</w:t>
      </w:r>
      <w:r w:rsidRPr="008F42EF">
        <w:rPr>
          <w:rFonts w:ascii="Times New Roman" w:hAnsi="Times New Roman"/>
          <w:b/>
          <w:sz w:val="20"/>
          <w:szCs w:val="20"/>
        </w:rPr>
        <w:t>To transfer #123 to my friend A and my friend B</w:t>
      </w:r>
      <w:r>
        <w:rPr>
          <w:rFonts w:ascii="Times New Roman" w:hAnsi="Times New Roman"/>
          <w:sz w:val="20"/>
          <w:szCs w:val="20"/>
        </w:rPr>
        <w:t xml:space="preserve">”. </w:t>
      </w:r>
      <w:r w:rsidRPr="00134DEA">
        <w:rPr>
          <w:rFonts w:ascii="Times New Roman" w:hAnsi="Times New Roman"/>
          <w:sz w:val="20"/>
          <w:szCs w:val="20"/>
        </w:rPr>
        <w:t xml:space="preserve">These are TIC b/c of </w:t>
      </w:r>
      <w:r w:rsidRPr="00134DEA">
        <w:rPr>
          <w:rFonts w:ascii="Times New Roman" w:hAnsi="Times New Roman"/>
          <w:i/>
          <w:sz w:val="20"/>
          <w:szCs w:val="20"/>
        </w:rPr>
        <w:t>CLPA</w:t>
      </w:r>
      <w:r>
        <w:rPr>
          <w:rFonts w:ascii="Times New Roman" w:hAnsi="Times New Roman"/>
          <w:sz w:val="20"/>
          <w:szCs w:val="20"/>
        </w:rPr>
        <w:t xml:space="preserve"> s 13.</w:t>
      </w:r>
    </w:p>
    <w:p w14:paraId="077811B9" w14:textId="77777777" w:rsidR="009008AC" w:rsidRPr="008F6812" w:rsidRDefault="009008AC" w:rsidP="009008AC">
      <w:pPr>
        <w:numPr>
          <w:ilvl w:val="0"/>
          <w:numId w:val="118"/>
        </w:numPr>
        <w:spacing w:after="60"/>
        <w:rPr>
          <w:rFonts w:ascii="Times New Roman" w:hAnsi="Times New Roman"/>
          <w:sz w:val="20"/>
          <w:szCs w:val="20"/>
        </w:rPr>
      </w:pPr>
      <w:r>
        <w:rPr>
          <w:rFonts w:ascii="Times New Roman" w:hAnsi="Times New Roman"/>
          <w:sz w:val="20"/>
          <w:szCs w:val="20"/>
        </w:rPr>
        <w:t xml:space="preserve">If A dies before T, normal rules apply (A’s half-interest lapses by virtue of </w:t>
      </w:r>
      <w:r w:rsidRPr="00625936">
        <w:rPr>
          <w:rFonts w:ascii="Times New Roman" w:hAnsi="Times New Roman"/>
          <w:b/>
          <w:sz w:val="20"/>
          <w:szCs w:val="20"/>
          <w:highlight w:val="cyan"/>
        </w:rPr>
        <w:t>s 23</w:t>
      </w:r>
      <w:r>
        <w:rPr>
          <w:rFonts w:ascii="Times New Roman" w:hAnsi="Times New Roman"/>
          <w:sz w:val="20"/>
          <w:szCs w:val="20"/>
        </w:rPr>
        <w:t xml:space="preserve"> to become residue. B’s half-interest is unaffected).</w:t>
      </w:r>
    </w:p>
    <w:p w14:paraId="119BEDD7" w14:textId="77777777" w:rsidR="009008AC" w:rsidRDefault="009008AC" w:rsidP="009008AC">
      <w:pPr>
        <w:numPr>
          <w:ilvl w:val="0"/>
          <w:numId w:val="118"/>
        </w:numPr>
        <w:spacing w:after="60"/>
        <w:rPr>
          <w:rFonts w:ascii="Times New Roman" w:hAnsi="Times New Roman"/>
          <w:sz w:val="20"/>
          <w:szCs w:val="20"/>
        </w:rPr>
      </w:pPr>
      <w:r w:rsidRPr="008F42EF">
        <w:rPr>
          <w:rFonts w:ascii="Times New Roman" w:hAnsi="Times New Roman"/>
          <w:sz w:val="20"/>
          <w:szCs w:val="20"/>
        </w:rPr>
        <w:t>If A die</w:t>
      </w:r>
      <w:r>
        <w:rPr>
          <w:rFonts w:ascii="Times New Roman" w:hAnsi="Times New Roman"/>
          <w:sz w:val="20"/>
          <w:szCs w:val="20"/>
        </w:rPr>
        <w:t>s</w:t>
      </w:r>
      <w:r w:rsidRPr="008F42EF">
        <w:rPr>
          <w:rFonts w:ascii="Times New Roman" w:hAnsi="Times New Roman"/>
          <w:sz w:val="20"/>
          <w:szCs w:val="20"/>
        </w:rPr>
        <w:t xml:space="preserve"> </w:t>
      </w:r>
      <w:r>
        <w:rPr>
          <w:rFonts w:ascii="Times New Roman" w:hAnsi="Times New Roman"/>
          <w:sz w:val="20"/>
          <w:szCs w:val="20"/>
        </w:rPr>
        <w:t xml:space="preserve">before T </w:t>
      </w:r>
      <w:r w:rsidRPr="008F42EF">
        <w:rPr>
          <w:rFonts w:ascii="Times New Roman" w:hAnsi="Times New Roman"/>
          <w:sz w:val="20"/>
          <w:szCs w:val="20"/>
        </w:rPr>
        <w:t xml:space="preserve">and if includes “or survivor of them” then A’s </w:t>
      </w:r>
      <w:r>
        <w:rPr>
          <w:rFonts w:ascii="Times New Roman" w:hAnsi="Times New Roman"/>
          <w:sz w:val="20"/>
          <w:szCs w:val="20"/>
        </w:rPr>
        <w:t>half-</w:t>
      </w:r>
      <w:r w:rsidRPr="008F42EF">
        <w:rPr>
          <w:rFonts w:ascii="Times New Roman" w:hAnsi="Times New Roman"/>
          <w:sz w:val="20"/>
          <w:szCs w:val="20"/>
        </w:rPr>
        <w:t xml:space="preserve">share doesn’t lapse and B owns the whole of the property. </w:t>
      </w:r>
    </w:p>
    <w:p w14:paraId="2A90D629" w14:textId="4F0518F9" w:rsidR="009008AC" w:rsidRPr="009008AC" w:rsidRDefault="009008AC" w:rsidP="009008AC">
      <w:pPr>
        <w:numPr>
          <w:ilvl w:val="0"/>
          <w:numId w:val="118"/>
        </w:numPr>
        <w:spacing w:after="60"/>
        <w:rPr>
          <w:rFonts w:ascii="Times New Roman" w:hAnsi="Times New Roman"/>
          <w:sz w:val="20"/>
          <w:szCs w:val="20"/>
        </w:rPr>
      </w:pPr>
      <w:r w:rsidRPr="009008AC">
        <w:rPr>
          <w:rFonts w:ascii="Times New Roman" w:hAnsi="Times New Roman"/>
          <w:b/>
          <w:i/>
          <w:iCs/>
          <w:sz w:val="20"/>
          <w:szCs w:val="20"/>
          <w:highlight w:val="yellow"/>
        </w:rPr>
        <w:t>Re Couglin</w:t>
      </w:r>
      <w:r w:rsidRPr="009008AC">
        <w:rPr>
          <w:rFonts w:ascii="Times New Roman" w:hAnsi="Times New Roman"/>
          <w:iCs/>
          <w:sz w:val="20"/>
          <w:szCs w:val="20"/>
        </w:rPr>
        <w:t xml:space="preserve"> (p. 605)</w:t>
      </w:r>
      <w:r w:rsidRPr="009008AC">
        <w:rPr>
          <w:rFonts w:ascii="Times New Roman" w:hAnsi="Times New Roman"/>
          <w:i/>
          <w:iCs/>
          <w:sz w:val="20"/>
          <w:szCs w:val="20"/>
        </w:rPr>
        <w:t xml:space="preserve"> – </w:t>
      </w:r>
      <w:r w:rsidRPr="009008AC">
        <w:rPr>
          <w:rFonts w:ascii="Times New Roman" w:hAnsi="Times New Roman"/>
          <w:sz w:val="20"/>
          <w:szCs w:val="20"/>
        </w:rPr>
        <w:t>generally “share and share alike” means tenancy in common; really stretch here to find a JT – but here a JT b/c included words “to be theirs absolutely” (contrary intention).</w:t>
      </w:r>
    </w:p>
    <w:p w14:paraId="4C23E69E" w14:textId="18C0F471" w:rsidR="00075A92" w:rsidRPr="00075A92" w:rsidRDefault="00075A92" w:rsidP="00075A92">
      <w:pPr>
        <w:jc w:val="both"/>
        <w:rPr>
          <w:rFonts w:cs="Arial"/>
          <w:b/>
          <w:sz w:val="22"/>
          <w:szCs w:val="22"/>
        </w:rPr>
      </w:pPr>
    </w:p>
    <w:p w14:paraId="0BBB786B" w14:textId="48824368" w:rsidR="00017BE5" w:rsidRPr="009008AC" w:rsidRDefault="009008AC" w:rsidP="009008AC">
      <w:pPr>
        <w:pStyle w:val="Heading3"/>
      </w:pPr>
      <w:bookmarkStart w:id="290" w:name="_Toc480493668"/>
      <w:r>
        <w:t>L</w:t>
      </w:r>
      <w:r w:rsidR="00017BE5" w:rsidRPr="009008AC">
        <w:t>apse</w:t>
      </w:r>
      <w:r>
        <w:t xml:space="preserve">d </w:t>
      </w:r>
      <w:r w:rsidR="00017BE5" w:rsidRPr="009008AC">
        <w:t>residu</w:t>
      </w:r>
      <w:r>
        <w:t>ary Gift</w:t>
      </w:r>
      <w:r w:rsidR="00017BE5" w:rsidRPr="009008AC">
        <w:t xml:space="preserve"> </w:t>
      </w:r>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8447B0" w:rsidRPr="008F42EF" w14:paraId="523DD275" w14:textId="77777777" w:rsidTr="009033F7">
        <w:trPr>
          <w:trHeight w:val="1485"/>
        </w:trPr>
        <w:tc>
          <w:tcPr>
            <w:tcW w:w="11165" w:type="dxa"/>
            <w:tcBorders>
              <w:bottom w:val="single" w:sz="4" w:space="0" w:color="auto"/>
            </w:tcBorders>
          </w:tcPr>
          <w:p w14:paraId="383698F5" w14:textId="058C3A27" w:rsidR="008447B0" w:rsidRPr="00F66AF6" w:rsidRDefault="008447B0" w:rsidP="009033F7">
            <w:pPr>
              <w:spacing w:after="60"/>
              <w:rPr>
                <w:rFonts w:ascii="Times New Roman" w:hAnsi="Times New Roman"/>
                <w:sz w:val="20"/>
                <w:szCs w:val="20"/>
              </w:rPr>
            </w:pPr>
            <w:r w:rsidRPr="008447B0">
              <w:rPr>
                <w:rFonts w:ascii="Times New Roman" w:hAnsi="Times New Roman"/>
                <w:b/>
                <w:i/>
                <w:iCs/>
                <w:sz w:val="20"/>
                <w:szCs w:val="20"/>
                <w:highlight w:val="yellow"/>
              </w:rPr>
              <w:t>Re Stuart</w:t>
            </w:r>
            <w:r w:rsidRPr="00824A6D">
              <w:rPr>
                <w:rFonts w:ascii="Times New Roman" w:hAnsi="Times New Roman"/>
                <w:b/>
                <w:i/>
                <w:iCs/>
                <w:sz w:val="20"/>
                <w:szCs w:val="20"/>
              </w:rPr>
              <w:t xml:space="preserve"> </w:t>
            </w:r>
            <w:r>
              <w:rPr>
                <w:rFonts w:ascii="Times New Roman" w:hAnsi="Times New Roman"/>
                <w:b/>
                <w:iCs/>
                <w:sz w:val="20"/>
                <w:szCs w:val="20"/>
              </w:rPr>
              <w:t xml:space="preserve"> (p. 590</w:t>
            </w:r>
            <w:r w:rsidRPr="00824A6D">
              <w:rPr>
                <w:rFonts w:ascii="Times New Roman" w:hAnsi="Times New Roman"/>
                <w:b/>
                <w:iCs/>
                <w:sz w:val="20"/>
                <w:szCs w:val="20"/>
              </w:rPr>
              <w:t>)</w:t>
            </w:r>
            <w:r w:rsidRPr="00824A6D">
              <w:rPr>
                <w:rFonts w:ascii="Times New Roman" w:hAnsi="Times New Roman"/>
                <w:b/>
                <w:i/>
                <w:iCs/>
                <w:sz w:val="20"/>
                <w:szCs w:val="20"/>
              </w:rPr>
              <w:t xml:space="preserve"> –</w:t>
            </w:r>
            <w:r w:rsidRPr="00824A6D">
              <w:rPr>
                <w:rFonts w:ascii="Times New Roman" w:hAnsi="Times New Roman"/>
                <w:b/>
                <w:i/>
                <w:sz w:val="20"/>
                <w:szCs w:val="20"/>
              </w:rPr>
              <w:t xml:space="preserve"> </w:t>
            </w:r>
            <w:r w:rsidRPr="00824A6D">
              <w:rPr>
                <w:rFonts w:ascii="Times New Roman" w:hAnsi="Times New Roman"/>
                <w:b/>
                <w:sz w:val="20"/>
                <w:szCs w:val="20"/>
              </w:rPr>
              <w:t xml:space="preserve">If a </w:t>
            </w:r>
            <w:r w:rsidRPr="00824A6D">
              <w:rPr>
                <w:rFonts w:ascii="Times New Roman" w:hAnsi="Times New Roman"/>
                <w:b/>
                <w:i/>
                <w:sz w:val="20"/>
                <w:szCs w:val="20"/>
              </w:rPr>
              <w:t>residuary</w:t>
            </w:r>
            <w:r w:rsidRPr="00824A6D">
              <w:rPr>
                <w:rFonts w:ascii="Times New Roman" w:hAnsi="Times New Roman"/>
                <w:b/>
                <w:sz w:val="20"/>
                <w:szCs w:val="20"/>
              </w:rPr>
              <w:t xml:space="preserve"> gift lapses, there is a </w:t>
            </w:r>
            <w:r w:rsidRPr="008447B0">
              <w:rPr>
                <w:rFonts w:ascii="Times New Roman" w:hAnsi="Times New Roman"/>
                <w:b/>
                <w:sz w:val="20"/>
                <w:szCs w:val="20"/>
                <w:u w:val="single"/>
              </w:rPr>
              <w:t>partial intestacy</w:t>
            </w:r>
            <w:r w:rsidRPr="00824A6D">
              <w:rPr>
                <w:rFonts w:ascii="Times New Roman" w:hAnsi="Times New Roman"/>
                <w:b/>
                <w:sz w:val="20"/>
                <w:szCs w:val="20"/>
              </w:rPr>
              <w:t xml:space="preserve"> – </w:t>
            </w:r>
            <w:r w:rsidRPr="008447B0">
              <w:rPr>
                <w:rFonts w:ascii="Times New Roman" w:hAnsi="Times New Roman"/>
                <w:b/>
                <w:sz w:val="20"/>
                <w:szCs w:val="20"/>
                <w:highlight w:val="cyan"/>
              </w:rPr>
              <w:t>s. 23</w:t>
            </w:r>
            <w:r w:rsidRPr="00824A6D">
              <w:rPr>
                <w:rFonts w:ascii="Times New Roman" w:hAnsi="Times New Roman"/>
                <w:b/>
                <w:sz w:val="20"/>
                <w:szCs w:val="20"/>
              </w:rPr>
              <w:t xml:space="preserve"> does not provide for lapsed residuary bequests or devises.  Those are dealt with as on an intestacy.</w:t>
            </w:r>
          </w:p>
          <w:p w14:paraId="57E94014" w14:textId="77777777" w:rsidR="009008AC" w:rsidRDefault="008447B0" w:rsidP="009008AC">
            <w:pPr>
              <w:pStyle w:val="ListParagraph"/>
              <w:numPr>
                <w:ilvl w:val="0"/>
                <w:numId w:val="390"/>
              </w:numPr>
              <w:spacing w:after="60"/>
              <w:rPr>
                <w:rFonts w:ascii="Times New Roman" w:hAnsi="Times New Roman"/>
                <w:iCs/>
                <w:sz w:val="20"/>
                <w:szCs w:val="20"/>
              </w:rPr>
            </w:pPr>
            <w:r w:rsidRPr="009008AC">
              <w:rPr>
                <w:rFonts w:ascii="Times New Roman" w:hAnsi="Times New Roman"/>
                <w:iCs/>
                <w:sz w:val="20"/>
                <w:szCs w:val="20"/>
              </w:rPr>
              <w:t>To avoid</w:t>
            </w:r>
            <w:r w:rsidR="009008AC" w:rsidRPr="009008AC">
              <w:rPr>
                <w:rFonts w:ascii="Times New Roman" w:hAnsi="Times New Roman"/>
                <w:iCs/>
                <w:sz w:val="20"/>
                <w:szCs w:val="20"/>
              </w:rPr>
              <w:t>:</w:t>
            </w:r>
            <w:r w:rsidRPr="009008AC">
              <w:rPr>
                <w:rFonts w:ascii="Times New Roman" w:hAnsi="Times New Roman"/>
                <w:iCs/>
                <w:sz w:val="20"/>
                <w:szCs w:val="20"/>
              </w:rPr>
              <w:t xml:space="preserve"> </w:t>
            </w:r>
            <w:r w:rsidR="009008AC" w:rsidRPr="009008AC">
              <w:rPr>
                <w:rFonts w:ascii="Times New Roman" w:hAnsi="Times New Roman"/>
                <w:iCs/>
                <w:sz w:val="20"/>
                <w:szCs w:val="20"/>
              </w:rPr>
              <w:t xml:space="preserve">a substitutionary gift </w:t>
            </w:r>
            <w:r w:rsidRPr="009008AC">
              <w:rPr>
                <w:rFonts w:ascii="Times New Roman" w:hAnsi="Times New Roman"/>
                <w:iCs/>
                <w:sz w:val="20"/>
                <w:szCs w:val="20"/>
              </w:rPr>
              <w:t xml:space="preserve">should be written in the will – e.g. give it to the children of the deceased beneficiary (or issue; children living now; children under 18 – put in ‘infants clause’). </w:t>
            </w:r>
          </w:p>
          <w:p w14:paraId="2DC3F940" w14:textId="7B21B9FE" w:rsidR="008447B0" w:rsidRPr="009008AC" w:rsidRDefault="008447B0" w:rsidP="009008AC">
            <w:pPr>
              <w:pStyle w:val="ListParagraph"/>
              <w:numPr>
                <w:ilvl w:val="0"/>
                <w:numId w:val="390"/>
              </w:numPr>
              <w:spacing w:after="60"/>
              <w:rPr>
                <w:rFonts w:ascii="Times New Roman" w:hAnsi="Times New Roman"/>
                <w:iCs/>
                <w:sz w:val="20"/>
                <w:szCs w:val="20"/>
              </w:rPr>
            </w:pPr>
            <w:r w:rsidRPr="009008AC">
              <w:rPr>
                <w:rFonts w:ascii="Times New Roman" w:hAnsi="Times New Roman"/>
                <w:sz w:val="20"/>
                <w:szCs w:val="20"/>
              </w:rPr>
              <w:t xml:space="preserve">This also applies if will “divides residue </w:t>
            </w:r>
            <w:r w:rsidRPr="009008AC">
              <w:rPr>
                <w:rFonts w:ascii="Times New Roman" w:hAnsi="Times New Roman"/>
                <w:i/>
                <w:sz w:val="20"/>
                <w:szCs w:val="20"/>
              </w:rPr>
              <w:t>equally</w:t>
            </w:r>
            <w:r w:rsidRPr="009008AC">
              <w:rPr>
                <w:rFonts w:ascii="Times New Roman" w:hAnsi="Times New Roman"/>
                <w:sz w:val="20"/>
                <w:szCs w:val="20"/>
              </w:rPr>
              <w:t xml:space="preserve"> b/w” (or “divide among </w:t>
            </w:r>
            <w:r w:rsidRPr="009008AC">
              <w:rPr>
                <w:rFonts w:ascii="Times New Roman" w:hAnsi="Times New Roman"/>
                <w:i/>
                <w:sz w:val="20"/>
                <w:szCs w:val="20"/>
              </w:rPr>
              <w:t>such of</w:t>
            </w:r>
            <w:r w:rsidRPr="009008AC">
              <w:rPr>
                <w:rFonts w:ascii="Times New Roman" w:hAnsi="Times New Roman"/>
                <w:sz w:val="20"/>
                <w:szCs w:val="20"/>
              </w:rPr>
              <w:t xml:space="preserve">”) named beneficiaries. Most cases hold that the lapsed portion goes to intestacy (e.g. </w:t>
            </w:r>
            <w:r w:rsidRPr="009008AC">
              <w:rPr>
                <w:rFonts w:ascii="Times New Roman" w:hAnsi="Times New Roman"/>
                <w:b/>
                <w:i/>
                <w:sz w:val="20"/>
                <w:szCs w:val="20"/>
                <w:highlight w:val="yellow"/>
              </w:rPr>
              <w:t>Kossak</w:t>
            </w:r>
            <w:r w:rsidRPr="009008AC">
              <w:rPr>
                <w:rFonts w:ascii="Times New Roman" w:hAnsi="Times New Roman"/>
                <w:sz w:val="20"/>
                <w:szCs w:val="20"/>
              </w:rPr>
              <w:t>); use an accruer clause to avoid this (</w:t>
            </w:r>
            <w:r w:rsidRPr="009008AC">
              <w:rPr>
                <w:rFonts w:ascii="Times New Roman" w:hAnsi="Times New Roman"/>
                <w:b/>
                <w:i/>
                <w:sz w:val="20"/>
                <w:szCs w:val="20"/>
                <w:highlight w:val="yellow"/>
              </w:rPr>
              <w:t>Re Allen</w:t>
            </w:r>
            <w:r w:rsidRPr="009008AC">
              <w:rPr>
                <w:rFonts w:ascii="Times New Roman" w:hAnsi="Times New Roman"/>
                <w:sz w:val="20"/>
                <w:szCs w:val="20"/>
              </w:rPr>
              <w:t>)</w:t>
            </w:r>
          </w:p>
        </w:tc>
      </w:tr>
    </w:tbl>
    <w:p w14:paraId="28BFB3EA" w14:textId="77777777" w:rsidR="008447B0" w:rsidRPr="008F42EF" w:rsidRDefault="008447B0" w:rsidP="008447B0">
      <w:pPr>
        <w:spacing w:after="6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8447B0" w:rsidRPr="008F42EF" w14:paraId="25FF9CED" w14:textId="77777777" w:rsidTr="009033F7">
        <w:trPr>
          <w:trHeight w:val="441"/>
        </w:trPr>
        <w:tc>
          <w:tcPr>
            <w:tcW w:w="11165" w:type="dxa"/>
            <w:tcBorders>
              <w:bottom w:val="single" w:sz="4" w:space="0" w:color="auto"/>
            </w:tcBorders>
          </w:tcPr>
          <w:p w14:paraId="5D65D094" w14:textId="77777777" w:rsidR="008447B0" w:rsidRPr="008F42EF" w:rsidRDefault="008447B0" w:rsidP="009033F7">
            <w:pPr>
              <w:spacing w:after="60"/>
              <w:rPr>
                <w:rFonts w:ascii="Times New Roman" w:hAnsi="Times New Roman"/>
                <w:sz w:val="20"/>
                <w:szCs w:val="20"/>
              </w:rPr>
            </w:pPr>
            <w:r w:rsidRPr="008447B0">
              <w:rPr>
                <w:rFonts w:ascii="Times New Roman" w:hAnsi="Times New Roman"/>
                <w:b/>
                <w:i/>
                <w:sz w:val="20"/>
                <w:szCs w:val="20"/>
                <w:highlight w:val="yellow"/>
              </w:rPr>
              <w:t>Re Hutton</w:t>
            </w:r>
            <w:r w:rsidRPr="00824A6D">
              <w:rPr>
                <w:rFonts w:ascii="Times New Roman" w:hAnsi="Times New Roman"/>
                <w:b/>
                <w:sz w:val="20"/>
                <w:szCs w:val="20"/>
              </w:rPr>
              <w:t xml:space="preserve"> (1982)</w:t>
            </w:r>
            <w:r w:rsidRPr="00824A6D">
              <w:rPr>
                <w:rFonts w:ascii="Times New Roman" w:hAnsi="Times New Roman"/>
                <w:sz w:val="20"/>
                <w:szCs w:val="20"/>
              </w:rPr>
              <w:t xml:space="preserve"> </w:t>
            </w:r>
            <w:r w:rsidRPr="008F42EF">
              <w:rPr>
                <w:rFonts w:ascii="Times New Roman" w:hAnsi="Times New Roman"/>
                <w:i/>
                <w:sz w:val="20"/>
                <w:szCs w:val="20"/>
              </w:rPr>
              <w:t>–</w:t>
            </w:r>
            <w:r w:rsidRPr="00824A6D">
              <w:rPr>
                <w:rFonts w:ascii="Times New Roman" w:hAnsi="Times New Roman"/>
                <w:sz w:val="20"/>
                <w:szCs w:val="20"/>
              </w:rPr>
              <w:t xml:space="preserve"> </w:t>
            </w:r>
            <w:r w:rsidRPr="00824A6D">
              <w:rPr>
                <w:rFonts w:ascii="Times New Roman" w:hAnsi="Times New Roman"/>
                <w:b/>
                <w:sz w:val="20"/>
                <w:szCs w:val="20"/>
              </w:rPr>
              <w:t xml:space="preserve">if share of residue given to 2 or more as JT and one predeceases, then the remaining takes it </w:t>
            </w:r>
            <w:r>
              <w:rPr>
                <w:rFonts w:ascii="Times New Roman" w:hAnsi="Times New Roman"/>
                <w:b/>
                <w:sz w:val="20"/>
                <w:szCs w:val="20"/>
              </w:rPr>
              <w:t>by survivorship, e.g.: “To A,</w:t>
            </w:r>
            <w:r w:rsidRPr="00824A6D">
              <w:rPr>
                <w:rFonts w:ascii="Times New Roman" w:hAnsi="Times New Roman"/>
                <w:b/>
                <w:sz w:val="20"/>
                <w:szCs w:val="20"/>
              </w:rPr>
              <w:t xml:space="preserve"> B</w:t>
            </w:r>
            <w:r>
              <w:rPr>
                <w:rFonts w:ascii="Times New Roman" w:hAnsi="Times New Roman"/>
                <w:b/>
                <w:sz w:val="20"/>
                <w:szCs w:val="20"/>
              </w:rPr>
              <w:t xml:space="preserve"> + C</w:t>
            </w:r>
            <w:r w:rsidRPr="00824A6D">
              <w:rPr>
                <w:rFonts w:ascii="Times New Roman" w:hAnsi="Times New Roman"/>
                <w:b/>
                <w:sz w:val="20"/>
                <w:szCs w:val="20"/>
              </w:rPr>
              <w:t xml:space="preserve"> </w:t>
            </w:r>
            <w:r>
              <w:rPr>
                <w:rFonts w:ascii="Times New Roman" w:hAnsi="Times New Roman"/>
                <w:b/>
                <w:sz w:val="20"/>
                <w:szCs w:val="20"/>
              </w:rPr>
              <w:t>jointly</w:t>
            </w:r>
            <w:r w:rsidRPr="00824A6D">
              <w:rPr>
                <w:rFonts w:ascii="Times New Roman" w:hAnsi="Times New Roman"/>
                <w:b/>
                <w:sz w:val="20"/>
                <w:szCs w:val="20"/>
              </w:rPr>
              <w:t>”.</w:t>
            </w:r>
            <w:r w:rsidRPr="00824A6D">
              <w:rPr>
                <w:rFonts w:ascii="Times New Roman" w:hAnsi="Times New Roman"/>
                <w:sz w:val="20"/>
                <w:szCs w:val="20"/>
              </w:rPr>
              <w:t xml:space="preserve"> Could also use the phrase “</w:t>
            </w:r>
            <w:r>
              <w:rPr>
                <w:rFonts w:ascii="Times New Roman" w:hAnsi="Times New Roman"/>
                <w:sz w:val="20"/>
                <w:szCs w:val="20"/>
              </w:rPr>
              <w:t>To divide among A, B + C equally who survive me.”</w:t>
            </w:r>
            <w:r w:rsidRPr="00824A6D">
              <w:rPr>
                <w:rFonts w:ascii="Times New Roman" w:hAnsi="Times New Roman"/>
                <w:sz w:val="20"/>
                <w:szCs w:val="20"/>
              </w:rPr>
              <w:t xml:space="preserve"> </w:t>
            </w:r>
          </w:p>
        </w:tc>
      </w:tr>
    </w:tbl>
    <w:p w14:paraId="7539747B" w14:textId="77777777" w:rsidR="008447B0" w:rsidRDefault="008447B0" w:rsidP="008447B0">
      <w:pPr>
        <w:jc w:val="both"/>
        <w:rPr>
          <w:rFonts w:ascii="Times New Roman" w:hAnsi="Times New Roman"/>
          <w:b/>
          <w:i/>
          <w:sz w:val="20"/>
          <w:szCs w:val="20"/>
          <w:highlight w:val="yellow"/>
        </w:rPr>
      </w:pPr>
    </w:p>
    <w:p w14:paraId="320748F5" w14:textId="51564247" w:rsidR="00017BE5" w:rsidRPr="008447B0" w:rsidRDefault="008447B0" w:rsidP="008447B0">
      <w:pPr>
        <w:jc w:val="both"/>
        <w:rPr>
          <w:rFonts w:ascii="Times New Roman" w:hAnsi="Times New Roman"/>
          <w:sz w:val="20"/>
          <w:szCs w:val="20"/>
        </w:rPr>
      </w:pPr>
      <w:r w:rsidRPr="008447B0">
        <w:rPr>
          <w:rFonts w:ascii="Times New Roman" w:hAnsi="Times New Roman"/>
          <w:b/>
          <w:i/>
          <w:sz w:val="20"/>
          <w:szCs w:val="20"/>
          <w:highlight w:val="yellow"/>
        </w:rPr>
        <w:t>Re Stuart</w:t>
      </w:r>
      <w:r w:rsidRPr="008447B0">
        <w:rPr>
          <w:rFonts w:ascii="Times New Roman" w:hAnsi="Times New Roman"/>
          <w:b/>
          <w:i/>
          <w:sz w:val="20"/>
          <w:szCs w:val="20"/>
        </w:rPr>
        <w:t xml:space="preserve"> </w:t>
      </w:r>
      <w:r w:rsidR="00017BE5" w:rsidRPr="008447B0">
        <w:rPr>
          <w:rFonts w:ascii="Times New Roman" w:hAnsi="Times New Roman"/>
          <w:b/>
          <w:i/>
          <w:sz w:val="20"/>
          <w:szCs w:val="20"/>
        </w:rPr>
        <w:t xml:space="preserve"> </w:t>
      </w:r>
      <w:r w:rsidR="00075A92" w:rsidRPr="008447B0">
        <w:rPr>
          <w:rFonts w:ascii="Times New Roman" w:hAnsi="Times New Roman"/>
          <w:sz w:val="20"/>
          <w:szCs w:val="20"/>
        </w:rPr>
        <w:t>[pg. 590]</w:t>
      </w:r>
    </w:p>
    <w:p w14:paraId="5C86BFA9" w14:textId="2546CDF9" w:rsidR="00017BE5" w:rsidRPr="008447B0" w:rsidRDefault="00017BE5" w:rsidP="005A3B80">
      <w:pPr>
        <w:pStyle w:val="ListParagraph"/>
        <w:numPr>
          <w:ilvl w:val="1"/>
          <w:numId w:val="104"/>
        </w:numPr>
        <w:jc w:val="both"/>
        <w:rPr>
          <w:rFonts w:ascii="Times New Roman" w:hAnsi="Times New Roman" w:cs="Times New Roman"/>
          <w:sz w:val="20"/>
          <w:szCs w:val="20"/>
        </w:rPr>
      </w:pPr>
      <w:r w:rsidRPr="008447B0">
        <w:rPr>
          <w:rFonts w:ascii="Times New Roman" w:hAnsi="Times New Roman" w:cs="Times New Roman"/>
          <w:b/>
          <w:sz w:val="20"/>
          <w:szCs w:val="20"/>
        </w:rPr>
        <w:t>Where we have a gift of residue that lapses, now we have an intestacy</w:t>
      </w:r>
      <w:r w:rsidR="00EA74F1" w:rsidRPr="008447B0">
        <w:rPr>
          <w:rFonts w:ascii="Times New Roman" w:hAnsi="Times New Roman" w:cs="Times New Roman"/>
          <w:b/>
          <w:sz w:val="20"/>
          <w:szCs w:val="20"/>
        </w:rPr>
        <w:t xml:space="preserve"> of T </w:t>
      </w:r>
    </w:p>
    <w:p w14:paraId="28589403" w14:textId="423E1FF2" w:rsidR="00EA74F1" w:rsidRPr="008447B0" w:rsidRDefault="00EA74F1" w:rsidP="005A3B80">
      <w:pPr>
        <w:pStyle w:val="ListParagraph"/>
        <w:numPr>
          <w:ilvl w:val="1"/>
          <w:numId w:val="104"/>
        </w:numPr>
        <w:jc w:val="both"/>
        <w:rPr>
          <w:rFonts w:ascii="Times New Roman" w:hAnsi="Times New Roman" w:cs="Times New Roman"/>
          <w:sz w:val="20"/>
          <w:szCs w:val="20"/>
        </w:rPr>
      </w:pPr>
      <w:r w:rsidRPr="008447B0">
        <w:rPr>
          <w:rFonts w:ascii="Times New Roman" w:hAnsi="Times New Roman" w:cs="Times New Roman"/>
          <w:sz w:val="20"/>
          <w:szCs w:val="20"/>
        </w:rPr>
        <w:t xml:space="preserve">Back to part II of SLRA </w:t>
      </w:r>
    </w:p>
    <w:p w14:paraId="6DD8B7F9" w14:textId="6C20E50E" w:rsidR="000F2681" w:rsidRDefault="00075A92" w:rsidP="005A3B80">
      <w:pPr>
        <w:pStyle w:val="ListParagraph"/>
        <w:numPr>
          <w:ilvl w:val="1"/>
          <w:numId w:val="104"/>
        </w:numPr>
        <w:jc w:val="both"/>
        <w:rPr>
          <w:rFonts w:ascii="Times New Roman" w:hAnsi="Times New Roman" w:cs="Times New Roman"/>
          <w:sz w:val="20"/>
          <w:szCs w:val="20"/>
        </w:rPr>
      </w:pPr>
      <w:r w:rsidRPr="008447B0">
        <w:rPr>
          <w:rFonts w:ascii="Times New Roman" w:hAnsi="Times New Roman" w:cs="Times New Roman"/>
          <w:sz w:val="20"/>
          <w:szCs w:val="20"/>
        </w:rPr>
        <w:t xml:space="preserve">Ex. </w:t>
      </w:r>
      <w:r w:rsidR="00017BE5" w:rsidRPr="008447B0">
        <w:rPr>
          <w:rFonts w:ascii="Times New Roman" w:hAnsi="Times New Roman" w:cs="Times New Roman"/>
          <w:sz w:val="20"/>
          <w:szCs w:val="20"/>
        </w:rPr>
        <w:t xml:space="preserve">To give 1/3 of estate to A 1/3 to B and 1/3 to C and C dies, then we have intestacy as to 1/3 of estate. </w:t>
      </w:r>
    </w:p>
    <w:p w14:paraId="450028F2" w14:textId="77777777" w:rsidR="009008AC" w:rsidRDefault="009008AC" w:rsidP="009008AC">
      <w:pPr>
        <w:pStyle w:val="ListParagraph"/>
        <w:ind w:left="1440"/>
        <w:jc w:val="both"/>
        <w:rPr>
          <w:rFonts w:ascii="Times New Roman" w:hAnsi="Times New Roman" w:cs="Times New Roman"/>
          <w:sz w:val="20"/>
          <w:szCs w:val="20"/>
        </w:rPr>
      </w:pPr>
    </w:p>
    <w:p w14:paraId="38E3C2EC" w14:textId="773C16F2" w:rsidR="000F2681" w:rsidRPr="000F2681" w:rsidRDefault="000F2681" w:rsidP="009008AC">
      <w:pPr>
        <w:pStyle w:val="Heading3"/>
      </w:pPr>
      <w:r w:rsidRPr="000F2681">
        <w:t>A</w:t>
      </w:r>
      <w:r w:rsidR="009008AC">
        <w:t>ccruer Clause = Contrary Intention</w:t>
      </w:r>
    </w:p>
    <w:p w14:paraId="4642CA85" w14:textId="0A8EAD04" w:rsidR="00017BE5" w:rsidRDefault="00264FD6" w:rsidP="000F2681">
      <w:pPr>
        <w:jc w:val="both"/>
        <w:rPr>
          <w:rFonts w:ascii="Times New Roman" w:hAnsi="Times New Roman"/>
          <w:sz w:val="20"/>
          <w:szCs w:val="20"/>
        </w:rPr>
      </w:pPr>
      <w:r w:rsidRPr="000F2681">
        <w:rPr>
          <w:rFonts w:ascii="Times New Roman" w:hAnsi="Times New Roman"/>
          <w:sz w:val="20"/>
          <w:szCs w:val="20"/>
        </w:rPr>
        <w:t xml:space="preserve">A contrary intention for the purpose of the legislation is normally expressed by an </w:t>
      </w:r>
      <w:r w:rsidRPr="000F2681">
        <w:rPr>
          <w:rFonts w:ascii="Times New Roman" w:hAnsi="Times New Roman"/>
          <w:b/>
          <w:sz w:val="20"/>
          <w:szCs w:val="20"/>
          <w:u w:val="single"/>
        </w:rPr>
        <w:t>accrue</w:t>
      </w:r>
      <w:r w:rsidR="008447B0" w:rsidRPr="000F2681">
        <w:rPr>
          <w:rFonts w:ascii="Times New Roman" w:hAnsi="Times New Roman"/>
          <w:b/>
          <w:sz w:val="20"/>
          <w:szCs w:val="20"/>
          <w:u w:val="single"/>
        </w:rPr>
        <w:t>r</w:t>
      </w:r>
      <w:r w:rsidRPr="000F2681">
        <w:rPr>
          <w:rFonts w:ascii="Times New Roman" w:hAnsi="Times New Roman"/>
          <w:b/>
          <w:sz w:val="20"/>
          <w:szCs w:val="20"/>
          <w:u w:val="single"/>
        </w:rPr>
        <w:t xml:space="preserve"> clause</w:t>
      </w:r>
      <w:r w:rsidRPr="000F2681">
        <w:rPr>
          <w:rFonts w:ascii="Times New Roman" w:hAnsi="Times New Roman"/>
          <w:sz w:val="20"/>
          <w:szCs w:val="20"/>
        </w:rPr>
        <w:t>.</w:t>
      </w:r>
      <w:r w:rsidR="008B1AA0" w:rsidRPr="000F2681">
        <w:rPr>
          <w:rFonts w:ascii="Times New Roman" w:hAnsi="Times New Roman"/>
          <w:sz w:val="20"/>
          <w:szCs w:val="20"/>
        </w:rPr>
        <w:t xml:space="preserve"> </w:t>
      </w:r>
      <w:r w:rsidR="00D61D79" w:rsidRPr="000F2681">
        <w:rPr>
          <w:rFonts w:ascii="Times New Roman" w:hAnsi="Times New Roman"/>
          <w:sz w:val="20"/>
          <w:szCs w:val="20"/>
        </w:rPr>
        <w:t>[</w:t>
      </w:r>
      <w:r w:rsidR="00017BE5" w:rsidRPr="000F2681">
        <w:rPr>
          <w:rFonts w:ascii="Times New Roman" w:hAnsi="Times New Roman"/>
          <w:sz w:val="20"/>
          <w:szCs w:val="20"/>
        </w:rPr>
        <w:t>Note 10 pg. 593</w:t>
      </w:r>
      <w:r w:rsidR="00D61D79" w:rsidRPr="000F2681">
        <w:rPr>
          <w:rFonts w:ascii="Times New Roman" w:hAnsi="Times New Roman"/>
          <w:sz w:val="20"/>
          <w:szCs w:val="20"/>
        </w:rPr>
        <w:t>]</w:t>
      </w:r>
      <w:r w:rsidR="00017BE5" w:rsidRPr="000F2681">
        <w:rPr>
          <w:rFonts w:ascii="Times New Roman" w:hAnsi="Times New Roman"/>
          <w:sz w:val="20"/>
          <w:szCs w:val="20"/>
        </w:rPr>
        <w:t xml:space="preserve"> </w:t>
      </w:r>
    </w:p>
    <w:p w14:paraId="1E90378A" w14:textId="3004349C" w:rsidR="009008AC" w:rsidRPr="000F2681" w:rsidRDefault="009008AC" w:rsidP="000F2681">
      <w:pPr>
        <w:jc w:val="both"/>
        <w:rPr>
          <w:rFonts w:ascii="Times New Roman" w:hAnsi="Times New Roman"/>
          <w:sz w:val="20"/>
          <w:szCs w:val="20"/>
        </w:rPr>
      </w:pPr>
      <w:r>
        <w:rPr>
          <w:rFonts w:ascii="Times New Roman" w:hAnsi="Times New Roman"/>
          <w:sz w:val="20"/>
          <w:szCs w:val="20"/>
        </w:rPr>
        <w:t xml:space="preserve">An accrue clause is a type of substituionary gift. </w:t>
      </w:r>
    </w:p>
    <w:p w14:paraId="1605DAE8" w14:textId="58BE285D" w:rsidR="009008AC" w:rsidRDefault="009008AC" w:rsidP="009008AC">
      <w:pPr>
        <w:pStyle w:val="ListParagraph"/>
        <w:numPr>
          <w:ilvl w:val="0"/>
          <w:numId w:val="104"/>
        </w:numPr>
        <w:jc w:val="both"/>
        <w:rPr>
          <w:rFonts w:ascii="Times New Roman" w:hAnsi="Times New Roman" w:cs="Times New Roman"/>
          <w:sz w:val="20"/>
          <w:szCs w:val="20"/>
        </w:rPr>
      </w:pPr>
      <w:r w:rsidRPr="008447B0">
        <w:rPr>
          <w:rFonts w:ascii="Times New Roman" w:hAnsi="Times New Roman" w:cs="Times New Roman"/>
          <w:sz w:val="20"/>
          <w:szCs w:val="20"/>
        </w:rPr>
        <w:t>Ex</w:t>
      </w:r>
      <w:r>
        <w:rPr>
          <w:rFonts w:ascii="Times New Roman" w:hAnsi="Times New Roman" w:cs="Times New Roman"/>
          <w:sz w:val="20"/>
          <w:szCs w:val="20"/>
        </w:rPr>
        <w:t>amples:</w:t>
      </w:r>
      <w:r w:rsidRPr="008447B0">
        <w:rPr>
          <w:rFonts w:ascii="Times New Roman" w:hAnsi="Times New Roman" w:cs="Times New Roman"/>
          <w:sz w:val="20"/>
          <w:szCs w:val="20"/>
        </w:rPr>
        <w:t xml:space="preserve"> </w:t>
      </w:r>
    </w:p>
    <w:p w14:paraId="5B5EA3C8" w14:textId="77777777" w:rsidR="009008AC" w:rsidRDefault="00017BE5" w:rsidP="009008AC">
      <w:pPr>
        <w:pStyle w:val="ListParagraph"/>
        <w:numPr>
          <w:ilvl w:val="1"/>
          <w:numId w:val="104"/>
        </w:numPr>
        <w:jc w:val="both"/>
        <w:rPr>
          <w:rFonts w:ascii="Times New Roman" w:hAnsi="Times New Roman" w:cs="Times New Roman"/>
          <w:sz w:val="20"/>
          <w:szCs w:val="20"/>
        </w:rPr>
      </w:pPr>
      <w:r w:rsidRPr="008447B0">
        <w:rPr>
          <w:rFonts w:ascii="Times New Roman" w:hAnsi="Times New Roman" w:cs="Times New Roman"/>
          <w:sz w:val="20"/>
          <w:szCs w:val="20"/>
        </w:rPr>
        <w:t xml:space="preserve">to deliver ring to X but if X predeceases me to deliver to X’s estate then ring is delivered to X’s estate trustee </w:t>
      </w:r>
    </w:p>
    <w:p w14:paraId="0B601A46" w14:textId="59C7A700" w:rsidR="00017BE5" w:rsidRPr="008447B0" w:rsidRDefault="00017BE5" w:rsidP="009008AC">
      <w:pPr>
        <w:pStyle w:val="ListParagraph"/>
        <w:numPr>
          <w:ilvl w:val="2"/>
          <w:numId w:val="104"/>
        </w:numPr>
        <w:jc w:val="both"/>
        <w:rPr>
          <w:rFonts w:ascii="Times New Roman" w:hAnsi="Times New Roman" w:cs="Times New Roman"/>
          <w:sz w:val="20"/>
          <w:szCs w:val="20"/>
        </w:rPr>
      </w:pPr>
      <w:r w:rsidRPr="008447B0">
        <w:rPr>
          <w:rFonts w:ascii="Times New Roman" w:hAnsi="Times New Roman" w:cs="Times New Roman"/>
          <w:sz w:val="20"/>
          <w:szCs w:val="20"/>
        </w:rPr>
        <w:t xml:space="preserve">then </w:t>
      </w:r>
      <w:r w:rsidR="00264FD6" w:rsidRPr="008447B0">
        <w:rPr>
          <w:rFonts w:ascii="Times New Roman" w:hAnsi="Times New Roman" w:cs="Times New Roman"/>
          <w:sz w:val="20"/>
          <w:szCs w:val="20"/>
        </w:rPr>
        <w:t>get into issu</w:t>
      </w:r>
      <w:r w:rsidR="000F2681">
        <w:rPr>
          <w:rFonts w:ascii="Times New Roman" w:hAnsi="Times New Roman" w:cs="Times New Roman"/>
          <w:sz w:val="20"/>
          <w:szCs w:val="20"/>
        </w:rPr>
        <w:t>e of let’s say this is $100k</w:t>
      </w:r>
      <w:r w:rsidR="00264FD6" w:rsidRPr="008447B0">
        <w:rPr>
          <w:rFonts w:ascii="Times New Roman" w:hAnsi="Times New Roman" w:cs="Times New Roman"/>
          <w:sz w:val="20"/>
          <w:szCs w:val="20"/>
        </w:rPr>
        <w:t xml:space="preserve"> ring do you just give this on basis on notarized copy of will or are you going to want a certificate of appointment. </w:t>
      </w:r>
    </w:p>
    <w:p w14:paraId="131363E5" w14:textId="3A78437E" w:rsidR="009008AC" w:rsidRPr="009008AC" w:rsidRDefault="009008AC" w:rsidP="009008AC">
      <w:pPr>
        <w:pStyle w:val="ListParagraph"/>
        <w:numPr>
          <w:ilvl w:val="1"/>
          <w:numId w:val="104"/>
        </w:numPr>
        <w:jc w:val="both"/>
        <w:rPr>
          <w:rFonts w:ascii="Times New Roman" w:hAnsi="Times New Roman" w:cs="Times New Roman"/>
          <w:sz w:val="20"/>
          <w:szCs w:val="20"/>
        </w:rPr>
      </w:pPr>
      <w:r>
        <w:rPr>
          <w:rFonts w:ascii="Times New Roman" w:hAnsi="Times New Roman"/>
          <w:sz w:val="20"/>
          <w:szCs w:val="20"/>
        </w:rPr>
        <w:t>To d</w:t>
      </w:r>
      <w:r w:rsidR="00017BE5" w:rsidRPr="009008AC">
        <w:rPr>
          <w:rFonts w:ascii="Times New Roman" w:hAnsi="Times New Roman"/>
          <w:sz w:val="20"/>
          <w:szCs w:val="20"/>
        </w:rPr>
        <w:t>ivide residue of my estate equally among A</w:t>
      </w:r>
      <w:r w:rsidRPr="009008AC">
        <w:rPr>
          <w:rFonts w:ascii="Times New Roman" w:hAnsi="Times New Roman"/>
          <w:sz w:val="20"/>
          <w:szCs w:val="20"/>
        </w:rPr>
        <w:t>,</w:t>
      </w:r>
      <w:r w:rsidR="00017BE5" w:rsidRPr="009008AC">
        <w:rPr>
          <w:rFonts w:ascii="Times New Roman" w:hAnsi="Times New Roman"/>
          <w:sz w:val="20"/>
          <w:szCs w:val="20"/>
        </w:rPr>
        <w:t>B</w:t>
      </w:r>
      <w:r w:rsidRPr="009008AC">
        <w:rPr>
          <w:rFonts w:ascii="Times New Roman" w:hAnsi="Times New Roman"/>
          <w:sz w:val="20"/>
          <w:szCs w:val="20"/>
        </w:rPr>
        <w:t>,</w:t>
      </w:r>
      <w:r w:rsidR="00017BE5" w:rsidRPr="009008AC">
        <w:rPr>
          <w:rFonts w:ascii="Times New Roman" w:hAnsi="Times New Roman"/>
          <w:sz w:val="20"/>
          <w:szCs w:val="20"/>
        </w:rPr>
        <w:t>C as joint tenants</w:t>
      </w:r>
      <w:r w:rsidR="006B2AB3" w:rsidRPr="009008AC">
        <w:rPr>
          <w:rFonts w:ascii="Times New Roman" w:hAnsi="Times New Roman"/>
          <w:sz w:val="20"/>
          <w:szCs w:val="20"/>
        </w:rPr>
        <w:t xml:space="preserve"> and </w:t>
      </w:r>
      <w:r w:rsidR="006B2AB3" w:rsidRPr="009008AC">
        <w:rPr>
          <w:rFonts w:ascii="Times New Roman" w:hAnsi="Times New Roman"/>
          <w:sz w:val="20"/>
          <w:szCs w:val="20"/>
          <w:u w:val="single"/>
        </w:rPr>
        <w:t>not at tenants in common</w:t>
      </w:r>
      <w:r w:rsidRPr="009008AC">
        <w:rPr>
          <w:rFonts w:ascii="Times New Roman" w:hAnsi="Times New Roman"/>
          <w:sz w:val="20"/>
          <w:szCs w:val="20"/>
          <w:u w:val="single"/>
        </w:rPr>
        <w:t>;</w:t>
      </w:r>
      <w:r>
        <w:rPr>
          <w:rFonts w:ascii="Times New Roman" w:hAnsi="Times New Roman"/>
          <w:sz w:val="20"/>
          <w:szCs w:val="20"/>
          <w:u w:val="single"/>
        </w:rPr>
        <w:t xml:space="preserve"> </w:t>
      </w:r>
      <w:r w:rsidR="006B2AB3" w:rsidRPr="009008AC">
        <w:rPr>
          <w:rFonts w:ascii="Times New Roman" w:hAnsi="Times New Roman"/>
          <w:sz w:val="20"/>
          <w:szCs w:val="20"/>
        </w:rPr>
        <w:t>or</w:t>
      </w:r>
    </w:p>
    <w:p w14:paraId="72A2B993" w14:textId="7EA705BB" w:rsidR="006B2AB3" w:rsidRPr="009008AC" w:rsidRDefault="009008AC" w:rsidP="009008AC">
      <w:pPr>
        <w:pStyle w:val="ListParagraph"/>
        <w:numPr>
          <w:ilvl w:val="1"/>
          <w:numId w:val="104"/>
        </w:numPr>
        <w:jc w:val="both"/>
        <w:rPr>
          <w:rFonts w:ascii="Times New Roman" w:hAnsi="Times New Roman" w:cs="Times New Roman"/>
          <w:sz w:val="20"/>
          <w:szCs w:val="20"/>
        </w:rPr>
      </w:pPr>
      <w:r>
        <w:rPr>
          <w:rFonts w:ascii="Times New Roman" w:hAnsi="Times New Roman"/>
          <w:sz w:val="20"/>
          <w:szCs w:val="20"/>
        </w:rPr>
        <w:t>to</w:t>
      </w:r>
      <w:r w:rsidR="006B2AB3" w:rsidRPr="009008AC">
        <w:rPr>
          <w:rFonts w:ascii="Times New Roman" w:hAnsi="Times New Roman"/>
          <w:sz w:val="20"/>
          <w:szCs w:val="20"/>
        </w:rPr>
        <w:t xml:space="preserve"> divide into 3 equal shares and</w:t>
      </w:r>
      <w:r w:rsidR="000F2681" w:rsidRPr="009008AC">
        <w:rPr>
          <w:rFonts w:ascii="Times New Roman" w:hAnsi="Times New Roman"/>
          <w:sz w:val="20"/>
          <w:szCs w:val="20"/>
        </w:rPr>
        <w:t xml:space="preserve"> if one predeceases goes to </w:t>
      </w:r>
      <w:r>
        <w:rPr>
          <w:rFonts w:ascii="Times New Roman" w:hAnsi="Times New Roman"/>
          <w:sz w:val="20"/>
          <w:szCs w:val="20"/>
        </w:rPr>
        <w:t xml:space="preserve">other two. </w:t>
      </w:r>
    </w:p>
    <w:p w14:paraId="6B60295C" w14:textId="335DD9E7" w:rsidR="000F2681" w:rsidRPr="009008AC" w:rsidRDefault="000F2681" w:rsidP="009008AC">
      <w:pPr>
        <w:numPr>
          <w:ilvl w:val="1"/>
          <w:numId w:val="104"/>
        </w:numPr>
        <w:spacing w:after="60"/>
        <w:rPr>
          <w:rFonts w:ascii="Times New Roman" w:hAnsi="Times New Roman"/>
          <w:sz w:val="20"/>
          <w:szCs w:val="20"/>
        </w:rPr>
      </w:pPr>
      <w:r w:rsidRPr="008F42EF">
        <w:rPr>
          <w:rFonts w:ascii="Times New Roman" w:hAnsi="Times New Roman"/>
          <w:sz w:val="20"/>
          <w:szCs w:val="20"/>
        </w:rPr>
        <w:t xml:space="preserve">A </w:t>
      </w:r>
      <w:r>
        <w:rPr>
          <w:rFonts w:ascii="Times New Roman" w:hAnsi="Times New Roman"/>
          <w:sz w:val="20"/>
          <w:szCs w:val="20"/>
        </w:rPr>
        <w:t>residual bequest to “</w:t>
      </w:r>
      <w:r w:rsidRPr="008F42EF">
        <w:rPr>
          <w:rFonts w:ascii="Times New Roman" w:hAnsi="Times New Roman"/>
          <w:sz w:val="20"/>
          <w:szCs w:val="20"/>
        </w:rPr>
        <w:t>X, Y</w:t>
      </w:r>
      <w:r>
        <w:rPr>
          <w:rFonts w:ascii="Times New Roman" w:hAnsi="Times New Roman"/>
          <w:sz w:val="20"/>
          <w:szCs w:val="20"/>
        </w:rPr>
        <w:t xml:space="preserve"> &amp; Z” that</w:t>
      </w:r>
      <w:r w:rsidRPr="008F42EF">
        <w:rPr>
          <w:rFonts w:ascii="Times New Roman" w:hAnsi="Times New Roman"/>
          <w:sz w:val="20"/>
          <w:szCs w:val="20"/>
        </w:rPr>
        <w:t xml:space="preserve"> “if any of those individuals predecease me, the share of the deceased beneficiary shall be added to the shares of the surviving residuary beneficiaries”</w:t>
      </w:r>
      <w:r>
        <w:rPr>
          <w:rFonts w:ascii="Times New Roman" w:hAnsi="Times New Roman"/>
          <w:sz w:val="20"/>
          <w:szCs w:val="20"/>
        </w:rPr>
        <w:t xml:space="preserve"> (e.g. </w:t>
      </w:r>
      <w:r w:rsidRPr="000F2681">
        <w:rPr>
          <w:rFonts w:ascii="Times New Roman" w:hAnsi="Times New Roman"/>
          <w:b/>
          <w:i/>
          <w:sz w:val="20"/>
          <w:szCs w:val="20"/>
          <w:highlight w:val="yellow"/>
        </w:rPr>
        <w:t>Re Allan</w:t>
      </w:r>
      <w:r>
        <w:rPr>
          <w:rFonts w:ascii="Times New Roman" w:hAnsi="Times New Roman"/>
          <w:sz w:val="20"/>
          <w:szCs w:val="20"/>
        </w:rPr>
        <w:t>)</w:t>
      </w:r>
      <w:r w:rsidRPr="008F42EF">
        <w:rPr>
          <w:rFonts w:ascii="Times New Roman" w:hAnsi="Times New Roman"/>
          <w:sz w:val="20"/>
          <w:szCs w:val="20"/>
        </w:rPr>
        <w:t xml:space="preserve"> (same effect as </w:t>
      </w:r>
      <w:r w:rsidRPr="00C55A09">
        <w:rPr>
          <w:rFonts w:ascii="Times New Roman" w:hAnsi="Times New Roman"/>
          <w:i/>
          <w:sz w:val="20"/>
          <w:szCs w:val="20"/>
        </w:rPr>
        <w:t>class gift</w:t>
      </w:r>
      <w:r w:rsidRPr="008F42EF">
        <w:rPr>
          <w:rFonts w:ascii="Times New Roman" w:hAnsi="Times New Roman"/>
          <w:sz w:val="20"/>
          <w:szCs w:val="20"/>
        </w:rPr>
        <w:t>)</w:t>
      </w:r>
    </w:p>
    <w:p w14:paraId="5914F0DE" w14:textId="4CACCD31" w:rsidR="00685FED" w:rsidRDefault="000F2681" w:rsidP="005A3B80">
      <w:pPr>
        <w:numPr>
          <w:ilvl w:val="0"/>
          <w:numId w:val="104"/>
        </w:numPr>
        <w:spacing w:after="60"/>
        <w:rPr>
          <w:rFonts w:ascii="Times New Roman" w:hAnsi="Times New Roman"/>
          <w:sz w:val="20"/>
          <w:szCs w:val="20"/>
        </w:rPr>
      </w:pPr>
      <w:r>
        <w:rPr>
          <w:rFonts w:ascii="Times New Roman" w:hAnsi="Times New Roman"/>
          <w:sz w:val="20"/>
          <w:szCs w:val="20"/>
        </w:rPr>
        <w:t>Surplus income from a specific fund set apart for purpose of annuity fall into residue (in absence of contrary intention) (</w:t>
      </w:r>
      <w:r w:rsidRPr="000F2681">
        <w:rPr>
          <w:rFonts w:ascii="Times New Roman" w:hAnsi="Times New Roman"/>
          <w:b/>
          <w:i/>
          <w:sz w:val="20"/>
          <w:szCs w:val="20"/>
          <w:highlight w:val="yellow"/>
        </w:rPr>
        <w:t>Re Herman</w:t>
      </w:r>
      <w:r>
        <w:rPr>
          <w:rFonts w:ascii="Times New Roman" w:hAnsi="Times New Roman"/>
          <w:sz w:val="20"/>
          <w:szCs w:val="20"/>
        </w:rPr>
        <w:t>)</w:t>
      </w:r>
    </w:p>
    <w:p w14:paraId="13C2E366" w14:textId="1580A12D" w:rsidR="00017BE5" w:rsidRPr="006B2AB3" w:rsidRDefault="00017BE5" w:rsidP="009008AC">
      <w:pPr>
        <w:jc w:val="both"/>
        <w:rPr>
          <w:rFonts w:cs="Arial"/>
          <w:sz w:val="22"/>
          <w:szCs w:val="22"/>
        </w:rPr>
      </w:pPr>
    </w:p>
    <w:p w14:paraId="2733A770" w14:textId="5DA04926" w:rsidR="000F2681" w:rsidRPr="009008AC" w:rsidRDefault="009008AC" w:rsidP="009008AC">
      <w:pPr>
        <w:pStyle w:val="Heading2"/>
      </w:pPr>
      <w:bookmarkStart w:id="291" w:name="_Toc480493669"/>
      <w:r w:rsidRPr="009008AC">
        <w:rPr>
          <w:caps w:val="0"/>
        </w:rPr>
        <w:t>S. 31 Anti Lapse Legislation/ Substitutional Gifts</w:t>
      </w:r>
      <w:bookmarkEnd w:id="291"/>
      <w:r w:rsidRPr="009008AC">
        <w:rPr>
          <w:caps w:val="0"/>
        </w:rPr>
        <w:t xml:space="preserve">  </w:t>
      </w:r>
    </w:p>
    <w:p w14:paraId="1C6F1A0A" w14:textId="77777777" w:rsidR="000F2681" w:rsidRPr="000F2681" w:rsidRDefault="000F2681" w:rsidP="000F2681">
      <w:pPr>
        <w:rPr>
          <w:lang w:val="en-CA"/>
        </w:rPr>
      </w:pPr>
    </w:p>
    <w:p w14:paraId="3AF252AC" w14:textId="77777777" w:rsidR="009008AC" w:rsidRDefault="000F2681" w:rsidP="000F2681">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5F1EC6">
        <w:rPr>
          <w:rFonts w:ascii="Times New Roman" w:hAnsi="Times New Roman"/>
          <w:b/>
          <w:i/>
          <w:sz w:val="20"/>
          <w:szCs w:val="20"/>
        </w:rPr>
        <w:t xml:space="preserve">SLRA </w:t>
      </w:r>
      <w:r w:rsidRPr="005F1EC6">
        <w:rPr>
          <w:rFonts w:ascii="Times New Roman" w:hAnsi="Times New Roman"/>
          <w:b/>
          <w:sz w:val="20"/>
          <w:szCs w:val="20"/>
        </w:rPr>
        <w:t>S. 31</w:t>
      </w:r>
      <w:r w:rsidRPr="005F1EC6">
        <w:rPr>
          <w:rFonts w:ascii="Times New Roman" w:hAnsi="Times New Roman"/>
          <w:sz w:val="20"/>
          <w:szCs w:val="20"/>
        </w:rPr>
        <w:t xml:space="preserve"> “Except when a contrary intention appears by the will, where</w:t>
      </w:r>
      <w:r w:rsidR="009008AC">
        <w:rPr>
          <w:rFonts w:ascii="Times New Roman" w:hAnsi="Times New Roman"/>
          <w:sz w:val="20"/>
          <w:szCs w:val="20"/>
        </w:rPr>
        <w:t>:</w:t>
      </w:r>
    </w:p>
    <w:p w14:paraId="2CAF4CC2" w14:textId="77777777" w:rsidR="009008AC" w:rsidRDefault="000F2681" w:rsidP="009008AC">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Pr>
          <w:rFonts w:ascii="Times New Roman" w:hAnsi="Times New Roman"/>
          <w:sz w:val="20"/>
          <w:szCs w:val="20"/>
        </w:rPr>
        <w:t xml:space="preserve">[1] </w:t>
      </w:r>
      <w:r w:rsidRPr="005F1EC6">
        <w:rPr>
          <w:rFonts w:ascii="Times New Roman" w:hAnsi="Times New Roman"/>
          <w:sz w:val="20"/>
          <w:szCs w:val="20"/>
        </w:rPr>
        <w:t xml:space="preserve">a </w:t>
      </w:r>
      <w:r w:rsidRPr="005F1EC6">
        <w:rPr>
          <w:rFonts w:ascii="Times New Roman" w:hAnsi="Times New Roman"/>
          <w:b/>
          <w:sz w:val="20"/>
          <w:szCs w:val="20"/>
        </w:rPr>
        <w:t>devise</w:t>
      </w:r>
      <w:r w:rsidRPr="005F1EC6">
        <w:rPr>
          <w:rFonts w:ascii="Times New Roman" w:hAnsi="Times New Roman"/>
          <w:sz w:val="20"/>
          <w:szCs w:val="20"/>
        </w:rPr>
        <w:t xml:space="preserve"> or </w:t>
      </w:r>
      <w:r w:rsidRPr="005F1EC6">
        <w:rPr>
          <w:rFonts w:ascii="Times New Roman" w:hAnsi="Times New Roman"/>
          <w:b/>
          <w:sz w:val="20"/>
          <w:szCs w:val="20"/>
        </w:rPr>
        <w:t>bequest</w:t>
      </w:r>
      <w:r>
        <w:rPr>
          <w:rFonts w:ascii="Times New Roman" w:hAnsi="Times New Roman"/>
          <w:sz w:val="20"/>
          <w:szCs w:val="20"/>
        </w:rPr>
        <w:t xml:space="preserve"> [includes legacy and residue]</w:t>
      </w:r>
      <w:r w:rsidRPr="005F1EC6">
        <w:rPr>
          <w:rFonts w:ascii="Times New Roman" w:hAnsi="Times New Roman"/>
          <w:sz w:val="20"/>
          <w:szCs w:val="20"/>
        </w:rPr>
        <w:t xml:space="preserve"> is </w:t>
      </w:r>
      <w:r w:rsidRPr="00DC4299">
        <w:rPr>
          <w:rFonts w:ascii="Times New Roman" w:hAnsi="Times New Roman"/>
          <w:b/>
          <w:sz w:val="20"/>
          <w:szCs w:val="20"/>
        </w:rPr>
        <w:t>made to</w:t>
      </w:r>
      <w:r w:rsidRPr="005F1EC6">
        <w:rPr>
          <w:rFonts w:ascii="Times New Roman" w:hAnsi="Times New Roman"/>
          <w:sz w:val="20"/>
          <w:szCs w:val="20"/>
        </w:rPr>
        <w:t xml:space="preserve"> a </w:t>
      </w:r>
      <w:r w:rsidRPr="005F1EC6">
        <w:rPr>
          <w:rFonts w:ascii="Times New Roman" w:hAnsi="Times New Roman"/>
          <w:b/>
          <w:sz w:val="20"/>
          <w:szCs w:val="20"/>
        </w:rPr>
        <w:t>child</w:t>
      </w:r>
      <w:r w:rsidRPr="005F1EC6">
        <w:rPr>
          <w:rFonts w:ascii="Times New Roman" w:hAnsi="Times New Roman"/>
          <w:sz w:val="20"/>
          <w:szCs w:val="20"/>
        </w:rPr>
        <w:t xml:space="preserve">, a </w:t>
      </w:r>
      <w:r w:rsidRPr="005F1EC6">
        <w:rPr>
          <w:rFonts w:ascii="Times New Roman" w:hAnsi="Times New Roman"/>
          <w:b/>
          <w:sz w:val="20"/>
          <w:szCs w:val="20"/>
        </w:rPr>
        <w:t>grandchild</w:t>
      </w:r>
      <w:r w:rsidRPr="005F1EC6">
        <w:rPr>
          <w:rFonts w:ascii="Times New Roman" w:hAnsi="Times New Roman"/>
          <w:sz w:val="20"/>
          <w:szCs w:val="20"/>
        </w:rPr>
        <w:t xml:space="preserve">, </w:t>
      </w:r>
      <w:r w:rsidRPr="005F1EC6">
        <w:rPr>
          <w:rFonts w:ascii="Times New Roman" w:hAnsi="Times New Roman"/>
          <w:b/>
          <w:sz w:val="20"/>
          <w:szCs w:val="20"/>
        </w:rPr>
        <w:t>brother</w:t>
      </w:r>
      <w:r w:rsidRPr="005F1EC6">
        <w:rPr>
          <w:rFonts w:ascii="Times New Roman" w:hAnsi="Times New Roman"/>
          <w:sz w:val="20"/>
          <w:szCs w:val="20"/>
        </w:rPr>
        <w:t xml:space="preserve"> or </w:t>
      </w:r>
      <w:r w:rsidRPr="005F1EC6">
        <w:rPr>
          <w:rFonts w:ascii="Times New Roman" w:hAnsi="Times New Roman"/>
          <w:b/>
          <w:sz w:val="20"/>
          <w:szCs w:val="20"/>
        </w:rPr>
        <w:t>sister</w:t>
      </w:r>
      <w:r w:rsidRPr="005F1EC6">
        <w:rPr>
          <w:rFonts w:ascii="Times New Roman" w:hAnsi="Times New Roman"/>
          <w:sz w:val="20"/>
          <w:szCs w:val="20"/>
        </w:rPr>
        <w:t xml:space="preserve"> of T who </w:t>
      </w:r>
    </w:p>
    <w:p w14:paraId="620437AE" w14:textId="77777777" w:rsidR="009008AC" w:rsidRDefault="000F2681" w:rsidP="009008AC">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Pr>
          <w:rFonts w:ascii="Times New Roman" w:hAnsi="Times New Roman"/>
          <w:sz w:val="20"/>
          <w:szCs w:val="20"/>
        </w:rPr>
        <w:t xml:space="preserve">[2] dies before T and </w:t>
      </w:r>
      <w:r w:rsidRPr="00DC4299">
        <w:rPr>
          <w:rFonts w:ascii="Times New Roman" w:hAnsi="Times New Roman"/>
          <w:b/>
          <w:sz w:val="20"/>
          <w:szCs w:val="20"/>
        </w:rPr>
        <w:t>leaves a spouse or issue</w:t>
      </w:r>
      <w:r>
        <w:rPr>
          <w:rFonts w:ascii="Times New Roman" w:hAnsi="Times New Roman"/>
          <w:sz w:val="20"/>
          <w:szCs w:val="20"/>
        </w:rPr>
        <w:t xml:space="preserve"> [lineal descendants]</w:t>
      </w:r>
      <w:r w:rsidRPr="005F1EC6">
        <w:rPr>
          <w:rFonts w:ascii="Times New Roman" w:hAnsi="Times New Roman"/>
          <w:sz w:val="20"/>
          <w:szCs w:val="20"/>
        </w:rPr>
        <w:t xml:space="preserve"> surviving T, </w:t>
      </w:r>
    </w:p>
    <w:p w14:paraId="5E084154" w14:textId="77777777" w:rsidR="009008AC" w:rsidRDefault="009008AC" w:rsidP="009008AC">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p>
    <w:p w14:paraId="10EA5A88" w14:textId="7DBF15AB" w:rsidR="000F2681" w:rsidRDefault="000F2681" w:rsidP="009008AC">
      <w:pPr>
        <w:pBdr>
          <w:top w:val="single" w:sz="4" w:space="1" w:color="auto"/>
          <w:left w:val="single" w:sz="4" w:space="4" w:color="auto"/>
          <w:bottom w:val="single" w:sz="4" w:space="1" w:color="auto"/>
          <w:right w:val="single" w:sz="4" w:space="4" w:color="auto"/>
        </w:pBdr>
        <w:spacing w:after="60"/>
        <w:rPr>
          <w:rFonts w:ascii="Times New Roman" w:hAnsi="Times New Roman"/>
          <w:sz w:val="20"/>
          <w:szCs w:val="20"/>
        </w:rPr>
      </w:pPr>
      <w:r w:rsidRPr="005F1EC6">
        <w:rPr>
          <w:rFonts w:ascii="Times New Roman" w:hAnsi="Times New Roman"/>
          <w:sz w:val="20"/>
          <w:szCs w:val="20"/>
        </w:rPr>
        <w:t xml:space="preserve">the devise or bequest </w:t>
      </w:r>
      <w:r w:rsidRPr="005F1EC6">
        <w:rPr>
          <w:rFonts w:ascii="Times New Roman" w:hAnsi="Times New Roman"/>
          <w:b/>
          <w:sz w:val="20"/>
          <w:szCs w:val="20"/>
        </w:rPr>
        <w:t>does not lapse</w:t>
      </w:r>
      <w:r w:rsidRPr="005F1EC6">
        <w:rPr>
          <w:rFonts w:ascii="Times New Roman" w:hAnsi="Times New Roman"/>
          <w:sz w:val="20"/>
          <w:szCs w:val="20"/>
        </w:rPr>
        <w:t xml:space="preserve"> but takes effect as if it had been made directly to the persons among whom and in the shares in which the estate of that person would have been divisible, </w:t>
      </w:r>
    </w:p>
    <w:p w14:paraId="26AF3F61" w14:textId="77777777" w:rsidR="009008AC" w:rsidRPr="005F1EC6" w:rsidRDefault="009008AC" w:rsidP="009008AC">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p>
    <w:p w14:paraId="099FC995" w14:textId="35DC37CE" w:rsidR="000F2681" w:rsidRPr="005F1EC6" w:rsidRDefault="000F2681" w:rsidP="000F2681">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5F1EC6">
        <w:rPr>
          <w:rFonts w:ascii="Times New Roman" w:hAnsi="Times New Roman"/>
          <w:b/>
          <w:sz w:val="20"/>
          <w:szCs w:val="20"/>
        </w:rPr>
        <w:t xml:space="preserve">(a) </w:t>
      </w:r>
      <w:r w:rsidRPr="005F1EC6">
        <w:rPr>
          <w:rFonts w:ascii="Times New Roman" w:hAnsi="Times New Roman"/>
          <w:sz w:val="20"/>
          <w:szCs w:val="20"/>
        </w:rPr>
        <w:t>if that person had died immediately after the death of the testator</w:t>
      </w:r>
      <w:r w:rsidR="009008AC">
        <w:rPr>
          <w:rFonts w:ascii="Times New Roman" w:hAnsi="Times New Roman"/>
          <w:sz w:val="20"/>
          <w:szCs w:val="20"/>
        </w:rPr>
        <w:t xml:space="preserve">; </w:t>
      </w:r>
      <w:r w:rsidR="009008AC" w:rsidRPr="009008AC">
        <w:rPr>
          <w:rFonts w:ascii="Times New Roman" w:hAnsi="Times New Roman"/>
          <w:b/>
          <w:bCs/>
          <w:sz w:val="20"/>
          <w:szCs w:val="20"/>
        </w:rPr>
        <w:t>and</w:t>
      </w:r>
    </w:p>
    <w:p w14:paraId="5205191E" w14:textId="073C6EA6" w:rsidR="000F2681" w:rsidRPr="005F1EC6" w:rsidRDefault="000F2681" w:rsidP="000F2681">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5F1EC6">
        <w:rPr>
          <w:rFonts w:ascii="Times New Roman" w:hAnsi="Times New Roman"/>
          <w:b/>
          <w:sz w:val="20"/>
          <w:szCs w:val="20"/>
        </w:rPr>
        <w:t>(b)</w:t>
      </w:r>
      <w:r w:rsidRPr="005F1EC6">
        <w:rPr>
          <w:rFonts w:ascii="Times New Roman" w:hAnsi="Times New Roman"/>
          <w:sz w:val="20"/>
          <w:szCs w:val="20"/>
        </w:rPr>
        <w:t xml:space="preserve"> if that person had died </w:t>
      </w:r>
      <w:r w:rsidRPr="005F1EC6">
        <w:rPr>
          <w:rFonts w:ascii="Times New Roman" w:hAnsi="Times New Roman"/>
          <w:b/>
          <w:sz w:val="20"/>
          <w:szCs w:val="20"/>
        </w:rPr>
        <w:t>intestate</w:t>
      </w:r>
      <w:r w:rsidRPr="005F1EC6">
        <w:rPr>
          <w:rFonts w:ascii="Times New Roman" w:hAnsi="Times New Roman"/>
          <w:sz w:val="20"/>
          <w:szCs w:val="20"/>
        </w:rPr>
        <w:t xml:space="preserve">; </w:t>
      </w:r>
      <w:r w:rsidR="009008AC" w:rsidRPr="009008AC">
        <w:rPr>
          <w:rFonts w:ascii="Times New Roman" w:hAnsi="Times New Roman"/>
          <w:b/>
          <w:bCs/>
          <w:sz w:val="20"/>
          <w:szCs w:val="20"/>
        </w:rPr>
        <w:t>and</w:t>
      </w:r>
    </w:p>
    <w:p w14:paraId="28A17262" w14:textId="77777777" w:rsidR="000F2681" w:rsidRPr="005F1EC6" w:rsidRDefault="000F2681" w:rsidP="000F2681">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5F1EC6">
        <w:rPr>
          <w:rFonts w:ascii="Times New Roman" w:hAnsi="Times New Roman"/>
          <w:b/>
          <w:sz w:val="20"/>
          <w:szCs w:val="20"/>
        </w:rPr>
        <w:t>(c)</w:t>
      </w:r>
      <w:r w:rsidRPr="005F1EC6">
        <w:rPr>
          <w:rFonts w:ascii="Times New Roman" w:hAnsi="Times New Roman"/>
          <w:sz w:val="20"/>
          <w:szCs w:val="20"/>
        </w:rPr>
        <w:t xml:space="preserve"> if that person had died w/o debts; </w:t>
      </w:r>
      <w:r w:rsidRPr="009008AC">
        <w:rPr>
          <w:rFonts w:ascii="Times New Roman" w:hAnsi="Times New Roman"/>
          <w:b/>
          <w:bCs/>
          <w:sz w:val="20"/>
          <w:szCs w:val="20"/>
        </w:rPr>
        <w:t>and</w:t>
      </w:r>
      <w:r w:rsidRPr="005F1EC6">
        <w:rPr>
          <w:rFonts w:ascii="Times New Roman" w:hAnsi="Times New Roman"/>
          <w:sz w:val="20"/>
          <w:szCs w:val="20"/>
        </w:rPr>
        <w:t xml:space="preserve"> </w:t>
      </w:r>
    </w:p>
    <w:p w14:paraId="0DBADD01" w14:textId="51576224" w:rsidR="000F2681" w:rsidRPr="000F2681" w:rsidRDefault="000F2681" w:rsidP="000F2681">
      <w:pPr>
        <w:pBdr>
          <w:top w:val="single" w:sz="4" w:space="1" w:color="auto"/>
          <w:left w:val="single" w:sz="4" w:space="4" w:color="auto"/>
          <w:bottom w:val="single" w:sz="4" w:space="1" w:color="auto"/>
          <w:right w:val="single" w:sz="4" w:space="4" w:color="auto"/>
        </w:pBdr>
        <w:spacing w:after="60"/>
        <w:ind w:firstLine="720"/>
        <w:rPr>
          <w:rFonts w:ascii="Times New Roman" w:hAnsi="Times New Roman"/>
          <w:sz w:val="20"/>
          <w:szCs w:val="20"/>
        </w:rPr>
      </w:pPr>
      <w:r w:rsidRPr="005F1EC6">
        <w:rPr>
          <w:rFonts w:ascii="Times New Roman" w:hAnsi="Times New Roman"/>
          <w:b/>
          <w:sz w:val="20"/>
          <w:szCs w:val="20"/>
        </w:rPr>
        <w:t>(d)</w:t>
      </w:r>
      <w:r w:rsidRPr="005F1EC6">
        <w:rPr>
          <w:rFonts w:ascii="Times New Roman" w:hAnsi="Times New Roman"/>
          <w:sz w:val="20"/>
          <w:szCs w:val="20"/>
        </w:rPr>
        <w:t xml:space="preserve"> if</w:t>
      </w:r>
      <w:r>
        <w:rPr>
          <w:rFonts w:ascii="Times New Roman" w:hAnsi="Times New Roman"/>
          <w:sz w:val="20"/>
          <w:szCs w:val="20"/>
        </w:rPr>
        <w:t xml:space="preserve"> section 45 had not been passed</w:t>
      </w:r>
      <w:r w:rsidRPr="005F1EC6">
        <w:rPr>
          <w:rFonts w:ascii="Times New Roman" w:hAnsi="Times New Roman"/>
          <w:sz w:val="20"/>
          <w:szCs w:val="20"/>
        </w:rPr>
        <w:t xml:space="preserve"> (</w:t>
      </w:r>
      <w:r>
        <w:rPr>
          <w:rFonts w:ascii="Times New Roman" w:hAnsi="Times New Roman"/>
          <w:i/>
          <w:sz w:val="20"/>
          <w:szCs w:val="20"/>
        </w:rPr>
        <w:t xml:space="preserve">i.e. </w:t>
      </w:r>
      <w:r w:rsidRPr="00D725BC">
        <w:rPr>
          <w:rFonts w:ascii="Times New Roman" w:hAnsi="Times New Roman"/>
          <w:b/>
          <w:i/>
          <w:sz w:val="20"/>
          <w:szCs w:val="20"/>
        </w:rPr>
        <w:t>no preferential share</w:t>
      </w:r>
      <w:r w:rsidRPr="00E577B8">
        <w:rPr>
          <w:rFonts w:ascii="Times New Roman" w:hAnsi="Times New Roman"/>
          <w:i/>
          <w:sz w:val="20"/>
          <w:szCs w:val="20"/>
        </w:rPr>
        <w:t xml:space="preserve"> – spouse doesn’t get flat minimum</w:t>
      </w:r>
      <w:r>
        <w:rPr>
          <w:rFonts w:ascii="Times New Roman" w:hAnsi="Times New Roman"/>
          <w:sz w:val="20"/>
          <w:szCs w:val="20"/>
        </w:rPr>
        <w:t>)</w:t>
      </w:r>
    </w:p>
    <w:p w14:paraId="685B09B5" w14:textId="77777777" w:rsidR="009008AC" w:rsidRDefault="009008AC" w:rsidP="009008AC">
      <w:pPr>
        <w:spacing w:after="60"/>
        <w:rPr>
          <w:rFonts w:ascii="Times New Roman" w:hAnsi="Times New Roman"/>
          <w:b/>
          <w:sz w:val="20"/>
          <w:szCs w:val="20"/>
        </w:rPr>
      </w:pPr>
    </w:p>
    <w:p w14:paraId="727D55FA" w14:textId="25FFFB5E" w:rsidR="009008AC" w:rsidRDefault="009008AC" w:rsidP="009008AC">
      <w:pPr>
        <w:spacing w:after="60"/>
        <w:rPr>
          <w:rFonts w:ascii="Times New Roman" w:hAnsi="Times New Roman"/>
          <w:sz w:val="20"/>
          <w:szCs w:val="20"/>
        </w:rPr>
      </w:pPr>
      <w:r w:rsidRPr="00DC4299">
        <w:rPr>
          <w:rFonts w:ascii="Times New Roman" w:hAnsi="Times New Roman"/>
          <w:b/>
          <w:sz w:val="20"/>
          <w:szCs w:val="20"/>
        </w:rPr>
        <w:t>BASIC RULE</w:t>
      </w:r>
      <w:r w:rsidRPr="005F1EC6">
        <w:rPr>
          <w:rFonts w:ascii="Times New Roman" w:hAnsi="Times New Roman"/>
          <w:sz w:val="20"/>
          <w:szCs w:val="20"/>
        </w:rPr>
        <w:t xml:space="preserve"> is that the </w:t>
      </w:r>
      <w:r w:rsidRPr="005F1EC6">
        <w:rPr>
          <w:rFonts w:ascii="Times New Roman" w:hAnsi="Times New Roman"/>
          <w:b/>
          <w:sz w:val="20"/>
          <w:szCs w:val="20"/>
        </w:rPr>
        <w:t>gift lapses</w:t>
      </w:r>
      <w:r w:rsidRPr="005F1EC6">
        <w:rPr>
          <w:rFonts w:ascii="Times New Roman" w:hAnsi="Times New Roman"/>
          <w:sz w:val="20"/>
          <w:szCs w:val="20"/>
        </w:rPr>
        <w:t xml:space="preserve"> </w:t>
      </w:r>
      <w:r w:rsidRPr="000F2681">
        <w:rPr>
          <w:rFonts w:ascii="Times New Roman" w:hAnsi="Times New Roman"/>
          <w:b/>
          <w:sz w:val="20"/>
          <w:szCs w:val="20"/>
          <w:highlight w:val="cyan"/>
        </w:rPr>
        <w:t>s. 31</w:t>
      </w:r>
      <w:r w:rsidRPr="005F1EC6">
        <w:rPr>
          <w:rFonts w:ascii="Times New Roman" w:hAnsi="Times New Roman"/>
          <w:b/>
          <w:sz w:val="20"/>
          <w:szCs w:val="20"/>
        </w:rPr>
        <w:t xml:space="preserve"> changes </w:t>
      </w:r>
      <w:r>
        <w:rPr>
          <w:rFonts w:ascii="Times New Roman" w:hAnsi="Times New Roman"/>
          <w:b/>
          <w:sz w:val="20"/>
          <w:szCs w:val="20"/>
        </w:rPr>
        <w:t>gift</w:t>
      </w:r>
      <w:r w:rsidRPr="005F1EC6">
        <w:rPr>
          <w:rFonts w:ascii="Times New Roman" w:hAnsi="Times New Roman"/>
          <w:b/>
          <w:sz w:val="20"/>
          <w:szCs w:val="20"/>
        </w:rPr>
        <w:t xml:space="preserve"> to </w:t>
      </w:r>
      <w:r>
        <w:rPr>
          <w:rFonts w:ascii="Times New Roman" w:hAnsi="Times New Roman"/>
          <w:b/>
          <w:sz w:val="20"/>
          <w:szCs w:val="20"/>
        </w:rPr>
        <w:t xml:space="preserve">follow </w:t>
      </w:r>
      <w:r w:rsidRPr="005F1EC6">
        <w:rPr>
          <w:rFonts w:ascii="Times New Roman" w:hAnsi="Times New Roman"/>
          <w:b/>
          <w:sz w:val="20"/>
          <w:szCs w:val="20"/>
        </w:rPr>
        <w:t>intestacy</w:t>
      </w:r>
      <w:r>
        <w:rPr>
          <w:rFonts w:ascii="Times New Roman" w:hAnsi="Times New Roman"/>
          <w:b/>
          <w:sz w:val="20"/>
          <w:szCs w:val="20"/>
        </w:rPr>
        <w:t xml:space="preserve"> rules for B’s estate</w:t>
      </w:r>
      <w:r w:rsidRPr="005F1EC6">
        <w:rPr>
          <w:rFonts w:ascii="Times New Roman" w:hAnsi="Times New Roman"/>
          <w:sz w:val="20"/>
          <w:szCs w:val="20"/>
        </w:rPr>
        <w:t xml:space="preserve"> </w:t>
      </w:r>
      <w:r>
        <w:rPr>
          <w:rFonts w:ascii="Times New Roman" w:hAnsi="Times New Roman"/>
          <w:sz w:val="20"/>
          <w:szCs w:val="20"/>
        </w:rPr>
        <w:t xml:space="preserve">but w/o preferential share. </w:t>
      </w:r>
    </w:p>
    <w:p w14:paraId="4D585939" w14:textId="77777777" w:rsidR="009008AC" w:rsidRPr="00C30534" w:rsidRDefault="009008AC" w:rsidP="009008AC">
      <w:pPr>
        <w:numPr>
          <w:ilvl w:val="0"/>
          <w:numId w:val="344"/>
        </w:numPr>
        <w:spacing w:after="60"/>
        <w:rPr>
          <w:rFonts w:ascii="Times New Roman" w:hAnsi="Times New Roman"/>
          <w:sz w:val="20"/>
          <w:szCs w:val="20"/>
        </w:rPr>
      </w:pPr>
      <w:r w:rsidRPr="000F2681">
        <w:rPr>
          <w:rFonts w:ascii="Times New Roman" w:hAnsi="Times New Roman"/>
          <w:b/>
          <w:sz w:val="20"/>
          <w:szCs w:val="20"/>
          <w:highlight w:val="cyan"/>
        </w:rPr>
        <w:t>S 31</w:t>
      </w:r>
      <w:r w:rsidRPr="004A01C6">
        <w:rPr>
          <w:rFonts w:ascii="Times New Roman" w:hAnsi="Times New Roman"/>
          <w:b/>
          <w:sz w:val="20"/>
          <w:szCs w:val="20"/>
        </w:rPr>
        <w:t xml:space="preserve"> SAVES the gift</w:t>
      </w:r>
      <w:r>
        <w:rPr>
          <w:rFonts w:ascii="Times New Roman" w:hAnsi="Times New Roman"/>
          <w:b/>
          <w:sz w:val="20"/>
          <w:szCs w:val="20"/>
        </w:rPr>
        <w:t>,</w:t>
      </w:r>
      <w:r>
        <w:rPr>
          <w:rFonts w:ascii="Times New Roman" w:hAnsi="Times New Roman"/>
          <w:sz w:val="20"/>
          <w:szCs w:val="20"/>
        </w:rPr>
        <w:t xml:space="preserve"> </w:t>
      </w:r>
      <w:r w:rsidRPr="004A01C6">
        <w:rPr>
          <w:rFonts w:ascii="Times New Roman" w:hAnsi="Times New Roman"/>
          <w:b/>
          <w:sz w:val="20"/>
          <w:szCs w:val="20"/>
        </w:rPr>
        <w:t>but it may go to a completely unanticipated group of recipients</w:t>
      </w:r>
      <w:r>
        <w:rPr>
          <w:rFonts w:ascii="Times New Roman" w:hAnsi="Times New Roman"/>
          <w:b/>
          <w:sz w:val="20"/>
          <w:szCs w:val="20"/>
        </w:rPr>
        <w:t xml:space="preserve"> </w:t>
      </w:r>
      <w:r w:rsidRPr="00C30534">
        <w:rPr>
          <w:rFonts w:ascii="Times New Roman" w:hAnsi="Times New Roman"/>
          <w:sz w:val="20"/>
          <w:szCs w:val="20"/>
        </w:rPr>
        <w:t>(e.g. brother predeceases: 1/3 goes to brother’s spouse and 2/3 to brother’s</w:t>
      </w:r>
      <w:r>
        <w:rPr>
          <w:rFonts w:ascii="Times New Roman" w:hAnsi="Times New Roman"/>
          <w:sz w:val="20"/>
          <w:szCs w:val="20"/>
        </w:rPr>
        <w:t xml:space="preserve"> two</w:t>
      </w:r>
      <w:r w:rsidRPr="00C30534">
        <w:rPr>
          <w:rFonts w:ascii="Times New Roman" w:hAnsi="Times New Roman"/>
          <w:sz w:val="20"/>
          <w:szCs w:val="20"/>
        </w:rPr>
        <w:t xml:space="preserve"> children).</w:t>
      </w:r>
    </w:p>
    <w:p w14:paraId="0934ABFE" w14:textId="77777777" w:rsidR="009008AC" w:rsidRDefault="009008AC" w:rsidP="009008AC">
      <w:pPr>
        <w:spacing w:after="60"/>
        <w:rPr>
          <w:rFonts w:ascii="Times New Roman" w:hAnsi="Times New Roman"/>
          <w:b/>
          <w:i/>
          <w:iCs/>
          <w:sz w:val="20"/>
          <w:szCs w:val="20"/>
        </w:rPr>
      </w:pPr>
    </w:p>
    <w:p w14:paraId="575F2165" w14:textId="504BDB9B" w:rsidR="009008AC" w:rsidRPr="009008AC" w:rsidRDefault="009008AC" w:rsidP="009008AC">
      <w:pPr>
        <w:spacing w:after="60"/>
        <w:rPr>
          <w:rFonts w:ascii="Times New Roman" w:hAnsi="Times New Roman"/>
          <w:b/>
          <w:sz w:val="20"/>
          <w:szCs w:val="20"/>
        </w:rPr>
      </w:pPr>
      <w:r w:rsidRPr="009008AC">
        <w:rPr>
          <w:rFonts w:ascii="Times New Roman" w:hAnsi="Times New Roman"/>
          <w:b/>
          <w:i/>
          <w:iCs/>
          <w:sz w:val="20"/>
          <w:szCs w:val="20"/>
        </w:rPr>
        <w:t xml:space="preserve">But if no spouse and no issue in the circumstances, back to </w:t>
      </w:r>
      <w:r w:rsidRPr="009008AC">
        <w:rPr>
          <w:rFonts w:ascii="Times New Roman" w:hAnsi="Times New Roman"/>
          <w:b/>
          <w:i/>
          <w:iCs/>
          <w:sz w:val="20"/>
          <w:szCs w:val="20"/>
          <w:highlight w:val="cyan"/>
        </w:rPr>
        <w:t>part II</w:t>
      </w:r>
      <w:r w:rsidRPr="009008AC">
        <w:rPr>
          <w:rFonts w:ascii="Times New Roman" w:hAnsi="Times New Roman"/>
          <w:b/>
          <w:i/>
          <w:iCs/>
          <w:sz w:val="20"/>
          <w:szCs w:val="20"/>
        </w:rPr>
        <w:t>!</w:t>
      </w:r>
    </w:p>
    <w:p w14:paraId="781195B4" w14:textId="77777777" w:rsidR="009008AC" w:rsidRDefault="009008AC" w:rsidP="009008AC">
      <w:pPr>
        <w:pStyle w:val="Heading3"/>
      </w:pPr>
    </w:p>
    <w:p w14:paraId="775B9EDC" w14:textId="5163ADDB" w:rsidR="000F2681" w:rsidRPr="009008AC" w:rsidRDefault="009008AC" w:rsidP="009008AC">
      <w:pPr>
        <w:pStyle w:val="Heading3"/>
      </w:pPr>
      <w:r w:rsidRPr="009008AC">
        <w:t>Definitions for s 31:</w:t>
      </w:r>
    </w:p>
    <w:p w14:paraId="67641889" w14:textId="3826C254" w:rsidR="000F2681" w:rsidRDefault="000F2681" w:rsidP="005A3B80">
      <w:pPr>
        <w:numPr>
          <w:ilvl w:val="0"/>
          <w:numId w:val="344"/>
        </w:numPr>
        <w:spacing w:after="60"/>
        <w:rPr>
          <w:rFonts w:ascii="Times New Roman" w:hAnsi="Times New Roman"/>
          <w:sz w:val="20"/>
          <w:szCs w:val="20"/>
        </w:rPr>
      </w:pPr>
      <w:r w:rsidRPr="005F1EC6">
        <w:rPr>
          <w:rFonts w:ascii="Times New Roman" w:hAnsi="Times New Roman"/>
          <w:sz w:val="20"/>
          <w:szCs w:val="20"/>
        </w:rPr>
        <w:t xml:space="preserve">Confined </w:t>
      </w:r>
      <w:r w:rsidR="009008AC">
        <w:rPr>
          <w:rFonts w:ascii="Times New Roman" w:hAnsi="Times New Roman"/>
          <w:sz w:val="20"/>
          <w:szCs w:val="20"/>
        </w:rPr>
        <w:t xml:space="preserve">to SLRA </w:t>
      </w:r>
      <w:r w:rsidRPr="005F1EC6">
        <w:rPr>
          <w:rFonts w:ascii="Times New Roman" w:hAnsi="Times New Roman"/>
          <w:sz w:val="20"/>
          <w:szCs w:val="20"/>
        </w:rPr>
        <w:t xml:space="preserve">Part 1 definition of </w:t>
      </w:r>
      <w:r w:rsidR="009008AC">
        <w:rPr>
          <w:rFonts w:ascii="Times New Roman" w:hAnsi="Times New Roman"/>
          <w:sz w:val="20"/>
          <w:szCs w:val="20"/>
        </w:rPr>
        <w:t xml:space="preserve"> spouse as </w:t>
      </w:r>
      <w:r w:rsidRPr="005F1EC6">
        <w:rPr>
          <w:rFonts w:ascii="Times New Roman" w:hAnsi="Times New Roman"/>
          <w:sz w:val="20"/>
          <w:szCs w:val="20"/>
        </w:rPr>
        <w:t>“</w:t>
      </w:r>
      <w:r w:rsidRPr="005F1EC6">
        <w:rPr>
          <w:rFonts w:ascii="Times New Roman" w:hAnsi="Times New Roman"/>
          <w:b/>
          <w:sz w:val="20"/>
          <w:szCs w:val="20"/>
        </w:rPr>
        <w:t>married spouse</w:t>
      </w:r>
      <w:r>
        <w:rPr>
          <w:rFonts w:ascii="Times New Roman" w:hAnsi="Times New Roman"/>
          <w:sz w:val="20"/>
          <w:szCs w:val="20"/>
        </w:rPr>
        <w:t xml:space="preserve">” (i.e. </w:t>
      </w:r>
      <w:r>
        <w:rPr>
          <w:rFonts w:ascii="Times New Roman" w:hAnsi="Times New Roman"/>
          <w:i/>
          <w:sz w:val="20"/>
          <w:szCs w:val="20"/>
        </w:rPr>
        <w:t xml:space="preserve">not </w:t>
      </w:r>
      <w:r>
        <w:rPr>
          <w:rFonts w:ascii="Times New Roman" w:hAnsi="Times New Roman"/>
          <w:sz w:val="20"/>
          <w:szCs w:val="20"/>
        </w:rPr>
        <w:t xml:space="preserve">CL spouse – </w:t>
      </w:r>
      <w:r w:rsidRPr="000F2681">
        <w:rPr>
          <w:rFonts w:ascii="Times New Roman" w:hAnsi="Times New Roman"/>
          <w:b/>
          <w:i/>
          <w:sz w:val="20"/>
          <w:szCs w:val="20"/>
          <w:highlight w:val="yellow"/>
        </w:rPr>
        <w:t>Re Lange Estate</w:t>
      </w:r>
      <w:r>
        <w:rPr>
          <w:rFonts w:ascii="Times New Roman" w:hAnsi="Times New Roman"/>
          <w:sz w:val="20"/>
          <w:szCs w:val="20"/>
        </w:rPr>
        <w:t xml:space="preserve">). </w:t>
      </w:r>
    </w:p>
    <w:p w14:paraId="00563921" w14:textId="40819F5F" w:rsidR="009008AC" w:rsidRDefault="000F2681" w:rsidP="009008AC">
      <w:pPr>
        <w:numPr>
          <w:ilvl w:val="0"/>
          <w:numId w:val="344"/>
        </w:numPr>
        <w:spacing w:after="60"/>
        <w:rPr>
          <w:rFonts w:ascii="Times New Roman" w:hAnsi="Times New Roman"/>
          <w:sz w:val="20"/>
          <w:szCs w:val="20"/>
        </w:rPr>
      </w:pPr>
      <w:r w:rsidRPr="004A01C6">
        <w:rPr>
          <w:rFonts w:ascii="Times New Roman" w:hAnsi="Times New Roman"/>
          <w:sz w:val="20"/>
          <w:szCs w:val="20"/>
        </w:rPr>
        <w:t>“</w:t>
      </w:r>
      <w:r w:rsidRPr="004A01C6">
        <w:rPr>
          <w:rFonts w:ascii="Times New Roman" w:hAnsi="Times New Roman"/>
          <w:b/>
          <w:sz w:val="20"/>
          <w:szCs w:val="20"/>
        </w:rPr>
        <w:t>Issue</w:t>
      </w:r>
      <w:r w:rsidRPr="004A01C6">
        <w:rPr>
          <w:rFonts w:ascii="Times New Roman" w:hAnsi="Times New Roman"/>
          <w:sz w:val="20"/>
          <w:szCs w:val="20"/>
        </w:rPr>
        <w:t>” inclu</w:t>
      </w:r>
      <w:r>
        <w:rPr>
          <w:rFonts w:ascii="Times New Roman" w:hAnsi="Times New Roman"/>
          <w:sz w:val="20"/>
          <w:szCs w:val="20"/>
        </w:rPr>
        <w:t>des inside or outside marriage</w:t>
      </w:r>
      <w:r w:rsidR="009008AC">
        <w:rPr>
          <w:rFonts w:ascii="Times New Roman" w:hAnsi="Times New Roman"/>
          <w:sz w:val="20"/>
          <w:szCs w:val="20"/>
        </w:rPr>
        <w:t xml:space="preserve"> even if there is a BOOM exclusion clause in the will. </w:t>
      </w:r>
    </w:p>
    <w:p w14:paraId="15467F58" w14:textId="79F32819" w:rsidR="009008AC" w:rsidRPr="009008AC" w:rsidRDefault="009008AC" w:rsidP="009008AC">
      <w:pPr>
        <w:numPr>
          <w:ilvl w:val="0"/>
          <w:numId w:val="344"/>
        </w:numPr>
        <w:spacing w:after="60"/>
        <w:rPr>
          <w:rFonts w:ascii="Times New Roman" w:hAnsi="Times New Roman"/>
          <w:sz w:val="20"/>
          <w:szCs w:val="20"/>
        </w:rPr>
      </w:pPr>
      <w:r w:rsidRPr="009008AC">
        <w:rPr>
          <w:rFonts w:ascii="Times New Roman" w:hAnsi="Times New Roman"/>
          <w:iCs/>
          <w:sz w:val="20"/>
          <w:szCs w:val="20"/>
        </w:rPr>
        <w:t>Note</w:t>
      </w:r>
      <w:r w:rsidRPr="009008AC">
        <w:rPr>
          <w:rFonts w:ascii="Times New Roman" w:hAnsi="Times New Roman"/>
          <w:b/>
          <w:iCs/>
          <w:sz w:val="20"/>
          <w:szCs w:val="20"/>
        </w:rPr>
        <w:t xml:space="preserve">: Next of kin of legatee is determined as of the date of the </w:t>
      </w:r>
      <w:r w:rsidRPr="009008AC">
        <w:rPr>
          <w:rFonts w:ascii="Times New Roman" w:hAnsi="Times New Roman"/>
          <w:b/>
          <w:i/>
          <w:iCs/>
          <w:sz w:val="20"/>
          <w:szCs w:val="20"/>
        </w:rPr>
        <w:t>legatee</w:t>
      </w:r>
      <w:r w:rsidRPr="009008AC">
        <w:rPr>
          <w:rFonts w:ascii="Times New Roman" w:hAnsi="Times New Roman"/>
          <w:b/>
          <w:iCs/>
          <w:sz w:val="20"/>
          <w:szCs w:val="20"/>
        </w:rPr>
        <w:t>’s (not T’s) death (</w:t>
      </w:r>
      <w:r w:rsidRPr="009008AC">
        <w:rPr>
          <w:rFonts w:ascii="Times New Roman" w:hAnsi="Times New Roman"/>
          <w:b/>
          <w:i/>
          <w:iCs/>
          <w:sz w:val="20"/>
          <w:szCs w:val="20"/>
          <w:highlight w:val="yellow"/>
        </w:rPr>
        <w:t>Re Branchflower</w:t>
      </w:r>
      <w:r w:rsidRPr="009008AC">
        <w:rPr>
          <w:rFonts w:ascii="Times New Roman" w:hAnsi="Times New Roman"/>
          <w:b/>
          <w:iCs/>
          <w:sz w:val="20"/>
          <w:szCs w:val="20"/>
          <w:lang w:val="en-CA"/>
        </w:rPr>
        <w:t>).</w:t>
      </w:r>
    </w:p>
    <w:p w14:paraId="3F4A1D16" w14:textId="77777777" w:rsidR="009008AC" w:rsidRDefault="009008AC" w:rsidP="009008AC">
      <w:pPr>
        <w:spacing w:after="60"/>
        <w:rPr>
          <w:rFonts w:ascii="Times New Roman" w:hAnsi="Times New Roman"/>
          <w:sz w:val="20"/>
          <w:szCs w:val="20"/>
        </w:rPr>
      </w:pPr>
    </w:p>
    <w:p w14:paraId="4CB2F0D1" w14:textId="40776428" w:rsidR="009008AC" w:rsidRDefault="009008AC" w:rsidP="009008AC">
      <w:pPr>
        <w:pStyle w:val="Heading3"/>
      </w:pPr>
      <w:r>
        <w:t>Application to Types of Gifts</w:t>
      </w:r>
    </w:p>
    <w:p w14:paraId="463CA6EA" w14:textId="46FC3DB3" w:rsidR="000F2681" w:rsidRPr="009008AC" w:rsidRDefault="009008AC" w:rsidP="009008AC">
      <w:pPr>
        <w:numPr>
          <w:ilvl w:val="0"/>
          <w:numId w:val="344"/>
        </w:numPr>
        <w:spacing w:after="60"/>
        <w:rPr>
          <w:rFonts w:ascii="Times New Roman" w:hAnsi="Times New Roman"/>
          <w:sz w:val="20"/>
          <w:szCs w:val="20"/>
        </w:rPr>
      </w:pPr>
      <w:r w:rsidRPr="00C30534">
        <w:rPr>
          <w:rFonts w:ascii="Times New Roman" w:hAnsi="Times New Roman"/>
          <w:i/>
          <w:sz w:val="20"/>
          <w:szCs w:val="20"/>
        </w:rPr>
        <w:t>only</w:t>
      </w:r>
      <w:r w:rsidRPr="004A01C6">
        <w:rPr>
          <w:rFonts w:ascii="Times New Roman" w:hAnsi="Times New Roman"/>
          <w:sz w:val="20"/>
          <w:szCs w:val="20"/>
        </w:rPr>
        <w:t xml:space="preserve"> applies to individuals</w:t>
      </w:r>
      <w:r>
        <w:rPr>
          <w:rFonts w:ascii="Times New Roman" w:hAnsi="Times New Roman"/>
          <w:sz w:val="20"/>
          <w:szCs w:val="20"/>
        </w:rPr>
        <w:t xml:space="preserve"> - </w:t>
      </w:r>
      <w:r w:rsidR="000F2681" w:rsidRPr="009008AC">
        <w:rPr>
          <w:rFonts w:ascii="Times New Roman" w:hAnsi="Times New Roman"/>
          <w:b/>
          <w:sz w:val="20"/>
          <w:szCs w:val="20"/>
        </w:rPr>
        <w:t xml:space="preserve">does </w:t>
      </w:r>
      <w:r w:rsidR="000F2681" w:rsidRPr="009008AC">
        <w:rPr>
          <w:rFonts w:ascii="Times New Roman" w:hAnsi="Times New Roman"/>
          <w:b/>
          <w:i/>
          <w:sz w:val="20"/>
          <w:szCs w:val="20"/>
        </w:rPr>
        <w:t xml:space="preserve">not </w:t>
      </w:r>
      <w:r w:rsidR="000F2681" w:rsidRPr="009008AC">
        <w:rPr>
          <w:rFonts w:ascii="Times New Roman" w:hAnsi="Times New Roman"/>
          <w:b/>
          <w:sz w:val="20"/>
          <w:szCs w:val="20"/>
        </w:rPr>
        <w:t>apply to</w:t>
      </w:r>
      <w:r w:rsidR="000F2681" w:rsidRPr="009008AC">
        <w:rPr>
          <w:rFonts w:ascii="Times New Roman" w:hAnsi="Times New Roman"/>
          <w:sz w:val="20"/>
          <w:szCs w:val="20"/>
        </w:rPr>
        <w:t xml:space="preserve"> gifts to “children or other issue” or </w:t>
      </w:r>
      <w:r w:rsidR="000F2681" w:rsidRPr="009008AC">
        <w:rPr>
          <w:rFonts w:ascii="Times New Roman" w:hAnsi="Times New Roman"/>
          <w:b/>
          <w:sz w:val="20"/>
          <w:szCs w:val="20"/>
        </w:rPr>
        <w:t xml:space="preserve">class gifts </w:t>
      </w:r>
      <w:r>
        <w:rPr>
          <w:rFonts w:ascii="Times New Roman" w:hAnsi="Times New Roman"/>
          <w:b/>
          <w:sz w:val="20"/>
          <w:szCs w:val="20"/>
        </w:rPr>
        <w:t xml:space="preserve">in ONT. </w:t>
      </w:r>
    </w:p>
    <w:p w14:paraId="27B7AC98" w14:textId="77777777" w:rsidR="009008AC" w:rsidRDefault="009008AC" w:rsidP="009008AC">
      <w:pPr>
        <w:numPr>
          <w:ilvl w:val="0"/>
          <w:numId w:val="344"/>
        </w:numPr>
        <w:spacing w:after="60"/>
        <w:rPr>
          <w:rFonts w:ascii="Times New Roman" w:hAnsi="Times New Roman"/>
          <w:sz w:val="20"/>
          <w:szCs w:val="20"/>
        </w:rPr>
      </w:pPr>
      <w:r w:rsidRPr="000F2681">
        <w:rPr>
          <w:rFonts w:ascii="Times New Roman" w:hAnsi="Times New Roman"/>
          <w:sz w:val="20"/>
          <w:szCs w:val="20"/>
          <w:highlight w:val="cyan"/>
        </w:rPr>
        <w:t>S 31</w:t>
      </w:r>
      <w:r w:rsidRPr="004A01C6">
        <w:rPr>
          <w:rFonts w:ascii="Times New Roman" w:hAnsi="Times New Roman"/>
          <w:sz w:val="20"/>
          <w:szCs w:val="20"/>
        </w:rPr>
        <w:t xml:space="preserve"> applies to residuary gifts as well (</w:t>
      </w:r>
      <w:r w:rsidRPr="000F2681">
        <w:rPr>
          <w:rFonts w:ascii="Times New Roman" w:hAnsi="Times New Roman"/>
          <w:b/>
          <w:i/>
          <w:sz w:val="20"/>
          <w:szCs w:val="20"/>
          <w:highlight w:val="yellow"/>
        </w:rPr>
        <w:t>Rothstein Estate</w:t>
      </w:r>
      <w:r w:rsidRPr="004A01C6">
        <w:rPr>
          <w:rFonts w:ascii="Times New Roman" w:hAnsi="Times New Roman"/>
          <w:sz w:val="20"/>
          <w:szCs w:val="20"/>
          <w:lang w:val="en-CA"/>
        </w:rPr>
        <w:t>).</w:t>
      </w:r>
    </w:p>
    <w:p w14:paraId="693E8634" w14:textId="4CEC1C73" w:rsidR="009008AC" w:rsidRPr="009008AC" w:rsidRDefault="009008AC" w:rsidP="009008AC">
      <w:pPr>
        <w:numPr>
          <w:ilvl w:val="0"/>
          <w:numId w:val="344"/>
        </w:numPr>
        <w:spacing w:after="60"/>
        <w:rPr>
          <w:rFonts w:ascii="Times New Roman" w:hAnsi="Times New Roman"/>
          <w:b/>
          <w:sz w:val="20"/>
          <w:szCs w:val="20"/>
        </w:rPr>
      </w:pPr>
      <w:r w:rsidRPr="000F2681">
        <w:rPr>
          <w:rFonts w:ascii="Times New Roman" w:hAnsi="Times New Roman"/>
          <w:iCs/>
          <w:sz w:val="20"/>
          <w:szCs w:val="20"/>
          <w:highlight w:val="cyan"/>
        </w:rPr>
        <w:t>S 31</w:t>
      </w:r>
      <w:r w:rsidRPr="004A01C6">
        <w:rPr>
          <w:rFonts w:ascii="Times New Roman" w:hAnsi="Times New Roman"/>
          <w:iCs/>
          <w:sz w:val="20"/>
          <w:szCs w:val="20"/>
        </w:rPr>
        <w:t xml:space="preserve"> does </w:t>
      </w:r>
      <w:r w:rsidRPr="004A01C6">
        <w:rPr>
          <w:rFonts w:ascii="Times New Roman" w:hAnsi="Times New Roman"/>
          <w:i/>
          <w:iCs/>
          <w:sz w:val="20"/>
          <w:szCs w:val="20"/>
        </w:rPr>
        <w:t xml:space="preserve">not </w:t>
      </w:r>
      <w:r w:rsidRPr="004A01C6">
        <w:rPr>
          <w:rFonts w:ascii="Times New Roman" w:hAnsi="Times New Roman"/>
          <w:iCs/>
          <w:sz w:val="20"/>
          <w:szCs w:val="20"/>
        </w:rPr>
        <w:t>apply to failed contingent gifts</w:t>
      </w:r>
      <w:r w:rsidRPr="004A01C6">
        <w:rPr>
          <w:rFonts w:ascii="Times New Roman" w:hAnsi="Times New Roman"/>
          <w:b/>
          <w:iCs/>
          <w:sz w:val="20"/>
          <w:szCs w:val="20"/>
        </w:rPr>
        <w:t xml:space="preserve"> (here legatee had gift contingent on reaching 25 yo, died at 24 before T but would have been 25 at T</w:t>
      </w:r>
      <w:r w:rsidRPr="004A01C6">
        <w:rPr>
          <w:rFonts w:ascii="Times New Roman" w:hAnsi="Times New Roman"/>
          <w:b/>
          <w:iCs/>
          <w:sz w:val="20"/>
          <w:szCs w:val="20"/>
          <w:lang w:val="en-CA"/>
        </w:rPr>
        <w:t xml:space="preserve">’s death. Court refused application of s 31 – </w:t>
      </w:r>
      <w:r w:rsidRPr="000F2681">
        <w:rPr>
          <w:rFonts w:ascii="Times New Roman" w:hAnsi="Times New Roman"/>
          <w:b/>
          <w:i/>
          <w:iCs/>
          <w:sz w:val="20"/>
          <w:szCs w:val="20"/>
          <w:highlight w:val="yellow"/>
          <w:lang w:val="en-CA"/>
        </w:rPr>
        <w:t>Re Wolson</w:t>
      </w:r>
      <w:r w:rsidRPr="004A01C6">
        <w:rPr>
          <w:rFonts w:ascii="Times New Roman" w:hAnsi="Times New Roman"/>
          <w:b/>
          <w:iCs/>
          <w:sz w:val="20"/>
          <w:szCs w:val="20"/>
          <w:lang w:val="en-CA"/>
        </w:rPr>
        <w:t>).</w:t>
      </w:r>
    </w:p>
    <w:p w14:paraId="62B3245C" w14:textId="77777777" w:rsidR="000F2681" w:rsidRPr="005F1EC6" w:rsidRDefault="000F2681" w:rsidP="000F2681">
      <w:pPr>
        <w:pStyle w:val="TOCCASEBRIEF2"/>
        <w:spacing w:after="60"/>
        <w:rPr>
          <w:rFonts w:ascii="Times New Roman" w:hAnsi="Times New Roman"/>
          <w:sz w:val="20"/>
          <w:szCs w:val="20"/>
        </w:rPr>
      </w:pPr>
    </w:p>
    <w:p w14:paraId="0D86D589" w14:textId="70DDC201" w:rsidR="000F2681" w:rsidRPr="005F1EC6" w:rsidRDefault="000F2681" w:rsidP="000F2681">
      <w:pPr>
        <w:spacing w:after="60"/>
        <w:rPr>
          <w:rFonts w:ascii="Times New Roman" w:hAnsi="Times New Roman"/>
          <w:sz w:val="20"/>
          <w:szCs w:val="20"/>
        </w:rPr>
      </w:pPr>
      <w:r w:rsidRPr="005F1EC6">
        <w:rPr>
          <w:rFonts w:ascii="Times New Roman" w:hAnsi="Times New Roman"/>
          <w:b/>
          <w:sz w:val="20"/>
          <w:szCs w:val="20"/>
        </w:rPr>
        <w:t>Contrary Intention</w:t>
      </w:r>
      <w:r>
        <w:rPr>
          <w:rFonts w:ascii="Times New Roman" w:hAnsi="Times New Roman"/>
          <w:sz w:val="20"/>
          <w:szCs w:val="20"/>
        </w:rPr>
        <w:t xml:space="preserve"> (600)</w:t>
      </w:r>
      <w:r w:rsidRPr="005F1EC6">
        <w:rPr>
          <w:rFonts w:ascii="Times New Roman" w:hAnsi="Times New Roman"/>
          <w:sz w:val="20"/>
          <w:szCs w:val="20"/>
        </w:rPr>
        <w:t xml:space="preserve"> </w:t>
      </w:r>
      <w:r>
        <w:rPr>
          <w:rFonts w:ascii="Times New Roman" w:hAnsi="Times New Roman"/>
          <w:sz w:val="20"/>
          <w:szCs w:val="20"/>
        </w:rPr>
        <w:t>–</w:t>
      </w:r>
      <w:r w:rsidRPr="005F1EC6">
        <w:rPr>
          <w:rFonts w:ascii="Times New Roman" w:hAnsi="Times New Roman"/>
          <w:sz w:val="20"/>
          <w:szCs w:val="20"/>
        </w:rPr>
        <w:t xml:space="preserve"> </w:t>
      </w:r>
      <w:r>
        <w:rPr>
          <w:rFonts w:ascii="Times New Roman" w:hAnsi="Times New Roman"/>
          <w:sz w:val="20"/>
          <w:szCs w:val="20"/>
        </w:rPr>
        <w:t xml:space="preserve">If a contrary intention is included in will </w:t>
      </w:r>
      <w:r>
        <w:rPr>
          <w:rFonts w:ascii="Times New Roman" w:hAnsi="Times New Roman"/>
          <w:sz w:val="20"/>
          <w:szCs w:val="20"/>
          <w:lang w:val="en-CA"/>
        </w:rPr>
        <w:t>(e.g. “if she survives me”)</w:t>
      </w:r>
      <w:r>
        <w:rPr>
          <w:rFonts w:ascii="Times New Roman" w:hAnsi="Times New Roman"/>
          <w:sz w:val="20"/>
          <w:szCs w:val="20"/>
        </w:rPr>
        <w:t xml:space="preserve">, </w:t>
      </w:r>
      <w:r w:rsidRPr="000F2681">
        <w:rPr>
          <w:rFonts w:ascii="Times New Roman" w:hAnsi="Times New Roman"/>
          <w:b/>
          <w:sz w:val="20"/>
          <w:szCs w:val="20"/>
          <w:highlight w:val="cyan"/>
        </w:rPr>
        <w:t>s 31</w:t>
      </w:r>
      <w:r>
        <w:rPr>
          <w:rFonts w:ascii="Times New Roman" w:hAnsi="Times New Roman"/>
          <w:sz w:val="20"/>
          <w:szCs w:val="20"/>
        </w:rPr>
        <w:t xml:space="preserve"> </w:t>
      </w:r>
      <w:r w:rsidRPr="000F2681">
        <w:rPr>
          <w:rFonts w:ascii="Times New Roman" w:hAnsi="Times New Roman"/>
          <w:b/>
          <w:sz w:val="20"/>
          <w:szCs w:val="20"/>
        </w:rPr>
        <w:t xml:space="preserve">does </w:t>
      </w:r>
      <w:r w:rsidRPr="000F2681">
        <w:rPr>
          <w:rFonts w:ascii="Times New Roman" w:hAnsi="Times New Roman"/>
          <w:b/>
          <w:i/>
          <w:sz w:val="20"/>
          <w:szCs w:val="20"/>
        </w:rPr>
        <w:t>not</w:t>
      </w:r>
      <w:r w:rsidRPr="000F2681">
        <w:rPr>
          <w:rFonts w:ascii="Times New Roman" w:hAnsi="Times New Roman"/>
          <w:b/>
          <w:sz w:val="20"/>
          <w:szCs w:val="20"/>
        </w:rPr>
        <w:t xml:space="preserve"> apply.</w:t>
      </w:r>
    </w:p>
    <w:p w14:paraId="306A2AD9" w14:textId="73FA95BB" w:rsidR="009008AC" w:rsidRDefault="000F2681" w:rsidP="005A3B80">
      <w:pPr>
        <w:numPr>
          <w:ilvl w:val="0"/>
          <w:numId w:val="343"/>
        </w:numPr>
        <w:spacing w:after="60"/>
        <w:rPr>
          <w:rFonts w:ascii="Times New Roman" w:hAnsi="Times New Roman"/>
          <w:sz w:val="20"/>
          <w:szCs w:val="20"/>
        </w:rPr>
      </w:pPr>
      <w:r w:rsidRPr="005F1EC6">
        <w:rPr>
          <w:rFonts w:ascii="Times New Roman" w:hAnsi="Times New Roman"/>
          <w:sz w:val="20"/>
          <w:szCs w:val="20"/>
        </w:rPr>
        <w:t>it’s incumbent upon us to ask what if your brother</w:t>
      </w:r>
      <w:r w:rsidR="009008AC">
        <w:rPr>
          <w:rFonts w:ascii="Times New Roman" w:hAnsi="Times New Roman"/>
          <w:sz w:val="20"/>
          <w:szCs w:val="20"/>
        </w:rPr>
        <w:t>/sis/child/grandchild</w:t>
      </w:r>
      <w:r w:rsidRPr="005F1EC6">
        <w:rPr>
          <w:rFonts w:ascii="Times New Roman" w:hAnsi="Times New Roman"/>
          <w:sz w:val="20"/>
          <w:szCs w:val="20"/>
        </w:rPr>
        <w:t xml:space="preserve"> dies before you?  </w:t>
      </w:r>
    </w:p>
    <w:p w14:paraId="08BAA2C5" w14:textId="44EF6E60" w:rsidR="000F2681" w:rsidRDefault="000F2681" w:rsidP="009008AC">
      <w:pPr>
        <w:numPr>
          <w:ilvl w:val="1"/>
          <w:numId w:val="343"/>
        </w:numPr>
        <w:spacing w:after="60"/>
        <w:rPr>
          <w:rFonts w:ascii="Times New Roman" w:hAnsi="Times New Roman"/>
          <w:sz w:val="20"/>
          <w:szCs w:val="20"/>
        </w:rPr>
      </w:pPr>
      <w:r w:rsidRPr="005F1EC6">
        <w:rPr>
          <w:rFonts w:ascii="Times New Roman" w:hAnsi="Times New Roman"/>
          <w:sz w:val="20"/>
          <w:szCs w:val="20"/>
        </w:rPr>
        <w:t>If they say that they want it to go to the other brother then include this as a contrary intention.</w:t>
      </w:r>
    </w:p>
    <w:p w14:paraId="44E63192" w14:textId="77777777" w:rsidR="009008AC" w:rsidRDefault="000F2681" w:rsidP="005A3B80">
      <w:pPr>
        <w:numPr>
          <w:ilvl w:val="0"/>
          <w:numId w:val="343"/>
        </w:numPr>
        <w:spacing w:after="60"/>
        <w:rPr>
          <w:rFonts w:ascii="Times New Roman" w:hAnsi="Times New Roman"/>
          <w:sz w:val="20"/>
          <w:szCs w:val="20"/>
        </w:rPr>
      </w:pPr>
      <w:r>
        <w:rPr>
          <w:rFonts w:ascii="Times New Roman" w:hAnsi="Times New Roman"/>
          <w:sz w:val="20"/>
          <w:szCs w:val="20"/>
        </w:rPr>
        <w:t xml:space="preserve">Unclear if contrary intention needs to be express. </w:t>
      </w:r>
    </w:p>
    <w:p w14:paraId="37E17974" w14:textId="4ADEDF9B" w:rsidR="009008AC" w:rsidRDefault="000F2681" w:rsidP="009008AC">
      <w:pPr>
        <w:numPr>
          <w:ilvl w:val="1"/>
          <w:numId w:val="343"/>
        </w:numPr>
        <w:spacing w:after="60"/>
        <w:rPr>
          <w:rFonts w:ascii="Times New Roman" w:hAnsi="Times New Roman"/>
          <w:sz w:val="20"/>
          <w:szCs w:val="20"/>
        </w:rPr>
      </w:pPr>
      <w:r>
        <w:rPr>
          <w:rFonts w:ascii="Times New Roman" w:hAnsi="Times New Roman"/>
          <w:sz w:val="20"/>
          <w:szCs w:val="20"/>
        </w:rPr>
        <w:t xml:space="preserve">Some say yes (e.g. </w:t>
      </w:r>
      <w:r w:rsidRPr="000F2681">
        <w:rPr>
          <w:rFonts w:ascii="Times New Roman" w:hAnsi="Times New Roman"/>
          <w:b/>
          <w:i/>
          <w:sz w:val="20"/>
          <w:szCs w:val="20"/>
          <w:highlight w:val="yellow"/>
        </w:rPr>
        <w:t>Doucette v Fedoruk Estate</w:t>
      </w:r>
      <w:r>
        <w:rPr>
          <w:rFonts w:ascii="Times New Roman" w:hAnsi="Times New Roman"/>
          <w:sz w:val="20"/>
          <w:szCs w:val="20"/>
        </w:rPr>
        <w:t xml:space="preserve"> Man CA</w:t>
      </w:r>
      <w:r w:rsidR="009008AC">
        <w:rPr>
          <w:rFonts w:ascii="Times New Roman" w:hAnsi="Times New Roman"/>
          <w:sz w:val="20"/>
          <w:szCs w:val="20"/>
        </w:rPr>
        <w:t>, 1992</w:t>
      </w:r>
      <w:r>
        <w:rPr>
          <w:rFonts w:ascii="Times New Roman" w:hAnsi="Times New Roman"/>
          <w:sz w:val="20"/>
          <w:szCs w:val="20"/>
        </w:rPr>
        <w:t>).</w:t>
      </w:r>
      <w:r w:rsidR="009008AC">
        <w:rPr>
          <w:rFonts w:ascii="Times New Roman" w:hAnsi="Times New Roman"/>
          <w:sz w:val="20"/>
          <w:szCs w:val="20"/>
        </w:rPr>
        <w:t xml:space="preserve"> And Smith Estate v Davis 2002 ONSCJ</w:t>
      </w:r>
      <w:r>
        <w:rPr>
          <w:rFonts w:ascii="Times New Roman" w:hAnsi="Times New Roman"/>
          <w:sz w:val="20"/>
          <w:szCs w:val="20"/>
        </w:rPr>
        <w:t xml:space="preserve"> </w:t>
      </w:r>
    </w:p>
    <w:p w14:paraId="7B03034E" w14:textId="082EE8E9" w:rsidR="000F2681" w:rsidRPr="005F1EC6" w:rsidRDefault="000F2681" w:rsidP="009008AC">
      <w:pPr>
        <w:numPr>
          <w:ilvl w:val="1"/>
          <w:numId w:val="343"/>
        </w:numPr>
        <w:spacing w:after="60"/>
        <w:rPr>
          <w:rFonts w:ascii="Times New Roman" w:hAnsi="Times New Roman"/>
          <w:sz w:val="20"/>
          <w:szCs w:val="20"/>
        </w:rPr>
      </w:pPr>
      <w:r w:rsidRPr="000F2681">
        <w:rPr>
          <w:rFonts w:ascii="Times New Roman" w:hAnsi="Times New Roman"/>
          <w:b/>
          <w:i/>
          <w:sz w:val="20"/>
          <w:szCs w:val="20"/>
          <w:highlight w:val="yellow"/>
        </w:rPr>
        <w:t>Re Wudell</w:t>
      </w:r>
      <w:r>
        <w:rPr>
          <w:rFonts w:ascii="Times New Roman" w:hAnsi="Times New Roman"/>
          <w:sz w:val="20"/>
          <w:szCs w:val="20"/>
        </w:rPr>
        <w:t xml:space="preserve"> (ABQB</w:t>
      </w:r>
      <w:r w:rsidR="009008AC">
        <w:rPr>
          <w:rFonts w:ascii="Times New Roman" w:hAnsi="Times New Roman"/>
          <w:sz w:val="20"/>
          <w:szCs w:val="20"/>
        </w:rPr>
        <w:t xml:space="preserve"> 1982</w:t>
      </w:r>
      <w:r>
        <w:rPr>
          <w:rFonts w:ascii="Times New Roman" w:hAnsi="Times New Roman"/>
          <w:sz w:val="20"/>
          <w:szCs w:val="20"/>
        </w:rPr>
        <w:t xml:space="preserve">) found contrary intention to be </w:t>
      </w:r>
      <w:r w:rsidRPr="00EB5AE1">
        <w:rPr>
          <w:rFonts w:ascii="Times New Roman" w:hAnsi="Times New Roman"/>
          <w:i/>
          <w:sz w:val="20"/>
          <w:szCs w:val="20"/>
        </w:rPr>
        <w:t>implied</w:t>
      </w:r>
      <w:r>
        <w:rPr>
          <w:rFonts w:ascii="Times New Roman" w:hAnsi="Times New Roman"/>
          <w:sz w:val="20"/>
          <w:szCs w:val="20"/>
        </w:rPr>
        <w:t xml:space="preserve"> from the gifts in the will and surrounding circumstances</w:t>
      </w:r>
      <w:r w:rsidR="009008AC">
        <w:rPr>
          <w:rFonts w:ascii="Times New Roman" w:hAnsi="Times New Roman"/>
          <w:sz w:val="20"/>
          <w:szCs w:val="20"/>
        </w:rPr>
        <w:t xml:space="preserve"> that showed her intention was to treat all of her grandchildren equally so that the grandchildren of one child who predeceased her shouldn’t get a much larger share than all the other grandchildren</w:t>
      </w:r>
      <w:r>
        <w:rPr>
          <w:rFonts w:ascii="Times New Roman" w:hAnsi="Times New Roman"/>
          <w:sz w:val="20"/>
          <w:szCs w:val="20"/>
        </w:rPr>
        <w:t>.</w:t>
      </w:r>
    </w:p>
    <w:p w14:paraId="0A84CBAD" w14:textId="23864F5E" w:rsidR="009033F7" w:rsidRDefault="009033F7" w:rsidP="009033F7">
      <w:pPr>
        <w:spacing w:after="60"/>
        <w:rPr>
          <w:rFonts w:ascii="Times New Roman" w:hAnsi="Times New Roman"/>
          <w:sz w:val="20"/>
          <w:szCs w:val="20"/>
        </w:rPr>
      </w:pPr>
    </w:p>
    <w:p w14:paraId="01875059" w14:textId="358677D4" w:rsidR="009033F7" w:rsidRPr="009008AC" w:rsidRDefault="009008AC" w:rsidP="009008AC">
      <w:pPr>
        <w:pStyle w:val="Heading2"/>
      </w:pPr>
      <w:bookmarkStart w:id="292" w:name="_Toc480493678"/>
      <w:r w:rsidRPr="009008AC">
        <w:rPr>
          <w:caps w:val="0"/>
        </w:rPr>
        <w:t>Cy-Pres Doctrine - Charity</w:t>
      </w:r>
      <w:bookmarkEnd w:id="292"/>
    </w:p>
    <w:p w14:paraId="3F220BCC" w14:textId="64FD2D6D" w:rsidR="009033F7" w:rsidRDefault="009008AC" w:rsidP="009008AC">
      <w:pPr>
        <w:rPr>
          <w:rFonts w:ascii="Times New Roman" w:hAnsi="Times New Roman"/>
          <w:sz w:val="20"/>
          <w:szCs w:val="20"/>
        </w:rPr>
      </w:pPr>
      <w:r>
        <w:rPr>
          <w:rFonts w:ascii="Times New Roman" w:hAnsi="Times New Roman"/>
          <w:sz w:val="20"/>
          <w:szCs w:val="20"/>
        </w:rPr>
        <w:t>M</w:t>
      </w:r>
      <w:r w:rsidR="009033F7" w:rsidRPr="009008AC">
        <w:rPr>
          <w:rFonts w:ascii="Times New Roman" w:hAnsi="Times New Roman"/>
          <w:sz w:val="20"/>
          <w:szCs w:val="20"/>
        </w:rPr>
        <w:t xml:space="preserve">eans “this here” </w:t>
      </w:r>
    </w:p>
    <w:p w14:paraId="5FC4A2BC" w14:textId="79AC48A9" w:rsidR="009008AC" w:rsidRPr="009008AC" w:rsidRDefault="009008AC" w:rsidP="009008AC">
      <w:pPr>
        <w:rPr>
          <w:rFonts w:ascii="Times New Roman" w:hAnsi="Times New Roman"/>
          <w:sz w:val="20"/>
          <w:szCs w:val="20"/>
        </w:rPr>
      </w:pPr>
      <w:r>
        <w:rPr>
          <w:rFonts w:ascii="Times New Roman" w:hAnsi="Times New Roman"/>
          <w:sz w:val="20"/>
          <w:szCs w:val="20"/>
        </w:rPr>
        <w:t xml:space="preserve">Requirements: </w:t>
      </w:r>
    </w:p>
    <w:p w14:paraId="182B640F" w14:textId="65E5EA44" w:rsidR="009033F7" w:rsidRPr="009008AC" w:rsidRDefault="009033F7" w:rsidP="009008AC">
      <w:pPr>
        <w:pStyle w:val="ListParagraph"/>
        <w:numPr>
          <w:ilvl w:val="0"/>
          <w:numId w:val="120"/>
        </w:numPr>
        <w:rPr>
          <w:rFonts w:ascii="Times New Roman" w:hAnsi="Times New Roman"/>
          <w:sz w:val="20"/>
          <w:szCs w:val="20"/>
        </w:rPr>
      </w:pPr>
      <w:r w:rsidRPr="009008AC">
        <w:rPr>
          <w:rFonts w:ascii="Times New Roman" w:hAnsi="Times New Roman"/>
          <w:sz w:val="20"/>
          <w:szCs w:val="20"/>
        </w:rPr>
        <w:t xml:space="preserve">Cy-pres comes into play where a will is drawn with a gift to a charity and this charity no longer exists at date of death or has gone out of operation. </w:t>
      </w:r>
    </w:p>
    <w:p w14:paraId="4DCEF4CE" w14:textId="77777777" w:rsidR="009008AC" w:rsidRDefault="009008AC" w:rsidP="009008AC">
      <w:pPr>
        <w:pStyle w:val="ListParagraph"/>
        <w:numPr>
          <w:ilvl w:val="1"/>
          <w:numId w:val="120"/>
        </w:numPr>
        <w:rPr>
          <w:rFonts w:ascii="Times New Roman" w:hAnsi="Times New Roman" w:cs="Times New Roman"/>
          <w:sz w:val="20"/>
          <w:szCs w:val="20"/>
        </w:rPr>
      </w:pPr>
      <w:r>
        <w:rPr>
          <w:rFonts w:ascii="Times New Roman" w:hAnsi="Times New Roman" w:cs="Times New Roman"/>
          <w:sz w:val="20"/>
          <w:szCs w:val="20"/>
        </w:rPr>
        <w:t xml:space="preserve">If goes out of operation after date of death but before distribution the it is still charity’s asset. </w:t>
      </w:r>
    </w:p>
    <w:p w14:paraId="06A96112" w14:textId="4054F05E" w:rsidR="009008AC" w:rsidRPr="009008AC" w:rsidRDefault="009008AC" w:rsidP="009008AC">
      <w:pPr>
        <w:pStyle w:val="ListParagraph"/>
        <w:numPr>
          <w:ilvl w:val="1"/>
          <w:numId w:val="120"/>
        </w:numPr>
        <w:rPr>
          <w:rFonts w:ascii="Times New Roman" w:hAnsi="Times New Roman" w:cs="Times New Roman"/>
          <w:sz w:val="20"/>
          <w:szCs w:val="20"/>
        </w:rPr>
      </w:pPr>
      <w:r>
        <w:rPr>
          <w:rFonts w:ascii="Times New Roman" w:hAnsi="Times New Roman"/>
          <w:sz w:val="20"/>
          <w:szCs w:val="20"/>
        </w:rPr>
        <w:t>Simple name change</w:t>
      </w:r>
      <w:r w:rsidRPr="009008AC">
        <w:rPr>
          <w:rFonts w:ascii="Times New Roman" w:hAnsi="Times New Roman"/>
          <w:sz w:val="20"/>
          <w:szCs w:val="20"/>
        </w:rPr>
        <w:t xml:space="preserve"> or amalgamation </w:t>
      </w:r>
      <w:r>
        <w:rPr>
          <w:rFonts w:ascii="Times New Roman" w:hAnsi="Times New Roman"/>
          <w:sz w:val="20"/>
          <w:szCs w:val="20"/>
        </w:rPr>
        <w:t>=</w:t>
      </w:r>
      <w:r w:rsidRPr="009008AC">
        <w:rPr>
          <w:rFonts w:ascii="Times New Roman" w:hAnsi="Times New Roman"/>
          <w:sz w:val="20"/>
          <w:szCs w:val="20"/>
        </w:rPr>
        <w:t xml:space="preserve"> cy-pres doctrine doesn't apply</w:t>
      </w:r>
      <w:r>
        <w:rPr>
          <w:rFonts w:ascii="Times New Roman" w:hAnsi="Times New Roman"/>
          <w:sz w:val="20"/>
          <w:szCs w:val="20"/>
        </w:rPr>
        <w:t>.</w:t>
      </w:r>
      <w:r w:rsidRPr="009008AC">
        <w:rPr>
          <w:rFonts w:ascii="Times New Roman" w:hAnsi="Times New Roman"/>
          <w:sz w:val="20"/>
          <w:szCs w:val="20"/>
        </w:rPr>
        <w:t xml:space="preserve"> till the same person/organization its just the name has been changed. </w:t>
      </w:r>
    </w:p>
    <w:p w14:paraId="31CFA994" w14:textId="7848F239" w:rsidR="009008AC" w:rsidRPr="009033F7" w:rsidRDefault="009008AC" w:rsidP="009008AC">
      <w:pPr>
        <w:pStyle w:val="ListParagraph"/>
        <w:numPr>
          <w:ilvl w:val="2"/>
          <w:numId w:val="120"/>
        </w:numPr>
        <w:rPr>
          <w:rFonts w:ascii="Times New Roman" w:hAnsi="Times New Roman" w:cs="Times New Roman"/>
          <w:sz w:val="20"/>
          <w:szCs w:val="20"/>
        </w:rPr>
      </w:pPr>
      <w:r>
        <w:rPr>
          <w:rFonts w:ascii="Times New Roman" w:hAnsi="Times New Roman" w:cs="Times New Roman"/>
          <w:sz w:val="20"/>
          <w:szCs w:val="20"/>
        </w:rPr>
        <w:t xml:space="preserve">Get certificate of amalgamation or article/resolution for name change. </w:t>
      </w:r>
    </w:p>
    <w:p w14:paraId="5510F3FD" w14:textId="2E2A8601" w:rsidR="009008AC" w:rsidRPr="009008AC" w:rsidRDefault="009033F7" w:rsidP="009008AC">
      <w:pPr>
        <w:pStyle w:val="ListParagraph"/>
        <w:numPr>
          <w:ilvl w:val="0"/>
          <w:numId w:val="120"/>
        </w:numPr>
        <w:rPr>
          <w:rFonts w:ascii="Times New Roman" w:hAnsi="Times New Roman"/>
          <w:sz w:val="20"/>
          <w:szCs w:val="20"/>
        </w:rPr>
      </w:pPr>
      <w:r w:rsidRPr="009008AC">
        <w:rPr>
          <w:rFonts w:ascii="Times New Roman" w:hAnsi="Times New Roman"/>
          <w:sz w:val="20"/>
          <w:szCs w:val="20"/>
        </w:rPr>
        <w:t xml:space="preserve">If T has evidenced that T wants to advance </w:t>
      </w:r>
      <w:r w:rsidRPr="009008AC">
        <w:rPr>
          <w:rFonts w:ascii="Times New Roman" w:hAnsi="Times New Roman"/>
          <w:b/>
          <w:sz w:val="20"/>
          <w:szCs w:val="20"/>
        </w:rPr>
        <w:t>a general charitable purpose</w:t>
      </w:r>
      <w:r w:rsidRPr="009008AC">
        <w:rPr>
          <w:rFonts w:ascii="Times New Roman" w:hAnsi="Times New Roman"/>
          <w:sz w:val="20"/>
          <w:szCs w:val="20"/>
        </w:rPr>
        <w:t xml:space="preserve"> and has evidence the non-existent charity </w:t>
      </w:r>
      <w:r w:rsidR="009008AC" w:rsidRPr="009008AC">
        <w:rPr>
          <w:rFonts w:ascii="Times New Roman" w:hAnsi="Times New Roman"/>
          <w:sz w:val="20"/>
          <w:szCs w:val="20"/>
        </w:rPr>
        <w:t>w</w:t>
      </w:r>
      <w:r w:rsidRPr="009008AC">
        <w:rPr>
          <w:rFonts w:ascii="Times New Roman" w:hAnsi="Times New Roman"/>
          <w:sz w:val="20"/>
          <w:szCs w:val="20"/>
        </w:rPr>
        <w:t xml:space="preserve">as an example, then the gift does not lapse. </w:t>
      </w:r>
    </w:p>
    <w:p w14:paraId="53AA554F" w14:textId="21816387" w:rsidR="009033F7" w:rsidRDefault="009033F7" w:rsidP="009008AC">
      <w:pPr>
        <w:pStyle w:val="ListParagraph"/>
        <w:numPr>
          <w:ilvl w:val="0"/>
          <w:numId w:val="392"/>
        </w:numPr>
        <w:rPr>
          <w:rFonts w:ascii="Times New Roman" w:hAnsi="Times New Roman"/>
          <w:sz w:val="20"/>
          <w:szCs w:val="20"/>
        </w:rPr>
      </w:pPr>
      <w:r w:rsidRPr="009008AC">
        <w:rPr>
          <w:rFonts w:ascii="Times New Roman" w:hAnsi="Times New Roman"/>
          <w:sz w:val="20"/>
          <w:szCs w:val="20"/>
        </w:rPr>
        <w:t xml:space="preserve">T is found to have a general charitable intent. The gift will apply to another charity with as near a purpose as possible. (e.g. </w:t>
      </w:r>
      <w:r w:rsidRPr="009008AC">
        <w:rPr>
          <w:rFonts w:ascii="Times New Roman" w:hAnsi="Times New Roman"/>
          <w:b/>
          <w:i/>
          <w:sz w:val="20"/>
          <w:szCs w:val="20"/>
          <w:highlight w:val="yellow"/>
        </w:rPr>
        <w:t>Re Voorhees</w:t>
      </w:r>
      <w:r w:rsidRPr="009008AC">
        <w:rPr>
          <w:rFonts w:ascii="Times New Roman" w:hAnsi="Times New Roman"/>
          <w:sz w:val="20"/>
          <w:szCs w:val="20"/>
        </w:rPr>
        <w:t>)</w:t>
      </w:r>
    </w:p>
    <w:p w14:paraId="7BD3FE64" w14:textId="498AE6D8" w:rsidR="009008AC" w:rsidRDefault="009008AC" w:rsidP="009008AC">
      <w:pPr>
        <w:pStyle w:val="ListParagraph"/>
        <w:numPr>
          <w:ilvl w:val="0"/>
          <w:numId w:val="120"/>
        </w:numPr>
        <w:rPr>
          <w:rFonts w:ascii="Times New Roman" w:hAnsi="Times New Roman"/>
          <w:sz w:val="20"/>
          <w:szCs w:val="20"/>
        </w:rPr>
      </w:pPr>
      <w:r>
        <w:rPr>
          <w:rFonts w:ascii="Times New Roman" w:hAnsi="Times New Roman"/>
          <w:sz w:val="20"/>
          <w:szCs w:val="20"/>
        </w:rPr>
        <w:t xml:space="preserve">Submit notice of application to apply doctrine must be sent to residuary B’s, because they would want gift to lapse. </w:t>
      </w:r>
    </w:p>
    <w:p w14:paraId="70C6D55E" w14:textId="2AEE9FEA" w:rsidR="009008AC" w:rsidRPr="009008AC" w:rsidRDefault="009008AC" w:rsidP="009008AC">
      <w:pPr>
        <w:pStyle w:val="ListParagraph"/>
        <w:numPr>
          <w:ilvl w:val="0"/>
          <w:numId w:val="120"/>
        </w:numPr>
        <w:rPr>
          <w:rFonts w:ascii="Times New Roman" w:hAnsi="Times New Roman"/>
          <w:sz w:val="20"/>
          <w:szCs w:val="20"/>
        </w:rPr>
      </w:pPr>
      <w:r>
        <w:rPr>
          <w:rFonts w:ascii="Times New Roman" w:hAnsi="Times New Roman"/>
          <w:sz w:val="20"/>
          <w:szCs w:val="20"/>
        </w:rPr>
        <w:t xml:space="preserve">ET must show court efforts to choose appropriate charity “near to” charity named in the will. </w:t>
      </w:r>
    </w:p>
    <w:p w14:paraId="7DA2AD36" w14:textId="77777777" w:rsidR="009033F7" w:rsidRDefault="009033F7" w:rsidP="009033F7">
      <w:pPr>
        <w:pStyle w:val="Heading3"/>
        <w:rPr>
          <w:rFonts w:ascii="Times New Roman" w:hAnsi="Times New Roman" w:cs="Times New Roman"/>
          <w:sz w:val="20"/>
          <w:szCs w:val="20"/>
        </w:rPr>
      </w:pPr>
      <w:bookmarkStart w:id="293" w:name="_Toc480493679"/>
    </w:p>
    <w:p w14:paraId="0A7CED2A" w14:textId="4F1BEEBD" w:rsidR="009033F7" w:rsidRPr="009033F7" w:rsidRDefault="009033F7" w:rsidP="009033F7">
      <w:pPr>
        <w:pStyle w:val="Heading3"/>
        <w:rPr>
          <w:rFonts w:ascii="Times New Roman" w:hAnsi="Times New Roman" w:cs="Times New Roman"/>
          <w:sz w:val="20"/>
          <w:szCs w:val="20"/>
        </w:rPr>
      </w:pPr>
      <w:r w:rsidRPr="009033F7">
        <w:rPr>
          <w:rFonts w:ascii="Times New Roman" w:hAnsi="Times New Roman" w:cs="Times New Roman"/>
          <w:sz w:val="20"/>
          <w:szCs w:val="20"/>
        </w:rPr>
        <w:t>Substitution clause for charity</w:t>
      </w:r>
      <w:bookmarkEnd w:id="293"/>
      <w:r w:rsidRPr="009033F7">
        <w:rPr>
          <w:rFonts w:ascii="Times New Roman" w:hAnsi="Times New Roman" w:cs="Times New Roman"/>
          <w:sz w:val="20"/>
          <w:szCs w:val="20"/>
        </w:rPr>
        <w:t xml:space="preserve"> </w:t>
      </w:r>
    </w:p>
    <w:p w14:paraId="75A31808" w14:textId="77777777" w:rsidR="009033F7" w:rsidRPr="009008AC" w:rsidRDefault="009033F7" w:rsidP="009008AC">
      <w:pPr>
        <w:rPr>
          <w:rFonts w:ascii="Times New Roman" w:hAnsi="Times New Roman"/>
          <w:sz w:val="20"/>
          <w:szCs w:val="20"/>
        </w:rPr>
      </w:pPr>
      <w:r w:rsidRPr="009008AC">
        <w:rPr>
          <w:rFonts w:ascii="Times New Roman" w:hAnsi="Times New Roman"/>
          <w:sz w:val="20"/>
          <w:szCs w:val="20"/>
        </w:rPr>
        <w:t xml:space="preserve">To solve problem so cy-pres doctrine doesn't come into play is a standard form clause that says </w:t>
      </w:r>
    </w:p>
    <w:p w14:paraId="0CDDD874" w14:textId="001318D2" w:rsidR="009033F7" w:rsidRDefault="009033F7" w:rsidP="009008AC">
      <w:pPr>
        <w:pStyle w:val="ListParagraph"/>
        <w:numPr>
          <w:ilvl w:val="0"/>
          <w:numId w:val="392"/>
        </w:numPr>
        <w:rPr>
          <w:rFonts w:ascii="Times New Roman" w:hAnsi="Times New Roman" w:cs="Times New Roman"/>
          <w:sz w:val="20"/>
          <w:szCs w:val="20"/>
        </w:rPr>
      </w:pPr>
      <w:r w:rsidRPr="009033F7">
        <w:rPr>
          <w:rFonts w:ascii="Times New Roman" w:hAnsi="Times New Roman" w:cs="Times New Roman"/>
          <w:sz w:val="20"/>
          <w:szCs w:val="20"/>
        </w:rPr>
        <w:t xml:space="preserve">“if any organization cease to exist and no longer carry on purpose at date of will then gift will not lapse and estate trustee can give gift as trustee in sole discretion determines appropriate </w:t>
      </w:r>
    </w:p>
    <w:p w14:paraId="2EE0EF45" w14:textId="3B0360C1" w:rsidR="009033F7" w:rsidRPr="009033F7" w:rsidRDefault="009008AC" w:rsidP="009008AC">
      <w:pPr>
        <w:pStyle w:val="Heading2"/>
      </w:pPr>
      <w:bookmarkStart w:id="294" w:name="_Toc480493680"/>
      <w:r w:rsidRPr="009033F7">
        <w:rPr>
          <w:caps w:val="0"/>
        </w:rPr>
        <w:t>Substitutionary Gift</w:t>
      </w:r>
      <w:bookmarkEnd w:id="294"/>
      <w:r w:rsidRPr="009033F7">
        <w:rPr>
          <w:caps w:val="0"/>
        </w:rPr>
        <w:t xml:space="preserve"> 613 </w:t>
      </w:r>
    </w:p>
    <w:p w14:paraId="5D61A7E9" w14:textId="77777777" w:rsidR="009033F7" w:rsidRPr="00CC27F3" w:rsidRDefault="009033F7" w:rsidP="009008AC">
      <w:pPr>
        <w:spacing w:after="60"/>
        <w:rPr>
          <w:rFonts w:ascii="Times New Roman" w:hAnsi="Times New Roman"/>
          <w:b/>
          <w:sz w:val="20"/>
          <w:szCs w:val="20"/>
        </w:rPr>
      </w:pPr>
      <w:r w:rsidRPr="00912680">
        <w:rPr>
          <w:rFonts w:ascii="Times New Roman" w:hAnsi="Times New Roman"/>
          <w:b/>
          <w:i/>
          <w:sz w:val="20"/>
          <w:szCs w:val="20"/>
        </w:rPr>
        <w:t xml:space="preserve">Effects </w:t>
      </w:r>
      <w:r w:rsidRPr="00912680">
        <w:rPr>
          <w:rFonts w:ascii="Times New Roman" w:hAnsi="Times New Roman"/>
          <w:b/>
          <w:sz w:val="20"/>
          <w:szCs w:val="20"/>
        </w:rPr>
        <w:t>of lapse can be avoided by substitutionary gifts</w:t>
      </w:r>
      <w:r>
        <w:rPr>
          <w:rFonts w:ascii="Times New Roman" w:hAnsi="Times New Roman"/>
          <w:sz w:val="20"/>
          <w:szCs w:val="20"/>
        </w:rPr>
        <w:t>: e.g. “To A, but if A predeceases me, to B, but if B predeceases me, to C.”</w:t>
      </w:r>
    </w:p>
    <w:p w14:paraId="06737615" w14:textId="77777777" w:rsidR="009033F7" w:rsidRPr="00F157F1" w:rsidRDefault="009033F7" w:rsidP="005A3B80">
      <w:pPr>
        <w:numPr>
          <w:ilvl w:val="0"/>
          <w:numId w:val="345"/>
        </w:numPr>
        <w:tabs>
          <w:tab w:val="clear" w:pos="720"/>
          <w:tab w:val="num" w:pos="426"/>
        </w:tabs>
        <w:spacing w:after="60"/>
        <w:ind w:left="426"/>
        <w:rPr>
          <w:rFonts w:ascii="Times New Roman" w:hAnsi="Times New Roman"/>
          <w:b/>
          <w:sz w:val="20"/>
          <w:szCs w:val="20"/>
        </w:rPr>
      </w:pPr>
      <w:r>
        <w:rPr>
          <w:rFonts w:ascii="Times New Roman" w:hAnsi="Times New Roman"/>
          <w:sz w:val="20"/>
          <w:szCs w:val="20"/>
        </w:rPr>
        <w:t xml:space="preserve">However, the </w:t>
      </w:r>
      <w:r w:rsidRPr="00912680">
        <w:rPr>
          <w:rFonts w:ascii="Times New Roman" w:hAnsi="Times New Roman"/>
          <w:b/>
          <w:i/>
          <w:sz w:val="20"/>
          <w:szCs w:val="20"/>
        </w:rPr>
        <w:t xml:space="preserve">doctrine </w:t>
      </w:r>
      <w:r w:rsidRPr="00912680">
        <w:rPr>
          <w:rFonts w:ascii="Times New Roman" w:hAnsi="Times New Roman"/>
          <w:b/>
          <w:sz w:val="20"/>
          <w:szCs w:val="20"/>
        </w:rPr>
        <w:t xml:space="preserve">of lapse </w:t>
      </w:r>
      <w:r w:rsidRPr="00912680">
        <w:rPr>
          <w:rFonts w:ascii="Times New Roman" w:hAnsi="Times New Roman"/>
          <w:b/>
          <w:i/>
          <w:sz w:val="20"/>
          <w:szCs w:val="20"/>
        </w:rPr>
        <w:t>cannot</w:t>
      </w:r>
      <w:r w:rsidRPr="00912680">
        <w:rPr>
          <w:rFonts w:ascii="Times New Roman" w:hAnsi="Times New Roman"/>
          <w:b/>
          <w:sz w:val="20"/>
          <w:szCs w:val="20"/>
        </w:rPr>
        <w:t xml:space="preserve"> be avoided</w:t>
      </w:r>
      <w:r>
        <w:rPr>
          <w:rFonts w:ascii="Times New Roman" w:hAnsi="Times New Roman"/>
          <w:sz w:val="20"/>
          <w:szCs w:val="20"/>
        </w:rPr>
        <w:t xml:space="preserve">: e.g. “If A predeceases me the gift shall not lapse but shall be construed as if A had survived me.” This is ineffectual and gift will lapse nonetheless. (see </w:t>
      </w:r>
      <w:r w:rsidRPr="009033F7">
        <w:rPr>
          <w:rFonts w:ascii="Times New Roman" w:hAnsi="Times New Roman"/>
          <w:b/>
          <w:i/>
          <w:sz w:val="20"/>
          <w:szCs w:val="20"/>
          <w:highlight w:val="yellow"/>
        </w:rPr>
        <w:t>Re Ladd</w:t>
      </w:r>
      <w:r>
        <w:rPr>
          <w:rFonts w:ascii="Times New Roman" w:hAnsi="Times New Roman"/>
          <w:sz w:val="20"/>
          <w:szCs w:val="20"/>
        </w:rPr>
        <w:t>).</w:t>
      </w:r>
    </w:p>
    <w:p w14:paraId="1C599EE6" w14:textId="77777777" w:rsidR="009008AC" w:rsidRDefault="009008AC" w:rsidP="009008AC">
      <w:pPr>
        <w:spacing w:after="60"/>
        <w:ind w:left="66"/>
        <w:rPr>
          <w:rFonts w:ascii="Times New Roman" w:hAnsi="Times New Roman"/>
          <w:sz w:val="20"/>
          <w:szCs w:val="20"/>
        </w:rPr>
      </w:pPr>
    </w:p>
    <w:p w14:paraId="1685AE57" w14:textId="0BA38CB4" w:rsidR="009033F7" w:rsidRPr="004A01C6" w:rsidRDefault="009033F7" w:rsidP="009008AC">
      <w:pPr>
        <w:spacing w:after="60"/>
        <w:ind w:left="66"/>
        <w:rPr>
          <w:rFonts w:ascii="Times New Roman" w:hAnsi="Times New Roman"/>
          <w:b/>
          <w:sz w:val="20"/>
          <w:szCs w:val="20"/>
        </w:rPr>
      </w:pPr>
      <w:r>
        <w:rPr>
          <w:rFonts w:ascii="Times New Roman" w:hAnsi="Times New Roman"/>
          <w:sz w:val="20"/>
          <w:szCs w:val="20"/>
        </w:rPr>
        <w:t xml:space="preserve">If primary beneficiary predeceases T </w:t>
      </w:r>
      <w:r w:rsidR="009008AC">
        <w:rPr>
          <w:rFonts w:ascii="Times New Roman" w:hAnsi="Times New Roman"/>
          <w:i/>
          <w:iCs/>
          <w:sz w:val="20"/>
          <w:szCs w:val="20"/>
        </w:rPr>
        <w:t>and</w:t>
      </w:r>
      <w:r>
        <w:rPr>
          <w:rFonts w:ascii="Times New Roman" w:hAnsi="Times New Roman"/>
          <w:sz w:val="20"/>
          <w:szCs w:val="20"/>
        </w:rPr>
        <w:t xml:space="preserve"> his gift is void (e.g. </w:t>
      </w:r>
      <w:r w:rsidR="009008AC">
        <w:rPr>
          <w:rFonts w:ascii="Times New Roman" w:hAnsi="Times New Roman"/>
          <w:sz w:val="20"/>
          <w:szCs w:val="20"/>
        </w:rPr>
        <w:t xml:space="preserve">b/c </w:t>
      </w:r>
      <w:r>
        <w:rPr>
          <w:rFonts w:ascii="Times New Roman" w:hAnsi="Times New Roman"/>
          <w:sz w:val="20"/>
          <w:szCs w:val="20"/>
        </w:rPr>
        <w:t xml:space="preserve">witnessed will), </w:t>
      </w:r>
      <w:r w:rsidRPr="009008AC">
        <w:rPr>
          <w:rFonts w:ascii="Times New Roman" w:hAnsi="Times New Roman"/>
          <w:sz w:val="20"/>
          <w:szCs w:val="20"/>
          <w:u w:val="single"/>
        </w:rPr>
        <w:t xml:space="preserve">substitutionary gift is still valid </w:t>
      </w:r>
      <w:r>
        <w:rPr>
          <w:rFonts w:ascii="Times New Roman" w:hAnsi="Times New Roman"/>
          <w:sz w:val="20"/>
          <w:szCs w:val="20"/>
        </w:rPr>
        <w:t>(</w:t>
      </w:r>
      <w:r w:rsidRPr="009033F7">
        <w:rPr>
          <w:rFonts w:ascii="Times New Roman" w:hAnsi="Times New Roman"/>
          <w:b/>
          <w:i/>
          <w:sz w:val="20"/>
          <w:szCs w:val="20"/>
          <w:highlight w:val="yellow"/>
        </w:rPr>
        <w:t>Re Bird</w:t>
      </w:r>
      <w:r>
        <w:rPr>
          <w:rFonts w:ascii="Times New Roman" w:hAnsi="Times New Roman"/>
          <w:sz w:val="20"/>
          <w:szCs w:val="20"/>
        </w:rPr>
        <w:t>).</w:t>
      </w:r>
    </w:p>
    <w:p w14:paraId="4AAC8508" w14:textId="77777777" w:rsidR="009008AC" w:rsidRDefault="009008AC" w:rsidP="009008AC">
      <w:pPr>
        <w:spacing w:after="60"/>
        <w:rPr>
          <w:rFonts w:ascii="Times New Roman" w:hAnsi="Times New Roman"/>
          <w:sz w:val="20"/>
          <w:szCs w:val="20"/>
        </w:rPr>
      </w:pPr>
    </w:p>
    <w:p w14:paraId="47FC74DB" w14:textId="77777777" w:rsidR="009008AC" w:rsidRDefault="009008AC" w:rsidP="009008AC">
      <w:pPr>
        <w:spacing w:after="60"/>
        <w:rPr>
          <w:rFonts w:ascii="Times New Roman" w:hAnsi="Times New Roman"/>
          <w:sz w:val="20"/>
          <w:szCs w:val="20"/>
        </w:rPr>
      </w:pPr>
      <w:r>
        <w:rPr>
          <w:rFonts w:ascii="Times New Roman" w:hAnsi="Times New Roman"/>
          <w:sz w:val="20"/>
          <w:szCs w:val="20"/>
        </w:rPr>
        <w:t>Can u</w:t>
      </w:r>
      <w:r w:rsidR="009033F7" w:rsidRPr="008F42EF">
        <w:rPr>
          <w:rFonts w:ascii="Times New Roman" w:hAnsi="Times New Roman"/>
          <w:sz w:val="20"/>
          <w:szCs w:val="20"/>
        </w:rPr>
        <w:t xml:space="preserve">se substitutionary gifts in </w:t>
      </w:r>
      <w:r w:rsidR="009033F7" w:rsidRPr="004A01C6">
        <w:rPr>
          <w:rFonts w:ascii="Times New Roman" w:hAnsi="Times New Roman"/>
          <w:b/>
          <w:sz w:val="20"/>
          <w:szCs w:val="20"/>
        </w:rPr>
        <w:t>class gifts</w:t>
      </w:r>
      <w:r w:rsidR="009033F7">
        <w:rPr>
          <w:rFonts w:ascii="Times New Roman" w:hAnsi="Times New Roman"/>
          <w:b/>
          <w:sz w:val="20"/>
          <w:szCs w:val="20"/>
        </w:rPr>
        <w:t xml:space="preserve"> </w:t>
      </w:r>
      <w:r w:rsidR="009033F7">
        <w:rPr>
          <w:rFonts w:ascii="Times New Roman" w:hAnsi="Times New Roman"/>
          <w:sz w:val="20"/>
          <w:szCs w:val="20"/>
        </w:rPr>
        <w:t>too</w:t>
      </w:r>
      <w:r w:rsidR="009033F7" w:rsidRPr="008F42EF">
        <w:rPr>
          <w:rFonts w:ascii="Times New Roman" w:hAnsi="Times New Roman"/>
          <w:sz w:val="20"/>
          <w:szCs w:val="20"/>
        </w:rPr>
        <w:t xml:space="preserve">.  </w:t>
      </w:r>
    </w:p>
    <w:p w14:paraId="48F3EC5C" w14:textId="7E53240B" w:rsidR="009033F7" w:rsidRPr="009008AC" w:rsidRDefault="009033F7" w:rsidP="009008AC">
      <w:pPr>
        <w:pStyle w:val="ListParagraph"/>
        <w:numPr>
          <w:ilvl w:val="0"/>
          <w:numId w:val="393"/>
        </w:numPr>
        <w:spacing w:after="60"/>
        <w:rPr>
          <w:rFonts w:ascii="Times New Roman" w:hAnsi="Times New Roman"/>
          <w:sz w:val="20"/>
          <w:szCs w:val="20"/>
        </w:rPr>
      </w:pPr>
      <w:r w:rsidRPr="009008AC">
        <w:rPr>
          <w:rFonts w:ascii="Times New Roman" w:hAnsi="Times New Roman"/>
          <w:sz w:val="20"/>
          <w:szCs w:val="20"/>
        </w:rPr>
        <w:t>E.g., 1/18</w:t>
      </w:r>
      <w:r w:rsidRPr="009008AC">
        <w:rPr>
          <w:rFonts w:ascii="Times New Roman" w:hAnsi="Times New Roman"/>
          <w:sz w:val="20"/>
          <w:szCs w:val="20"/>
          <w:vertAlign w:val="superscript"/>
        </w:rPr>
        <w:t>th</w:t>
      </w:r>
      <w:r w:rsidRPr="009008AC">
        <w:rPr>
          <w:rFonts w:ascii="Times New Roman" w:hAnsi="Times New Roman"/>
          <w:sz w:val="20"/>
          <w:szCs w:val="20"/>
        </w:rPr>
        <w:t xml:space="preserve"> to dead niece’s kids instead – put this provision in will: “Share shall be divided equally … such as to those who survive me ….” </w:t>
      </w:r>
    </w:p>
    <w:p w14:paraId="689D0D97" w14:textId="77777777" w:rsidR="009008AC" w:rsidRDefault="009033F7" w:rsidP="005A3B80">
      <w:pPr>
        <w:numPr>
          <w:ilvl w:val="0"/>
          <w:numId w:val="345"/>
        </w:numPr>
        <w:tabs>
          <w:tab w:val="clear" w:pos="720"/>
          <w:tab w:val="num" w:pos="426"/>
        </w:tabs>
        <w:spacing w:after="60"/>
        <w:ind w:left="426"/>
        <w:rPr>
          <w:rFonts w:ascii="Times New Roman" w:hAnsi="Times New Roman"/>
          <w:sz w:val="20"/>
          <w:szCs w:val="20"/>
        </w:rPr>
      </w:pPr>
      <w:r w:rsidRPr="009033F7">
        <w:rPr>
          <w:rFonts w:ascii="Times New Roman" w:hAnsi="Times New Roman"/>
          <w:sz w:val="20"/>
          <w:szCs w:val="20"/>
        </w:rPr>
        <w:t xml:space="preserve">If a member of the class is already dead at time of will though, presumption is T did not mean to make gift to dead person (i.e. the dead person`s issue do </w:t>
      </w:r>
      <w:r w:rsidRPr="009033F7">
        <w:rPr>
          <w:rFonts w:ascii="Times New Roman" w:hAnsi="Times New Roman"/>
          <w:i/>
          <w:sz w:val="20"/>
          <w:szCs w:val="20"/>
        </w:rPr>
        <w:t xml:space="preserve">not </w:t>
      </w:r>
      <w:r w:rsidRPr="009033F7">
        <w:rPr>
          <w:rFonts w:ascii="Times New Roman" w:hAnsi="Times New Roman"/>
          <w:sz w:val="20"/>
          <w:szCs w:val="20"/>
        </w:rPr>
        <w:t>take) (</w:t>
      </w:r>
      <w:r w:rsidRPr="009033F7">
        <w:rPr>
          <w:rFonts w:ascii="Times New Roman" w:hAnsi="Times New Roman"/>
          <w:b/>
          <w:i/>
          <w:sz w:val="20"/>
          <w:szCs w:val="20"/>
          <w:highlight w:val="yellow"/>
        </w:rPr>
        <w:t>Sterling v Navjord</w:t>
      </w:r>
      <w:r w:rsidRPr="009033F7">
        <w:rPr>
          <w:rFonts w:ascii="Times New Roman" w:hAnsi="Times New Roman"/>
          <w:sz w:val="20"/>
          <w:szCs w:val="20"/>
        </w:rPr>
        <w:t xml:space="preserve">), </w:t>
      </w:r>
    </w:p>
    <w:p w14:paraId="5D1C1936" w14:textId="68B9BEBC" w:rsidR="009033F7" w:rsidRPr="009008AC" w:rsidRDefault="009008AC" w:rsidP="009008AC">
      <w:pPr>
        <w:numPr>
          <w:ilvl w:val="1"/>
          <w:numId w:val="345"/>
        </w:numPr>
        <w:spacing w:after="60"/>
        <w:rPr>
          <w:rFonts w:ascii="Times New Roman" w:hAnsi="Times New Roman"/>
          <w:sz w:val="20"/>
          <w:szCs w:val="20"/>
        </w:rPr>
      </w:pPr>
      <w:r>
        <w:rPr>
          <w:rFonts w:ascii="Times New Roman" w:hAnsi="Times New Roman"/>
          <w:sz w:val="20"/>
          <w:szCs w:val="20"/>
        </w:rPr>
        <w:t>H</w:t>
      </w:r>
      <w:r w:rsidR="009033F7" w:rsidRPr="009033F7">
        <w:rPr>
          <w:rFonts w:ascii="Times New Roman" w:hAnsi="Times New Roman"/>
          <w:sz w:val="20"/>
          <w:szCs w:val="20"/>
        </w:rPr>
        <w:t>owever</w:t>
      </w:r>
      <w:r>
        <w:rPr>
          <w:rFonts w:ascii="Times New Roman" w:hAnsi="Times New Roman"/>
          <w:sz w:val="20"/>
          <w:szCs w:val="20"/>
        </w:rPr>
        <w:t>,</w:t>
      </w:r>
      <w:r w:rsidR="009033F7" w:rsidRPr="009033F7">
        <w:rPr>
          <w:rFonts w:ascii="Times New Roman" w:hAnsi="Times New Roman"/>
          <w:sz w:val="20"/>
          <w:szCs w:val="20"/>
        </w:rPr>
        <w:t xml:space="preserve"> this assumption can be displaced by appropriate language in the will (e.g. </w:t>
      </w:r>
      <w:r w:rsidR="009033F7" w:rsidRPr="009033F7">
        <w:rPr>
          <w:rFonts w:ascii="Times New Roman" w:hAnsi="Times New Roman"/>
          <w:sz w:val="20"/>
          <w:szCs w:val="20"/>
          <w:lang w:val="en-CA"/>
        </w:rPr>
        <w:t>“To my sister</w:t>
      </w:r>
      <w:r w:rsidR="009033F7" w:rsidRPr="009033F7">
        <w:rPr>
          <w:rFonts w:ascii="Times New Roman" w:hAnsi="Times New Roman"/>
          <w:b/>
          <w:sz w:val="20"/>
          <w:szCs w:val="20"/>
          <w:lang w:val="en-CA"/>
        </w:rPr>
        <w:t>s</w:t>
      </w:r>
      <w:r w:rsidR="009033F7" w:rsidRPr="009033F7">
        <w:rPr>
          <w:rFonts w:ascii="Times New Roman" w:hAnsi="Times New Roman"/>
          <w:sz w:val="20"/>
          <w:szCs w:val="20"/>
          <w:lang w:val="en-CA"/>
        </w:rPr>
        <w:t xml:space="preserve">” where T </w:t>
      </w:r>
      <w:r w:rsidR="009033F7" w:rsidRPr="009008AC">
        <w:rPr>
          <w:rFonts w:ascii="Times New Roman" w:hAnsi="Times New Roman"/>
          <w:sz w:val="20"/>
          <w:szCs w:val="20"/>
          <w:u w:val="single"/>
          <w:lang w:val="en-CA"/>
        </w:rPr>
        <w:t>knows</w:t>
      </w:r>
      <w:r w:rsidR="009033F7" w:rsidRPr="009033F7">
        <w:rPr>
          <w:rFonts w:ascii="Times New Roman" w:hAnsi="Times New Roman"/>
          <w:sz w:val="20"/>
          <w:szCs w:val="20"/>
          <w:lang w:val="en-CA"/>
        </w:rPr>
        <w:t xml:space="preserve"> 1 of 2 sisters is dead – plural suggests to issue: </w:t>
      </w:r>
      <w:r w:rsidR="009033F7" w:rsidRPr="009033F7">
        <w:rPr>
          <w:rFonts w:ascii="Times New Roman" w:hAnsi="Times New Roman"/>
          <w:b/>
          <w:i/>
          <w:sz w:val="20"/>
          <w:szCs w:val="20"/>
          <w:highlight w:val="yellow"/>
          <w:lang w:val="en-CA"/>
        </w:rPr>
        <w:t>Re Grasett</w:t>
      </w:r>
      <w:r w:rsidR="009033F7" w:rsidRPr="009033F7">
        <w:rPr>
          <w:rFonts w:ascii="Times New Roman" w:hAnsi="Times New Roman"/>
          <w:sz w:val="20"/>
          <w:szCs w:val="20"/>
          <w:lang w:val="en-CA"/>
        </w:rPr>
        <w:t xml:space="preserve">). </w:t>
      </w:r>
    </w:p>
    <w:p w14:paraId="1A00069C" w14:textId="77777777" w:rsidR="009033F7" w:rsidRPr="004C4FA7" w:rsidRDefault="009033F7" w:rsidP="009033F7">
      <w:pPr>
        <w:jc w:val="both"/>
        <w:rPr>
          <w:rFonts w:cs="Arial"/>
          <w:sz w:val="22"/>
          <w:szCs w:val="22"/>
        </w:rPr>
      </w:pPr>
    </w:p>
    <w:p w14:paraId="0E0A47EC" w14:textId="52CD2304" w:rsidR="009033F7" w:rsidRDefault="009033F7" w:rsidP="009033F7">
      <w:pPr>
        <w:pStyle w:val="Heading3"/>
      </w:pPr>
      <w:bookmarkStart w:id="295" w:name="_Toc480493681"/>
      <w:r w:rsidRPr="004C4FA7">
        <w:t>Words of limitation or substitution pg. 616</w:t>
      </w:r>
      <w:bookmarkEnd w:id="295"/>
      <w:r w:rsidRPr="004C4FA7">
        <w:t xml:space="preserve"> </w:t>
      </w:r>
    </w:p>
    <w:p w14:paraId="02D45B53" w14:textId="77777777" w:rsidR="009033F7" w:rsidRPr="008F42EF" w:rsidRDefault="009033F7" w:rsidP="005A3B80">
      <w:pPr>
        <w:numPr>
          <w:ilvl w:val="0"/>
          <w:numId w:val="346"/>
        </w:numPr>
        <w:spacing w:after="60"/>
        <w:rPr>
          <w:rFonts w:ascii="Times New Roman" w:hAnsi="Times New Roman"/>
          <w:sz w:val="20"/>
          <w:szCs w:val="20"/>
        </w:rPr>
      </w:pPr>
      <w:r w:rsidRPr="008F42EF">
        <w:rPr>
          <w:rFonts w:ascii="Times New Roman" w:hAnsi="Times New Roman"/>
          <w:sz w:val="20"/>
          <w:szCs w:val="20"/>
        </w:rPr>
        <w:t>“</w:t>
      </w:r>
      <w:r>
        <w:rPr>
          <w:rFonts w:ascii="Times New Roman" w:hAnsi="Times New Roman"/>
          <w:b/>
          <w:sz w:val="20"/>
          <w:szCs w:val="20"/>
        </w:rPr>
        <w:t xml:space="preserve">To A </w:t>
      </w:r>
      <w:r w:rsidRPr="008439A8">
        <w:rPr>
          <w:rFonts w:ascii="Times New Roman" w:hAnsi="Times New Roman"/>
          <w:b/>
          <w:i/>
          <w:sz w:val="20"/>
          <w:szCs w:val="20"/>
        </w:rPr>
        <w:t>or</w:t>
      </w:r>
      <w:r>
        <w:rPr>
          <w:rFonts w:ascii="Times New Roman" w:hAnsi="Times New Roman"/>
          <w:b/>
          <w:sz w:val="20"/>
          <w:szCs w:val="20"/>
        </w:rPr>
        <w:t xml:space="preserve"> his </w:t>
      </w:r>
      <w:r w:rsidRPr="008F42EF">
        <w:rPr>
          <w:rFonts w:ascii="Times New Roman" w:hAnsi="Times New Roman"/>
          <w:b/>
          <w:sz w:val="20"/>
          <w:szCs w:val="20"/>
        </w:rPr>
        <w:t>heirs</w:t>
      </w:r>
      <w:r>
        <w:rPr>
          <w:rFonts w:ascii="Times New Roman" w:hAnsi="Times New Roman"/>
          <w:b/>
          <w:sz w:val="20"/>
          <w:szCs w:val="20"/>
        </w:rPr>
        <w:t>, executors and assigns”</w:t>
      </w:r>
      <w:r w:rsidRPr="008F42EF">
        <w:rPr>
          <w:rFonts w:ascii="Times New Roman" w:hAnsi="Times New Roman"/>
          <w:sz w:val="20"/>
          <w:szCs w:val="20"/>
        </w:rPr>
        <w:t xml:space="preserve"> is a substitutionary gift </w:t>
      </w:r>
      <w:r>
        <w:rPr>
          <w:rFonts w:ascii="Times New Roman" w:hAnsi="Times New Roman"/>
          <w:sz w:val="20"/>
          <w:szCs w:val="20"/>
        </w:rPr>
        <w:t>(</w:t>
      </w:r>
      <w:r w:rsidRPr="009033F7">
        <w:rPr>
          <w:rFonts w:ascii="Times New Roman" w:hAnsi="Times New Roman"/>
          <w:b/>
          <w:i/>
          <w:sz w:val="20"/>
          <w:szCs w:val="20"/>
          <w:highlight w:val="yellow"/>
        </w:rPr>
        <w:t>Re Whitehead</w:t>
      </w:r>
      <w:r>
        <w:rPr>
          <w:rFonts w:ascii="Times New Roman" w:hAnsi="Times New Roman"/>
          <w:sz w:val="20"/>
          <w:szCs w:val="20"/>
        </w:rPr>
        <w:t xml:space="preserve">). “To A </w:t>
      </w:r>
      <w:r>
        <w:rPr>
          <w:rFonts w:ascii="Times New Roman" w:hAnsi="Times New Roman"/>
          <w:i/>
          <w:sz w:val="20"/>
          <w:szCs w:val="20"/>
        </w:rPr>
        <w:t xml:space="preserve">and </w:t>
      </w:r>
      <w:r>
        <w:rPr>
          <w:rFonts w:ascii="Times New Roman" w:hAnsi="Times New Roman"/>
          <w:sz w:val="20"/>
          <w:szCs w:val="20"/>
        </w:rPr>
        <w:t>his heirs...”</w:t>
      </w:r>
      <w:r w:rsidRPr="008F42EF">
        <w:rPr>
          <w:rFonts w:ascii="Times New Roman" w:hAnsi="Times New Roman"/>
          <w:sz w:val="20"/>
          <w:szCs w:val="20"/>
        </w:rPr>
        <w:t xml:space="preserve"> </w:t>
      </w:r>
      <w:r>
        <w:rPr>
          <w:rFonts w:ascii="Times New Roman" w:hAnsi="Times New Roman"/>
          <w:i/>
          <w:sz w:val="20"/>
          <w:szCs w:val="20"/>
        </w:rPr>
        <w:t xml:space="preserve">may </w:t>
      </w:r>
      <w:r>
        <w:rPr>
          <w:rFonts w:ascii="Times New Roman" w:hAnsi="Times New Roman"/>
          <w:sz w:val="20"/>
          <w:szCs w:val="20"/>
        </w:rPr>
        <w:t>have this effect if gift is personal property (</w:t>
      </w:r>
      <w:r w:rsidRPr="009033F7">
        <w:rPr>
          <w:rFonts w:ascii="Times New Roman" w:hAnsi="Times New Roman"/>
          <w:b/>
          <w:i/>
          <w:sz w:val="20"/>
          <w:szCs w:val="20"/>
          <w:highlight w:val="yellow"/>
        </w:rPr>
        <w:t>Re Couldon</w:t>
      </w:r>
      <w:r>
        <w:rPr>
          <w:rFonts w:ascii="Times New Roman" w:hAnsi="Times New Roman"/>
          <w:sz w:val="20"/>
          <w:szCs w:val="20"/>
        </w:rPr>
        <w:t xml:space="preserve">), but usually does </w:t>
      </w:r>
      <w:r w:rsidRPr="000F479E">
        <w:rPr>
          <w:rFonts w:ascii="Times New Roman" w:hAnsi="Times New Roman"/>
          <w:i/>
          <w:sz w:val="20"/>
          <w:szCs w:val="20"/>
        </w:rPr>
        <w:t>not</w:t>
      </w:r>
      <w:r>
        <w:rPr>
          <w:rFonts w:ascii="Times New Roman" w:hAnsi="Times New Roman"/>
          <w:sz w:val="20"/>
          <w:szCs w:val="20"/>
        </w:rPr>
        <w:t xml:space="preserve"> unless “</w:t>
      </w:r>
      <w:r>
        <w:rPr>
          <w:rFonts w:ascii="Times New Roman" w:hAnsi="Times New Roman"/>
          <w:i/>
          <w:sz w:val="20"/>
          <w:szCs w:val="20"/>
        </w:rPr>
        <w:t>per stirpes</w:t>
      </w:r>
      <w:r>
        <w:rPr>
          <w:rFonts w:ascii="Times New Roman" w:hAnsi="Times New Roman"/>
          <w:sz w:val="20"/>
          <w:szCs w:val="20"/>
        </w:rPr>
        <w:t>” is added (</w:t>
      </w:r>
      <w:r w:rsidRPr="009033F7">
        <w:rPr>
          <w:rFonts w:ascii="Times New Roman" w:hAnsi="Times New Roman"/>
          <w:b/>
          <w:i/>
          <w:sz w:val="20"/>
          <w:szCs w:val="20"/>
          <w:highlight w:val="yellow"/>
        </w:rPr>
        <w:t>Pearson v Stephen</w:t>
      </w:r>
      <w:r>
        <w:rPr>
          <w:rFonts w:ascii="Times New Roman" w:hAnsi="Times New Roman"/>
          <w:sz w:val="20"/>
          <w:szCs w:val="20"/>
        </w:rPr>
        <w:t>): so there could be a lapse.</w:t>
      </w:r>
    </w:p>
    <w:p w14:paraId="22C536CF" w14:textId="38D71F3E" w:rsidR="009033F7" w:rsidRDefault="009033F7" w:rsidP="009033F7">
      <w:pPr>
        <w:rPr>
          <w:rFonts w:ascii="Times New Roman" w:hAnsi="Times New Roman"/>
          <w:sz w:val="20"/>
          <w:szCs w:val="20"/>
        </w:rPr>
      </w:pPr>
      <w:r w:rsidRPr="008F42EF">
        <w:rPr>
          <w:rFonts w:ascii="Times New Roman" w:hAnsi="Times New Roman"/>
          <w:sz w:val="20"/>
          <w:szCs w:val="20"/>
        </w:rPr>
        <w:t>JUST DON’T USE THESE TERMS. Confusing, and gives rise to interpretation.  Ask the client precisely what they want.</w:t>
      </w:r>
    </w:p>
    <w:p w14:paraId="2FD66B69" w14:textId="3CB73DB3" w:rsidR="009008AC" w:rsidRDefault="009008AC" w:rsidP="009008AC">
      <w:pPr>
        <w:pStyle w:val="ListParagraph"/>
        <w:numPr>
          <w:ilvl w:val="0"/>
          <w:numId w:val="346"/>
        </w:numPr>
        <w:rPr>
          <w:rFonts w:ascii="Times New Roman" w:hAnsi="Times New Roman"/>
          <w:sz w:val="20"/>
          <w:szCs w:val="20"/>
        </w:rPr>
      </w:pPr>
      <w:r w:rsidRPr="009008AC">
        <w:rPr>
          <w:rFonts w:ascii="Times New Roman" w:hAnsi="Times New Roman"/>
          <w:sz w:val="20"/>
          <w:szCs w:val="20"/>
        </w:rPr>
        <w:t>To give to “heirs” as a substitution say “children or issue”</w:t>
      </w:r>
    </w:p>
    <w:p w14:paraId="5CC6D604" w14:textId="3A448E5D" w:rsidR="009008AC" w:rsidRPr="009008AC" w:rsidRDefault="009008AC" w:rsidP="009008AC">
      <w:pPr>
        <w:pStyle w:val="ListParagraph"/>
        <w:numPr>
          <w:ilvl w:val="0"/>
          <w:numId w:val="346"/>
        </w:numPr>
        <w:rPr>
          <w:rFonts w:ascii="Times New Roman" w:hAnsi="Times New Roman"/>
          <w:sz w:val="20"/>
          <w:szCs w:val="20"/>
        </w:rPr>
      </w:pPr>
      <w:r>
        <w:rPr>
          <w:rFonts w:ascii="Times New Roman" w:hAnsi="Times New Roman"/>
          <w:sz w:val="20"/>
          <w:szCs w:val="20"/>
        </w:rPr>
        <w:t xml:space="preserve">To give to "executors” as substitution say to “estate”. </w:t>
      </w:r>
    </w:p>
    <w:p w14:paraId="21B9BAD0" w14:textId="77777777" w:rsidR="009008AC" w:rsidRPr="009008AC" w:rsidRDefault="009008AC" w:rsidP="009033F7">
      <w:pPr>
        <w:rPr>
          <w:lang w:val="en-CA"/>
        </w:rPr>
      </w:pPr>
    </w:p>
    <w:p w14:paraId="3240644B" w14:textId="77777777" w:rsidR="009033F7" w:rsidRPr="004C4FA7" w:rsidRDefault="009033F7" w:rsidP="009033F7">
      <w:pPr>
        <w:jc w:val="both"/>
        <w:rPr>
          <w:rFonts w:cs="Arial"/>
          <w:sz w:val="22"/>
          <w:szCs w:val="22"/>
        </w:rPr>
      </w:pPr>
    </w:p>
    <w:p w14:paraId="1D726123" w14:textId="74507E9D" w:rsidR="009033F7" w:rsidRPr="009008AC" w:rsidRDefault="009008AC" w:rsidP="009008AC">
      <w:pPr>
        <w:pStyle w:val="Heading2"/>
      </w:pPr>
      <w:bookmarkStart w:id="296" w:name="_Toc480493682"/>
      <w:r w:rsidRPr="009008AC">
        <w:rPr>
          <w:caps w:val="0"/>
        </w:rPr>
        <w:t>Survivorship</w:t>
      </w:r>
      <w:bookmarkEnd w:id="296"/>
      <w:r w:rsidRPr="009008AC">
        <w:rPr>
          <w:caps w:val="0"/>
        </w:rPr>
        <w:t xml:space="preserve"> </w:t>
      </w:r>
    </w:p>
    <w:p w14:paraId="1CB93012" w14:textId="1D6C2EA1" w:rsidR="00622067" w:rsidRPr="00622067" w:rsidRDefault="00622067" w:rsidP="00622067">
      <w:pPr>
        <w:jc w:val="both"/>
        <w:rPr>
          <w:rFonts w:ascii="Times New Roman" w:hAnsi="Times New Roman"/>
          <w:sz w:val="20"/>
          <w:szCs w:val="20"/>
        </w:rPr>
      </w:pPr>
      <w:r w:rsidRPr="00622067">
        <w:rPr>
          <w:rFonts w:ascii="Times New Roman" w:hAnsi="Times New Roman"/>
          <w:sz w:val="20"/>
          <w:szCs w:val="20"/>
        </w:rPr>
        <w:t xml:space="preserve">Part IV </w:t>
      </w:r>
      <w:r w:rsidR="004F001A">
        <w:rPr>
          <w:rFonts w:ascii="Times New Roman" w:hAnsi="Times New Roman"/>
          <w:sz w:val="20"/>
          <w:szCs w:val="20"/>
        </w:rPr>
        <w:t>SLRA s 55-56</w:t>
      </w:r>
      <w:r w:rsidRPr="00622067">
        <w:rPr>
          <w:rFonts w:ascii="Times New Roman" w:hAnsi="Times New Roman"/>
          <w:sz w:val="20"/>
          <w:szCs w:val="20"/>
        </w:rPr>
        <w:t xml:space="preserve">– page 626 </w:t>
      </w:r>
    </w:p>
    <w:p w14:paraId="47F78ED0" w14:textId="77777777" w:rsidR="00622067" w:rsidRPr="008F42EF" w:rsidRDefault="00622067" w:rsidP="004F001A">
      <w:pPr>
        <w:spacing w:after="60"/>
        <w:rPr>
          <w:rFonts w:ascii="Times New Roman" w:hAnsi="Times New Roman"/>
          <w:sz w:val="20"/>
          <w:szCs w:val="20"/>
        </w:rPr>
      </w:pPr>
      <w:r w:rsidRPr="008F42EF">
        <w:rPr>
          <w:rFonts w:ascii="Times New Roman" w:hAnsi="Times New Roman"/>
          <w:b/>
          <w:sz w:val="20"/>
          <w:szCs w:val="20"/>
        </w:rPr>
        <w:t>Circumstances in which people die at the same time or they die in circumstances rendering it uncertain which of them survived each other</w:t>
      </w:r>
      <w:r>
        <w:rPr>
          <w:rFonts w:ascii="Times New Roman" w:hAnsi="Times New Roman"/>
          <w:sz w:val="20"/>
          <w:szCs w:val="20"/>
        </w:rPr>
        <w:t xml:space="preserve"> (i.e. can’t tell whether or not beneficiary died before T).</w:t>
      </w:r>
    </w:p>
    <w:p w14:paraId="26989E24" w14:textId="5722DB64" w:rsidR="00622067" w:rsidRPr="00622067" w:rsidRDefault="00622067" w:rsidP="005A3B80">
      <w:pPr>
        <w:numPr>
          <w:ilvl w:val="0"/>
          <w:numId w:val="106"/>
        </w:numPr>
        <w:spacing w:after="60"/>
        <w:rPr>
          <w:rFonts w:ascii="Times New Roman" w:hAnsi="Times New Roman"/>
          <w:sz w:val="20"/>
          <w:szCs w:val="20"/>
        </w:rPr>
      </w:pPr>
      <w:r w:rsidRPr="008F42EF">
        <w:rPr>
          <w:rFonts w:ascii="Times New Roman" w:hAnsi="Times New Roman"/>
          <w:b/>
          <w:sz w:val="20"/>
          <w:szCs w:val="20"/>
        </w:rPr>
        <w:t xml:space="preserve">If it can be determined on a balance of probabilities </w:t>
      </w:r>
      <w:r w:rsidR="004F001A" w:rsidRPr="004F001A">
        <w:rPr>
          <w:rFonts w:ascii="Times New Roman" w:hAnsi="Times New Roman"/>
          <w:bCs/>
          <w:sz w:val="20"/>
          <w:szCs w:val="20"/>
        </w:rPr>
        <w:sym w:font="Wingdings" w:char="F0E0"/>
      </w:r>
      <w:r w:rsidRPr="008F42EF">
        <w:rPr>
          <w:rFonts w:ascii="Times New Roman" w:hAnsi="Times New Roman"/>
          <w:b/>
          <w:sz w:val="20"/>
          <w:szCs w:val="20"/>
        </w:rPr>
        <w:t xml:space="preserve"> sections do not apply</w:t>
      </w:r>
      <w:r>
        <w:rPr>
          <w:rFonts w:ascii="Times New Roman" w:hAnsi="Times New Roman"/>
          <w:b/>
          <w:sz w:val="20"/>
          <w:szCs w:val="20"/>
        </w:rPr>
        <w:t xml:space="preserve"> </w:t>
      </w:r>
      <w:r>
        <w:rPr>
          <w:rFonts w:ascii="Times New Roman" w:hAnsi="Times New Roman"/>
          <w:sz w:val="20"/>
          <w:szCs w:val="20"/>
        </w:rPr>
        <w:t xml:space="preserve">(e.g. </w:t>
      </w:r>
      <w:r w:rsidRPr="00622067">
        <w:rPr>
          <w:rFonts w:ascii="Times New Roman" w:hAnsi="Times New Roman"/>
          <w:b/>
          <w:i/>
          <w:sz w:val="20"/>
          <w:szCs w:val="20"/>
          <w:highlight w:val="yellow"/>
        </w:rPr>
        <w:t>Adare v Fairplay</w:t>
      </w:r>
      <w:r>
        <w:rPr>
          <w:rFonts w:ascii="Times New Roman" w:hAnsi="Times New Roman"/>
          <w:sz w:val="20"/>
          <w:szCs w:val="20"/>
        </w:rPr>
        <w:t xml:space="preserve"> where </w:t>
      </w:r>
      <w:r w:rsidRPr="004F001A">
        <w:rPr>
          <w:rFonts w:ascii="Times New Roman" w:hAnsi="Times New Roman"/>
          <w:i/>
          <w:iCs/>
          <w:sz w:val="20"/>
          <w:szCs w:val="20"/>
          <w:u w:val="single"/>
        </w:rPr>
        <w:t>autopsies</w:t>
      </w:r>
      <w:r>
        <w:rPr>
          <w:rFonts w:ascii="Times New Roman" w:hAnsi="Times New Roman"/>
          <w:sz w:val="20"/>
          <w:szCs w:val="20"/>
        </w:rPr>
        <w:t xml:space="preserve"> were able to establish order of death following mutual carbon monoxide poisoning).</w:t>
      </w:r>
    </w:p>
    <w:p w14:paraId="5702AEA9" w14:textId="77777777" w:rsidR="004F001A" w:rsidRDefault="004F001A" w:rsidP="004F001A">
      <w:pPr>
        <w:ind w:left="360"/>
        <w:jc w:val="both"/>
        <w:rPr>
          <w:rFonts w:ascii="Times New Roman" w:hAnsi="Times New Roman"/>
          <w:b/>
          <w:sz w:val="20"/>
          <w:szCs w:val="20"/>
          <w:highlight w:val="cyan"/>
        </w:rPr>
      </w:pPr>
    </w:p>
    <w:p w14:paraId="480539FB" w14:textId="0DBE4250" w:rsidR="009033F7" w:rsidRPr="004F001A" w:rsidRDefault="009033F7" w:rsidP="004F001A">
      <w:pPr>
        <w:jc w:val="both"/>
        <w:rPr>
          <w:rFonts w:ascii="Times New Roman" w:hAnsi="Times New Roman"/>
          <w:sz w:val="20"/>
          <w:szCs w:val="20"/>
        </w:rPr>
      </w:pPr>
      <w:r w:rsidRPr="004F001A">
        <w:rPr>
          <w:rFonts w:ascii="Times New Roman" w:hAnsi="Times New Roman"/>
          <w:b/>
          <w:sz w:val="20"/>
          <w:szCs w:val="20"/>
          <w:highlight w:val="cyan"/>
        </w:rPr>
        <w:t>s.56 SLRA</w:t>
      </w:r>
      <w:r w:rsidRPr="004F001A">
        <w:rPr>
          <w:rFonts w:ascii="Times New Roman" w:hAnsi="Times New Roman"/>
          <w:sz w:val="20"/>
          <w:szCs w:val="20"/>
        </w:rPr>
        <w:t xml:space="preserve"> – 55 only applies to deaths </w:t>
      </w:r>
      <w:r w:rsidRPr="004F001A">
        <w:rPr>
          <w:rFonts w:ascii="Times New Roman" w:hAnsi="Times New Roman"/>
          <w:sz w:val="20"/>
          <w:szCs w:val="20"/>
          <w:u w:val="single"/>
        </w:rPr>
        <w:t>after March 31</w:t>
      </w:r>
      <w:r w:rsidRPr="004F001A">
        <w:rPr>
          <w:rFonts w:ascii="Times New Roman" w:hAnsi="Times New Roman"/>
          <w:sz w:val="20"/>
          <w:szCs w:val="20"/>
          <w:u w:val="single"/>
          <w:vertAlign w:val="superscript"/>
        </w:rPr>
        <w:t>st</w:t>
      </w:r>
      <w:r w:rsidRPr="004F001A">
        <w:rPr>
          <w:rFonts w:ascii="Times New Roman" w:hAnsi="Times New Roman"/>
          <w:sz w:val="20"/>
          <w:szCs w:val="20"/>
          <w:u w:val="single"/>
        </w:rPr>
        <w:t xml:space="preserve"> 1978</w:t>
      </w:r>
      <w:r w:rsidRPr="004F001A">
        <w:rPr>
          <w:rFonts w:ascii="Times New Roman" w:hAnsi="Times New Roman"/>
          <w:sz w:val="20"/>
          <w:szCs w:val="20"/>
        </w:rPr>
        <w:t xml:space="preserve"> when SLRA came into effect.  </w:t>
      </w:r>
    </w:p>
    <w:p w14:paraId="0B8E29DA" w14:textId="2D123BF2" w:rsidR="009033F7" w:rsidRPr="00622067" w:rsidRDefault="009033F7" w:rsidP="005A3B80">
      <w:pPr>
        <w:pStyle w:val="ListParagraph"/>
        <w:numPr>
          <w:ilvl w:val="0"/>
          <w:numId w:val="106"/>
        </w:numPr>
        <w:jc w:val="both"/>
        <w:rPr>
          <w:rFonts w:ascii="Times New Roman" w:hAnsi="Times New Roman" w:cs="Times New Roman"/>
          <w:sz w:val="20"/>
          <w:szCs w:val="20"/>
        </w:rPr>
      </w:pPr>
      <w:r w:rsidRPr="00622067">
        <w:rPr>
          <w:rFonts w:ascii="Times New Roman" w:hAnsi="Times New Roman" w:cs="Times New Roman"/>
          <w:sz w:val="20"/>
          <w:szCs w:val="20"/>
        </w:rPr>
        <w:t xml:space="preserve">Prior to </w:t>
      </w:r>
      <w:r w:rsidRPr="00622067">
        <w:rPr>
          <w:rFonts w:ascii="Times New Roman" w:hAnsi="Times New Roman" w:cs="Times New Roman"/>
          <w:b/>
          <w:sz w:val="20"/>
          <w:szCs w:val="20"/>
          <w:highlight w:val="cyan"/>
        </w:rPr>
        <w:t>s. 55</w:t>
      </w:r>
      <w:r w:rsidRPr="00622067">
        <w:rPr>
          <w:rFonts w:ascii="Times New Roman" w:hAnsi="Times New Roman" w:cs="Times New Roman"/>
          <w:sz w:val="20"/>
          <w:szCs w:val="20"/>
        </w:rPr>
        <w:t xml:space="preserve"> </w:t>
      </w:r>
      <w:r w:rsidR="00622067">
        <w:rPr>
          <w:rFonts w:ascii="Times New Roman" w:hAnsi="Times New Roman" w:cs="Times New Roman"/>
          <w:sz w:val="20"/>
          <w:szCs w:val="20"/>
        </w:rPr>
        <w:t xml:space="preserve">had statute called </w:t>
      </w:r>
      <w:r w:rsidR="00622067" w:rsidRPr="00622067">
        <w:rPr>
          <w:rFonts w:ascii="Times New Roman" w:hAnsi="Times New Roman" w:cs="Times New Roman"/>
          <w:b/>
          <w:i/>
          <w:sz w:val="20"/>
          <w:szCs w:val="20"/>
        </w:rPr>
        <w:t>Survivorship A</w:t>
      </w:r>
      <w:r w:rsidRPr="00622067">
        <w:rPr>
          <w:rFonts w:ascii="Times New Roman" w:hAnsi="Times New Roman" w:cs="Times New Roman"/>
          <w:b/>
          <w:i/>
          <w:sz w:val="20"/>
          <w:szCs w:val="20"/>
        </w:rPr>
        <w:t>ct</w:t>
      </w:r>
      <w:r w:rsidRPr="00622067">
        <w:rPr>
          <w:rFonts w:ascii="Times New Roman" w:hAnsi="Times New Roman" w:cs="Times New Roman"/>
          <w:sz w:val="20"/>
          <w:szCs w:val="20"/>
        </w:rPr>
        <w:t xml:space="preserve"> – so in circumstances where people die at the same time or in circumstances where it was </w:t>
      </w:r>
      <w:r w:rsidRPr="00622067">
        <w:rPr>
          <w:rFonts w:ascii="Times New Roman" w:hAnsi="Times New Roman" w:cs="Times New Roman"/>
          <w:b/>
          <w:sz w:val="20"/>
          <w:szCs w:val="20"/>
          <w:u w:val="single"/>
        </w:rPr>
        <w:t>unable to be determined who died first</w:t>
      </w:r>
      <w:r w:rsidRPr="00622067">
        <w:rPr>
          <w:rFonts w:ascii="Times New Roman" w:hAnsi="Times New Roman" w:cs="Times New Roman"/>
          <w:sz w:val="20"/>
          <w:szCs w:val="20"/>
        </w:rPr>
        <w:t xml:space="preserve">. </w:t>
      </w:r>
    </w:p>
    <w:p w14:paraId="67E8579A" w14:textId="77777777" w:rsidR="009033F7" w:rsidRPr="00622067" w:rsidRDefault="009033F7" w:rsidP="005A3B80">
      <w:pPr>
        <w:pStyle w:val="ListParagraph"/>
        <w:numPr>
          <w:ilvl w:val="1"/>
          <w:numId w:val="106"/>
        </w:numPr>
        <w:jc w:val="both"/>
        <w:rPr>
          <w:rFonts w:ascii="Times New Roman" w:hAnsi="Times New Roman" w:cs="Times New Roman"/>
          <w:sz w:val="20"/>
          <w:szCs w:val="20"/>
        </w:rPr>
      </w:pPr>
      <w:r w:rsidRPr="00622067">
        <w:rPr>
          <w:rFonts w:ascii="Times New Roman" w:hAnsi="Times New Roman" w:cs="Times New Roman"/>
          <w:b/>
          <w:sz w:val="20"/>
          <w:szCs w:val="20"/>
        </w:rPr>
        <w:t>Survivorship Act</w:t>
      </w:r>
      <w:r w:rsidRPr="00622067">
        <w:rPr>
          <w:rFonts w:ascii="Times New Roman" w:hAnsi="Times New Roman" w:cs="Times New Roman"/>
          <w:sz w:val="20"/>
          <w:szCs w:val="20"/>
        </w:rPr>
        <w:t xml:space="preserve"> says the </w:t>
      </w:r>
      <w:r w:rsidRPr="004F001A">
        <w:rPr>
          <w:rFonts w:ascii="Times New Roman" w:hAnsi="Times New Roman" w:cs="Times New Roman"/>
          <w:sz w:val="20"/>
          <w:szCs w:val="20"/>
          <w:u w:val="single"/>
        </w:rPr>
        <w:t>elder of 2 people</w:t>
      </w:r>
      <w:r w:rsidRPr="00622067">
        <w:rPr>
          <w:rFonts w:ascii="Times New Roman" w:hAnsi="Times New Roman" w:cs="Times New Roman"/>
          <w:sz w:val="20"/>
          <w:szCs w:val="20"/>
        </w:rPr>
        <w:t xml:space="preserve"> was deemed to have died first. </w:t>
      </w:r>
    </w:p>
    <w:p w14:paraId="4F26E77F" w14:textId="77777777" w:rsidR="004F001A" w:rsidRDefault="004F001A" w:rsidP="004F001A">
      <w:pPr>
        <w:rPr>
          <w:rFonts w:ascii="Times New Roman" w:eastAsia="Times New Roman" w:hAnsi="Times New Roman"/>
          <w:b/>
          <w:bCs/>
          <w:color w:val="000000" w:themeColor="text1"/>
          <w:sz w:val="20"/>
          <w:szCs w:val="20"/>
          <w:highlight w:val="cyan"/>
          <w:shd w:val="clear" w:color="auto" w:fill="FFFFFF"/>
        </w:rPr>
      </w:pPr>
    </w:p>
    <w:p w14:paraId="57758CC1" w14:textId="58CD1837" w:rsidR="009033F7" w:rsidRPr="004F001A" w:rsidRDefault="009033F7" w:rsidP="004F001A">
      <w:pPr>
        <w:rPr>
          <w:rFonts w:ascii="Times New Roman" w:eastAsia="Times New Roman" w:hAnsi="Times New Roman"/>
          <w:color w:val="000000" w:themeColor="text1"/>
          <w:sz w:val="20"/>
          <w:szCs w:val="20"/>
          <w:u w:val="single"/>
        </w:rPr>
      </w:pPr>
      <w:r w:rsidRPr="004F001A">
        <w:rPr>
          <w:rFonts w:ascii="Times New Roman" w:eastAsia="Times New Roman" w:hAnsi="Times New Roman"/>
          <w:b/>
          <w:bCs/>
          <w:color w:val="000000" w:themeColor="text1"/>
          <w:sz w:val="20"/>
          <w:szCs w:val="20"/>
          <w:highlight w:val="cyan"/>
          <w:shd w:val="clear" w:color="auto" w:fill="FFFFFF"/>
        </w:rPr>
        <w:t>S. 55</w:t>
      </w:r>
      <w:r w:rsidRPr="004F001A">
        <w:rPr>
          <w:rFonts w:ascii="Times New Roman" w:hAnsi="Times New Roman"/>
          <w:b/>
          <w:color w:val="000000" w:themeColor="text1"/>
          <w:sz w:val="20"/>
          <w:szCs w:val="20"/>
          <w:highlight w:val="cyan"/>
          <w:shd w:val="clear" w:color="auto" w:fill="FFFFFF"/>
        </w:rPr>
        <w:t xml:space="preserve"> </w:t>
      </w:r>
      <w:r w:rsidRPr="004F001A">
        <w:rPr>
          <w:rFonts w:ascii="Times New Roman" w:eastAsia="Times New Roman" w:hAnsi="Times New Roman"/>
          <w:b/>
          <w:color w:val="000000" w:themeColor="text1"/>
          <w:sz w:val="20"/>
          <w:szCs w:val="20"/>
          <w:highlight w:val="cyan"/>
          <w:shd w:val="clear" w:color="auto" w:fill="FFFFFF"/>
        </w:rPr>
        <w:t>(1)</w:t>
      </w:r>
      <w:r w:rsidRPr="00622067">
        <w:rPr>
          <w:b/>
          <w:highlight w:val="cyan"/>
          <w:shd w:val="clear" w:color="auto" w:fill="FFFFFF"/>
        </w:rPr>
        <w:t> </w:t>
      </w:r>
      <w:r w:rsidRPr="004F001A">
        <w:rPr>
          <w:rFonts w:ascii="Times New Roman" w:eastAsia="Times New Roman" w:hAnsi="Times New Roman"/>
          <w:color w:val="000000" w:themeColor="text1"/>
          <w:sz w:val="20"/>
          <w:szCs w:val="20"/>
          <w:shd w:val="clear" w:color="auto" w:fill="FFFFFF"/>
        </w:rPr>
        <w:t xml:space="preserve">Where two or more persons die at the same time or in circumstances rendering it uncertain which of them survived the other or others, </w:t>
      </w:r>
      <w:r w:rsidRPr="004F001A">
        <w:rPr>
          <w:rFonts w:ascii="Times New Roman" w:eastAsia="Times New Roman" w:hAnsi="Times New Roman"/>
          <w:color w:val="000000" w:themeColor="text1"/>
          <w:sz w:val="20"/>
          <w:szCs w:val="20"/>
          <w:u w:val="single"/>
          <w:shd w:val="clear" w:color="auto" w:fill="FFFFFF"/>
        </w:rPr>
        <w:t>the property of each person</w:t>
      </w:r>
      <w:r w:rsidRPr="004F001A">
        <w:rPr>
          <w:rFonts w:ascii="Times New Roman" w:eastAsia="Times New Roman" w:hAnsi="Times New Roman"/>
          <w:color w:val="000000" w:themeColor="text1"/>
          <w:sz w:val="20"/>
          <w:szCs w:val="20"/>
          <w:shd w:val="clear" w:color="auto" w:fill="FFFFFF"/>
        </w:rPr>
        <w:t xml:space="preserve">, or any property of which he or she is competent to dispose, </w:t>
      </w:r>
      <w:r w:rsidRPr="004F001A">
        <w:rPr>
          <w:rFonts w:ascii="Times New Roman" w:eastAsia="Times New Roman" w:hAnsi="Times New Roman"/>
          <w:color w:val="000000" w:themeColor="text1"/>
          <w:sz w:val="20"/>
          <w:szCs w:val="20"/>
          <w:u w:val="single"/>
          <w:shd w:val="clear" w:color="auto" w:fill="FFFFFF"/>
        </w:rPr>
        <w:t>shall be disposed of as if he or she had survived the other or others.</w:t>
      </w:r>
    </w:p>
    <w:p w14:paraId="68945AC6" w14:textId="77777777" w:rsidR="004F001A" w:rsidRPr="004F001A" w:rsidRDefault="009033F7" w:rsidP="005A3B80">
      <w:pPr>
        <w:pStyle w:val="ListParagraph"/>
        <w:numPr>
          <w:ilvl w:val="0"/>
          <w:numId w:val="106"/>
        </w:numPr>
        <w:jc w:val="both"/>
        <w:rPr>
          <w:rFonts w:ascii="Times New Roman" w:hAnsi="Times New Roman" w:cs="Times New Roman"/>
          <w:sz w:val="20"/>
          <w:szCs w:val="20"/>
        </w:rPr>
      </w:pPr>
      <w:r w:rsidRPr="00622067">
        <w:rPr>
          <w:rFonts w:ascii="Times New Roman" w:hAnsi="Times New Roman" w:cs="Times New Roman"/>
          <w:b/>
          <w:sz w:val="20"/>
          <w:szCs w:val="20"/>
          <w:highlight w:val="cyan"/>
        </w:rPr>
        <w:t>S. 55</w:t>
      </w:r>
      <w:r w:rsidR="004F001A">
        <w:rPr>
          <w:rFonts w:ascii="Times New Roman" w:hAnsi="Times New Roman" w:cs="Times New Roman"/>
          <w:b/>
          <w:sz w:val="20"/>
          <w:szCs w:val="20"/>
          <w:highlight w:val="cyan"/>
        </w:rPr>
        <w:t>:</w:t>
      </w:r>
    </w:p>
    <w:p w14:paraId="15DF28DB" w14:textId="77777777" w:rsidR="004F001A" w:rsidRDefault="009033F7" w:rsidP="004F001A">
      <w:pPr>
        <w:pStyle w:val="ListParagraph"/>
        <w:numPr>
          <w:ilvl w:val="1"/>
          <w:numId w:val="106"/>
        </w:numPr>
        <w:jc w:val="both"/>
        <w:rPr>
          <w:rFonts w:ascii="Times New Roman" w:hAnsi="Times New Roman" w:cs="Times New Roman"/>
          <w:sz w:val="20"/>
          <w:szCs w:val="20"/>
        </w:rPr>
      </w:pPr>
      <w:r w:rsidRPr="00622067">
        <w:rPr>
          <w:rFonts w:ascii="Times New Roman" w:hAnsi="Times New Roman" w:cs="Times New Roman"/>
          <w:b/>
          <w:sz w:val="20"/>
          <w:szCs w:val="20"/>
          <w:highlight w:val="cyan"/>
        </w:rPr>
        <w:t>(1)</w:t>
      </w:r>
      <w:r w:rsidRPr="00622067">
        <w:rPr>
          <w:rFonts w:ascii="Times New Roman" w:hAnsi="Times New Roman" w:cs="Times New Roman"/>
          <w:b/>
          <w:sz w:val="20"/>
          <w:szCs w:val="20"/>
        </w:rPr>
        <w:t xml:space="preserve"> </w:t>
      </w:r>
      <w:r w:rsidRPr="00622067">
        <w:rPr>
          <w:rFonts w:ascii="Times New Roman" w:hAnsi="Times New Roman" w:cs="Times New Roman"/>
          <w:sz w:val="20"/>
          <w:szCs w:val="20"/>
        </w:rPr>
        <w:t xml:space="preserve">deals with property </w:t>
      </w:r>
    </w:p>
    <w:p w14:paraId="049A7B56" w14:textId="7F74D6F8" w:rsidR="004F001A" w:rsidRDefault="009033F7" w:rsidP="004F001A">
      <w:pPr>
        <w:pStyle w:val="ListParagraph"/>
        <w:numPr>
          <w:ilvl w:val="1"/>
          <w:numId w:val="106"/>
        </w:numPr>
        <w:jc w:val="both"/>
        <w:rPr>
          <w:rFonts w:ascii="Times New Roman" w:hAnsi="Times New Roman" w:cs="Times New Roman"/>
          <w:sz w:val="20"/>
          <w:szCs w:val="20"/>
        </w:rPr>
      </w:pPr>
      <w:r w:rsidRPr="00622067">
        <w:rPr>
          <w:rFonts w:ascii="Times New Roman" w:hAnsi="Times New Roman" w:cs="Times New Roman"/>
          <w:b/>
          <w:sz w:val="20"/>
          <w:szCs w:val="20"/>
          <w:highlight w:val="cyan"/>
        </w:rPr>
        <w:t>(2)</w:t>
      </w:r>
      <w:r w:rsidRPr="00622067">
        <w:rPr>
          <w:rFonts w:ascii="Times New Roman" w:hAnsi="Times New Roman" w:cs="Times New Roman"/>
          <w:b/>
          <w:sz w:val="20"/>
          <w:szCs w:val="20"/>
        </w:rPr>
        <w:t xml:space="preserve"> </w:t>
      </w:r>
      <w:r w:rsidRPr="00622067">
        <w:rPr>
          <w:rFonts w:ascii="Times New Roman" w:hAnsi="Times New Roman" w:cs="Times New Roman"/>
          <w:sz w:val="20"/>
          <w:szCs w:val="20"/>
        </w:rPr>
        <w:t xml:space="preserve">joint tenancy situation </w:t>
      </w:r>
      <w:r w:rsidR="004F001A">
        <w:rPr>
          <w:rFonts w:ascii="Times New Roman" w:hAnsi="Times New Roman" w:cs="Times New Roman"/>
          <w:sz w:val="20"/>
          <w:szCs w:val="20"/>
        </w:rPr>
        <w:t>(in land and in joint accounts)</w:t>
      </w:r>
    </w:p>
    <w:p w14:paraId="304CE472" w14:textId="6B89F153" w:rsidR="004F001A" w:rsidRDefault="009033F7" w:rsidP="004F001A">
      <w:pPr>
        <w:pStyle w:val="ListParagraph"/>
        <w:numPr>
          <w:ilvl w:val="1"/>
          <w:numId w:val="106"/>
        </w:numPr>
        <w:jc w:val="both"/>
        <w:rPr>
          <w:rFonts w:ascii="Times New Roman" w:hAnsi="Times New Roman" w:cs="Times New Roman"/>
          <w:sz w:val="20"/>
          <w:szCs w:val="20"/>
        </w:rPr>
      </w:pPr>
      <w:r w:rsidRPr="00622067">
        <w:rPr>
          <w:rFonts w:ascii="Times New Roman" w:hAnsi="Times New Roman" w:cs="Times New Roman"/>
          <w:b/>
          <w:sz w:val="20"/>
          <w:szCs w:val="20"/>
          <w:highlight w:val="cyan"/>
        </w:rPr>
        <w:t>(3)</w:t>
      </w:r>
      <w:r w:rsidRPr="00622067">
        <w:rPr>
          <w:rFonts w:ascii="Times New Roman" w:hAnsi="Times New Roman" w:cs="Times New Roman"/>
          <w:b/>
          <w:sz w:val="20"/>
          <w:szCs w:val="20"/>
        </w:rPr>
        <w:t xml:space="preserve"> </w:t>
      </w:r>
      <w:r w:rsidRPr="00622067">
        <w:rPr>
          <w:rFonts w:ascii="Times New Roman" w:hAnsi="Times New Roman" w:cs="Times New Roman"/>
          <w:sz w:val="20"/>
          <w:szCs w:val="20"/>
        </w:rPr>
        <w:t xml:space="preserve">designation of personal representative </w:t>
      </w:r>
    </w:p>
    <w:p w14:paraId="25FBEF7F" w14:textId="4D1F95CE" w:rsidR="004F001A" w:rsidRDefault="004F001A" w:rsidP="004F001A">
      <w:pPr>
        <w:pStyle w:val="ListParagraph"/>
        <w:numPr>
          <w:ilvl w:val="2"/>
          <w:numId w:val="106"/>
        </w:numPr>
        <w:jc w:val="both"/>
        <w:rPr>
          <w:rFonts w:ascii="Times New Roman" w:hAnsi="Times New Roman" w:cs="Times New Roman"/>
          <w:sz w:val="20"/>
          <w:szCs w:val="20"/>
        </w:rPr>
      </w:pPr>
      <w:r w:rsidRPr="00622067">
        <w:rPr>
          <w:rFonts w:ascii="Times New Roman" w:hAnsi="Times New Roman" w:cs="Times New Roman"/>
          <w:color w:val="000000" w:themeColor="text1"/>
          <w:sz w:val="20"/>
          <w:szCs w:val="20"/>
        </w:rPr>
        <w:t xml:space="preserve">two people who </w:t>
      </w:r>
      <w:r w:rsidRPr="00622067">
        <w:rPr>
          <w:rFonts w:ascii="Times New Roman" w:hAnsi="Times New Roman" w:cs="Times New Roman"/>
          <w:sz w:val="20"/>
          <w:szCs w:val="20"/>
        </w:rPr>
        <w:t>have appointed each other to be executor and they both died in circumstances where it cannot be determined who survived the other.</w:t>
      </w:r>
    </w:p>
    <w:p w14:paraId="36CD8A46" w14:textId="357A4F9C" w:rsidR="009033F7" w:rsidRPr="00622067" w:rsidRDefault="009033F7" w:rsidP="004F001A">
      <w:pPr>
        <w:pStyle w:val="ListParagraph"/>
        <w:numPr>
          <w:ilvl w:val="1"/>
          <w:numId w:val="106"/>
        </w:numPr>
        <w:jc w:val="both"/>
        <w:rPr>
          <w:rFonts w:ascii="Times New Roman" w:hAnsi="Times New Roman" w:cs="Times New Roman"/>
          <w:sz w:val="20"/>
          <w:szCs w:val="20"/>
        </w:rPr>
      </w:pPr>
      <w:r w:rsidRPr="00622067">
        <w:rPr>
          <w:rFonts w:ascii="Times New Roman" w:hAnsi="Times New Roman" w:cs="Times New Roman"/>
          <w:b/>
          <w:sz w:val="20"/>
          <w:szCs w:val="20"/>
          <w:highlight w:val="cyan"/>
        </w:rPr>
        <w:t>(4)</w:t>
      </w:r>
      <w:r w:rsidRPr="00622067">
        <w:rPr>
          <w:rFonts w:ascii="Times New Roman" w:hAnsi="Times New Roman" w:cs="Times New Roman"/>
          <w:sz w:val="20"/>
          <w:szCs w:val="20"/>
        </w:rPr>
        <w:t xml:space="preserve"> when it comes to insurance look at insurance act </w:t>
      </w:r>
    </w:p>
    <w:p w14:paraId="6D297C0F" w14:textId="77777777" w:rsidR="009033F7" w:rsidRPr="00622067" w:rsidRDefault="009033F7" w:rsidP="009033F7">
      <w:pPr>
        <w:jc w:val="both"/>
        <w:rPr>
          <w:rFonts w:ascii="Times New Roman" w:hAnsi="Times New Roman"/>
          <w:sz w:val="20"/>
          <w:szCs w:val="20"/>
        </w:rPr>
      </w:pPr>
    </w:p>
    <w:p w14:paraId="6B8939D1" w14:textId="77777777" w:rsidR="009033F7" w:rsidRPr="00622067" w:rsidRDefault="009033F7" w:rsidP="009033F7">
      <w:pPr>
        <w:jc w:val="both"/>
        <w:rPr>
          <w:rFonts w:ascii="Times New Roman" w:hAnsi="Times New Roman"/>
          <w:b/>
          <w:sz w:val="20"/>
          <w:szCs w:val="20"/>
        </w:rPr>
      </w:pPr>
      <w:r w:rsidRPr="00622067">
        <w:rPr>
          <w:rFonts w:ascii="Times New Roman" w:hAnsi="Times New Roman"/>
          <w:b/>
          <w:sz w:val="20"/>
          <w:szCs w:val="20"/>
        </w:rPr>
        <w:t>Example 2 brothers:</w:t>
      </w:r>
    </w:p>
    <w:p w14:paraId="0A7BF633" w14:textId="77777777" w:rsidR="009033F7" w:rsidRPr="00622067" w:rsidRDefault="009033F7" w:rsidP="005A3B80">
      <w:pPr>
        <w:pStyle w:val="ListParagraph"/>
        <w:numPr>
          <w:ilvl w:val="0"/>
          <w:numId w:val="347"/>
        </w:numPr>
        <w:jc w:val="both"/>
        <w:rPr>
          <w:rFonts w:ascii="Times New Roman" w:hAnsi="Times New Roman"/>
          <w:sz w:val="20"/>
          <w:szCs w:val="20"/>
        </w:rPr>
      </w:pPr>
      <w:r w:rsidRPr="00622067">
        <w:rPr>
          <w:rFonts w:ascii="Times New Roman" w:hAnsi="Times New Roman"/>
          <w:sz w:val="20"/>
          <w:szCs w:val="20"/>
        </w:rPr>
        <w:t>J leaves estate to S, but if predeceases then goes to vic hospital</w:t>
      </w:r>
    </w:p>
    <w:p w14:paraId="50A0ABF6" w14:textId="77777777" w:rsidR="009033F7" w:rsidRPr="00622067" w:rsidRDefault="009033F7" w:rsidP="005A3B80">
      <w:pPr>
        <w:pStyle w:val="ListParagraph"/>
        <w:numPr>
          <w:ilvl w:val="0"/>
          <w:numId w:val="347"/>
        </w:numPr>
        <w:jc w:val="both"/>
        <w:rPr>
          <w:rFonts w:ascii="Times New Roman" w:hAnsi="Times New Roman"/>
          <w:sz w:val="20"/>
          <w:szCs w:val="20"/>
        </w:rPr>
      </w:pPr>
      <w:r w:rsidRPr="00622067">
        <w:rPr>
          <w:rFonts w:ascii="Times New Roman" w:hAnsi="Times New Roman"/>
          <w:sz w:val="20"/>
          <w:szCs w:val="20"/>
        </w:rPr>
        <w:t>S leaves estate to J, but if predeceases then goes to uwo</w:t>
      </w:r>
    </w:p>
    <w:p w14:paraId="3EF1E75D" w14:textId="77777777" w:rsidR="009033F7" w:rsidRPr="00622067" w:rsidRDefault="009033F7" w:rsidP="004F001A">
      <w:pPr>
        <w:pStyle w:val="ListParagraph"/>
        <w:numPr>
          <w:ilvl w:val="1"/>
          <w:numId w:val="347"/>
        </w:numPr>
        <w:jc w:val="both"/>
        <w:rPr>
          <w:rFonts w:ascii="Times New Roman" w:hAnsi="Times New Roman"/>
          <w:sz w:val="20"/>
          <w:szCs w:val="20"/>
        </w:rPr>
      </w:pPr>
      <w:r w:rsidRPr="00622067">
        <w:rPr>
          <w:rFonts w:ascii="Times New Roman" w:hAnsi="Times New Roman"/>
          <w:sz w:val="20"/>
          <w:szCs w:val="20"/>
        </w:rPr>
        <w:t>Under the survivorship act, because J is the elder, S is deemed to have survived J. All money went to UWO</w:t>
      </w:r>
    </w:p>
    <w:p w14:paraId="6145C34F" w14:textId="4FC2E24B" w:rsidR="009033F7" w:rsidRPr="00622067" w:rsidRDefault="009033F7" w:rsidP="005A3B80">
      <w:pPr>
        <w:pStyle w:val="ListParagraph"/>
        <w:numPr>
          <w:ilvl w:val="0"/>
          <w:numId w:val="347"/>
        </w:numPr>
        <w:jc w:val="both"/>
        <w:rPr>
          <w:rFonts w:ascii="Times New Roman" w:hAnsi="Times New Roman"/>
          <w:sz w:val="20"/>
          <w:szCs w:val="20"/>
        </w:rPr>
      </w:pPr>
      <w:r w:rsidRPr="00622067">
        <w:rPr>
          <w:rFonts w:ascii="Times New Roman" w:hAnsi="Times New Roman"/>
          <w:sz w:val="20"/>
          <w:szCs w:val="20"/>
        </w:rPr>
        <w:t xml:space="preserve">BUT now under SLRA Part IV – J deemed to have survived S and S deemed to have survived J. </w:t>
      </w:r>
    </w:p>
    <w:p w14:paraId="4C629673" w14:textId="77777777" w:rsidR="009033F7" w:rsidRDefault="009033F7" w:rsidP="009033F7">
      <w:pPr>
        <w:pStyle w:val="Heading3"/>
      </w:pPr>
      <w:bookmarkStart w:id="297" w:name="_Toc480493683"/>
    </w:p>
    <w:p w14:paraId="17F42A78" w14:textId="1B0F5898" w:rsidR="009033F7" w:rsidRPr="00622067" w:rsidRDefault="009033F7" w:rsidP="00622067">
      <w:pPr>
        <w:pStyle w:val="Heading3"/>
        <w:rPr>
          <w:rFonts w:ascii="Times New Roman" w:hAnsi="Times New Roman" w:cs="Times New Roman"/>
          <w:sz w:val="20"/>
          <w:szCs w:val="20"/>
        </w:rPr>
      </w:pPr>
      <w:r w:rsidRPr="00622067">
        <w:rPr>
          <w:rFonts w:ascii="Times New Roman" w:hAnsi="Times New Roman" w:cs="Times New Roman"/>
          <w:sz w:val="20"/>
          <w:szCs w:val="20"/>
          <w:highlight w:val="cyan"/>
        </w:rPr>
        <w:t>s. 194</w:t>
      </w:r>
      <w:r w:rsidR="00622067">
        <w:rPr>
          <w:rFonts w:ascii="Times New Roman" w:hAnsi="Times New Roman" w:cs="Times New Roman"/>
          <w:sz w:val="20"/>
          <w:szCs w:val="20"/>
        </w:rPr>
        <w:t xml:space="preserve"> Insurance A</w:t>
      </w:r>
      <w:r w:rsidRPr="00622067">
        <w:rPr>
          <w:rFonts w:ascii="Times New Roman" w:hAnsi="Times New Roman" w:cs="Times New Roman"/>
          <w:sz w:val="20"/>
          <w:szCs w:val="20"/>
        </w:rPr>
        <w:t>ct</w:t>
      </w:r>
      <w:bookmarkEnd w:id="297"/>
      <w:r w:rsidRPr="00622067">
        <w:rPr>
          <w:rFonts w:ascii="Times New Roman" w:hAnsi="Times New Roman" w:cs="Times New Roman"/>
          <w:sz w:val="20"/>
          <w:szCs w:val="20"/>
        </w:rPr>
        <w:t xml:space="preserve"> Pg. 627</w:t>
      </w:r>
    </w:p>
    <w:p w14:paraId="0D0E09A6" w14:textId="0920F93B" w:rsidR="009033F7" w:rsidRPr="004F001A" w:rsidRDefault="009033F7" w:rsidP="004F001A">
      <w:pPr>
        <w:jc w:val="both"/>
        <w:rPr>
          <w:rFonts w:ascii="Times New Roman" w:hAnsi="Times New Roman"/>
          <w:sz w:val="20"/>
          <w:szCs w:val="20"/>
        </w:rPr>
      </w:pPr>
      <w:r w:rsidRPr="004F001A">
        <w:rPr>
          <w:rFonts w:ascii="Times New Roman" w:hAnsi="Times New Roman"/>
          <w:sz w:val="20"/>
          <w:szCs w:val="20"/>
        </w:rPr>
        <w:t xml:space="preserve">Insurance policy </w:t>
      </w:r>
      <w:r w:rsidR="008C319E">
        <w:rPr>
          <w:rFonts w:ascii="Times New Roman" w:hAnsi="Times New Roman"/>
          <w:sz w:val="20"/>
          <w:szCs w:val="20"/>
        </w:rPr>
        <w:t xml:space="preserve">may be </w:t>
      </w:r>
      <w:r w:rsidR="004F001A" w:rsidRPr="004F001A">
        <w:rPr>
          <w:rFonts w:ascii="Times New Roman" w:hAnsi="Times New Roman"/>
          <w:sz w:val="20"/>
          <w:szCs w:val="20"/>
        </w:rPr>
        <w:t xml:space="preserve">payable to Bs </w:t>
      </w:r>
      <w:r w:rsidRPr="004F001A">
        <w:rPr>
          <w:rFonts w:ascii="Times New Roman" w:hAnsi="Times New Roman"/>
          <w:sz w:val="20"/>
          <w:szCs w:val="20"/>
        </w:rPr>
        <w:t>name</w:t>
      </w:r>
      <w:r w:rsidR="004F001A" w:rsidRPr="004F001A">
        <w:rPr>
          <w:rFonts w:ascii="Times New Roman" w:hAnsi="Times New Roman"/>
          <w:sz w:val="20"/>
          <w:szCs w:val="20"/>
        </w:rPr>
        <w:t xml:space="preserve">d </w:t>
      </w:r>
      <w:r w:rsidRPr="004F001A">
        <w:rPr>
          <w:rFonts w:ascii="Times New Roman" w:hAnsi="Times New Roman"/>
          <w:sz w:val="20"/>
          <w:szCs w:val="20"/>
        </w:rPr>
        <w:t>in</w:t>
      </w:r>
      <w:r w:rsidR="008C319E">
        <w:rPr>
          <w:rFonts w:ascii="Times New Roman" w:hAnsi="Times New Roman"/>
          <w:sz w:val="20"/>
          <w:szCs w:val="20"/>
        </w:rPr>
        <w:t xml:space="preserve"> insurance</w:t>
      </w:r>
      <w:r w:rsidRPr="004F001A">
        <w:rPr>
          <w:rFonts w:ascii="Times New Roman" w:hAnsi="Times New Roman"/>
          <w:sz w:val="20"/>
          <w:szCs w:val="20"/>
        </w:rPr>
        <w:t xml:space="preserve"> contract</w:t>
      </w:r>
      <w:r w:rsidR="008C319E">
        <w:rPr>
          <w:rFonts w:ascii="Times New Roman" w:hAnsi="Times New Roman"/>
          <w:sz w:val="20"/>
          <w:szCs w:val="20"/>
        </w:rPr>
        <w:t>;</w:t>
      </w:r>
      <w:r w:rsidRPr="004F001A">
        <w:rPr>
          <w:rFonts w:ascii="Times New Roman" w:hAnsi="Times New Roman"/>
          <w:sz w:val="20"/>
          <w:szCs w:val="20"/>
        </w:rPr>
        <w:t xml:space="preserve"> </w:t>
      </w:r>
      <w:r w:rsidR="008C319E">
        <w:rPr>
          <w:rFonts w:ascii="Times New Roman" w:hAnsi="Times New Roman"/>
          <w:sz w:val="20"/>
          <w:szCs w:val="20"/>
        </w:rPr>
        <w:t xml:space="preserve">and B’s named in K may </w:t>
      </w:r>
      <w:r w:rsidRPr="004F001A">
        <w:rPr>
          <w:rFonts w:ascii="Times New Roman" w:hAnsi="Times New Roman"/>
          <w:sz w:val="20"/>
          <w:szCs w:val="20"/>
        </w:rPr>
        <w:t>declar</w:t>
      </w:r>
      <w:r w:rsidR="008C319E">
        <w:rPr>
          <w:rFonts w:ascii="Times New Roman" w:hAnsi="Times New Roman"/>
          <w:sz w:val="20"/>
          <w:szCs w:val="20"/>
        </w:rPr>
        <w:t xml:space="preserve">e their own Bs </w:t>
      </w:r>
      <w:r w:rsidRPr="004F001A">
        <w:rPr>
          <w:rFonts w:ascii="Times New Roman" w:hAnsi="Times New Roman"/>
          <w:sz w:val="20"/>
          <w:szCs w:val="20"/>
        </w:rPr>
        <w:t xml:space="preserve">in </w:t>
      </w:r>
      <w:r w:rsidR="008C319E">
        <w:rPr>
          <w:rFonts w:ascii="Times New Roman" w:hAnsi="Times New Roman"/>
          <w:sz w:val="20"/>
          <w:szCs w:val="20"/>
        </w:rPr>
        <w:t xml:space="preserve">their </w:t>
      </w:r>
      <w:r w:rsidRPr="004F001A">
        <w:rPr>
          <w:rFonts w:ascii="Times New Roman" w:hAnsi="Times New Roman"/>
          <w:sz w:val="20"/>
          <w:szCs w:val="20"/>
        </w:rPr>
        <w:t xml:space="preserve">will. </w:t>
      </w:r>
    </w:p>
    <w:p w14:paraId="76AAD0F3" w14:textId="77777777" w:rsidR="008C319E" w:rsidRPr="008C319E" w:rsidRDefault="009033F7" w:rsidP="005A3B80">
      <w:pPr>
        <w:pStyle w:val="ListParagraph"/>
        <w:numPr>
          <w:ilvl w:val="0"/>
          <w:numId w:val="106"/>
        </w:numPr>
        <w:jc w:val="both"/>
        <w:rPr>
          <w:rFonts w:ascii="Times New Roman" w:hAnsi="Times New Roman" w:cs="Times New Roman"/>
          <w:color w:val="000000" w:themeColor="text1"/>
          <w:sz w:val="20"/>
          <w:szCs w:val="20"/>
        </w:rPr>
      </w:pPr>
      <w:r w:rsidRPr="00622067">
        <w:rPr>
          <w:rFonts w:ascii="Times New Roman" w:hAnsi="Times New Roman" w:cs="Times New Roman"/>
          <w:sz w:val="20"/>
          <w:szCs w:val="20"/>
        </w:rPr>
        <w:t xml:space="preserve">When we talk about gifts, as part of dispositive provisions of T, cannot give interest in insurance policy because it was already given in contract and declaration. </w:t>
      </w:r>
    </w:p>
    <w:p w14:paraId="3F65C389" w14:textId="2826E1A2" w:rsidR="009033F7" w:rsidRPr="00622067" w:rsidRDefault="009033F7" w:rsidP="008C319E">
      <w:pPr>
        <w:pStyle w:val="ListParagraph"/>
        <w:numPr>
          <w:ilvl w:val="1"/>
          <w:numId w:val="106"/>
        </w:numPr>
        <w:jc w:val="both"/>
        <w:rPr>
          <w:rFonts w:ascii="Times New Roman" w:hAnsi="Times New Roman" w:cs="Times New Roman"/>
          <w:color w:val="000000" w:themeColor="text1"/>
          <w:sz w:val="20"/>
          <w:szCs w:val="20"/>
        </w:rPr>
      </w:pPr>
      <w:r w:rsidRPr="00622067">
        <w:rPr>
          <w:rFonts w:ascii="Times New Roman" w:hAnsi="Times New Roman" w:cs="Times New Roman"/>
          <w:sz w:val="20"/>
          <w:szCs w:val="20"/>
        </w:rPr>
        <w:t xml:space="preserve">But if </w:t>
      </w:r>
      <w:r w:rsidR="004F001A">
        <w:rPr>
          <w:rFonts w:ascii="Times New Roman" w:hAnsi="Times New Roman" w:cs="Times New Roman"/>
          <w:sz w:val="20"/>
          <w:szCs w:val="20"/>
        </w:rPr>
        <w:t>T is B of</w:t>
      </w:r>
      <w:r w:rsidRPr="00622067">
        <w:rPr>
          <w:rFonts w:ascii="Times New Roman" w:hAnsi="Times New Roman" w:cs="Times New Roman"/>
          <w:sz w:val="20"/>
          <w:szCs w:val="20"/>
        </w:rPr>
        <w:t xml:space="preserve"> policy of life insurance on someone else ex</w:t>
      </w:r>
      <w:r w:rsidRPr="00622067">
        <w:rPr>
          <w:rFonts w:ascii="Times New Roman" w:hAnsi="Times New Roman" w:cs="Times New Roman"/>
          <w:color w:val="000000" w:themeColor="text1"/>
          <w:sz w:val="20"/>
          <w:szCs w:val="20"/>
        </w:rPr>
        <w:t xml:space="preserve">. Child, parent can deal with that policy in dispositive provisions of will. </w:t>
      </w:r>
    </w:p>
    <w:p w14:paraId="63E54156" w14:textId="77777777" w:rsidR="009033F7" w:rsidRPr="00622067" w:rsidRDefault="009033F7" w:rsidP="009033F7">
      <w:pPr>
        <w:jc w:val="both"/>
        <w:rPr>
          <w:rFonts w:ascii="Times New Roman" w:hAnsi="Times New Roman"/>
          <w:color w:val="000000" w:themeColor="text1"/>
          <w:sz w:val="20"/>
          <w:szCs w:val="20"/>
        </w:rPr>
      </w:pPr>
    </w:p>
    <w:p w14:paraId="6D08768D" w14:textId="77777777" w:rsidR="009033F7" w:rsidRPr="00622067" w:rsidRDefault="009033F7" w:rsidP="009033F7">
      <w:pPr>
        <w:pStyle w:val="Heading3"/>
        <w:jc w:val="both"/>
        <w:rPr>
          <w:rFonts w:ascii="Times New Roman" w:eastAsia="Times New Roman" w:hAnsi="Times New Roman" w:cs="Times New Roman"/>
          <w:sz w:val="20"/>
          <w:szCs w:val="20"/>
        </w:rPr>
      </w:pPr>
      <w:bookmarkStart w:id="298" w:name="_Toc480493684"/>
      <w:r w:rsidRPr="00622067">
        <w:rPr>
          <w:rFonts w:ascii="Times New Roman" w:eastAsia="Times New Roman" w:hAnsi="Times New Roman" w:cs="Times New Roman"/>
          <w:sz w:val="20"/>
          <w:szCs w:val="20"/>
        </w:rPr>
        <w:t>Beneficiary predeceasing life insured</w:t>
      </w:r>
      <w:bookmarkEnd w:id="298"/>
    </w:p>
    <w:p w14:paraId="78B8F827" w14:textId="77777777" w:rsidR="009033F7" w:rsidRPr="00622067" w:rsidRDefault="009033F7" w:rsidP="009033F7">
      <w:pPr>
        <w:jc w:val="both"/>
        <w:rPr>
          <w:rFonts w:ascii="Times New Roman" w:eastAsia="Times New Roman" w:hAnsi="Times New Roman"/>
          <w:color w:val="1F4D78" w:themeColor="accent1" w:themeShade="7F"/>
          <w:sz w:val="20"/>
          <w:szCs w:val="20"/>
        </w:rPr>
      </w:pPr>
      <w:r w:rsidRPr="00622067">
        <w:rPr>
          <w:rFonts w:ascii="Times New Roman" w:hAnsi="Times New Roman"/>
          <w:b/>
          <w:bCs/>
          <w:sz w:val="20"/>
          <w:szCs w:val="20"/>
        </w:rPr>
        <w:t>194.</w:t>
      </w:r>
      <w:r w:rsidRPr="00622067">
        <w:rPr>
          <w:rStyle w:val="apple-converted-space"/>
          <w:rFonts w:ascii="Times New Roman" w:hAnsi="Times New Roman"/>
          <w:color w:val="000000" w:themeColor="text1"/>
          <w:sz w:val="20"/>
          <w:szCs w:val="20"/>
        </w:rPr>
        <w:t> </w:t>
      </w:r>
      <w:r w:rsidRPr="00622067">
        <w:rPr>
          <w:rFonts w:ascii="Times New Roman" w:hAnsi="Times New Roman"/>
          <w:sz w:val="20"/>
          <w:szCs w:val="20"/>
        </w:rPr>
        <w:t xml:space="preserve">(1) Where a beneficiary predeceases the </w:t>
      </w:r>
      <w:r w:rsidRPr="004F001A">
        <w:rPr>
          <w:rFonts w:ascii="Times New Roman" w:hAnsi="Times New Roman"/>
          <w:sz w:val="20"/>
          <w:szCs w:val="20"/>
          <w:u w:val="single"/>
        </w:rPr>
        <w:t>person whose life is insured</w:t>
      </w:r>
      <w:r w:rsidRPr="00622067">
        <w:rPr>
          <w:rFonts w:ascii="Times New Roman" w:hAnsi="Times New Roman"/>
          <w:sz w:val="20"/>
          <w:szCs w:val="20"/>
        </w:rPr>
        <w:t>, and no disposition of the share of the deceased beneficiary in the insurance money is provided in the contract or by a declaration, the share is payable,</w:t>
      </w:r>
    </w:p>
    <w:p w14:paraId="6B14F6F6" w14:textId="77777777" w:rsidR="009033F7" w:rsidRPr="00622067" w:rsidRDefault="009033F7" w:rsidP="009033F7">
      <w:pPr>
        <w:pStyle w:val="clause-e"/>
        <w:shd w:val="clear" w:color="auto" w:fill="FFFFFF"/>
        <w:spacing w:before="0" w:beforeAutospacing="0" w:after="120" w:afterAutospacing="0"/>
        <w:ind w:left="720" w:hanging="360"/>
        <w:jc w:val="both"/>
        <w:rPr>
          <w:rFonts w:ascii="Times New Roman" w:hAnsi="Times New Roman"/>
          <w:color w:val="000000" w:themeColor="text1"/>
          <w:sz w:val="20"/>
          <w:szCs w:val="20"/>
        </w:rPr>
      </w:pPr>
      <w:r w:rsidRPr="00622067">
        <w:rPr>
          <w:rFonts w:ascii="Times New Roman" w:hAnsi="Times New Roman"/>
          <w:color w:val="000000" w:themeColor="text1"/>
          <w:sz w:val="20"/>
          <w:szCs w:val="20"/>
        </w:rPr>
        <w:t>(a) to the surviving beneficiary; or</w:t>
      </w:r>
    </w:p>
    <w:p w14:paraId="0AAF99B7" w14:textId="77777777" w:rsidR="004F001A" w:rsidRDefault="009033F7" w:rsidP="004F001A">
      <w:pPr>
        <w:pStyle w:val="clause-e"/>
        <w:shd w:val="clear" w:color="auto" w:fill="FFFFFF"/>
        <w:spacing w:before="0" w:beforeAutospacing="0" w:after="120" w:afterAutospacing="0"/>
        <w:ind w:left="720" w:hanging="360"/>
        <w:jc w:val="both"/>
        <w:rPr>
          <w:rFonts w:ascii="Times New Roman" w:hAnsi="Times New Roman"/>
          <w:color w:val="000000" w:themeColor="text1"/>
          <w:sz w:val="20"/>
          <w:szCs w:val="20"/>
        </w:rPr>
      </w:pPr>
      <w:r w:rsidRPr="00622067">
        <w:rPr>
          <w:rFonts w:ascii="Times New Roman" w:hAnsi="Times New Roman"/>
          <w:color w:val="000000" w:themeColor="text1"/>
          <w:sz w:val="20"/>
          <w:szCs w:val="20"/>
        </w:rPr>
        <w:t>(b) if there is more than one surviving beneficiary, to the surviving beneficiaries in equal shares; or</w:t>
      </w:r>
    </w:p>
    <w:p w14:paraId="37930A38" w14:textId="106E858D" w:rsidR="004F001A" w:rsidRPr="004F001A" w:rsidRDefault="009033F7" w:rsidP="004F001A">
      <w:pPr>
        <w:pStyle w:val="clause-e"/>
        <w:shd w:val="clear" w:color="auto" w:fill="FFFFFF"/>
        <w:spacing w:before="0" w:beforeAutospacing="0" w:after="120" w:afterAutospacing="0"/>
        <w:ind w:left="720" w:hanging="360"/>
        <w:jc w:val="both"/>
        <w:rPr>
          <w:rFonts w:ascii="Times New Roman" w:hAnsi="Times New Roman"/>
          <w:color w:val="000000" w:themeColor="text1"/>
          <w:sz w:val="20"/>
          <w:szCs w:val="20"/>
        </w:rPr>
      </w:pPr>
      <w:r w:rsidRPr="004F001A">
        <w:rPr>
          <w:rFonts w:ascii="Times New Roman" w:hAnsi="Times New Roman"/>
          <w:color w:val="000000" w:themeColor="text1"/>
          <w:sz w:val="20"/>
          <w:szCs w:val="20"/>
        </w:rPr>
        <w:t>(c) if there is no surviving beneficiary, to the</w:t>
      </w:r>
      <w:r w:rsidR="004F001A">
        <w:rPr>
          <w:rFonts w:ascii="Times New Roman" w:hAnsi="Times New Roman"/>
          <w:color w:val="000000" w:themeColor="text1"/>
          <w:sz w:val="20"/>
          <w:szCs w:val="20"/>
        </w:rPr>
        <w:t xml:space="preserve"> person whose life is</w:t>
      </w:r>
      <w:r w:rsidRPr="004F001A">
        <w:rPr>
          <w:rFonts w:ascii="Times New Roman" w:hAnsi="Times New Roman"/>
          <w:color w:val="000000" w:themeColor="text1"/>
          <w:sz w:val="20"/>
          <w:szCs w:val="20"/>
        </w:rPr>
        <w:t xml:space="preserve"> insured or the </w:t>
      </w:r>
      <w:r w:rsidR="004F001A">
        <w:rPr>
          <w:rFonts w:ascii="Times New Roman" w:hAnsi="Times New Roman"/>
          <w:color w:val="000000" w:themeColor="text1"/>
          <w:sz w:val="20"/>
          <w:szCs w:val="20"/>
        </w:rPr>
        <w:t>their</w:t>
      </w:r>
      <w:r w:rsidRPr="004F001A">
        <w:rPr>
          <w:rFonts w:ascii="Times New Roman" w:hAnsi="Times New Roman"/>
          <w:color w:val="000000" w:themeColor="text1"/>
          <w:sz w:val="20"/>
          <w:szCs w:val="20"/>
        </w:rPr>
        <w:t xml:space="preserve"> personal representative</w:t>
      </w:r>
      <w:r w:rsidR="004F001A" w:rsidRPr="004F001A">
        <w:rPr>
          <w:rFonts w:ascii="Times New Roman" w:hAnsi="Times New Roman"/>
          <w:b/>
          <w:color w:val="000000" w:themeColor="text1"/>
          <w:sz w:val="20"/>
          <w:szCs w:val="20"/>
          <w:highlight w:val="cyan"/>
        </w:rPr>
        <w:t xml:space="preserve"> </w:t>
      </w:r>
    </w:p>
    <w:p w14:paraId="4F41AC97" w14:textId="77777777" w:rsidR="004F001A" w:rsidRDefault="004F001A" w:rsidP="004F001A">
      <w:pPr>
        <w:jc w:val="both"/>
        <w:rPr>
          <w:rFonts w:ascii="Times New Roman" w:hAnsi="Times New Roman"/>
          <w:b/>
          <w:color w:val="000000" w:themeColor="text1"/>
          <w:sz w:val="20"/>
          <w:szCs w:val="20"/>
          <w:highlight w:val="cyan"/>
        </w:rPr>
      </w:pPr>
    </w:p>
    <w:p w14:paraId="7522F1F0" w14:textId="37AC3BAA" w:rsidR="004F001A" w:rsidRPr="004F001A" w:rsidRDefault="004F001A" w:rsidP="004F001A">
      <w:pPr>
        <w:jc w:val="both"/>
        <w:rPr>
          <w:rFonts w:ascii="Times New Roman" w:hAnsi="Times New Roman"/>
          <w:color w:val="000000" w:themeColor="text1"/>
          <w:sz w:val="20"/>
          <w:szCs w:val="20"/>
        </w:rPr>
      </w:pPr>
      <w:r w:rsidRPr="004F001A">
        <w:rPr>
          <w:rFonts w:ascii="Times New Roman" w:hAnsi="Times New Roman"/>
          <w:b/>
          <w:color w:val="000000" w:themeColor="text1"/>
          <w:sz w:val="20"/>
          <w:szCs w:val="20"/>
          <w:highlight w:val="cyan"/>
        </w:rPr>
        <w:t>S.194(2)</w:t>
      </w:r>
      <w:r w:rsidRPr="004F001A">
        <w:rPr>
          <w:rFonts w:ascii="Times New Roman" w:eastAsia="Times New Roman" w:hAnsi="Times New Roman"/>
          <w:color w:val="000000" w:themeColor="text1"/>
          <w:sz w:val="20"/>
          <w:szCs w:val="20"/>
          <w:shd w:val="clear" w:color="auto" w:fill="FFFFFF"/>
        </w:rPr>
        <w:t xml:space="preserve"> Where two or more beneficiaries are designated </w:t>
      </w:r>
      <w:r>
        <w:rPr>
          <w:rFonts w:ascii="Times New Roman" w:eastAsia="Times New Roman" w:hAnsi="Times New Roman"/>
          <w:color w:val="000000" w:themeColor="text1"/>
          <w:sz w:val="20"/>
          <w:szCs w:val="20"/>
          <w:shd w:val="clear" w:color="auto" w:fill="FFFFFF"/>
        </w:rPr>
        <w:t>(</w:t>
      </w:r>
      <w:r w:rsidRPr="004F001A">
        <w:rPr>
          <w:rFonts w:ascii="Times New Roman" w:eastAsia="Times New Roman" w:hAnsi="Times New Roman"/>
          <w:color w:val="000000" w:themeColor="text1"/>
          <w:sz w:val="20"/>
          <w:szCs w:val="20"/>
          <w:shd w:val="clear" w:color="auto" w:fill="FFFFFF"/>
        </w:rPr>
        <w:t>otherwise than alternatively</w:t>
      </w:r>
      <w:r>
        <w:rPr>
          <w:rFonts w:ascii="Times New Roman" w:eastAsia="Times New Roman" w:hAnsi="Times New Roman"/>
          <w:color w:val="000000" w:themeColor="text1"/>
          <w:sz w:val="20"/>
          <w:szCs w:val="20"/>
          <w:shd w:val="clear" w:color="auto" w:fill="FFFFFF"/>
        </w:rPr>
        <w:t>)</w:t>
      </w:r>
      <w:r w:rsidRPr="004F001A">
        <w:rPr>
          <w:rFonts w:ascii="Times New Roman" w:eastAsia="Times New Roman" w:hAnsi="Times New Roman"/>
          <w:color w:val="000000" w:themeColor="text1"/>
          <w:sz w:val="20"/>
          <w:szCs w:val="20"/>
          <w:shd w:val="clear" w:color="auto" w:fill="FFFFFF"/>
        </w:rPr>
        <w:t>, but no division of the insurance money is made, the insurance money is</w:t>
      </w:r>
      <w:r w:rsidRPr="004F001A">
        <w:rPr>
          <w:rFonts w:ascii="Times New Roman" w:eastAsia="Times New Roman" w:hAnsi="Times New Roman"/>
          <w:b/>
          <w:color w:val="000000" w:themeColor="text1"/>
          <w:sz w:val="20"/>
          <w:szCs w:val="20"/>
          <w:u w:val="single"/>
          <w:shd w:val="clear" w:color="auto" w:fill="FFFFFF"/>
        </w:rPr>
        <w:t xml:space="preserve"> payable to them in equal shares</w:t>
      </w:r>
    </w:p>
    <w:p w14:paraId="58A88C1B" w14:textId="3AB9678D" w:rsidR="004F001A" w:rsidRDefault="004F001A" w:rsidP="004F001A">
      <w:pPr>
        <w:pStyle w:val="ListParagraph"/>
        <w:numPr>
          <w:ilvl w:val="0"/>
          <w:numId w:val="106"/>
        </w:numPr>
        <w:jc w:val="both"/>
        <w:rPr>
          <w:rFonts w:ascii="Times New Roman" w:hAnsi="Times New Roman" w:cs="Times New Roman"/>
          <w:color w:val="000000" w:themeColor="text1"/>
          <w:sz w:val="20"/>
          <w:szCs w:val="20"/>
        </w:rPr>
      </w:pPr>
      <w:r w:rsidRPr="00622067">
        <w:rPr>
          <w:rFonts w:ascii="Times New Roman" w:hAnsi="Times New Roman" w:cs="Times New Roman"/>
          <w:b/>
          <w:color w:val="000000" w:themeColor="text1"/>
          <w:sz w:val="20"/>
          <w:szCs w:val="20"/>
        </w:rPr>
        <w:t xml:space="preserve">Ex. </w:t>
      </w:r>
      <w:r w:rsidRPr="00622067">
        <w:rPr>
          <w:rFonts w:ascii="Times New Roman" w:hAnsi="Times New Roman" w:cs="Times New Roman"/>
          <w:color w:val="000000" w:themeColor="text1"/>
          <w:sz w:val="20"/>
          <w:szCs w:val="20"/>
        </w:rPr>
        <w:t xml:space="preserve">Designate A B C then all will get 33.33%, but can say A 20% and B 20% and C 60% but if don't under this section its an equal split. </w:t>
      </w:r>
    </w:p>
    <w:p w14:paraId="75C662C3" w14:textId="77777777" w:rsidR="004F001A" w:rsidRPr="00622067" w:rsidRDefault="004F001A" w:rsidP="004F001A">
      <w:pPr>
        <w:pStyle w:val="ListParagraph"/>
        <w:jc w:val="both"/>
        <w:rPr>
          <w:rFonts w:ascii="Times New Roman" w:hAnsi="Times New Roman" w:cs="Times New Roman"/>
          <w:color w:val="000000" w:themeColor="text1"/>
          <w:sz w:val="20"/>
          <w:szCs w:val="20"/>
        </w:rPr>
      </w:pPr>
    </w:p>
    <w:p w14:paraId="3CC0CF7A" w14:textId="0F205B91" w:rsidR="004F001A" w:rsidRPr="004F001A" w:rsidRDefault="004F001A" w:rsidP="004F001A">
      <w:pPr>
        <w:jc w:val="both"/>
        <w:rPr>
          <w:rFonts w:ascii="Times New Roman" w:hAnsi="Times New Roman"/>
          <w:color w:val="000000" w:themeColor="text1"/>
          <w:sz w:val="20"/>
          <w:szCs w:val="20"/>
        </w:rPr>
      </w:pPr>
      <w:r w:rsidRPr="004F001A">
        <w:rPr>
          <w:rFonts w:ascii="Times New Roman" w:hAnsi="Times New Roman"/>
          <w:b/>
          <w:color w:val="000000" w:themeColor="text1"/>
          <w:sz w:val="20"/>
          <w:szCs w:val="20"/>
          <w:highlight w:val="cyan"/>
        </w:rPr>
        <w:t>S.215</w:t>
      </w:r>
      <w:r w:rsidRPr="004F001A">
        <w:rPr>
          <w:rFonts w:ascii="Times New Roman" w:hAnsi="Times New Roman"/>
          <w:color w:val="000000" w:themeColor="text1"/>
          <w:sz w:val="20"/>
          <w:szCs w:val="20"/>
        </w:rPr>
        <w:t xml:space="preserve"> situation where </w:t>
      </w:r>
      <w:r>
        <w:rPr>
          <w:rFonts w:ascii="Times New Roman" w:hAnsi="Times New Roman"/>
          <w:color w:val="000000" w:themeColor="text1"/>
          <w:sz w:val="20"/>
          <w:szCs w:val="20"/>
        </w:rPr>
        <w:t>person who’s life is insured</w:t>
      </w:r>
      <w:r w:rsidRPr="004F001A">
        <w:rPr>
          <w:rFonts w:ascii="Times New Roman" w:hAnsi="Times New Roman"/>
          <w:color w:val="000000" w:themeColor="text1"/>
          <w:sz w:val="20"/>
          <w:szCs w:val="20"/>
        </w:rPr>
        <w:t xml:space="preserve"> and B die at same time. This section says that it is to be dealt with as if the </w:t>
      </w:r>
      <w:r w:rsidRPr="004F001A">
        <w:rPr>
          <w:rFonts w:ascii="Times New Roman" w:hAnsi="Times New Roman"/>
          <w:b/>
          <w:color w:val="000000" w:themeColor="text1"/>
          <w:sz w:val="20"/>
          <w:szCs w:val="20"/>
        </w:rPr>
        <w:t>beneficiary pre-deceased the</w:t>
      </w:r>
      <w:r>
        <w:rPr>
          <w:rFonts w:ascii="Times New Roman" w:hAnsi="Times New Roman"/>
          <w:b/>
          <w:color w:val="000000" w:themeColor="text1"/>
          <w:sz w:val="20"/>
          <w:szCs w:val="20"/>
        </w:rPr>
        <w:t xml:space="preserve"> person who’s life is</w:t>
      </w:r>
      <w:r w:rsidRPr="004F001A">
        <w:rPr>
          <w:rFonts w:ascii="Times New Roman" w:hAnsi="Times New Roman"/>
          <w:b/>
          <w:color w:val="000000" w:themeColor="text1"/>
          <w:sz w:val="20"/>
          <w:szCs w:val="20"/>
        </w:rPr>
        <w:t xml:space="preserve"> insure</w:t>
      </w:r>
      <w:r>
        <w:rPr>
          <w:rFonts w:ascii="Times New Roman" w:hAnsi="Times New Roman"/>
          <w:b/>
          <w:color w:val="000000" w:themeColor="text1"/>
          <w:sz w:val="20"/>
          <w:szCs w:val="20"/>
        </w:rPr>
        <w:t>d</w:t>
      </w:r>
      <w:r w:rsidRPr="004F001A">
        <w:rPr>
          <w:rFonts w:ascii="Times New Roman" w:hAnsi="Times New Roman"/>
          <w:b/>
          <w:color w:val="000000" w:themeColor="text1"/>
          <w:sz w:val="20"/>
          <w:szCs w:val="20"/>
        </w:rPr>
        <w:t xml:space="preserve">. </w:t>
      </w:r>
      <w:r w:rsidRPr="004F001A">
        <w:rPr>
          <w:rFonts w:ascii="Times New Roman" w:hAnsi="Times New Roman"/>
          <w:color w:val="000000" w:themeColor="text1"/>
          <w:sz w:val="20"/>
          <w:szCs w:val="20"/>
        </w:rPr>
        <w:t xml:space="preserve"> </w:t>
      </w:r>
    </w:p>
    <w:p w14:paraId="4BE45456" w14:textId="77777777" w:rsidR="004F001A" w:rsidRPr="00622067" w:rsidRDefault="004F001A" w:rsidP="004F001A">
      <w:pPr>
        <w:pStyle w:val="ListParagraph"/>
        <w:numPr>
          <w:ilvl w:val="0"/>
          <w:numId w:val="106"/>
        </w:numPr>
        <w:jc w:val="both"/>
        <w:rPr>
          <w:rFonts w:ascii="Times New Roman" w:hAnsi="Times New Roman" w:cs="Times New Roman"/>
          <w:color w:val="000000" w:themeColor="text1"/>
          <w:sz w:val="20"/>
          <w:szCs w:val="20"/>
        </w:rPr>
      </w:pPr>
      <w:r w:rsidRPr="00622067">
        <w:rPr>
          <w:rFonts w:ascii="Times New Roman" w:hAnsi="Times New Roman" w:cs="Times New Roman"/>
          <w:color w:val="000000" w:themeColor="text1"/>
          <w:sz w:val="20"/>
          <w:szCs w:val="20"/>
        </w:rPr>
        <w:t xml:space="preserve">Go back to s. 194 to see where the share goes </w:t>
      </w:r>
    </w:p>
    <w:p w14:paraId="729F805E" w14:textId="7BF433F4" w:rsidR="009033F7" w:rsidRPr="00622067" w:rsidRDefault="009033F7" w:rsidP="00622067">
      <w:pPr>
        <w:pStyle w:val="clause-e"/>
        <w:shd w:val="clear" w:color="auto" w:fill="FFFFFF"/>
        <w:spacing w:before="0" w:beforeAutospacing="0" w:after="120" w:afterAutospacing="0"/>
        <w:ind w:left="720" w:hanging="360"/>
        <w:jc w:val="both"/>
        <w:rPr>
          <w:rFonts w:ascii="Times New Roman" w:hAnsi="Times New Roman"/>
          <w:color w:val="000000" w:themeColor="text1"/>
          <w:sz w:val="20"/>
          <w:szCs w:val="20"/>
        </w:rPr>
      </w:pPr>
    </w:p>
    <w:p w14:paraId="20784B76" w14:textId="4EC0A103" w:rsidR="00017BE5" w:rsidRDefault="00017BE5" w:rsidP="00C55206">
      <w:pPr>
        <w:pStyle w:val="Heading1"/>
      </w:pPr>
      <w:bookmarkStart w:id="299" w:name="_Toc480493670"/>
      <w:r w:rsidRPr="004C4FA7">
        <w:t>Class Gifts</w:t>
      </w:r>
      <w:bookmarkEnd w:id="299"/>
      <w:r w:rsidRPr="004C4FA7">
        <w:t xml:space="preserve"> </w:t>
      </w:r>
      <w:r w:rsidR="00B718CA">
        <w:t>(633-646)</w:t>
      </w:r>
    </w:p>
    <w:p w14:paraId="0A2D19E8" w14:textId="726CCF8E" w:rsidR="00AE69FB" w:rsidRPr="00625936" w:rsidRDefault="00AE69FB" w:rsidP="00AE69FB">
      <w:pPr>
        <w:rPr>
          <w:rFonts w:ascii="Times New Roman" w:hAnsi="Times New Roman"/>
          <w:sz w:val="20"/>
          <w:szCs w:val="20"/>
        </w:rPr>
      </w:pPr>
    </w:p>
    <w:p w14:paraId="3AFFAC45" w14:textId="089162C2" w:rsidR="00625936" w:rsidRDefault="00625936" w:rsidP="00625936">
      <w:pPr>
        <w:pStyle w:val="Heading3"/>
        <w:spacing w:before="0"/>
        <w:rPr>
          <w:rFonts w:ascii="Times New Roman" w:hAnsi="Times New Roman"/>
          <w:sz w:val="20"/>
          <w:szCs w:val="20"/>
        </w:rPr>
      </w:pPr>
      <w:bookmarkStart w:id="300" w:name="_Toc353472458"/>
      <w:r w:rsidRPr="00A22D72">
        <w:rPr>
          <w:rFonts w:ascii="Times New Roman" w:hAnsi="Times New Roman"/>
          <w:sz w:val="20"/>
          <w:szCs w:val="20"/>
        </w:rPr>
        <w:t xml:space="preserve">Class Gifts (e.g. divide my estate equally among “my brothers”). </w:t>
      </w:r>
      <w:bookmarkEnd w:id="300"/>
    </w:p>
    <w:p w14:paraId="7D809AD8" w14:textId="77777777" w:rsidR="00625936" w:rsidRDefault="00625936" w:rsidP="00625936">
      <w:pPr>
        <w:spacing w:after="60"/>
        <w:rPr>
          <w:rFonts w:ascii="Times New Roman" w:hAnsi="Times New Roman"/>
          <w:b/>
          <w:sz w:val="20"/>
          <w:szCs w:val="20"/>
        </w:rPr>
      </w:pPr>
      <w:r w:rsidRPr="00824A6D">
        <w:rPr>
          <w:rFonts w:ascii="Times New Roman" w:hAnsi="Times New Roman"/>
          <w:b/>
          <w:sz w:val="20"/>
          <w:szCs w:val="20"/>
        </w:rPr>
        <w:t>Definition: “A class gift is a gift to a class consisting of persons included and comprehended under some general description and bear a certain relation to the T.” (</w:t>
      </w:r>
      <w:r w:rsidRPr="00625936">
        <w:rPr>
          <w:rFonts w:ascii="Times New Roman" w:hAnsi="Times New Roman"/>
          <w:b/>
          <w:i/>
          <w:sz w:val="20"/>
          <w:szCs w:val="20"/>
          <w:highlight w:val="yellow"/>
        </w:rPr>
        <w:t>Kingsbury v Walter</w:t>
      </w:r>
      <w:r w:rsidRPr="00824A6D">
        <w:rPr>
          <w:rFonts w:ascii="Times New Roman" w:hAnsi="Times New Roman"/>
          <w:b/>
          <w:sz w:val="20"/>
          <w:szCs w:val="20"/>
        </w:rPr>
        <w:t>)</w:t>
      </w:r>
      <w:r w:rsidRPr="00A22D72">
        <w:rPr>
          <w:rFonts w:ascii="Times New Roman" w:hAnsi="Times New Roman"/>
          <w:b/>
          <w:sz w:val="20"/>
          <w:szCs w:val="20"/>
        </w:rPr>
        <w:t xml:space="preserve"> </w:t>
      </w:r>
    </w:p>
    <w:p w14:paraId="36FFEDFA" w14:textId="77777777" w:rsidR="008C319E" w:rsidRDefault="00625936" w:rsidP="008C319E">
      <w:pPr>
        <w:numPr>
          <w:ilvl w:val="0"/>
          <w:numId w:val="118"/>
        </w:numPr>
        <w:spacing w:after="60"/>
        <w:rPr>
          <w:rFonts w:ascii="Times New Roman" w:hAnsi="Times New Roman"/>
          <w:sz w:val="20"/>
          <w:szCs w:val="20"/>
        </w:rPr>
      </w:pPr>
      <w:r w:rsidRPr="00824A6D">
        <w:rPr>
          <w:rFonts w:ascii="Times New Roman" w:hAnsi="Times New Roman"/>
          <w:sz w:val="20"/>
          <w:szCs w:val="20"/>
        </w:rPr>
        <w:t xml:space="preserve">Persons are </w:t>
      </w:r>
      <w:r w:rsidRPr="008C319E">
        <w:rPr>
          <w:rFonts w:ascii="Times New Roman" w:hAnsi="Times New Roman"/>
          <w:sz w:val="20"/>
          <w:szCs w:val="20"/>
          <w:u w:val="single"/>
        </w:rPr>
        <w:t>normally, though not necessarily, related to T</w:t>
      </w:r>
      <w:r w:rsidRPr="00824A6D">
        <w:rPr>
          <w:rFonts w:ascii="Times New Roman" w:hAnsi="Times New Roman"/>
          <w:sz w:val="20"/>
          <w:szCs w:val="20"/>
        </w:rPr>
        <w:t xml:space="preserve">, </w:t>
      </w:r>
    </w:p>
    <w:p w14:paraId="53227AFD" w14:textId="65490BD2" w:rsidR="008C319E" w:rsidRPr="008C319E" w:rsidRDefault="008C319E" w:rsidP="008C319E">
      <w:pPr>
        <w:numPr>
          <w:ilvl w:val="1"/>
          <w:numId w:val="118"/>
        </w:numPr>
        <w:spacing w:after="60"/>
        <w:rPr>
          <w:rFonts w:ascii="Times New Roman" w:hAnsi="Times New Roman"/>
          <w:sz w:val="20"/>
          <w:szCs w:val="20"/>
        </w:rPr>
      </w:pPr>
      <w:r w:rsidRPr="008C319E">
        <w:rPr>
          <w:rFonts w:ascii="Times New Roman" w:hAnsi="Times New Roman"/>
          <w:sz w:val="20"/>
          <w:szCs w:val="20"/>
        </w:rPr>
        <w:t xml:space="preserve">The court also noted that if the residue clause provides for </w:t>
      </w:r>
      <w:r w:rsidRPr="008C319E">
        <w:rPr>
          <w:rFonts w:ascii="Times New Roman" w:hAnsi="Times New Roman"/>
          <w:b/>
          <w:sz w:val="20"/>
          <w:szCs w:val="20"/>
        </w:rPr>
        <w:t>equal division</w:t>
      </w:r>
      <w:r w:rsidRPr="008C319E">
        <w:rPr>
          <w:rFonts w:ascii="Times New Roman" w:hAnsi="Times New Roman"/>
          <w:sz w:val="20"/>
          <w:szCs w:val="20"/>
        </w:rPr>
        <w:t xml:space="preserve"> but some are </w:t>
      </w:r>
      <w:r w:rsidRPr="008C319E">
        <w:rPr>
          <w:rFonts w:ascii="Times New Roman" w:hAnsi="Times New Roman"/>
          <w:b/>
          <w:sz w:val="20"/>
          <w:szCs w:val="20"/>
        </w:rPr>
        <w:t>unrelated</w:t>
      </w:r>
      <w:r w:rsidRPr="008C319E">
        <w:rPr>
          <w:rFonts w:ascii="Times New Roman" w:hAnsi="Times New Roman"/>
          <w:sz w:val="20"/>
          <w:szCs w:val="20"/>
        </w:rPr>
        <w:t xml:space="preserve"> to T and to</w:t>
      </w:r>
      <w:r>
        <w:rPr>
          <w:rFonts w:ascii="Times New Roman" w:hAnsi="Times New Roman"/>
          <w:sz w:val="20"/>
          <w:szCs w:val="20"/>
        </w:rPr>
        <w:t xml:space="preserve"> </w:t>
      </w:r>
      <w:r w:rsidRPr="008C319E">
        <w:rPr>
          <w:rFonts w:ascii="Times New Roman" w:hAnsi="Times New Roman"/>
          <w:sz w:val="20"/>
          <w:szCs w:val="20"/>
        </w:rPr>
        <w:t>each other, it is unlikely the court will find a class gift (and likely there will be litigation).</w:t>
      </w:r>
      <w:r w:rsidRPr="008C319E">
        <w:rPr>
          <w:rFonts w:ascii="Times New Roman" w:hAnsi="Times New Roman"/>
          <w:b/>
          <w:i/>
          <w:sz w:val="20"/>
          <w:szCs w:val="20"/>
          <w:highlight w:val="yellow"/>
        </w:rPr>
        <w:t xml:space="preserve"> Re Snyder</w:t>
      </w:r>
      <w:r w:rsidRPr="008C319E">
        <w:rPr>
          <w:rFonts w:ascii="Times New Roman" w:hAnsi="Times New Roman"/>
          <w:b/>
          <w:i/>
          <w:sz w:val="20"/>
          <w:szCs w:val="20"/>
        </w:rPr>
        <w:t xml:space="preserve"> </w:t>
      </w:r>
    </w:p>
    <w:p w14:paraId="598C1AE6" w14:textId="1F088C3D" w:rsidR="008C319E" w:rsidRPr="008C319E" w:rsidRDefault="008C319E" w:rsidP="008C319E">
      <w:pPr>
        <w:spacing w:after="60"/>
        <w:ind w:left="1080"/>
        <w:rPr>
          <w:rFonts w:ascii="Times New Roman" w:hAnsi="Times New Roman"/>
          <w:sz w:val="20"/>
          <w:szCs w:val="20"/>
        </w:rPr>
      </w:pPr>
    </w:p>
    <w:p w14:paraId="3DAE6D79" w14:textId="7BB5CD49" w:rsidR="008C319E" w:rsidRDefault="00625936" w:rsidP="005A3B80">
      <w:pPr>
        <w:numPr>
          <w:ilvl w:val="0"/>
          <w:numId w:val="118"/>
        </w:numPr>
        <w:spacing w:after="60"/>
        <w:rPr>
          <w:rFonts w:ascii="Times New Roman" w:hAnsi="Times New Roman"/>
          <w:sz w:val="20"/>
          <w:szCs w:val="20"/>
        </w:rPr>
      </w:pPr>
      <w:r w:rsidRPr="00824A6D">
        <w:rPr>
          <w:rFonts w:ascii="Times New Roman" w:hAnsi="Times New Roman"/>
          <w:sz w:val="20"/>
          <w:szCs w:val="20"/>
        </w:rPr>
        <w:t xml:space="preserve">body of persons is </w:t>
      </w:r>
      <w:r w:rsidRPr="00AB356C">
        <w:rPr>
          <w:rFonts w:ascii="Times New Roman" w:hAnsi="Times New Roman"/>
          <w:b/>
          <w:bCs/>
          <w:sz w:val="20"/>
          <w:szCs w:val="20"/>
        </w:rPr>
        <w:t>uncertain in number</w:t>
      </w:r>
      <w:r w:rsidR="008C319E">
        <w:rPr>
          <w:rFonts w:ascii="Times New Roman" w:hAnsi="Times New Roman"/>
          <w:sz w:val="20"/>
          <w:szCs w:val="20"/>
        </w:rPr>
        <w:t>:</w:t>
      </w:r>
      <w:r w:rsidRPr="00824A6D">
        <w:rPr>
          <w:rFonts w:ascii="Times New Roman" w:hAnsi="Times New Roman"/>
          <w:sz w:val="20"/>
          <w:szCs w:val="20"/>
        </w:rPr>
        <w:t xml:space="preserve"> may increase or decrease by T’s death, before class closes</w:t>
      </w:r>
      <w:r w:rsidR="008C319E">
        <w:rPr>
          <w:rFonts w:ascii="Times New Roman" w:hAnsi="Times New Roman"/>
          <w:sz w:val="20"/>
          <w:szCs w:val="20"/>
        </w:rPr>
        <w:t xml:space="preserve">. </w:t>
      </w:r>
    </w:p>
    <w:p w14:paraId="66C4DB9E" w14:textId="77777777" w:rsidR="008C319E" w:rsidRDefault="00625936" w:rsidP="008C319E">
      <w:pPr>
        <w:numPr>
          <w:ilvl w:val="1"/>
          <w:numId w:val="118"/>
        </w:numPr>
        <w:spacing w:after="60"/>
        <w:rPr>
          <w:rFonts w:ascii="Times New Roman" w:hAnsi="Times New Roman"/>
          <w:sz w:val="20"/>
          <w:szCs w:val="20"/>
        </w:rPr>
      </w:pPr>
      <w:r w:rsidRPr="00AB356C">
        <w:rPr>
          <w:rFonts w:ascii="Times New Roman" w:hAnsi="Times New Roman"/>
          <w:sz w:val="20"/>
          <w:szCs w:val="20"/>
          <w:u w:val="single"/>
        </w:rPr>
        <w:t xml:space="preserve">amount of </w:t>
      </w:r>
      <w:r w:rsidRPr="00824A6D">
        <w:rPr>
          <w:rFonts w:ascii="Times New Roman" w:hAnsi="Times New Roman"/>
          <w:sz w:val="20"/>
          <w:szCs w:val="20"/>
        </w:rPr>
        <w:t>gift depends on number of people.</w:t>
      </w:r>
    </w:p>
    <w:p w14:paraId="21913822" w14:textId="396B5C68" w:rsidR="008C319E" w:rsidRPr="008C319E" w:rsidRDefault="008C319E" w:rsidP="008C319E">
      <w:pPr>
        <w:numPr>
          <w:ilvl w:val="1"/>
          <w:numId w:val="118"/>
        </w:numPr>
        <w:spacing w:after="60"/>
        <w:rPr>
          <w:rFonts w:ascii="Times New Roman" w:hAnsi="Times New Roman"/>
          <w:sz w:val="20"/>
          <w:szCs w:val="20"/>
        </w:rPr>
      </w:pPr>
      <w:r w:rsidRPr="008C319E">
        <w:rPr>
          <w:rFonts w:ascii="Times New Roman" w:hAnsi="Times New Roman"/>
          <w:sz w:val="20"/>
          <w:szCs w:val="20"/>
        </w:rPr>
        <w:t>Could also change the class closing to say “who are alive on the 5</w:t>
      </w:r>
      <w:r w:rsidRPr="008C319E">
        <w:rPr>
          <w:rFonts w:ascii="Times New Roman" w:hAnsi="Times New Roman"/>
          <w:sz w:val="20"/>
          <w:szCs w:val="20"/>
          <w:vertAlign w:val="superscript"/>
        </w:rPr>
        <w:t>th</w:t>
      </w:r>
      <w:r w:rsidRPr="008C319E">
        <w:rPr>
          <w:rFonts w:ascii="Times New Roman" w:hAnsi="Times New Roman"/>
          <w:sz w:val="20"/>
          <w:szCs w:val="20"/>
        </w:rPr>
        <w:t xml:space="preserve"> anniversary of my death”. </w:t>
      </w:r>
    </w:p>
    <w:p w14:paraId="222FDF2B" w14:textId="77777777" w:rsidR="008C319E" w:rsidRDefault="008C319E" w:rsidP="008C319E">
      <w:pPr>
        <w:spacing w:after="60"/>
        <w:rPr>
          <w:rFonts w:ascii="Times New Roman" w:hAnsi="Times New Roman"/>
          <w:sz w:val="20"/>
          <w:szCs w:val="20"/>
        </w:rPr>
      </w:pPr>
    </w:p>
    <w:p w14:paraId="4916258E" w14:textId="732EA9BA" w:rsidR="008C319E" w:rsidRDefault="008C319E" w:rsidP="005A3B80">
      <w:pPr>
        <w:numPr>
          <w:ilvl w:val="0"/>
          <w:numId w:val="118"/>
        </w:numPr>
        <w:spacing w:after="60"/>
        <w:rPr>
          <w:rFonts w:ascii="Times New Roman" w:hAnsi="Times New Roman"/>
          <w:sz w:val="20"/>
          <w:szCs w:val="20"/>
        </w:rPr>
      </w:pPr>
      <w:r>
        <w:rPr>
          <w:rFonts w:ascii="Times New Roman" w:hAnsi="Times New Roman"/>
          <w:sz w:val="20"/>
          <w:szCs w:val="20"/>
        </w:rPr>
        <w:t xml:space="preserve">S31 doesn’t apply to </w:t>
      </w:r>
      <w:r w:rsidRPr="00AB356C">
        <w:rPr>
          <w:rFonts w:ascii="Times New Roman" w:hAnsi="Times New Roman"/>
          <w:sz w:val="20"/>
          <w:szCs w:val="20"/>
          <w:u w:val="single"/>
        </w:rPr>
        <w:t>true class gifts</w:t>
      </w:r>
      <w:r>
        <w:rPr>
          <w:rFonts w:ascii="Times New Roman" w:hAnsi="Times New Roman"/>
          <w:sz w:val="20"/>
          <w:szCs w:val="20"/>
        </w:rPr>
        <w:t>:</w:t>
      </w:r>
      <w:r w:rsidR="00AB356C">
        <w:rPr>
          <w:rFonts w:ascii="Times New Roman" w:hAnsi="Times New Roman"/>
          <w:sz w:val="20"/>
          <w:szCs w:val="20"/>
        </w:rPr>
        <w:t xml:space="preserve"> </w:t>
      </w:r>
      <w:r w:rsidR="00AB356C">
        <w:rPr>
          <w:rFonts w:ascii="Times New Roman" w:hAnsi="Times New Roman"/>
          <w:i/>
          <w:iCs/>
          <w:sz w:val="20"/>
          <w:szCs w:val="20"/>
        </w:rPr>
        <w:t>re Holmes Estate</w:t>
      </w:r>
    </w:p>
    <w:p w14:paraId="19293B23" w14:textId="186B638D" w:rsidR="00625936" w:rsidRDefault="00625936" w:rsidP="008C319E">
      <w:pPr>
        <w:numPr>
          <w:ilvl w:val="1"/>
          <w:numId w:val="118"/>
        </w:numPr>
        <w:spacing w:after="60"/>
        <w:rPr>
          <w:rFonts w:ascii="Times New Roman" w:hAnsi="Times New Roman"/>
          <w:sz w:val="20"/>
          <w:szCs w:val="20"/>
        </w:rPr>
      </w:pPr>
      <w:r w:rsidRPr="00824A6D">
        <w:rPr>
          <w:rFonts w:ascii="Times New Roman" w:hAnsi="Times New Roman"/>
          <w:sz w:val="20"/>
          <w:szCs w:val="20"/>
        </w:rPr>
        <w:t xml:space="preserve">If a class member predeceases T, or is unable to take b/c they witnessed the will or their spouse witnessed the will, etc., his share doesn’t </w:t>
      </w:r>
      <w:r w:rsidR="008C319E">
        <w:rPr>
          <w:rFonts w:ascii="Times New Roman" w:hAnsi="Times New Roman"/>
          <w:sz w:val="20"/>
          <w:szCs w:val="20"/>
        </w:rPr>
        <w:t>“</w:t>
      </w:r>
      <w:r w:rsidRPr="00824A6D">
        <w:rPr>
          <w:rFonts w:ascii="Times New Roman" w:hAnsi="Times New Roman"/>
          <w:sz w:val="20"/>
          <w:szCs w:val="20"/>
        </w:rPr>
        <w:t>lapse</w:t>
      </w:r>
      <w:r w:rsidR="008C319E">
        <w:rPr>
          <w:rFonts w:ascii="Times New Roman" w:hAnsi="Times New Roman"/>
          <w:sz w:val="20"/>
          <w:szCs w:val="20"/>
        </w:rPr>
        <w:t>”</w:t>
      </w:r>
      <w:r w:rsidRPr="00824A6D">
        <w:rPr>
          <w:rFonts w:ascii="Times New Roman" w:hAnsi="Times New Roman"/>
          <w:sz w:val="20"/>
          <w:szCs w:val="20"/>
        </w:rPr>
        <w:t xml:space="preserve"> – it is divided amongst (and so increases) the shares of the other class members.</w:t>
      </w:r>
    </w:p>
    <w:p w14:paraId="5DCE7A11" w14:textId="77777777" w:rsidR="00625936" w:rsidRPr="00824A6D" w:rsidRDefault="00625936" w:rsidP="008C319E">
      <w:pPr>
        <w:numPr>
          <w:ilvl w:val="1"/>
          <w:numId w:val="118"/>
        </w:numPr>
        <w:spacing w:after="60"/>
        <w:rPr>
          <w:rFonts w:ascii="Times New Roman" w:hAnsi="Times New Roman"/>
          <w:sz w:val="20"/>
          <w:szCs w:val="20"/>
        </w:rPr>
      </w:pPr>
      <w:r w:rsidRPr="00824A6D">
        <w:rPr>
          <w:rFonts w:ascii="Times New Roman" w:hAnsi="Times New Roman"/>
          <w:sz w:val="20"/>
          <w:szCs w:val="20"/>
        </w:rPr>
        <w:t>This can be modified by a substitutionary gift (e.g. “If a brother predeceases me, his share goes to his issue that survive me.”)</w:t>
      </w:r>
    </w:p>
    <w:p w14:paraId="2E1A1E0D" w14:textId="1171040E" w:rsidR="00625936" w:rsidRDefault="00625936" w:rsidP="008C319E">
      <w:pPr>
        <w:numPr>
          <w:ilvl w:val="2"/>
          <w:numId w:val="118"/>
        </w:numPr>
        <w:spacing w:after="60"/>
        <w:rPr>
          <w:rFonts w:ascii="Times New Roman" w:hAnsi="Times New Roman"/>
          <w:sz w:val="20"/>
          <w:szCs w:val="20"/>
        </w:rPr>
      </w:pPr>
      <w:r>
        <w:rPr>
          <w:rFonts w:ascii="Times New Roman" w:hAnsi="Times New Roman"/>
          <w:sz w:val="20"/>
          <w:szCs w:val="20"/>
        </w:rPr>
        <w:t>E.g.</w:t>
      </w:r>
      <w:r w:rsidRPr="008F42EF">
        <w:rPr>
          <w:rFonts w:ascii="Times New Roman" w:hAnsi="Times New Roman"/>
          <w:sz w:val="20"/>
          <w:szCs w:val="20"/>
        </w:rPr>
        <w:t>: “</w:t>
      </w:r>
      <w:r w:rsidRPr="008F42EF">
        <w:rPr>
          <w:rFonts w:ascii="Times New Roman" w:hAnsi="Times New Roman"/>
          <w:b/>
          <w:sz w:val="20"/>
          <w:szCs w:val="20"/>
        </w:rPr>
        <w:t xml:space="preserve">To divide </w:t>
      </w:r>
      <w:r>
        <w:rPr>
          <w:rFonts w:ascii="Times New Roman" w:hAnsi="Times New Roman"/>
          <w:b/>
          <w:sz w:val="20"/>
          <w:szCs w:val="20"/>
        </w:rPr>
        <w:t>$</w:t>
      </w:r>
      <w:r w:rsidRPr="008F42EF">
        <w:rPr>
          <w:rFonts w:ascii="Times New Roman" w:hAnsi="Times New Roman"/>
          <w:b/>
          <w:sz w:val="20"/>
          <w:szCs w:val="20"/>
        </w:rPr>
        <w:t xml:space="preserve">20,000 among my </w:t>
      </w:r>
      <w:r>
        <w:rPr>
          <w:rFonts w:ascii="Times New Roman" w:hAnsi="Times New Roman"/>
          <w:b/>
          <w:sz w:val="20"/>
          <w:szCs w:val="20"/>
        </w:rPr>
        <w:t>brothers</w:t>
      </w:r>
      <w:r w:rsidRPr="008F42EF">
        <w:rPr>
          <w:rFonts w:ascii="Times New Roman" w:hAnsi="Times New Roman"/>
          <w:b/>
          <w:sz w:val="20"/>
          <w:szCs w:val="20"/>
        </w:rPr>
        <w:t xml:space="preserve"> who survive me</w:t>
      </w:r>
      <w:r>
        <w:rPr>
          <w:rFonts w:ascii="Times New Roman" w:hAnsi="Times New Roman"/>
          <w:sz w:val="20"/>
          <w:szCs w:val="20"/>
        </w:rPr>
        <w:t xml:space="preserve">”: Putting in “survive me” </w:t>
      </w:r>
      <w:r w:rsidRPr="008F42EF">
        <w:rPr>
          <w:rFonts w:ascii="Times New Roman" w:hAnsi="Times New Roman"/>
          <w:sz w:val="20"/>
          <w:szCs w:val="20"/>
        </w:rPr>
        <w:t>close</w:t>
      </w:r>
      <w:r>
        <w:rPr>
          <w:rFonts w:ascii="Times New Roman" w:hAnsi="Times New Roman"/>
          <w:sz w:val="20"/>
          <w:szCs w:val="20"/>
        </w:rPr>
        <w:t>s</w:t>
      </w:r>
      <w:r w:rsidRPr="008F42EF">
        <w:rPr>
          <w:rFonts w:ascii="Times New Roman" w:hAnsi="Times New Roman"/>
          <w:sz w:val="20"/>
          <w:szCs w:val="20"/>
        </w:rPr>
        <w:t xml:space="preserve"> the class at </w:t>
      </w:r>
      <w:r>
        <w:rPr>
          <w:rFonts w:ascii="Times New Roman" w:hAnsi="Times New Roman"/>
          <w:sz w:val="20"/>
          <w:szCs w:val="20"/>
        </w:rPr>
        <w:t>the date of death. If</w:t>
      </w:r>
      <w:r w:rsidRPr="008F42EF">
        <w:rPr>
          <w:rFonts w:ascii="Times New Roman" w:hAnsi="Times New Roman"/>
          <w:sz w:val="20"/>
          <w:szCs w:val="20"/>
        </w:rPr>
        <w:t xml:space="preserve"> a </w:t>
      </w:r>
      <w:r>
        <w:rPr>
          <w:rFonts w:ascii="Times New Roman" w:hAnsi="Times New Roman"/>
          <w:sz w:val="20"/>
          <w:szCs w:val="20"/>
        </w:rPr>
        <w:t>brother has dies</w:t>
      </w:r>
      <w:r w:rsidRPr="008F42EF">
        <w:rPr>
          <w:rFonts w:ascii="Times New Roman" w:hAnsi="Times New Roman"/>
          <w:sz w:val="20"/>
          <w:szCs w:val="20"/>
        </w:rPr>
        <w:t xml:space="preserve"> before</w:t>
      </w:r>
      <w:r>
        <w:rPr>
          <w:rFonts w:ascii="Times New Roman" w:hAnsi="Times New Roman"/>
          <w:sz w:val="20"/>
          <w:szCs w:val="20"/>
        </w:rPr>
        <w:t xml:space="preserve"> T</w:t>
      </w:r>
      <w:r w:rsidRPr="008F42EF">
        <w:rPr>
          <w:rFonts w:ascii="Times New Roman" w:hAnsi="Times New Roman"/>
          <w:sz w:val="20"/>
          <w:szCs w:val="20"/>
        </w:rPr>
        <w:t xml:space="preserve">, </w:t>
      </w:r>
      <w:r>
        <w:rPr>
          <w:rFonts w:ascii="Times New Roman" w:hAnsi="Times New Roman"/>
          <w:sz w:val="20"/>
          <w:szCs w:val="20"/>
        </w:rPr>
        <w:t>his</w:t>
      </w:r>
      <w:r w:rsidRPr="008F42EF">
        <w:rPr>
          <w:rFonts w:ascii="Times New Roman" w:hAnsi="Times New Roman"/>
          <w:sz w:val="20"/>
          <w:szCs w:val="20"/>
        </w:rPr>
        <w:t xml:space="preserve"> share passes to the others. </w:t>
      </w:r>
    </w:p>
    <w:p w14:paraId="37B53DB7" w14:textId="089D9ED8" w:rsidR="008C319E" w:rsidRPr="00597589" w:rsidRDefault="00AB356C" w:rsidP="00AB356C">
      <w:pPr>
        <w:spacing w:after="60"/>
        <w:rPr>
          <w:rFonts w:ascii="Times New Roman" w:hAnsi="Times New Roman"/>
          <w:sz w:val="20"/>
          <w:szCs w:val="20"/>
          <w:u w:val="single"/>
        </w:rPr>
      </w:pPr>
      <w:r w:rsidRPr="00597589">
        <w:rPr>
          <w:rFonts w:ascii="Times New Roman" w:hAnsi="Times New Roman"/>
          <w:sz w:val="20"/>
          <w:szCs w:val="20"/>
          <w:u w:val="single"/>
        </w:rPr>
        <w:t>Looks at T’s Intention</w:t>
      </w:r>
    </w:p>
    <w:p w14:paraId="25E3774F" w14:textId="77777777" w:rsidR="008C319E" w:rsidRPr="009938D8" w:rsidRDefault="008C319E" w:rsidP="008C319E">
      <w:pPr>
        <w:numPr>
          <w:ilvl w:val="0"/>
          <w:numId w:val="118"/>
        </w:numPr>
        <w:spacing w:after="60"/>
        <w:rPr>
          <w:rFonts w:ascii="Times New Roman" w:hAnsi="Times New Roman"/>
          <w:sz w:val="20"/>
          <w:szCs w:val="20"/>
        </w:rPr>
      </w:pPr>
      <w:r>
        <w:rPr>
          <w:rFonts w:ascii="Times New Roman" w:hAnsi="Times New Roman"/>
          <w:sz w:val="20"/>
          <w:szCs w:val="20"/>
        </w:rPr>
        <w:t xml:space="preserve">Ultimately, it depends on the </w:t>
      </w:r>
      <w:r>
        <w:rPr>
          <w:rFonts w:ascii="Times New Roman" w:hAnsi="Times New Roman"/>
          <w:b/>
          <w:sz w:val="20"/>
          <w:szCs w:val="20"/>
        </w:rPr>
        <w:t>T’s intention</w:t>
      </w:r>
      <w:r>
        <w:rPr>
          <w:rFonts w:ascii="Times New Roman" w:hAnsi="Times New Roman"/>
          <w:sz w:val="20"/>
          <w:szCs w:val="20"/>
        </w:rPr>
        <w:t>: i.e. did T intend to make it a class gift? (</w:t>
      </w:r>
      <w:r w:rsidRPr="006F4414">
        <w:rPr>
          <w:rFonts w:ascii="Times New Roman" w:hAnsi="Times New Roman"/>
          <w:b/>
          <w:i/>
          <w:sz w:val="20"/>
          <w:szCs w:val="20"/>
          <w:highlight w:val="yellow"/>
        </w:rPr>
        <w:t>Robinson v Des Roches</w:t>
      </w:r>
      <w:r>
        <w:rPr>
          <w:rFonts w:ascii="Times New Roman" w:hAnsi="Times New Roman"/>
          <w:sz w:val="20"/>
          <w:szCs w:val="20"/>
        </w:rPr>
        <w:t>):</w:t>
      </w:r>
    </w:p>
    <w:p w14:paraId="2264D5F6" w14:textId="3F0D6AE6" w:rsidR="008C319E" w:rsidRDefault="008C319E" w:rsidP="008C319E">
      <w:pPr>
        <w:numPr>
          <w:ilvl w:val="1"/>
          <w:numId w:val="118"/>
        </w:numPr>
        <w:spacing w:after="60"/>
        <w:rPr>
          <w:rFonts w:ascii="Times New Roman" w:hAnsi="Times New Roman"/>
          <w:sz w:val="20"/>
          <w:szCs w:val="20"/>
        </w:rPr>
      </w:pPr>
      <w:r>
        <w:rPr>
          <w:rFonts w:ascii="Times New Roman" w:hAnsi="Times New Roman"/>
          <w:sz w:val="20"/>
          <w:szCs w:val="20"/>
        </w:rPr>
        <w:t xml:space="preserve">E.g. </w:t>
      </w:r>
      <w:r>
        <w:rPr>
          <w:rFonts w:ascii="Times New Roman" w:hAnsi="Times New Roman"/>
          <w:b/>
          <w:i/>
          <w:sz w:val="20"/>
          <w:szCs w:val="20"/>
          <w:highlight w:val="yellow"/>
        </w:rPr>
        <w:t>Re</w:t>
      </w:r>
      <w:r w:rsidRPr="006F4414">
        <w:rPr>
          <w:rFonts w:ascii="Times New Roman" w:hAnsi="Times New Roman"/>
          <w:b/>
          <w:i/>
          <w:sz w:val="20"/>
          <w:szCs w:val="20"/>
          <w:highlight w:val="yellow"/>
        </w:rPr>
        <w:t xml:space="preserve"> Stuart</w:t>
      </w:r>
      <w:r>
        <w:rPr>
          <w:rFonts w:ascii="Times New Roman" w:hAnsi="Times New Roman"/>
          <w:sz w:val="20"/>
          <w:szCs w:val="20"/>
        </w:rPr>
        <w:t xml:space="preserve"> – Court found </w:t>
      </w:r>
      <w:r>
        <w:rPr>
          <w:rFonts w:ascii="Times New Roman" w:hAnsi="Times New Roman"/>
          <w:i/>
          <w:sz w:val="20"/>
          <w:szCs w:val="20"/>
        </w:rPr>
        <w:t>was</w:t>
      </w:r>
      <w:r>
        <w:rPr>
          <w:rFonts w:ascii="Times New Roman" w:hAnsi="Times New Roman"/>
          <w:sz w:val="20"/>
          <w:szCs w:val="20"/>
        </w:rPr>
        <w:t xml:space="preserve"> intended to be treated as a class gift since residual clause was uncompleted while earlier disposition in will was carefully considered – suggested T thought previous clauses had avoided intestacy.</w:t>
      </w:r>
    </w:p>
    <w:p w14:paraId="00CAD618" w14:textId="78855303" w:rsidR="008C319E" w:rsidRDefault="008C319E" w:rsidP="008C319E">
      <w:pPr>
        <w:numPr>
          <w:ilvl w:val="1"/>
          <w:numId w:val="118"/>
        </w:numPr>
        <w:spacing w:after="60"/>
        <w:rPr>
          <w:rFonts w:ascii="Times New Roman" w:hAnsi="Times New Roman"/>
          <w:sz w:val="20"/>
          <w:szCs w:val="20"/>
        </w:rPr>
      </w:pPr>
      <w:r w:rsidRPr="006F4414">
        <w:rPr>
          <w:rFonts w:ascii="Times New Roman" w:hAnsi="Times New Roman"/>
          <w:b/>
          <w:i/>
          <w:iCs/>
          <w:sz w:val="20"/>
          <w:szCs w:val="20"/>
          <w:highlight w:val="yellow"/>
        </w:rPr>
        <w:t>Robinson v. Des Roches</w:t>
      </w:r>
      <w:r w:rsidRPr="008F42EF">
        <w:rPr>
          <w:rFonts w:ascii="Times New Roman" w:hAnsi="Times New Roman"/>
          <w:i/>
          <w:iCs/>
          <w:sz w:val="20"/>
          <w:szCs w:val="20"/>
        </w:rPr>
        <w:t xml:space="preserve">, </w:t>
      </w:r>
      <w:r w:rsidRPr="008F42EF">
        <w:rPr>
          <w:rFonts w:ascii="Times New Roman" w:hAnsi="Times New Roman"/>
          <w:sz w:val="20"/>
          <w:szCs w:val="20"/>
        </w:rPr>
        <w:t xml:space="preserve">Whether a gift is construed as a class gift or </w:t>
      </w:r>
      <w:r>
        <w:rPr>
          <w:rFonts w:ascii="Times New Roman" w:hAnsi="Times New Roman"/>
          <w:sz w:val="20"/>
          <w:szCs w:val="20"/>
        </w:rPr>
        <w:t xml:space="preserve">as a </w:t>
      </w:r>
      <w:r w:rsidRPr="00C71545">
        <w:rPr>
          <w:rFonts w:ascii="Times New Roman" w:hAnsi="Times New Roman"/>
          <w:sz w:val="20"/>
          <w:szCs w:val="20"/>
        </w:rPr>
        <w:t>gift</w:t>
      </w:r>
      <w:r w:rsidRPr="00E50795">
        <w:rPr>
          <w:rFonts w:ascii="Times New Roman" w:hAnsi="Times New Roman"/>
          <w:i/>
          <w:sz w:val="20"/>
          <w:szCs w:val="20"/>
        </w:rPr>
        <w:t xml:space="preserve"> nominatim</w:t>
      </w:r>
      <w:r w:rsidRPr="008F42EF">
        <w:rPr>
          <w:rFonts w:ascii="Times New Roman" w:hAnsi="Times New Roman"/>
          <w:sz w:val="20"/>
          <w:szCs w:val="20"/>
        </w:rPr>
        <w:t xml:space="preserve"> depends on the testator’s </w:t>
      </w:r>
      <w:r w:rsidRPr="006F4414">
        <w:rPr>
          <w:rFonts w:ascii="Times New Roman" w:hAnsi="Times New Roman"/>
          <w:b/>
          <w:sz w:val="20"/>
          <w:szCs w:val="20"/>
        </w:rPr>
        <w:t>intention</w:t>
      </w:r>
      <w:r w:rsidRPr="008F42EF">
        <w:rPr>
          <w:rFonts w:ascii="Times New Roman" w:hAnsi="Times New Roman"/>
          <w:sz w:val="20"/>
          <w:szCs w:val="20"/>
        </w:rPr>
        <w:t xml:space="preserve"> and one must really </w:t>
      </w:r>
      <w:r w:rsidRPr="006F4414">
        <w:rPr>
          <w:rFonts w:ascii="Times New Roman" w:hAnsi="Times New Roman"/>
          <w:b/>
          <w:sz w:val="20"/>
          <w:szCs w:val="20"/>
        </w:rPr>
        <w:t>examine the testamentary instrument and the extrinsic evidence</w:t>
      </w:r>
      <w:r w:rsidRPr="008F42EF">
        <w:rPr>
          <w:rFonts w:ascii="Times New Roman" w:hAnsi="Times New Roman"/>
          <w:sz w:val="20"/>
          <w:szCs w:val="20"/>
        </w:rPr>
        <w:t xml:space="preserve"> using the “armchair” ru</w:t>
      </w:r>
      <w:r>
        <w:rPr>
          <w:rFonts w:ascii="Times New Roman" w:hAnsi="Times New Roman"/>
          <w:sz w:val="20"/>
          <w:szCs w:val="20"/>
        </w:rPr>
        <w:t xml:space="preserve">le where judge puts himself </w:t>
      </w:r>
      <w:r w:rsidRPr="008F42EF">
        <w:rPr>
          <w:rFonts w:ascii="Times New Roman" w:hAnsi="Times New Roman"/>
          <w:sz w:val="20"/>
          <w:szCs w:val="20"/>
        </w:rPr>
        <w:t>there (so take the evidence where the four guys are a four-some for 20 years etc.)</w:t>
      </w:r>
    </w:p>
    <w:p w14:paraId="2DCE8FBB" w14:textId="686CB34D" w:rsidR="008C319E" w:rsidRDefault="008C319E" w:rsidP="008C319E">
      <w:pPr>
        <w:numPr>
          <w:ilvl w:val="1"/>
          <w:numId w:val="118"/>
        </w:numPr>
        <w:spacing w:after="60"/>
        <w:rPr>
          <w:rFonts w:ascii="Times New Roman" w:hAnsi="Times New Roman"/>
          <w:sz w:val="20"/>
          <w:szCs w:val="20"/>
        </w:rPr>
      </w:pPr>
      <w:r w:rsidRPr="006F4414">
        <w:rPr>
          <w:rFonts w:ascii="Times New Roman" w:hAnsi="Times New Roman"/>
          <w:b/>
          <w:i/>
          <w:iCs/>
          <w:sz w:val="20"/>
          <w:szCs w:val="20"/>
          <w:highlight w:val="yellow"/>
        </w:rPr>
        <w:t>Re Hutton</w:t>
      </w:r>
      <w:r w:rsidRPr="008F42EF">
        <w:rPr>
          <w:rFonts w:ascii="Times New Roman" w:hAnsi="Times New Roman"/>
          <w:i/>
          <w:iCs/>
          <w:sz w:val="20"/>
          <w:szCs w:val="20"/>
        </w:rPr>
        <w:t xml:space="preserve"> -</w:t>
      </w:r>
      <w:r w:rsidRPr="008F42EF">
        <w:rPr>
          <w:rFonts w:ascii="Times New Roman" w:hAnsi="Times New Roman"/>
          <w:sz w:val="20"/>
          <w:szCs w:val="20"/>
        </w:rPr>
        <w:t xml:space="preserve"> where the residue was divided among the </w:t>
      </w:r>
      <w:r w:rsidRPr="008C319E">
        <w:rPr>
          <w:rFonts w:ascii="Times New Roman" w:hAnsi="Times New Roman"/>
          <w:sz w:val="20"/>
          <w:szCs w:val="20"/>
          <w:u w:val="single"/>
        </w:rPr>
        <w:t>T’s brothers and sisters</w:t>
      </w:r>
      <w:r w:rsidRPr="008F42EF">
        <w:rPr>
          <w:rFonts w:ascii="Times New Roman" w:hAnsi="Times New Roman"/>
          <w:sz w:val="20"/>
          <w:szCs w:val="20"/>
        </w:rPr>
        <w:t xml:space="preserve">, A, B, C and D (named) and </w:t>
      </w:r>
      <w:r w:rsidRPr="008C319E">
        <w:rPr>
          <w:rFonts w:ascii="Times New Roman" w:hAnsi="Times New Roman"/>
          <w:sz w:val="20"/>
          <w:szCs w:val="20"/>
          <w:u w:val="single"/>
        </w:rPr>
        <w:t>if any were to predecease leaving children</w:t>
      </w:r>
      <w:r w:rsidRPr="008F42EF">
        <w:rPr>
          <w:rFonts w:ascii="Times New Roman" w:hAnsi="Times New Roman"/>
          <w:sz w:val="20"/>
          <w:szCs w:val="20"/>
        </w:rPr>
        <w:t xml:space="preserve"> who survived the testator, </w:t>
      </w:r>
      <w:r w:rsidRPr="008C319E">
        <w:rPr>
          <w:rFonts w:ascii="Times New Roman" w:hAnsi="Times New Roman"/>
          <w:sz w:val="20"/>
          <w:szCs w:val="20"/>
          <w:u w:val="single"/>
        </w:rPr>
        <w:t>the children would take his, her or their deceased parent’s share</w:t>
      </w:r>
      <w:r w:rsidRPr="008F42EF">
        <w:rPr>
          <w:rFonts w:ascii="Times New Roman" w:hAnsi="Times New Roman"/>
          <w:sz w:val="20"/>
          <w:szCs w:val="20"/>
        </w:rPr>
        <w:t xml:space="preserve">; He thus </w:t>
      </w:r>
      <w:r w:rsidRPr="008C319E">
        <w:rPr>
          <w:rFonts w:ascii="Times New Roman" w:hAnsi="Times New Roman"/>
          <w:b/>
          <w:bCs/>
          <w:sz w:val="20"/>
          <w:szCs w:val="20"/>
          <w:u w:val="single"/>
        </w:rPr>
        <w:t>created a type of class</w:t>
      </w:r>
      <w:r w:rsidRPr="008F42EF">
        <w:rPr>
          <w:rFonts w:ascii="Times New Roman" w:hAnsi="Times New Roman"/>
          <w:sz w:val="20"/>
          <w:szCs w:val="20"/>
        </w:rPr>
        <w:t>, with the result that the share of B (and his child) accrued to t</w:t>
      </w:r>
      <w:r>
        <w:rPr>
          <w:rFonts w:ascii="Times New Roman" w:hAnsi="Times New Roman"/>
          <w:sz w:val="20"/>
          <w:szCs w:val="20"/>
        </w:rPr>
        <w:t>he other members of the class.</w:t>
      </w:r>
    </w:p>
    <w:p w14:paraId="16E3F07D" w14:textId="1237C695" w:rsidR="006F4414" w:rsidRDefault="006F4414" w:rsidP="006F4414">
      <w:pPr>
        <w:jc w:val="both"/>
        <w:rPr>
          <w:rFonts w:ascii="Times New Roman" w:hAnsi="Times New Roman"/>
          <w:sz w:val="20"/>
          <w:szCs w:val="20"/>
        </w:rPr>
      </w:pPr>
    </w:p>
    <w:p w14:paraId="6124B2DB" w14:textId="6487559E" w:rsidR="006F4414" w:rsidRPr="00A4340E" w:rsidRDefault="006F4414" w:rsidP="006F4414">
      <w:pPr>
        <w:pStyle w:val="Heading3"/>
        <w:spacing w:before="0"/>
        <w:rPr>
          <w:rFonts w:ascii="Times New Roman" w:hAnsi="Times New Roman"/>
          <w:b w:val="0"/>
          <w:sz w:val="20"/>
          <w:szCs w:val="20"/>
        </w:rPr>
      </w:pPr>
      <w:bookmarkStart w:id="301" w:name="_Toc353472459"/>
      <w:r w:rsidRPr="008F42EF">
        <w:rPr>
          <w:rFonts w:ascii="Times New Roman" w:hAnsi="Times New Roman"/>
          <w:sz w:val="20"/>
          <w:szCs w:val="20"/>
        </w:rPr>
        <w:t xml:space="preserve">Names and Fractions – </w:t>
      </w:r>
      <w:r>
        <w:rPr>
          <w:rFonts w:ascii="Times New Roman" w:hAnsi="Times New Roman"/>
          <w:sz w:val="20"/>
          <w:szCs w:val="20"/>
        </w:rPr>
        <w:t>Class Gift vs.</w:t>
      </w:r>
      <w:r w:rsidRPr="008F42EF">
        <w:rPr>
          <w:rFonts w:ascii="Times New Roman" w:hAnsi="Times New Roman"/>
          <w:sz w:val="20"/>
          <w:szCs w:val="20"/>
        </w:rPr>
        <w:t xml:space="preserve"> Gift by Name</w:t>
      </w:r>
      <w:r>
        <w:rPr>
          <w:rFonts w:ascii="Times New Roman" w:hAnsi="Times New Roman"/>
          <w:b w:val="0"/>
          <w:sz w:val="20"/>
          <w:szCs w:val="20"/>
        </w:rPr>
        <w:t xml:space="preserve"> (634)</w:t>
      </w:r>
      <w:bookmarkEnd w:id="301"/>
    </w:p>
    <w:p w14:paraId="57EE607D" w14:textId="77777777" w:rsidR="006F4414" w:rsidRDefault="006F4414" w:rsidP="005A3B80">
      <w:pPr>
        <w:numPr>
          <w:ilvl w:val="0"/>
          <w:numId w:val="118"/>
        </w:numPr>
        <w:spacing w:after="60"/>
        <w:rPr>
          <w:rFonts w:ascii="Times New Roman" w:hAnsi="Times New Roman"/>
          <w:sz w:val="20"/>
          <w:szCs w:val="20"/>
        </w:rPr>
      </w:pPr>
      <w:r w:rsidRPr="008F42EF">
        <w:rPr>
          <w:rFonts w:ascii="Times New Roman" w:hAnsi="Times New Roman"/>
          <w:sz w:val="20"/>
          <w:szCs w:val="20"/>
        </w:rPr>
        <w:t xml:space="preserve">Where testator gives </w:t>
      </w:r>
      <w:r w:rsidRPr="008F42EF">
        <w:rPr>
          <w:rFonts w:ascii="Times New Roman" w:hAnsi="Times New Roman"/>
          <w:b/>
          <w:sz w:val="20"/>
          <w:szCs w:val="20"/>
        </w:rPr>
        <w:t>fractional portions</w:t>
      </w:r>
      <w:r w:rsidRPr="008F42EF">
        <w:rPr>
          <w:rFonts w:ascii="Times New Roman" w:hAnsi="Times New Roman"/>
          <w:sz w:val="20"/>
          <w:szCs w:val="20"/>
        </w:rPr>
        <w:t xml:space="preserve"> of a sum of money or residue to </w:t>
      </w:r>
      <w:r w:rsidRPr="008F42EF">
        <w:rPr>
          <w:rFonts w:ascii="Times New Roman" w:hAnsi="Times New Roman"/>
          <w:b/>
          <w:sz w:val="20"/>
          <w:szCs w:val="20"/>
        </w:rPr>
        <w:t>named individuals</w:t>
      </w:r>
      <w:r w:rsidRPr="008F42EF">
        <w:rPr>
          <w:rFonts w:ascii="Times New Roman" w:hAnsi="Times New Roman"/>
          <w:sz w:val="20"/>
          <w:szCs w:val="20"/>
        </w:rPr>
        <w:t xml:space="preserve">, then there is </w:t>
      </w:r>
      <w:r w:rsidRPr="008F42EF">
        <w:rPr>
          <w:rFonts w:ascii="Times New Roman" w:hAnsi="Times New Roman"/>
          <w:b/>
          <w:sz w:val="20"/>
          <w:szCs w:val="20"/>
        </w:rPr>
        <w:t xml:space="preserve">NO CLASS GIFT but a gift </w:t>
      </w:r>
      <w:r w:rsidRPr="008F42EF">
        <w:rPr>
          <w:rFonts w:ascii="Times New Roman" w:hAnsi="Times New Roman"/>
          <w:b/>
          <w:i/>
          <w:iCs/>
          <w:sz w:val="20"/>
          <w:szCs w:val="20"/>
        </w:rPr>
        <w:t>nominat</w:t>
      </w:r>
      <w:r>
        <w:rPr>
          <w:rFonts w:ascii="Times New Roman" w:hAnsi="Times New Roman"/>
          <w:b/>
          <w:i/>
          <w:iCs/>
          <w:sz w:val="20"/>
          <w:szCs w:val="20"/>
        </w:rPr>
        <w:t>i</w:t>
      </w:r>
      <w:r w:rsidRPr="008F42EF">
        <w:rPr>
          <w:rFonts w:ascii="Times New Roman" w:hAnsi="Times New Roman"/>
          <w:b/>
          <w:i/>
          <w:iCs/>
          <w:sz w:val="20"/>
          <w:szCs w:val="20"/>
        </w:rPr>
        <w:t>m</w:t>
      </w:r>
      <w:r w:rsidRPr="008F42EF">
        <w:rPr>
          <w:rFonts w:ascii="Times New Roman" w:hAnsi="Times New Roman"/>
          <w:sz w:val="20"/>
          <w:szCs w:val="20"/>
        </w:rPr>
        <w:t xml:space="preserve"> (gift by name) </w:t>
      </w:r>
      <w:r>
        <w:rPr>
          <w:rFonts w:ascii="Times New Roman" w:hAnsi="Times New Roman"/>
          <w:sz w:val="20"/>
          <w:szCs w:val="20"/>
        </w:rPr>
        <w:t>individuals taking</w:t>
      </w:r>
      <w:r w:rsidRPr="008F42EF">
        <w:rPr>
          <w:rFonts w:ascii="Times New Roman" w:hAnsi="Times New Roman"/>
          <w:sz w:val="20"/>
          <w:szCs w:val="20"/>
        </w:rPr>
        <w:t xml:space="preserve"> as designated person</w:t>
      </w:r>
      <w:r>
        <w:rPr>
          <w:rFonts w:ascii="Times New Roman" w:hAnsi="Times New Roman"/>
          <w:sz w:val="20"/>
          <w:szCs w:val="20"/>
        </w:rPr>
        <w:t>s</w:t>
      </w:r>
      <w:r w:rsidRPr="008F42EF">
        <w:rPr>
          <w:rFonts w:ascii="Times New Roman" w:hAnsi="Times New Roman"/>
          <w:sz w:val="20"/>
          <w:szCs w:val="20"/>
        </w:rPr>
        <w:t xml:space="preserve"> even though the people are named collectively</w:t>
      </w:r>
    </w:p>
    <w:p w14:paraId="70C30283" w14:textId="794C2954" w:rsidR="008C319E" w:rsidRDefault="006F4414" w:rsidP="005A3B80">
      <w:pPr>
        <w:numPr>
          <w:ilvl w:val="1"/>
          <w:numId w:val="118"/>
        </w:numPr>
        <w:tabs>
          <w:tab w:val="clear" w:pos="1440"/>
          <w:tab w:val="num" w:pos="1134"/>
        </w:tabs>
        <w:spacing w:after="60"/>
        <w:ind w:left="1134"/>
        <w:rPr>
          <w:rFonts w:ascii="Times New Roman" w:hAnsi="Times New Roman"/>
          <w:sz w:val="20"/>
          <w:szCs w:val="20"/>
        </w:rPr>
      </w:pPr>
      <w:r>
        <w:rPr>
          <w:rFonts w:ascii="Times New Roman" w:hAnsi="Times New Roman"/>
          <w:sz w:val="20"/>
          <w:szCs w:val="20"/>
        </w:rPr>
        <w:t>E.g.</w:t>
      </w:r>
      <w:r w:rsidR="008C319E">
        <w:rPr>
          <w:rFonts w:ascii="Times New Roman" w:hAnsi="Times New Roman"/>
          <w:sz w:val="20"/>
          <w:szCs w:val="20"/>
        </w:rPr>
        <w:t xml:space="preserve"> no class gift </w:t>
      </w:r>
      <w:r w:rsidR="008C319E" w:rsidRPr="008C319E">
        <w:rPr>
          <w:rFonts w:ascii="Times New Roman" w:hAnsi="Times New Roman"/>
          <w:b/>
          <w:bCs/>
          <w:sz w:val="20"/>
          <w:szCs w:val="20"/>
        </w:rPr>
        <w:t>named</w:t>
      </w:r>
      <w:r>
        <w:rPr>
          <w:rFonts w:ascii="Times New Roman" w:hAnsi="Times New Roman"/>
          <w:sz w:val="20"/>
          <w:szCs w:val="20"/>
        </w:rPr>
        <w:t>: “G</w:t>
      </w:r>
      <w:r w:rsidRPr="008F42EF">
        <w:rPr>
          <w:rFonts w:ascii="Times New Roman" w:hAnsi="Times New Roman"/>
          <w:sz w:val="20"/>
          <w:szCs w:val="20"/>
        </w:rPr>
        <w:t xml:space="preserve">ift to children A, B, and C” – </w:t>
      </w:r>
      <w:r w:rsidRPr="008F42EF">
        <w:rPr>
          <w:rFonts w:ascii="Times New Roman" w:hAnsi="Times New Roman"/>
          <w:i/>
          <w:sz w:val="20"/>
          <w:szCs w:val="20"/>
        </w:rPr>
        <w:t>gift nominatm</w:t>
      </w:r>
      <w:r>
        <w:rPr>
          <w:rFonts w:ascii="Times New Roman" w:hAnsi="Times New Roman"/>
          <w:sz w:val="20"/>
          <w:szCs w:val="20"/>
        </w:rPr>
        <w:t xml:space="preserve"> – to </w:t>
      </w:r>
      <w:r w:rsidRPr="00183DAD">
        <w:rPr>
          <w:rFonts w:ascii="Times New Roman" w:hAnsi="Times New Roman"/>
          <w:b/>
          <w:sz w:val="20"/>
          <w:szCs w:val="20"/>
        </w:rPr>
        <w:t>named persons</w:t>
      </w:r>
      <w:r>
        <w:rPr>
          <w:rFonts w:ascii="Times New Roman" w:hAnsi="Times New Roman"/>
          <w:sz w:val="20"/>
          <w:szCs w:val="20"/>
        </w:rPr>
        <w:t xml:space="preserve">. </w:t>
      </w:r>
    </w:p>
    <w:p w14:paraId="6EF8740C" w14:textId="5A6FD587" w:rsidR="006F4414" w:rsidRDefault="006F4414" w:rsidP="008C319E">
      <w:pPr>
        <w:numPr>
          <w:ilvl w:val="2"/>
          <w:numId w:val="118"/>
        </w:numPr>
        <w:spacing w:after="60"/>
        <w:rPr>
          <w:rFonts w:ascii="Times New Roman" w:hAnsi="Times New Roman"/>
          <w:sz w:val="20"/>
          <w:szCs w:val="20"/>
        </w:rPr>
      </w:pPr>
      <w:r>
        <w:rPr>
          <w:rFonts w:ascii="Times New Roman" w:hAnsi="Times New Roman"/>
          <w:sz w:val="20"/>
          <w:szCs w:val="20"/>
        </w:rPr>
        <w:t>But i</w:t>
      </w:r>
      <w:r w:rsidRPr="008F42EF">
        <w:rPr>
          <w:rFonts w:ascii="Times New Roman" w:hAnsi="Times New Roman"/>
          <w:sz w:val="20"/>
          <w:szCs w:val="20"/>
        </w:rPr>
        <w:t>f you added ‘who surviv</w:t>
      </w:r>
      <w:r>
        <w:rPr>
          <w:rFonts w:ascii="Times New Roman" w:hAnsi="Times New Roman"/>
          <w:sz w:val="20"/>
          <w:szCs w:val="20"/>
        </w:rPr>
        <w:t xml:space="preserve">e me’ it </w:t>
      </w:r>
      <w:r w:rsidR="008C319E">
        <w:rPr>
          <w:rFonts w:ascii="Times New Roman" w:hAnsi="Times New Roman"/>
          <w:sz w:val="20"/>
          <w:szCs w:val="20"/>
        </w:rPr>
        <w:t>still</w:t>
      </w:r>
      <w:r>
        <w:rPr>
          <w:rFonts w:ascii="Times New Roman" w:hAnsi="Times New Roman"/>
          <w:sz w:val="20"/>
          <w:szCs w:val="20"/>
        </w:rPr>
        <w:t xml:space="preserve"> takes it out of </w:t>
      </w:r>
      <w:r w:rsidRPr="006F4414">
        <w:rPr>
          <w:rFonts w:ascii="Times New Roman" w:hAnsi="Times New Roman"/>
          <w:b/>
          <w:sz w:val="20"/>
          <w:szCs w:val="20"/>
          <w:highlight w:val="cyan"/>
        </w:rPr>
        <w:t>s 31</w:t>
      </w:r>
      <w:r w:rsidRPr="008F42EF">
        <w:rPr>
          <w:rFonts w:ascii="Times New Roman" w:hAnsi="Times New Roman"/>
          <w:sz w:val="20"/>
          <w:szCs w:val="20"/>
        </w:rPr>
        <w:t xml:space="preserve">. </w:t>
      </w:r>
    </w:p>
    <w:p w14:paraId="4C88EBFE" w14:textId="3FA98204" w:rsidR="006F4414" w:rsidRPr="00183DAD" w:rsidRDefault="006F4414" w:rsidP="005A3B80">
      <w:pPr>
        <w:numPr>
          <w:ilvl w:val="1"/>
          <w:numId w:val="118"/>
        </w:numPr>
        <w:tabs>
          <w:tab w:val="clear" w:pos="1440"/>
          <w:tab w:val="num" w:pos="1134"/>
        </w:tabs>
        <w:spacing w:after="60"/>
        <w:ind w:left="1134"/>
        <w:rPr>
          <w:rFonts w:ascii="Times New Roman" w:hAnsi="Times New Roman"/>
          <w:sz w:val="20"/>
          <w:szCs w:val="20"/>
        </w:rPr>
      </w:pPr>
      <w:r>
        <w:rPr>
          <w:rFonts w:ascii="Times New Roman" w:hAnsi="Times New Roman"/>
          <w:sz w:val="20"/>
          <w:szCs w:val="20"/>
        </w:rPr>
        <w:t>E.g.</w:t>
      </w:r>
      <w:r w:rsidR="008C319E">
        <w:rPr>
          <w:rFonts w:ascii="Times New Roman" w:hAnsi="Times New Roman"/>
          <w:sz w:val="20"/>
          <w:szCs w:val="20"/>
        </w:rPr>
        <w:t xml:space="preserve"> no class gift </w:t>
      </w:r>
      <w:r w:rsidR="008C319E" w:rsidRPr="008C319E">
        <w:rPr>
          <w:rFonts w:ascii="Times New Roman" w:hAnsi="Times New Roman"/>
          <w:b/>
          <w:bCs/>
          <w:sz w:val="20"/>
          <w:szCs w:val="20"/>
        </w:rPr>
        <w:t>unequal</w:t>
      </w:r>
      <w:r w:rsidR="008C319E">
        <w:rPr>
          <w:rFonts w:ascii="Times New Roman" w:hAnsi="Times New Roman"/>
          <w:sz w:val="20"/>
          <w:szCs w:val="20"/>
        </w:rPr>
        <w:t xml:space="preserve"> </w:t>
      </w:r>
      <w:r w:rsidR="008C319E" w:rsidRPr="008C319E">
        <w:rPr>
          <w:rFonts w:ascii="Times New Roman" w:hAnsi="Times New Roman"/>
          <w:b/>
          <w:bCs/>
          <w:sz w:val="20"/>
          <w:szCs w:val="20"/>
        </w:rPr>
        <w:t>fractions</w:t>
      </w:r>
      <w:r w:rsidR="008C319E">
        <w:rPr>
          <w:rFonts w:ascii="Times New Roman" w:hAnsi="Times New Roman"/>
          <w:b/>
          <w:bCs/>
          <w:sz w:val="20"/>
          <w:szCs w:val="20"/>
        </w:rPr>
        <w:t xml:space="preserve">: </w:t>
      </w:r>
      <w:r>
        <w:rPr>
          <w:rFonts w:ascii="Times New Roman" w:hAnsi="Times New Roman"/>
          <w:sz w:val="20"/>
          <w:szCs w:val="20"/>
        </w:rPr>
        <w:t>“T</w:t>
      </w:r>
      <w:r w:rsidRPr="00183DAD">
        <w:rPr>
          <w:rFonts w:ascii="Times New Roman" w:hAnsi="Times New Roman"/>
          <w:sz w:val="20"/>
          <w:szCs w:val="20"/>
        </w:rPr>
        <w:t>o div</w:t>
      </w:r>
      <w:r>
        <w:rPr>
          <w:rFonts w:ascii="Times New Roman" w:hAnsi="Times New Roman"/>
          <w:sz w:val="20"/>
          <w:szCs w:val="20"/>
        </w:rPr>
        <w:t xml:space="preserve">ide $50k – </w:t>
      </w:r>
      <w:r w:rsidRPr="008C319E">
        <w:rPr>
          <w:rFonts w:ascii="Times New Roman" w:hAnsi="Times New Roman"/>
          <w:sz w:val="20"/>
          <w:szCs w:val="20"/>
          <w:u w:val="single"/>
        </w:rPr>
        <w:t>half</w:t>
      </w:r>
      <w:r>
        <w:rPr>
          <w:rFonts w:ascii="Times New Roman" w:hAnsi="Times New Roman"/>
          <w:sz w:val="20"/>
          <w:szCs w:val="20"/>
        </w:rPr>
        <w:t xml:space="preserve"> to my sister</w:t>
      </w:r>
      <w:r w:rsidRPr="00183DAD">
        <w:rPr>
          <w:rFonts w:ascii="Times New Roman" w:hAnsi="Times New Roman"/>
          <w:sz w:val="20"/>
          <w:szCs w:val="20"/>
        </w:rPr>
        <w:t xml:space="preserve">, one </w:t>
      </w:r>
      <w:r w:rsidRPr="008C319E">
        <w:rPr>
          <w:rFonts w:ascii="Times New Roman" w:hAnsi="Times New Roman"/>
          <w:sz w:val="20"/>
          <w:szCs w:val="20"/>
          <w:u w:val="single"/>
        </w:rPr>
        <w:t>quarter</w:t>
      </w:r>
      <w:r w:rsidRPr="00183DAD">
        <w:rPr>
          <w:rFonts w:ascii="Times New Roman" w:hAnsi="Times New Roman"/>
          <w:sz w:val="20"/>
          <w:szCs w:val="20"/>
        </w:rPr>
        <w:t xml:space="preserve"> </w:t>
      </w:r>
      <w:r>
        <w:rPr>
          <w:rFonts w:ascii="Times New Roman" w:hAnsi="Times New Roman"/>
          <w:sz w:val="20"/>
          <w:szCs w:val="20"/>
        </w:rPr>
        <w:t>each to my brothers</w:t>
      </w:r>
      <w:r w:rsidRPr="00183DAD">
        <w:rPr>
          <w:rFonts w:ascii="Times New Roman" w:hAnsi="Times New Roman"/>
          <w:sz w:val="20"/>
          <w:szCs w:val="20"/>
        </w:rPr>
        <w:t xml:space="preserve">” </w:t>
      </w:r>
    </w:p>
    <w:p w14:paraId="01F00D5A" w14:textId="1647ECD0" w:rsidR="006F4414" w:rsidRDefault="006F4414" w:rsidP="006F4414">
      <w:pPr>
        <w:pStyle w:val="Heading3"/>
        <w:spacing w:before="0"/>
        <w:rPr>
          <w:rFonts w:ascii="Times New Roman" w:hAnsi="Times New Roman"/>
          <w:sz w:val="20"/>
          <w:szCs w:val="20"/>
        </w:rPr>
      </w:pPr>
    </w:p>
    <w:p w14:paraId="09B8C219" w14:textId="44174068" w:rsidR="006F4414" w:rsidRDefault="008C319E" w:rsidP="006F4414">
      <w:pPr>
        <w:rPr>
          <w:rFonts w:ascii="Times New Roman" w:hAnsi="Times New Roman"/>
          <w:b/>
          <w:bCs/>
          <w:sz w:val="20"/>
          <w:szCs w:val="20"/>
          <w:u w:val="single"/>
        </w:rPr>
      </w:pPr>
      <w:r w:rsidRPr="006F4414">
        <w:rPr>
          <w:rFonts w:ascii="Times New Roman" w:hAnsi="Times New Roman"/>
          <w:b/>
          <w:i/>
          <w:iCs/>
          <w:sz w:val="20"/>
          <w:szCs w:val="20"/>
          <w:highlight w:val="yellow"/>
        </w:rPr>
        <w:t>Re Collishaw</w:t>
      </w:r>
      <w:r w:rsidRPr="008F42EF">
        <w:rPr>
          <w:rFonts w:ascii="Times New Roman" w:hAnsi="Times New Roman"/>
          <w:i/>
          <w:iCs/>
          <w:sz w:val="20"/>
          <w:szCs w:val="20"/>
        </w:rPr>
        <w:t xml:space="preserve"> - </w:t>
      </w:r>
      <w:r w:rsidRPr="008F42EF">
        <w:rPr>
          <w:rFonts w:ascii="Times New Roman" w:hAnsi="Times New Roman"/>
          <w:sz w:val="20"/>
          <w:szCs w:val="20"/>
        </w:rPr>
        <w:t>The court held that the use of the phrase “</w:t>
      </w:r>
      <w:r w:rsidRPr="008C319E">
        <w:rPr>
          <w:rFonts w:ascii="Times New Roman" w:hAnsi="Times New Roman"/>
          <w:sz w:val="20"/>
          <w:szCs w:val="20"/>
          <w:u w:val="single"/>
        </w:rPr>
        <w:t>four equal shares, one share each</w:t>
      </w:r>
      <w:r w:rsidRPr="008F42EF">
        <w:rPr>
          <w:rFonts w:ascii="Times New Roman" w:hAnsi="Times New Roman"/>
          <w:sz w:val="20"/>
          <w:szCs w:val="20"/>
        </w:rPr>
        <w:t xml:space="preserve">”, the </w:t>
      </w:r>
      <w:r w:rsidRPr="008C319E">
        <w:rPr>
          <w:rFonts w:ascii="Times New Roman" w:hAnsi="Times New Roman"/>
          <w:sz w:val="20"/>
          <w:szCs w:val="20"/>
          <w:u w:val="single"/>
        </w:rPr>
        <w:t>naming of four children</w:t>
      </w:r>
      <w:r w:rsidRPr="008F42EF">
        <w:rPr>
          <w:rFonts w:ascii="Times New Roman" w:hAnsi="Times New Roman"/>
          <w:sz w:val="20"/>
          <w:szCs w:val="20"/>
        </w:rPr>
        <w:t xml:space="preserve">, the fact that 3 shares went to the </w:t>
      </w:r>
      <w:r w:rsidRPr="008C319E">
        <w:rPr>
          <w:rFonts w:ascii="Times New Roman" w:hAnsi="Times New Roman"/>
          <w:sz w:val="20"/>
          <w:szCs w:val="20"/>
          <w:u w:val="single"/>
        </w:rPr>
        <w:t>children of the testator’s sister and the fourth share to the grandchildren of the sister</w:t>
      </w:r>
      <w:r w:rsidRPr="008F42EF">
        <w:rPr>
          <w:rFonts w:ascii="Times New Roman" w:hAnsi="Times New Roman"/>
          <w:sz w:val="20"/>
          <w:szCs w:val="20"/>
        </w:rPr>
        <w:t xml:space="preserve">, and the use of the words of substitution “or their heirs” indicated that the testator </w:t>
      </w:r>
      <w:r w:rsidRPr="008C319E">
        <w:rPr>
          <w:rFonts w:ascii="Times New Roman" w:hAnsi="Times New Roman"/>
          <w:b/>
          <w:bCs/>
          <w:sz w:val="20"/>
          <w:szCs w:val="20"/>
          <w:u w:val="single"/>
        </w:rPr>
        <w:t>was not treating the beneficiaries as a class but as individuals</w:t>
      </w:r>
    </w:p>
    <w:p w14:paraId="4B0EA880" w14:textId="0C6324B9" w:rsidR="008C319E" w:rsidRDefault="008C319E" w:rsidP="006F4414">
      <w:pPr>
        <w:rPr>
          <w:rFonts w:ascii="Times New Roman" w:hAnsi="Times New Roman"/>
          <w:b/>
          <w:bCs/>
          <w:sz w:val="20"/>
          <w:szCs w:val="20"/>
          <w:u w:val="single"/>
        </w:rPr>
      </w:pPr>
    </w:p>
    <w:p w14:paraId="5284881A" w14:textId="41661E71" w:rsidR="008C319E" w:rsidRPr="006F4414" w:rsidRDefault="008C319E" w:rsidP="006F4414">
      <w:r w:rsidRPr="006F4414">
        <w:rPr>
          <w:rFonts w:ascii="Times New Roman" w:hAnsi="Times New Roman"/>
          <w:b/>
          <w:i/>
          <w:iCs/>
          <w:sz w:val="20"/>
          <w:szCs w:val="20"/>
          <w:highlight w:val="yellow"/>
        </w:rPr>
        <w:t>Re Snyder</w:t>
      </w:r>
      <w:r w:rsidRPr="008F42EF">
        <w:rPr>
          <w:rFonts w:ascii="Times New Roman" w:hAnsi="Times New Roman"/>
          <w:i/>
          <w:iCs/>
          <w:sz w:val="20"/>
          <w:szCs w:val="20"/>
        </w:rPr>
        <w:t xml:space="preserve"> - </w:t>
      </w:r>
      <w:r w:rsidRPr="008F42EF">
        <w:rPr>
          <w:rFonts w:ascii="Times New Roman" w:hAnsi="Times New Roman"/>
          <w:sz w:val="20"/>
          <w:szCs w:val="20"/>
        </w:rPr>
        <w:t xml:space="preserve">The will </w:t>
      </w:r>
      <w:r w:rsidRPr="008C319E">
        <w:rPr>
          <w:rFonts w:ascii="Times New Roman" w:hAnsi="Times New Roman"/>
          <w:sz w:val="20"/>
          <w:szCs w:val="20"/>
          <w:u w:val="single"/>
        </w:rPr>
        <w:t xml:space="preserve">named two </w:t>
      </w:r>
      <w:r w:rsidRPr="008C319E">
        <w:rPr>
          <w:rFonts w:ascii="Times New Roman" w:hAnsi="Times New Roman"/>
          <w:b/>
          <w:bCs/>
          <w:sz w:val="20"/>
          <w:szCs w:val="20"/>
          <w:u w:val="single"/>
        </w:rPr>
        <w:t>potential</w:t>
      </w:r>
      <w:r w:rsidRPr="008C319E">
        <w:rPr>
          <w:rFonts w:ascii="Times New Roman" w:hAnsi="Times New Roman"/>
          <w:sz w:val="20"/>
          <w:szCs w:val="20"/>
          <w:u w:val="single"/>
        </w:rPr>
        <w:t xml:space="preserve"> members</w:t>
      </w:r>
      <w:r w:rsidRPr="008F42EF">
        <w:rPr>
          <w:rFonts w:ascii="Times New Roman" w:hAnsi="Times New Roman"/>
          <w:sz w:val="20"/>
          <w:szCs w:val="20"/>
        </w:rPr>
        <w:t xml:space="preserve"> of the class by name (so you might automatically </w:t>
      </w:r>
      <w:r w:rsidRPr="008C319E">
        <w:rPr>
          <w:rFonts w:ascii="Times New Roman" w:hAnsi="Times New Roman"/>
          <w:sz w:val="20"/>
          <w:szCs w:val="20"/>
          <w:u w:val="single"/>
        </w:rPr>
        <w:t>think it’s a gift nominatm</w:t>
      </w:r>
      <w:r w:rsidRPr="008F42EF">
        <w:rPr>
          <w:rFonts w:ascii="Times New Roman" w:hAnsi="Times New Roman"/>
          <w:sz w:val="20"/>
          <w:szCs w:val="20"/>
        </w:rPr>
        <w:t xml:space="preserve">) but in coming to his decision that it was a </w:t>
      </w:r>
      <w:r w:rsidRPr="006F4414">
        <w:rPr>
          <w:rFonts w:ascii="Times New Roman" w:hAnsi="Times New Roman"/>
          <w:b/>
          <w:sz w:val="20"/>
          <w:szCs w:val="20"/>
        </w:rPr>
        <w:t xml:space="preserve">class </w:t>
      </w:r>
      <w:r w:rsidRPr="006F4414">
        <w:rPr>
          <w:rFonts w:ascii="Times New Roman" w:hAnsi="Times New Roman"/>
          <w:b/>
          <w:i/>
          <w:iCs/>
          <w:sz w:val="20"/>
          <w:szCs w:val="20"/>
        </w:rPr>
        <w:t>gift</w:t>
      </w:r>
      <w:r w:rsidRPr="008F42EF">
        <w:rPr>
          <w:rFonts w:ascii="Times New Roman" w:hAnsi="Times New Roman"/>
          <w:i/>
          <w:iCs/>
          <w:sz w:val="20"/>
          <w:szCs w:val="20"/>
        </w:rPr>
        <w:t xml:space="preserve">; </w:t>
      </w:r>
      <w:r w:rsidRPr="008F42EF">
        <w:rPr>
          <w:rFonts w:ascii="Times New Roman" w:hAnsi="Times New Roman"/>
          <w:sz w:val="20"/>
          <w:szCs w:val="20"/>
        </w:rPr>
        <w:t xml:space="preserve">stretch case; </w:t>
      </w:r>
      <w:r w:rsidRPr="008C319E">
        <w:rPr>
          <w:rFonts w:ascii="Times New Roman" w:hAnsi="Times New Roman"/>
          <w:b/>
          <w:bCs/>
          <w:sz w:val="20"/>
          <w:szCs w:val="20"/>
          <w:u w:val="single"/>
        </w:rPr>
        <w:t>found there was a class</w:t>
      </w:r>
      <w:r w:rsidRPr="008F42EF">
        <w:rPr>
          <w:rFonts w:ascii="Times New Roman" w:hAnsi="Times New Roman"/>
          <w:sz w:val="20"/>
          <w:szCs w:val="20"/>
        </w:rPr>
        <w:t xml:space="preserve"> of two named persons so shares accrued</w:t>
      </w:r>
    </w:p>
    <w:p w14:paraId="36171DEB" w14:textId="77777777" w:rsidR="008C319E" w:rsidRDefault="008C319E" w:rsidP="006F4414">
      <w:pPr>
        <w:pStyle w:val="Heading3"/>
        <w:spacing w:before="0"/>
        <w:rPr>
          <w:rFonts w:ascii="Times New Roman" w:hAnsi="Times New Roman"/>
          <w:sz w:val="20"/>
          <w:szCs w:val="20"/>
        </w:rPr>
      </w:pPr>
    </w:p>
    <w:p w14:paraId="76A467D5" w14:textId="5CBC124E" w:rsidR="006F4414" w:rsidRPr="00A4340E" w:rsidRDefault="006F4414" w:rsidP="006F4414">
      <w:pPr>
        <w:pStyle w:val="Heading3"/>
        <w:spacing w:before="0"/>
        <w:rPr>
          <w:rFonts w:ascii="Times New Roman" w:hAnsi="Times New Roman"/>
          <w:b w:val="0"/>
          <w:sz w:val="20"/>
          <w:szCs w:val="20"/>
        </w:rPr>
      </w:pPr>
      <w:r w:rsidRPr="008F42EF">
        <w:rPr>
          <w:rFonts w:ascii="Times New Roman" w:hAnsi="Times New Roman"/>
          <w:sz w:val="20"/>
          <w:szCs w:val="20"/>
        </w:rPr>
        <w:t>Artificial Classes</w:t>
      </w:r>
      <w:r>
        <w:rPr>
          <w:rFonts w:ascii="Times New Roman" w:hAnsi="Times New Roman"/>
          <w:b w:val="0"/>
          <w:sz w:val="20"/>
          <w:szCs w:val="20"/>
        </w:rPr>
        <w:t xml:space="preserve"> (640)</w:t>
      </w:r>
    </w:p>
    <w:p w14:paraId="1C304C2B" w14:textId="77777777" w:rsidR="006F4414" w:rsidRPr="008F42EF" w:rsidRDefault="006F4414" w:rsidP="008C319E">
      <w:pPr>
        <w:spacing w:after="60"/>
        <w:rPr>
          <w:rFonts w:ascii="Times New Roman" w:hAnsi="Times New Roman"/>
          <w:sz w:val="20"/>
          <w:szCs w:val="20"/>
        </w:rPr>
      </w:pPr>
      <w:r w:rsidRPr="008F42EF">
        <w:rPr>
          <w:rFonts w:ascii="Times New Roman" w:hAnsi="Times New Roman"/>
          <w:sz w:val="20"/>
          <w:szCs w:val="20"/>
        </w:rPr>
        <w:t xml:space="preserve">It may be that the </w:t>
      </w:r>
      <w:r>
        <w:rPr>
          <w:rFonts w:ascii="Times New Roman" w:hAnsi="Times New Roman"/>
          <w:sz w:val="20"/>
          <w:szCs w:val="20"/>
        </w:rPr>
        <w:t>T</w:t>
      </w:r>
      <w:r w:rsidRPr="008F42EF">
        <w:rPr>
          <w:rFonts w:ascii="Times New Roman" w:hAnsi="Times New Roman"/>
          <w:sz w:val="20"/>
          <w:szCs w:val="20"/>
        </w:rPr>
        <w:t xml:space="preserve"> wishes to make one </w:t>
      </w:r>
      <w:r w:rsidRPr="008F42EF">
        <w:rPr>
          <w:rFonts w:ascii="Times New Roman" w:hAnsi="Times New Roman"/>
          <w:b/>
          <w:sz w:val="20"/>
          <w:szCs w:val="20"/>
        </w:rPr>
        <w:t>gift to two groups of persons which do not share the same characteristics</w:t>
      </w:r>
      <w:r w:rsidRPr="008F42EF">
        <w:rPr>
          <w:rFonts w:ascii="Times New Roman" w:hAnsi="Times New Roman"/>
          <w:sz w:val="20"/>
          <w:szCs w:val="20"/>
        </w:rPr>
        <w:t xml:space="preserve"> and intends that it shall be a class gift</w:t>
      </w:r>
      <w:r>
        <w:rPr>
          <w:rFonts w:ascii="Times New Roman" w:hAnsi="Times New Roman"/>
          <w:sz w:val="20"/>
          <w:szCs w:val="20"/>
        </w:rPr>
        <w:t>. (e.g. “$21 000 to children of A and children of B”)</w:t>
      </w:r>
    </w:p>
    <w:p w14:paraId="7F755B61" w14:textId="77777777" w:rsidR="008C319E" w:rsidRDefault="008C319E" w:rsidP="008C319E">
      <w:pPr>
        <w:spacing w:after="60"/>
        <w:rPr>
          <w:rFonts w:ascii="Times New Roman" w:hAnsi="Times New Roman"/>
          <w:sz w:val="20"/>
          <w:szCs w:val="20"/>
        </w:rPr>
      </w:pPr>
    </w:p>
    <w:p w14:paraId="03E6D5C8" w14:textId="746C7299" w:rsidR="006F4414" w:rsidRPr="008F42EF" w:rsidRDefault="008C319E" w:rsidP="008C319E">
      <w:pPr>
        <w:spacing w:after="60"/>
        <w:rPr>
          <w:rFonts w:ascii="Times New Roman" w:hAnsi="Times New Roman"/>
          <w:sz w:val="20"/>
          <w:szCs w:val="20"/>
        </w:rPr>
      </w:pPr>
      <w:r>
        <w:rPr>
          <w:rFonts w:ascii="Times New Roman" w:hAnsi="Times New Roman"/>
          <w:sz w:val="20"/>
          <w:szCs w:val="20"/>
        </w:rPr>
        <w:t>T</w:t>
      </w:r>
      <w:r w:rsidR="006F4414" w:rsidRPr="008F42EF">
        <w:rPr>
          <w:rFonts w:ascii="Times New Roman" w:hAnsi="Times New Roman"/>
          <w:sz w:val="20"/>
          <w:szCs w:val="20"/>
        </w:rPr>
        <w:t xml:space="preserve">rying to create an artificial class and the problems with this are listed in </w:t>
      </w:r>
      <w:r w:rsidR="006F4414" w:rsidRPr="008F42EF">
        <w:rPr>
          <w:rFonts w:ascii="Times New Roman" w:hAnsi="Times New Roman"/>
          <w:i/>
          <w:sz w:val="20"/>
          <w:szCs w:val="20"/>
        </w:rPr>
        <w:t>Kingsbury</w:t>
      </w:r>
    </w:p>
    <w:p w14:paraId="49A40A0F" w14:textId="77777777" w:rsidR="006F4414" w:rsidRPr="008F42EF" w:rsidRDefault="006F4414" w:rsidP="005A3B80">
      <w:pPr>
        <w:numPr>
          <w:ilvl w:val="0"/>
          <w:numId w:val="118"/>
        </w:numPr>
        <w:spacing w:after="60"/>
        <w:rPr>
          <w:rFonts w:ascii="Times New Roman" w:hAnsi="Times New Roman"/>
          <w:i/>
          <w:iCs/>
          <w:sz w:val="20"/>
          <w:szCs w:val="20"/>
        </w:rPr>
      </w:pPr>
      <w:r w:rsidRPr="006F4414">
        <w:rPr>
          <w:rFonts w:ascii="Times New Roman" w:hAnsi="Times New Roman"/>
          <w:b/>
          <w:i/>
          <w:iCs/>
          <w:sz w:val="20"/>
          <w:szCs w:val="20"/>
          <w:highlight w:val="yellow"/>
        </w:rPr>
        <w:t>Kingsbury v Walter</w:t>
      </w:r>
      <w:r>
        <w:rPr>
          <w:rFonts w:ascii="Times New Roman" w:hAnsi="Times New Roman"/>
          <w:iCs/>
          <w:sz w:val="20"/>
          <w:szCs w:val="20"/>
        </w:rPr>
        <w:t xml:space="preserve">, </w:t>
      </w:r>
      <w:r w:rsidRPr="008F42EF">
        <w:rPr>
          <w:rFonts w:ascii="Times New Roman" w:hAnsi="Times New Roman"/>
          <w:iCs/>
          <w:sz w:val="20"/>
          <w:szCs w:val="20"/>
        </w:rPr>
        <w:t>Lord Davey</w:t>
      </w:r>
      <w:r>
        <w:rPr>
          <w:rFonts w:ascii="Times New Roman" w:hAnsi="Times New Roman"/>
          <w:iCs/>
          <w:sz w:val="20"/>
          <w:szCs w:val="20"/>
        </w:rPr>
        <w:t xml:space="preserve"> held can still be a class gift despite a person being named</w:t>
      </w:r>
      <w:r w:rsidRPr="008F42EF">
        <w:rPr>
          <w:rFonts w:ascii="Times New Roman" w:hAnsi="Times New Roman"/>
          <w:iCs/>
          <w:sz w:val="20"/>
          <w:szCs w:val="20"/>
        </w:rPr>
        <w:t xml:space="preserve">: </w:t>
      </w:r>
    </w:p>
    <w:p w14:paraId="3522C854" w14:textId="77777777" w:rsidR="006F4414" w:rsidRPr="008F42EF" w:rsidRDefault="006F4414" w:rsidP="005A3B80">
      <w:pPr>
        <w:numPr>
          <w:ilvl w:val="1"/>
          <w:numId w:val="118"/>
        </w:numPr>
        <w:spacing w:after="60"/>
        <w:rPr>
          <w:rFonts w:ascii="Times New Roman" w:hAnsi="Times New Roman"/>
          <w:sz w:val="20"/>
          <w:szCs w:val="20"/>
        </w:rPr>
      </w:pPr>
      <w:r w:rsidRPr="008F42EF">
        <w:rPr>
          <w:rFonts w:ascii="Times New Roman" w:hAnsi="Times New Roman"/>
          <w:sz w:val="20"/>
          <w:szCs w:val="20"/>
        </w:rPr>
        <w:t xml:space="preserve">“gift to all my nephews and nieces, </w:t>
      </w:r>
      <w:r w:rsidRPr="008C319E">
        <w:rPr>
          <w:rFonts w:ascii="Times New Roman" w:hAnsi="Times New Roman"/>
          <w:sz w:val="20"/>
          <w:szCs w:val="20"/>
          <w:u w:val="single"/>
        </w:rPr>
        <w:t>including</w:t>
      </w:r>
      <w:r w:rsidRPr="008F42EF">
        <w:rPr>
          <w:rFonts w:ascii="Times New Roman" w:hAnsi="Times New Roman"/>
          <w:sz w:val="20"/>
          <w:szCs w:val="20"/>
        </w:rPr>
        <w:t xml:space="preserve"> A” </w:t>
      </w:r>
      <w:r w:rsidRPr="008F42EF">
        <w:rPr>
          <w:rFonts w:ascii="Times New Roman" w:hAnsi="Times New Roman"/>
          <w:i/>
          <w:sz w:val="20"/>
          <w:szCs w:val="20"/>
        </w:rPr>
        <w:t>is</w:t>
      </w:r>
      <w:r w:rsidRPr="008F42EF">
        <w:rPr>
          <w:rFonts w:ascii="Times New Roman" w:hAnsi="Times New Roman"/>
          <w:sz w:val="20"/>
          <w:szCs w:val="20"/>
        </w:rPr>
        <w:t xml:space="preserve"> class gift</w:t>
      </w:r>
    </w:p>
    <w:p w14:paraId="126C010E" w14:textId="77777777" w:rsidR="006F4414" w:rsidRPr="008F42EF" w:rsidRDefault="006F4414" w:rsidP="005A3B80">
      <w:pPr>
        <w:numPr>
          <w:ilvl w:val="1"/>
          <w:numId w:val="118"/>
        </w:numPr>
        <w:spacing w:after="60"/>
        <w:rPr>
          <w:rFonts w:ascii="Times New Roman" w:hAnsi="Times New Roman"/>
          <w:sz w:val="20"/>
          <w:szCs w:val="20"/>
        </w:rPr>
      </w:pPr>
      <w:r w:rsidRPr="008F42EF">
        <w:rPr>
          <w:rFonts w:ascii="Times New Roman" w:hAnsi="Times New Roman"/>
          <w:sz w:val="20"/>
          <w:szCs w:val="20"/>
        </w:rPr>
        <w:t xml:space="preserve">“gift to C </w:t>
      </w:r>
      <w:r w:rsidRPr="008C319E">
        <w:rPr>
          <w:rFonts w:ascii="Times New Roman" w:hAnsi="Times New Roman"/>
          <w:sz w:val="20"/>
          <w:szCs w:val="20"/>
          <w:u w:val="single"/>
        </w:rPr>
        <w:t>and all my other</w:t>
      </w:r>
      <w:r w:rsidRPr="008F42EF">
        <w:rPr>
          <w:rFonts w:ascii="Times New Roman" w:hAnsi="Times New Roman"/>
          <w:sz w:val="20"/>
          <w:szCs w:val="20"/>
        </w:rPr>
        <w:t xml:space="preserve"> nephews and nieces” </w:t>
      </w:r>
      <w:r w:rsidRPr="008F42EF">
        <w:rPr>
          <w:rFonts w:ascii="Times New Roman" w:hAnsi="Times New Roman"/>
          <w:i/>
          <w:sz w:val="20"/>
          <w:szCs w:val="20"/>
        </w:rPr>
        <w:t>is</w:t>
      </w:r>
      <w:r w:rsidRPr="008F42EF">
        <w:rPr>
          <w:rFonts w:ascii="Times New Roman" w:hAnsi="Times New Roman"/>
          <w:sz w:val="20"/>
          <w:szCs w:val="20"/>
        </w:rPr>
        <w:t xml:space="preserve"> a class gift</w:t>
      </w:r>
    </w:p>
    <w:p w14:paraId="547134F3" w14:textId="543F858F" w:rsidR="006F4414" w:rsidRDefault="006F4414" w:rsidP="005A3B80">
      <w:pPr>
        <w:numPr>
          <w:ilvl w:val="1"/>
          <w:numId w:val="118"/>
        </w:numPr>
        <w:spacing w:after="60"/>
        <w:rPr>
          <w:rFonts w:ascii="Times New Roman" w:hAnsi="Times New Roman"/>
          <w:sz w:val="20"/>
          <w:szCs w:val="20"/>
        </w:rPr>
      </w:pPr>
      <w:r w:rsidRPr="008F42EF">
        <w:rPr>
          <w:rFonts w:ascii="Times New Roman" w:hAnsi="Times New Roman"/>
          <w:sz w:val="20"/>
          <w:szCs w:val="20"/>
        </w:rPr>
        <w:t xml:space="preserve">BUT “gift to </w:t>
      </w:r>
      <w:r w:rsidRPr="008C319E">
        <w:rPr>
          <w:rFonts w:ascii="Times New Roman" w:hAnsi="Times New Roman"/>
          <w:sz w:val="20"/>
          <w:szCs w:val="20"/>
          <w:u w:val="single"/>
        </w:rPr>
        <w:t>A and</w:t>
      </w:r>
      <w:r w:rsidRPr="008F42EF">
        <w:rPr>
          <w:rFonts w:ascii="Times New Roman" w:hAnsi="Times New Roman"/>
          <w:sz w:val="20"/>
          <w:szCs w:val="20"/>
        </w:rPr>
        <w:t xml:space="preserve"> children of B” </w:t>
      </w:r>
      <w:r w:rsidRPr="008F42EF">
        <w:rPr>
          <w:rFonts w:ascii="Times New Roman" w:hAnsi="Times New Roman"/>
          <w:i/>
          <w:sz w:val="20"/>
          <w:szCs w:val="20"/>
        </w:rPr>
        <w:t>is not</w:t>
      </w:r>
      <w:r w:rsidRPr="008F42EF">
        <w:rPr>
          <w:rFonts w:ascii="Times New Roman" w:hAnsi="Times New Roman"/>
          <w:sz w:val="20"/>
          <w:szCs w:val="20"/>
        </w:rPr>
        <w:t xml:space="preserve"> </w:t>
      </w:r>
      <w:r>
        <w:rPr>
          <w:rFonts w:ascii="Times New Roman" w:hAnsi="Times New Roman"/>
          <w:sz w:val="20"/>
          <w:szCs w:val="20"/>
        </w:rPr>
        <w:t>prima facie a</w:t>
      </w:r>
      <w:r w:rsidRPr="008F42EF">
        <w:rPr>
          <w:rFonts w:ascii="Times New Roman" w:hAnsi="Times New Roman"/>
          <w:sz w:val="20"/>
          <w:szCs w:val="20"/>
        </w:rPr>
        <w:t xml:space="preserve"> class gift</w:t>
      </w:r>
      <w:r>
        <w:rPr>
          <w:rFonts w:ascii="Times New Roman" w:hAnsi="Times New Roman"/>
          <w:sz w:val="20"/>
          <w:szCs w:val="20"/>
        </w:rPr>
        <w:t>, although it could be one if intention shows it to be so.</w:t>
      </w:r>
    </w:p>
    <w:p w14:paraId="499B22E5" w14:textId="22CA9FF7" w:rsidR="00622067" w:rsidRPr="008C319E" w:rsidRDefault="008C319E" w:rsidP="008C319E">
      <w:pPr>
        <w:widowControl w:val="0"/>
        <w:autoSpaceDE w:val="0"/>
        <w:autoSpaceDN w:val="0"/>
        <w:adjustRightInd w:val="0"/>
        <w:spacing w:line="320" w:lineRule="atLeast"/>
        <w:rPr>
          <w:rFonts w:ascii="Times New Roman" w:hAnsi="Times New Roman"/>
          <w:sz w:val="20"/>
          <w:szCs w:val="20"/>
        </w:rPr>
      </w:pPr>
      <w:r>
        <w:rPr>
          <w:rFonts w:ascii="Times New Roman" w:hAnsi="Times New Roman"/>
          <w:sz w:val="20"/>
          <w:szCs w:val="20"/>
        </w:rPr>
        <w:t xml:space="preserve">Example: </w:t>
      </w:r>
      <w:r w:rsidR="00622067" w:rsidRPr="008C319E">
        <w:rPr>
          <w:rFonts w:ascii="Times New Roman" w:hAnsi="Times New Roman"/>
          <w:sz w:val="20"/>
          <w:szCs w:val="20"/>
        </w:rPr>
        <w:t>$25, 000 to children of Mary and Evelyn equally. If Mary and Evelyn are related then likely found class gift but not likely if they are unrelated to testator. </w:t>
      </w:r>
    </w:p>
    <w:p w14:paraId="2F3239DF" w14:textId="14B593F4" w:rsidR="00622067" w:rsidRPr="00622067" w:rsidRDefault="00622067" w:rsidP="005A3B80">
      <w:pPr>
        <w:pStyle w:val="ListParagraph"/>
        <w:widowControl w:val="0"/>
        <w:numPr>
          <w:ilvl w:val="0"/>
          <w:numId w:val="107"/>
        </w:numPr>
        <w:autoSpaceDE w:val="0"/>
        <w:autoSpaceDN w:val="0"/>
        <w:adjustRightInd w:val="0"/>
        <w:spacing w:line="320" w:lineRule="atLeast"/>
        <w:rPr>
          <w:rFonts w:ascii="Times New Roman" w:hAnsi="Times New Roman" w:cs="Times New Roman"/>
          <w:sz w:val="20"/>
          <w:szCs w:val="20"/>
        </w:rPr>
      </w:pPr>
      <w:r w:rsidRPr="00622067">
        <w:rPr>
          <w:rFonts w:ascii="Times New Roman" w:hAnsi="Times New Roman" w:cs="Times New Roman"/>
          <w:sz w:val="20"/>
          <w:szCs w:val="20"/>
        </w:rPr>
        <w:t>It is theoretically possible to have a will say “I intend this to be a class gift” </w:t>
      </w:r>
    </w:p>
    <w:p w14:paraId="2EC4A5DC" w14:textId="77777777" w:rsidR="006F4414" w:rsidRDefault="006F4414" w:rsidP="006F4414">
      <w:pPr>
        <w:pStyle w:val="Heading3"/>
        <w:spacing w:before="0"/>
        <w:rPr>
          <w:rFonts w:ascii="Times New Roman" w:hAnsi="Times New Roman"/>
          <w:sz w:val="20"/>
          <w:szCs w:val="20"/>
        </w:rPr>
      </w:pPr>
    </w:p>
    <w:p w14:paraId="192936B3" w14:textId="4D24898E" w:rsidR="006F4414" w:rsidRPr="00A4340E" w:rsidRDefault="006F4414" w:rsidP="006F4414">
      <w:pPr>
        <w:pStyle w:val="Heading3"/>
        <w:spacing w:before="0"/>
        <w:rPr>
          <w:rFonts w:ascii="Times New Roman" w:hAnsi="Times New Roman"/>
          <w:b w:val="0"/>
          <w:sz w:val="20"/>
          <w:szCs w:val="20"/>
        </w:rPr>
      </w:pPr>
      <w:r w:rsidRPr="008F42EF">
        <w:rPr>
          <w:rFonts w:ascii="Times New Roman" w:hAnsi="Times New Roman"/>
          <w:sz w:val="20"/>
          <w:szCs w:val="20"/>
        </w:rPr>
        <w:t>Description by Number</w:t>
      </w:r>
      <w:r>
        <w:rPr>
          <w:rFonts w:ascii="Times New Roman" w:hAnsi="Times New Roman"/>
          <w:b w:val="0"/>
          <w:sz w:val="20"/>
          <w:szCs w:val="20"/>
        </w:rPr>
        <w:t xml:space="preserve"> (643)</w:t>
      </w:r>
    </w:p>
    <w:p w14:paraId="763A7402" w14:textId="7BB5F3A7" w:rsidR="009033F7" w:rsidRDefault="006F4414" w:rsidP="005A3B80">
      <w:pPr>
        <w:numPr>
          <w:ilvl w:val="0"/>
          <w:numId w:val="118"/>
        </w:numPr>
        <w:spacing w:after="60"/>
        <w:rPr>
          <w:rFonts w:ascii="Times New Roman" w:hAnsi="Times New Roman"/>
          <w:sz w:val="20"/>
          <w:szCs w:val="20"/>
        </w:rPr>
      </w:pPr>
      <w:r>
        <w:rPr>
          <w:rFonts w:ascii="Times New Roman" w:hAnsi="Times New Roman"/>
          <w:sz w:val="20"/>
          <w:szCs w:val="20"/>
        </w:rPr>
        <w:t>If T</w:t>
      </w:r>
      <w:r w:rsidRPr="008F42EF">
        <w:rPr>
          <w:rFonts w:ascii="Times New Roman" w:hAnsi="Times New Roman"/>
          <w:sz w:val="20"/>
          <w:szCs w:val="20"/>
        </w:rPr>
        <w:t xml:space="preserve"> describes a clas</w:t>
      </w:r>
      <w:r>
        <w:rPr>
          <w:rFonts w:ascii="Times New Roman" w:hAnsi="Times New Roman"/>
          <w:sz w:val="20"/>
          <w:szCs w:val="20"/>
        </w:rPr>
        <w:t xml:space="preserve">s of persons by number, (e.g. </w:t>
      </w:r>
      <w:r w:rsidRPr="008F42EF">
        <w:rPr>
          <w:rFonts w:ascii="Times New Roman" w:hAnsi="Times New Roman"/>
          <w:sz w:val="20"/>
          <w:szCs w:val="20"/>
        </w:rPr>
        <w:t>“</w:t>
      </w:r>
      <w:r w:rsidRPr="008F42EF">
        <w:rPr>
          <w:rFonts w:ascii="Times New Roman" w:hAnsi="Times New Roman"/>
          <w:b/>
          <w:sz w:val="20"/>
          <w:szCs w:val="20"/>
        </w:rPr>
        <w:t>to my three brothers</w:t>
      </w:r>
      <w:r w:rsidRPr="008F42EF">
        <w:rPr>
          <w:rFonts w:ascii="Times New Roman" w:hAnsi="Times New Roman"/>
          <w:sz w:val="20"/>
          <w:szCs w:val="20"/>
        </w:rPr>
        <w:t>”</w:t>
      </w:r>
      <w:r>
        <w:rPr>
          <w:rFonts w:ascii="Times New Roman" w:hAnsi="Times New Roman"/>
          <w:sz w:val="20"/>
          <w:szCs w:val="20"/>
        </w:rPr>
        <w:t>)</w:t>
      </w:r>
      <w:r w:rsidRPr="008F42EF">
        <w:rPr>
          <w:rFonts w:ascii="Times New Roman" w:hAnsi="Times New Roman"/>
          <w:sz w:val="20"/>
          <w:szCs w:val="20"/>
        </w:rPr>
        <w:t xml:space="preserve">, </w:t>
      </w:r>
      <w:r w:rsidRPr="00F234A6">
        <w:rPr>
          <w:rFonts w:ascii="Times New Roman" w:hAnsi="Times New Roman"/>
          <w:i/>
          <w:sz w:val="20"/>
          <w:szCs w:val="20"/>
        </w:rPr>
        <w:t>prima facie</w:t>
      </w:r>
      <w:r>
        <w:rPr>
          <w:rFonts w:ascii="Times New Roman" w:hAnsi="Times New Roman"/>
          <w:sz w:val="20"/>
          <w:szCs w:val="20"/>
        </w:rPr>
        <w:t xml:space="preserve"> </w:t>
      </w:r>
      <w:r w:rsidRPr="008F42EF">
        <w:rPr>
          <w:rFonts w:ascii="Times New Roman" w:hAnsi="Times New Roman"/>
          <w:sz w:val="20"/>
          <w:szCs w:val="20"/>
        </w:rPr>
        <w:t xml:space="preserve">is </w:t>
      </w:r>
      <w:r w:rsidRPr="006F4414">
        <w:rPr>
          <w:rFonts w:ascii="Times New Roman" w:hAnsi="Times New Roman"/>
          <w:b/>
          <w:i/>
          <w:sz w:val="20"/>
          <w:szCs w:val="20"/>
          <w:u w:val="single"/>
        </w:rPr>
        <w:t>not</w:t>
      </w:r>
      <w:r w:rsidRPr="006F4414">
        <w:rPr>
          <w:rFonts w:ascii="Times New Roman" w:hAnsi="Times New Roman"/>
          <w:b/>
          <w:sz w:val="20"/>
          <w:szCs w:val="20"/>
          <w:u w:val="single"/>
        </w:rPr>
        <w:t xml:space="preserve"> a class gift</w:t>
      </w:r>
      <w:r w:rsidRPr="008F42EF">
        <w:rPr>
          <w:rFonts w:ascii="Times New Roman" w:hAnsi="Times New Roman"/>
          <w:sz w:val="20"/>
          <w:szCs w:val="20"/>
        </w:rPr>
        <w:t xml:space="preserve">, but a </w:t>
      </w:r>
      <w:r w:rsidRPr="008F42EF">
        <w:rPr>
          <w:rFonts w:ascii="Times New Roman" w:hAnsi="Times New Roman"/>
          <w:b/>
          <w:sz w:val="20"/>
          <w:szCs w:val="20"/>
        </w:rPr>
        <w:t xml:space="preserve">gift </w:t>
      </w:r>
      <w:r w:rsidRPr="00F234A6">
        <w:rPr>
          <w:rFonts w:ascii="Times New Roman" w:hAnsi="Times New Roman"/>
          <w:b/>
          <w:i/>
          <w:sz w:val="20"/>
          <w:szCs w:val="20"/>
        </w:rPr>
        <w:t>nominatim</w:t>
      </w:r>
      <w:r w:rsidRPr="008F42EF">
        <w:rPr>
          <w:rFonts w:ascii="Times New Roman" w:hAnsi="Times New Roman"/>
          <w:sz w:val="20"/>
          <w:szCs w:val="20"/>
        </w:rPr>
        <w:t xml:space="preserve"> so in </w:t>
      </w:r>
      <w:r w:rsidRPr="006F4414">
        <w:rPr>
          <w:rFonts w:ascii="Times New Roman" w:hAnsi="Times New Roman"/>
          <w:b/>
          <w:i/>
          <w:iCs/>
          <w:sz w:val="20"/>
          <w:szCs w:val="20"/>
          <w:highlight w:val="yellow"/>
        </w:rPr>
        <w:t>Re Smith’s Trusts</w:t>
      </w:r>
      <w:r w:rsidRPr="008F42EF">
        <w:rPr>
          <w:rFonts w:ascii="Times New Roman" w:hAnsi="Times New Roman"/>
          <w:i/>
          <w:iCs/>
          <w:sz w:val="20"/>
          <w:szCs w:val="20"/>
        </w:rPr>
        <w:t xml:space="preserve"> </w:t>
      </w:r>
      <w:r w:rsidRPr="008F42EF">
        <w:rPr>
          <w:rFonts w:ascii="Times New Roman" w:hAnsi="Times New Roman"/>
          <w:sz w:val="20"/>
          <w:szCs w:val="20"/>
        </w:rPr>
        <w:t>the gift lapsed when “to be divided equally between the five daugh</w:t>
      </w:r>
      <w:r>
        <w:rPr>
          <w:rFonts w:ascii="Times New Roman" w:hAnsi="Times New Roman"/>
          <w:sz w:val="20"/>
          <w:szCs w:val="20"/>
        </w:rPr>
        <w:t>ters”, two of whom predeceased.</w:t>
      </w:r>
    </w:p>
    <w:p w14:paraId="3C093451" w14:textId="77777777" w:rsidR="008C319E" w:rsidRDefault="008C319E" w:rsidP="008C319E">
      <w:pPr>
        <w:spacing w:after="60"/>
        <w:rPr>
          <w:rFonts w:ascii="Times New Roman" w:hAnsi="Times New Roman"/>
          <w:b/>
          <w:i/>
          <w:iCs/>
          <w:sz w:val="20"/>
          <w:szCs w:val="20"/>
          <w:highlight w:val="yellow"/>
        </w:rPr>
      </w:pPr>
    </w:p>
    <w:p w14:paraId="60A96FCF" w14:textId="30049D09" w:rsidR="008C319E" w:rsidRDefault="008C319E" w:rsidP="008C319E">
      <w:pPr>
        <w:spacing w:after="60"/>
        <w:rPr>
          <w:rFonts w:ascii="Times New Roman" w:hAnsi="Times New Roman"/>
          <w:sz w:val="20"/>
          <w:szCs w:val="20"/>
        </w:rPr>
      </w:pPr>
      <w:r>
        <w:rPr>
          <w:rFonts w:ascii="Times New Roman" w:hAnsi="Times New Roman"/>
          <w:b/>
          <w:i/>
          <w:iCs/>
          <w:sz w:val="20"/>
          <w:szCs w:val="20"/>
          <w:highlight w:val="yellow"/>
        </w:rPr>
        <w:t xml:space="preserve">Re </w:t>
      </w:r>
      <w:r w:rsidRPr="006F4414">
        <w:rPr>
          <w:rFonts w:ascii="Times New Roman" w:hAnsi="Times New Roman"/>
          <w:b/>
          <w:i/>
          <w:iCs/>
          <w:sz w:val="20"/>
          <w:szCs w:val="20"/>
          <w:highlight w:val="yellow"/>
        </w:rPr>
        <w:t>Burgess</w:t>
      </w:r>
      <w:r w:rsidRPr="008F42EF">
        <w:rPr>
          <w:rFonts w:ascii="Times New Roman" w:hAnsi="Times New Roman"/>
          <w:i/>
          <w:iCs/>
          <w:sz w:val="20"/>
          <w:szCs w:val="20"/>
        </w:rPr>
        <w:t xml:space="preserve">, </w:t>
      </w:r>
      <w:r w:rsidRPr="008F42EF">
        <w:rPr>
          <w:rFonts w:ascii="Times New Roman" w:hAnsi="Times New Roman"/>
          <w:sz w:val="20"/>
          <w:szCs w:val="20"/>
        </w:rPr>
        <w:t xml:space="preserve">It was held that where there is a gift </w:t>
      </w:r>
      <w:r w:rsidRPr="006F4414">
        <w:rPr>
          <w:rFonts w:ascii="Times New Roman" w:hAnsi="Times New Roman"/>
          <w:b/>
          <w:sz w:val="20"/>
          <w:szCs w:val="20"/>
        </w:rPr>
        <w:t xml:space="preserve">to the unnamed “children” of someone, that means </w:t>
      </w:r>
      <w:r w:rsidRPr="006F4414">
        <w:rPr>
          <w:rFonts w:ascii="Times New Roman" w:hAnsi="Times New Roman"/>
          <w:b/>
          <w:i/>
          <w:sz w:val="20"/>
          <w:szCs w:val="20"/>
        </w:rPr>
        <w:t>all</w:t>
      </w:r>
      <w:r w:rsidRPr="006F4414">
        <w:rPr>
          <w:rFonts w:ascii="Times New Roman" w:hAnsi="Times New Roman"/>
          <w:b/>
          <w:sz w:val="20"/>
          <w:szCs w:val="20"/>
        </w:rPr>
        <w:t xml:space="preserve"> their children (class gift),</w:t>
      </w:r>
      <w:r>
        <w:rPr>
          <w:rFonts w:ascii="Times New Roman" w:hAnsi="Times New Roman"/>
          <w:sz w:val="20"/>
          <w:szCs w:val="20"/>
        </w:rPr>
        <w:t xml:space="preserve"> </w:t>
      </w:r>
    </w:p>
    <w:p w14:paraId="0597AE4C" w14:textId="1B19F173" w:rsidR="00423260" w:rsidRPr="008C319E" w:rsidRDefault="008C319E" w:rsidP="008C319E">
      <w:pPr>
        <w:numPr>
          <w:ilvl w:val="0"/>
          <w:numId w:val="118"/>
        </w:numPr>
        <w:spacing w:after="60"/>
        <w:rPr>
          <w:rFonts w:ascii="Times New Roman" w:hAnsi="Times New Roman"/>
          <w:sz w:val="20"/>
          <w:szCs w:val="20"/>
        </w:rPr>
      </w:pPr>
      <w:r w:rsidRPr="008C319E">
        <w:rPr>
          <w:rFonts w:ascii="Times New Roman" w:hAnsi="Times New Roman"/>
          <w:i/>
          <w:sz w:val="20"/>
          <w:szCs w:val="20"/>
          <w:u w:val="single"/>
        </w:rPr>
        <w:t>even</w:t>
      </w:r>
      <w:r w:rsidRPr="008C319E">
        <w:rPr>
          <w:rFonts w:ascii="Times New Roman" w:hAnsi="Times New Roman"/>
          <w:sz w:val="20"/>
          <w:szCs w:val="20"/>
          <w:u w:val="single"/>
        </w:rPr>
        <w:t xml:space="preserve"> if a certain number of children was specified</w:t>
      </w:r>
      <w:r w:rsidRPr="008C319E">
        <w:rPr>
          <w:rFonts w:ascii="Times New Roman" w:hAnsi="Times New Roman"/>
          <w:sz w:val="20"/>
          <w:szCs w:val="20"/>
        </w:rPr>
        <w:t>, unless there is some (extrinsic) evidence to show which of the children specified are meant;</w:t>
      </w:r>
    </w:p>
    <w:p w14:paraId="2736B332" w14:textId="77777777" w:rsidR="008C319E" w:rsidRDefault="008C319E" w:rsidP="006F4414">
      <w:pPr>
        <w:pStyle w:val="Heading3"/>
        <w:spacing w:before="0"/>
        <w:rPr>
          <w:rFonts w:ascii="Times New Roman" w:hAnsi="Times New Roman"/>
          <w:sz w:val="20"/>
          <w:szCs w:val="20"/>
        </w:rPr>
      </w:pPr>
    </w:p>
    <w:p w14:paraId="6024C8A3" w14:textId="4D50937B" w:rsidR="006F4414" w:rsidRPr="00A4340E" w:rsidRDefault="006F4414" w:rsidP="006F4414">
      <w:pPr>
        <w:pStyle w:val="Heading3"/>
        <w:spacing w:before="0"/>
        <w:rPr>
          <w:rFonts w:ascii="Times New Roman" w:hAnsi="Times New Roman"/>
          <w:b w:val="0"/>
          <w:sz w:val="20"/>
          <w:szCs w:val="20"/>
        </w:rPr>
      </w:pPr>
      <w:r w:rsidRPr="008F42EF">
        <w:rPr>
          <w:rFonts w:ascii="Times New Roman" w:hAnsi="Times New Roman"/>
          <w:sz w:val="20"/>
          <w:szCs w:val="20"/>
        </w:rPr>
        <w:t xml:space="preserve">Determining </w:t>
      </w:r>
      <w:r w:rsidR="008C319E">
        <w:rPr>
          <w:rFonts w:ascii="Times New Roman" w:hAnsi="Times New Roman"/>
          <w:sz w:val="20"/>
          <w:szCs w:val="20"/>
        </w:rPr>
        <w:t>Closure of</w:t>
      </w:r>
      <w:r w:rsidRPr="008F42EF">
        <w:rPr>
          <w:rFonts w:ascii="Times New Roman" w:hAnsi="Times New Roman"/>
          <w:sz w:val="20"/>
          <w:szCs w:val="20"/>
        </w:rPr>
        <w:t xml:space="preserve"> Class </w:t>
      </w:r>
      <w:r>
        <w:rPr>
          <w:rFonts w:ascii="Times New Roman" w:hAnsi="Times New Roman"/>
          <w:b w:val="0"/>
          <w:sz w:val="20"/>
          <w:szCs w:val="20"/>
        </w:rPr>
        <w:t>(647)</w:t>
      </w:r>
    </w:p>
    <w:p w14:paraId="7E320408" w14:textId="5105F8B7" w:rsidR="006F4414" w:rsidRPr="008F42EF" w:rsidRDefault="006F4414" w:rsidP="005A3B80">
      <w:pPr>
        <w:numPr>
          <w:ilvl w:val="0"/>
          <w:numId w:val="123"/>
        </w:numPr>
        <w:spacing w:after="60"/>
        <w:rPr>
          <w:rFonts w:ascii="Times New Roman" w:hAnsi="Times New Roman"/>
          <w:sz w:val="20"/>
          <w:szCs w:val="20"/>
        </w:rPr>
      </w:pPr>
      <w:r w:rsidRPr="008F42EF">
        <w:rPr>
          <w:rFonts w:ascii="Times New Roman" w:hAnsi="Times New Roman"/>
          <w:sz w:val="20"/>
          <w:szCs w:val="20"/>
        </w:rPr>
        <w:t xml:space="preserve">First look at the will to see if the testator has directed </w:t>
      </w:r>
      <w:r w:rsidRPr="006F4414">
        <w:rPr>
          <w:rFonts w:ascii="Times New Roman" w:hAnsi="Times New Roman"/>
          <w:b/>
          <w:sz w:val="20"/>
          <w:szCs w:val="20"/>
        </w:rPr>
        <w:t>when it is to close</w:t>
      </w:r>
      <w:r w:rsidRPr="008F42EF">
        <w:rPr>
          <w:rFonts w:ascii="Times New Roman" w:hAnsi="Times New Roman"/>
          <w:sz w:val="20"/>
          <w:szCs w:val="20"/>
        </w:rPr>
        <w:t xml:space="preserve"> </w:t>
      </w:r>
      <w:r>
        <w:rPr>
          <w:rFonts w:ascii="Times New Roman" w:hAnsi="Times New Roman"/>
          <w:sz w:val="20"/>
          <w:szCs w:val="20"/>
        </w:rPr>
        <w:t>(e.g. “on A’s death”).</w:t>
      </w:r>
    </w:p>
    <w:p w14:paraId="5FD1998C" w14:textId="4D65C6E7" w:rsidR="006F4414" w:rsidRDefault="008C319E" w:rsidP="005A3B80">
      <w:pPr>
        <w:numPr>
          <w:ilvl w:val="0"/>
          <w:numId w:val="123"/>
        </w:numPr>
        <w:spacing w:after="60"/>
        <w:rPr>
          <w:rFonts w:ascii="Times New Roman" w:hAnsi="Times New Roman"/>
          <w:sz w:val="20"/>
          <w:szCs w:val="20"/>
        </w:rPr>
      </w:pPr>
      <w:r>
        <w:rPr>
          <w:rFonts w:ascii="Times New Roman" w:hAnsi="Times New Roman"/>
          <w:sz w:val="20"/>
          <w:szCs w:val="20"/>
        </w:rPr>
        <w:t>If T’s intentions are not clear after a meaningful inquiry by the court, ONLY then</w:t>
      </w:r>
      <w:r w:rsidR="006F4414" w:rsidRPr="008F42EF">
        <w:rPr>
          <w:rFonts w:ascii="Times New Roman" w:hAnsi="Times New Roman"/>
          <w:sz w:val="20"/>
          <w:szCs w:val="20"/>
        </w:rPr>
        <w:t xml:space="preserve">, court will go to the </w:t>
      </w:r>
      <w:r w:rsidR="006F4414" w:rsidRPr="006F4414">
        <w:rPr>
          <w:rFonts w:ascii="Times New Roman" w:hAnsi="Times New Roman"/>
          <w:b/>
          <w:sz w:val="20"/>
          <w:szCs w:val="20"/>
        </w:rPr>
        <w:t>class closing rules</w:t>
      </w:r>
      <w:r w:rsidR="006F4414" w:rsidRPr="008F42EF">
        <w:rPr>
          <w:rFonts w:ascii="Times New Roman" w:hAnsi="Times New Roman"/>
          <w:sz w:val="20"/>
          <w:szCs w:val="20"/>
        </w:rPr>
        <w:t xml:space="preserve"> (rules of convenience</w:t>
      </w:r>
      <w:r w:rsidR="006F4414">
        <w:rPr>
          <w:rFonts w:ascii="Times New Roman" w:hAnsi="Times New Roman"/>
          <w:sz w:val="20"/>
          <w:szCs w:val="20"/>
        </w:rPr>
        <w:t xml:space="preserve"> – i.e. ascertained at T’s death</w:t>
      </w:r>
      <w:r w:rsidR="006F4414" w:rsidRPr="008F42EF">
        <w:rPr>
          <w:rFonts w:ascii="Times New Roman" w:hAnsi="Times New Roman"/>
          <w:sz w:val="20"/>
          <w:szCs w:val="20"/>
        </w:rPr>
        <w:t>)</w:t>
      </w:r>
      <w:r w:rsidR="006F4414">
        <w:rPr>
          <w:rFonts w:ascii="Times New Roman" w:hAnsi="Times New Roman"/>
          <w:sz w:val="20"/>
          <w:szCs w:val="20"/>
        </w:rPr>
        <w:t xml:space="preserve"> (</w:t>
      </w:r>
      <w:r w:rsidR="006F4414" w:rsidRPr="009033F7">
        <w:rPr>
          <w:rFonts w:ascii="Times New Roman" w:hAnsi="Times New Roman"/>
          <w:b/>
          <w:i/>
          <w:sz w:val="20"/>
          <w:szCs w:val="20"/>
          <w:highlight w:val="yellow"/>
        </w:rPr>
        <w:t>Nat Trust Co v Fleury</w:t>
      </w:r>
      <w:r w:rsidR="006F4414">
        <w:rPr>
          <w:rFonts w:ascii="Times New Roman" w:hAnsi="Times New Roman"/>
          <w:sz w:val="20"/>
          <w:szCs w:val="20"/>
        </w:rPr>
        <w:t>).</w:t>
      </w:r>
    </w:p>
    <w:p w14:paraId="06FC6668" w14:textId="77777777" w:rsidR="006F4414" w:rsidRDefault="006F4414" w:rsidP="005A3B80">
      <w:pPr>
        <w:numPr>
          <w:ilvl w:val="1"/>
          <w:numId w:val="123"/>
        </w:numPr>
        <w:tabs>
          <w:tab w:val="clear" w:pos="1440"/>
          <w:tab w:val="num" w:pos="1134"/>
        </w:tabs>
        <w:spacing w:after="60"/>
        <w:ind w:left="1134"/>
        <w:rPr>
          <w:rFonts w:ascii="Times New Roman" w:hAnsi="Times New Roman"/>
          <w:sz w:val="20"/>
          <w:szCs w:val="20"/>
        </w:rPr>
      </w:pPr>
      <w:r>
        <w:rPr>
          <w:rFonts w:ascii="Times New Roman" w:hAnsi="Times New Roman"/>
          <w:sz w:val="20"/>
          <w:szCs w:val="20"/>
        </w:rPr>
        <w:t xml:space="preserve">At CL, assumption is woman can </w:t>
      </w:r>
      <w:r>
        <w:rPr>
          <w:rFonts w:ascii="Times New Roman" w:hAnsi="Times New Roman"/>
          <w:i/>
          <w:sz w:val="20"/>
          <w:szCs w:val="20"/>
        </w:rPr>
        <w:t xml:space="preserve">always </w:t>
      </w:r>
      <w:r>
        <w:rPr>
          <w:rFonts w:ascii="Times New Roman" w:hAnsi="Times New Roman"/>
          <w:sz w:val="20"/>
          <w:szCs w:val="20"/>
        </w:rPr>
        <w:t>have children until death. At equity though, court may be willing to allow estate to distribute gift if it is clear woman cannot bear child by reason of age or medical condition (</w:t>
      </w:r>
      <w:r w:rsidRPr="009033F7">
        <w:rPr>
          <w:rFonts w:ascii="Times New Roman" w:hAnsi="Times New Roman"/>
          <w:b/>
          <w:i/>
          <w:sz w:val="20"/>
          <w:szCs w:val="20"/>
          <w:highlight w:val="yellow"/>
        </w:rPr>
        <w:t>Inland Revenue Commissioners v Berstein</w:t>
      </w:r>
      <w:r>
        <w:rPr>
          <w:rFonts w:ascii="Times New Roman" w:hAnsi="Times New Roman"/>
          <w:sz w:val="20"/>
          <w:szCs w:val="20"/>
        </w:rPr>
        <w:t>), but not before woman reaches ages of 54 (</w:t>
      </w:r>
      <w:r w:rsidRPr="009033F7">
        <w:rPr>
          <w:rFonts w:ascii="Times New Roman" w:hAnsi="Times New Roman"/>
          <w:b/>
          <w:i/>
          <w:sz w:val="20"/>
          <w:szCs w:val="20"/>
          <w:highlight w:val="yellow"/>
        </w:rPr>
        <w:t>Re Westminster Bank’s Declaration of Trust</w:t>
      </w:r>
      <w:r>
        <w:rPr>
          <w:rFonts w:ascii="Times New Roman" w:hAnsi="Times New Roman"/>
          <w:sz w:val="20"/>
          <w:szCs w:val="20"/>
        </w:rPr>
        <w:t>).</w:t>
      </w:r>
    </w:p>
    <w:p w14:paraId="767FE27B" w14:textId="30BD1DFD" w:rsidR="00C55206" w:rsidRPr="009033F7" w:rsidRDefault="006F4414" w:rsidP="005A3B80">
      <w:pPr>
        <w:numPr>
          <w:ilvl w:val="1"/>
          <w:numId w:val="123"/>
        </w:numPr>
        <w:tabs>
          <w:tab w:val="clear" w:pos="1440"/>
          <w:tab w:val="num" w:pos="1134"/>
        </w:tabs>
        <w:spacing w:after="60"/>
        <w:ind w:left="1134"/>
        <w:rPr>
          <w:rFonts w:ascii="Times New Roman" w:hAnsi="Times New Roman"/>
          <w:sz w:val="20"/>
          <w:szCs w:val="20"/>
        </w:rPr>
      </w:pPr>
      <w:r>
        <w:rPr>
          <w:rFonts w:ascii="Times New Roman" w:hAnsi="Times New Roman"/>
          <w:sz w:val="20"/>
          <w:szCs w:val="20"/>
        </w:rPr>
        <w:t>Class closing rule only apply to gifts of capital, not to gifts of income (</w:t>
      </w:r>
      <w:r w:rsidRPr="009033F7">
        <w:rPr>
          <w:rFonts w:ascii="Times New Roman" w:hAnsi="Times New Roman"/>
          <w:b/>
          <w:i/>
          <w:sz w:val="20"/>
          <w:szCs w:val="20"/>
          <w:highlight w:val="yellow"/>
        </w:rPr>
        <w:t>Re Ward’s Will Trusts</w:t>
      </w:r>
      <w:r>
        <w:rPr>
          <w:rFonts w:ascii="Times New Roman" w:hAnsi="Times New Roman"/>
          <w:sz w:val="20"/>
          <w:szCs w:val="20"/>
        </w:rPr>
        <w:t>).</w:t>
      </w:r>
    </w:p>
    <w:p w14:paraId="2EE15815" w14:textId="77777777" w:rsidR="002203B3" w:rsidRPr="002203B3" w:rsidRDefault="002203B3" w:rsidP="002203B3">
      <w:pPr>
        <w:ind w:left="360"/>
        <w:jc w:val="both"/>
        <w:rPr>
          <w:rFonts w:cs="Arial"/>
          <w:sz w:val="22"/>
          <w:szCs w:val="22"/>
        </w:rPr>
      </w:pPr>
    </w:p>
    <w:p w14:paraId="42FB5B43" w14:textId="77777777" w:rsidR="00017BE5" w:rsidRPr="004C4FA7" w:rsidRDefault="00017BE5" w:rsidP="002717BA">
      <w:pPr>
        <w:jc w:val="both"/>
        <w:rPr>
          <w:rFonts w:cs="Arial"/>
          <w:sz w:val="22"/>
          <w:szCs w:val="22"/>
        </w:rPr>
      </w:pPr>
    </w:p>
    <w:p w14:paraId="6DAD8480" w14:textId="6B183D37" w:rsidR="00D91499" w:rsidRPr="004C4FA7" w:rsidRDefault="00995093" w:rsidP="00295F23">
      <w:pPr>
        <w:pStyle w:val="Heading1"/>
      </w:pPr>
      <w:bookmarkStart w:id="302" w:name="_Toc480493685"/>
      <w:r>
        <w:t>Vested and Contingent Gifts</w:t>
      </w:r>
      <w:bookmarkEnd w:id="302"/>
    </w:p>
    <w:p w14:paraId="49AAA99F" w14:textId="77777777" w:rsidR="00622067" w:rsidRDefault="00622067" w:rsidP="00295F23">
      <w:pPr>
        <w:pStyle w:val="Heading2"/>
        <w:jc w:val="both"/>
        <w:rPr>
          <w:rFonts w:ascii="Times New Roman" w:hAnsi="Times New Roman" w:cs="Times New Roman"/>
          <w:sz w:val="20"/>
          <w:szCs w:val="20"/>
        </w:rPr>
      </w:pPr>
      <w:bookmarkStart w:id="303" w:name="_Toc480493686"/>
    </w:p>
    <w:p w14:paraId="291D027F" w14:textId="14F9AE91" w:rsidR="00017BE5" w:rsidRPr="00622067" w:rsidRDefault="00017BE5" w:rsidP="00295F23">
      <w:pPr>
        <w:pStyle w:val="Heading2"/>
        <w:jc w:val="both"/>
        <w:rPr>
          <w:rFonts w:ascii="Times New Roman" w:hAnsi="Times New Roman" w:cs="Times New Roman"/>
          <w:sz w:val="20"/>
          <w:szCs w:val="20"/>
        </w:rPr>
      </w:pPr>
      <w:r w:rsidRPr="00622067">
        <w:rPr>
          <w:rFonts w:ascii="Times New Roman" w:hAnsi="Times New Roman" w:cs="Times New Roman"/>
          <w:sz w:val="20"/>
          <w:szCs w:val="20"/>
        </w:rPr>
        <w:t>The Rule in Saunders v. Vautier</w:t>
      </w:r>
      <w:bookmarkEnd w:id="303"/>
      <w:r w:rsidRPr="00622067">
        <w:rPr>
          <w:rFonts w:ascii="Times New Roman" w:hAnsi="Times New Roman" w:cs="Times New Roman"/>
          <w:sz w:val="20"/>
          <w:szCs w:val="20"/>
        </w:rPr>
        <w:t xml:space="preserve"> </w:t>
      </w:r>
    </w:p>
    <w:p w14:paraId="51A561DA" w14:textId="14E23639" w:rsidR="00995093" w:rsidRPr="00622067" w:rsidRDefault="00995093" w:rsidP="00295F23">
      <w:pPr>
        <w:jc w:val="both"/>
        <w:rPr>
          <w:rFonts w:ascii="Times New Roman" w:hAnsi="Times New Roman"/>
          <w:sz w:val="20"/>
          <w:szCs w:val="20"/>
        </w:rPr>
      </w:pPr>
      <w:r w:rsidRPr="00622067">
        <w:rPr>
          <w:rFonts w:ascii="Times New Roman" w:hAnsi="Times New Roman"/>
          <w:sz w:val="20"/>
          <w:szCs w:val="20"/>
        </w:rPr>
        <w:t>Pg. 695</w:t>
      </w:r>
      <w:r w:rsidR="00B32227" w:rsidRPr="00622067">
        <w:rPr>
          <w:rFonts w:ascii="Times New Roman" w:hAnsi="Times New Roman"/>
          <w:sz w:val="20"/>
          <w:szCs w:val="20"/>
        </w:rPr>
        <w:t xml:space="preserve"> footnote 116 and at bottom of 697 </w:t>
      </w:r>
    </w:p>
    <w:p w14:paraId="58F5783C" w14:textId="5A4FC739" w:rsidR="00017BE5" w:rsidRPr="00622067" w:rsidRDefault="00995093" w:rsidP="005A3B80">
      <w:pPr>
        <w:pStyle w:val="ListParagraph"/>
        <w:numPr>
          <w:ilvl w:val="0"/>
          <w:numId w:val="107"/>
        </w:numPr>
        <w:jc w:val="both"/>
        <w:rPr>
          <w:rFonts w:ascii="Times New Roman" w:hAnsi="Times New Roman" w:cs="Times New Roman"/>
          <w:i/>
          <w:sz w:val="20"/>
          <w:szCs w:val="20"/>
        </w:rPr>
      </w:pPr>
      <w:r w:rsidRPr="00622067">
        <w:rPr>
          <w:rFonts w:ascii="Times New Roman" w:hAnsi="Times New Roman" w:cs="Times New Roman"/>
          <w:i/>
          <w:sz w:val="20"/>
          <w:szCs w:val="20"/>
        </w:rPr>
        <w:t>I</w:t>
      </w:r>
      <w:r w:rsidR="00017BE5" w:rsidRPr="00622067">
        <w:rPr>
          <w:rFonts w:ascii="Times New Roman" w:hAnsi="Times New Roman" w:cs="Times New Roman"/>
          <w:i/>
          <w:sz w:val="20"/>
          <w:szCs w:val="20"/>
        </w:rPr>
        <w:t xml:space="preserve">f a gift is not setup correctly </w:t>
      </w:r>
      <w:r w:rsidR="00597589">
        <w:rPr>
          <w:rFonts w:ascii="Times New Roman" w:hAnsi="Times New Roman" w:cs="Times New Roman"/>
          <w:i/>
          <w:sz w:val="20"/>
          <w:szCs w:val="20"/>
        </w:rPr>
        <w:t>so that it vests, the</w:t>
      </w:r>
      <w:r w:rsidR="00017BE5" w:rsidRPr="00622067">
        <w:rPr>
          <w:rFonts w:ascii="Times New Roman" w:hAnsi="Times New Roman" w:cs="Times New Roman"/>
          <w:i/>
          <w:sz w:val="20"/>
          <w:szCs w:val="20"/>
        </w:rPr>
        <w:t xml:space="preserve"> rule applies </w:t>
      </w:r>
      <w:r w:rsidR="00597589">
        <w:rPr>
          <w:rFonts w:ascii="Times New Roman" w:hAnsi="Times New Roman" w:cs="Times New Roman"/>
          <w:i/>
          <w:sz w:val="20"/>
          <w:szCs w:val="20"/>
        </w:rPr>
        <w:t>and</w:t>
      </w:r>
      <w:r w:rsidR="00017BE5" w:rsidRPr="00622067">
        <w:rPr>
          <w:rFonts w:ascii="Times New Roman" w:hAnsi="Times New Roman" w:cs="Times New Roman"/>
          <w:i/>
          <w:sz w:val="20"/>
          <w:szCs w:val="20"/>
        </w:rPr>
        <w:t xml:space="preserve"> the intention of </w:t>
      </w:r>
      <w:r w:rsidRPr="00622067">
        <w:rPr>
          <w:rFonts w:ascii="Times New Roman" w:hAnsi="Times New Roman" w:cs="Times New Roman"/>
          <w:i/>
          <w:sz w:val="20"/>
          <w:szCs w:val="20"/>
        </w:rPr>
        <w:t xml:space="preserve">T is defeated </w:t>
      </w:r>
    </w:p>
    <w:p w14:paraId="76729CDE" w14:textId="77777777" w:rsidR="00597589" w:rsidRDefault="00597589" w:rsidP="00597589">
      <w:pPr>
        <w:jc w:val="both"/>
        <w:rPr>
          <w:rFonts w:ascii="Times New Roman" w:hAnsi="Times New Roman"/>
          <w:b/>
          <w:i/>
          <w:sz w:val="20"/>
          <w:szCs w:val="20"/>
          <w:highlight w:val="yellow"/>
        </w:rPr>
      </w:pPr>
    </w:p>
    <w:p w14:paraId="44AA3C6F" w14:textId="79EF8FF5" w:rsidR="00597589" w:rsidRDefault="00597589" w:rsidP="00597589">
      <w:pPr>
        <w:jc w:val="both"/>
        <w:rPr>
          <w:rFonts w:ascii="Times New Roman" w:hAnsi="Times New Roman"/>
          <w:sz w:val="20"/>
          <w:szCs w:val="20"/>
        </w:rPr>
      </w:pPr>
      <w:r w:rsidRPr="002D68CA">
        <w:rPr>
          <w:rFonts w:ascii="Times New Roman" w:hAnsi="Times New Roman"/>
          <w:b/>
          <w:i/>
          <w:sz w:val="20"/>
          <w:szCs w:val="20"/>
          <w:highlight w:val="yellow"/>
        </w:rPr>
        <w:t>S v V</w:t>
      </w:r>
      <w:r w:rsidRPr="00622067">
        <w:rPr>
          <w:rFonts w:ascii="Times New Roman" w:hAnsi="Times New Roman"/>
          <w:sz w:val="20"/>
          <w:szCs w:val="20"/>
        </w:rPr>
        <w:t xml:space="preserve"> and </w:t>
      </w:r>
      <w:r w:rsidRPr="002D68CA">
        <w:rPr>
          <w:rFonts w:ascii="Times New Roman" w:hAnsi="Times New Roman"/>
          <w:b/>
          <w:sz w:val="20"/>
          <w:szCs w:val="20"/>
          <w:highlight w:val="cyan"/>
        </w:rPr>
        <w:t>S. 31</w:t>
      </w:r>
      <w:r w:rsidRPr="00622067">
        <w:rPr>
          <w:rFonts w:ascii="Times New Roman" w:hAnsi="Times New Roman"/>
          <w:sz w:val="20"/>
          <w:szCs w:val="20"/>
        </w:rPr>
        <w:t xml:space="preserve"> are both traps for solicitors preparing wills. </w:t>
      </w:r>
    </w:p>
    <w:p w14:paraId="51DD4684" w14:textId="77777777" w:rsidR="00597589" w:rsidRDefault="00597589" w:rsidP="00597589">
      <w:pPr>
        <w:pStyle w:val="ListParagraph"/>
        <w:numPr>
          <w:ilvl w:val="0"/>
          <w:numId w:val="395"/>
        </w:numPr>
        <w:jc w:val="both"/>
        <w:rPr>
          <w:rFonts w:ascii="Times New Roman" w:hAnsi="Times New Roman"/>
          <w:sz w:val="20"/>
          <w:szCs w:val="20"/>
        </w:rPr>
      </w:pPr>
      <w:r w:rsidRPr="00597589">
        <w:rPr>
          <w:rFonts w:ascii="Times New Roman" w:hAnsi="Times New Roman"/>
          <w:sz w:val="20"/>
          <w:szCs w:val="20"/>
        </w:rPr>
        <w:t xml:space="preserve">S31 b/c: If you don’t put in the magic words “if he or she shall survive me” – then gift may end up in different hands than the T intended. </w:t>
      </w:r>
    </w:p>
    <w:p w14:paraId="30E707C7" w14:textId="77777777" w:rsidR="00597589" w:rsidRDefault="00597589" w:rsidP="00597589">
      <w:pPr>
        <w:pStyle w:val="ListParagraph"/>
        <w:numPr>
          <w:ilvl w:val="0"/>
          <w:numId w:val="395"/>
        </w:numPr>
        <w:jc w:val="both"/>
        <w:rPr>
          <w:rFonts w:ascii="Times New Roman" w:hAnsi="Times New Roman"/>
          <w:sz w:val="20"/>
          <w:szCs w:val="20"/>
        </w:rPr>
      </w:pPr>
      <w:r w:rsidRPr="00597589">
        <w:rPr>
          <w:rFonts w:ascii="Times New Roman" w:hAnsi="Times New Roman"/>
          <w:b/>
          <w:i/>
          <w:sz w:val="20"/>
          <w:szCs w:val="20"/>
          <w:highlight w:val="yellow"/>
        </w:rPr>
        <w:t>S v V</w:t>
      </w:r>
      <w:r w:rsidRPr="00597589">
        <w:rPr>
          <w:rFonts w:ascii="Times New Roman" w:hAnsi="Times New Roman"/>
          <w:sz w:val="20"/>
          <w:szCs w:val="20"/>
        </w:rPr>
        <w:t xml:space="preserve"> is a trap because the client will be unaware and will be focusing on the postponed gift</w:t>
      </w:r>
    </w:p>
    <w:p w14:paraId="2A221E42" w14:textId="77777777" w:rsidR="00597589" w:rsidRPr="00597589" w:rsidRDefault="00597589" w:rsidP="00597589">
      <w:pPr>
        <w:pStyle w:val="ListParagraph"/>
        <w:numPr>
          <w:ilvl w:val="1"/>
          <w:numId w:val="395"/>
        </w:numPr>
        <w:jc w:val="both"/>
        <w:rPr>
          <w:rFonts w:ascii="Times New Roman" w:hAnsi="Times New Roman"/>
          <w:sz w:val="20"/>
          <w:szCs w:val="20"/>
        </w:rPr>
      </w:pPr>
      <w:r w:rsidRPr="00597589">
        <w:rPr>
          <w:rFonts w:ascii="Times New Roman" w:hAnsi="Times New Roman"/>
          <w:sz w:val="20"/>
          <w:szCs w:val="20"/>
        </w:rPr>
        <w:t xml:space="preserve">SO use a gift-over to a group of people who can’t be determined until the future </w:t>
      </w:r>
    </w:p>
    <w:p w14:paraId="6ACB2BCC" w14:textId="77777777" w:rsidR="00597589" w:rsidRDefault="00597589" w:rsidP="00597589">
      <w:pPr>
        <w:spacing w:after="60"/>
        <w:jc w:val="both"/>
        <w:rPr>
          <w:rFonts w:ascii="Times New Roman" w:hAnsi="Times New Roman"/>
          <w:b/>
          <w:iCs/>
          <w:sz w:val="20"/>
          <w:szCs w:val="20"/>
        </w:rPr>
      </w:pPr>
    </w:p>
    <w:p w14:paraId="63E97BC6" w14:textId="125B164D" w:rsidR="001332F7" w:rsidRDefault="001332F7" w:rsidP="00597589">
      <w:pPr>
        <w:spacing w:after="60"/>
        <w:jc w:val="both"/>
        <w:rPr>
          <w:rFonts w:ascii="Times New Roman" w:hAnsi="Times New Roman"/>
          <w:sz w:val="20"/>
          <w:szCs w:val="20"/>
        </w:rPr>
      </w:pPr>
      <w:r w:rsidRPr="00622067">
        <w:rPr>
          <w:rFonts w:ascii="Times New Roman" w:hAnsi="Times New Roman"/>
          <w:b/>
          <w:iCs/>
          <w:sz w:val="20"/>
          <w:szCs w:val="20"/>
        </w:rPr>
        <w:t xml:space="preserve">RULE IN </w:t>
      </w:r>
      <w:r w:rsidRPr="002D68CA">
        <w:rPr>
          <w:rFonts w:ascii="Times New Roman" w:hAnsi="Times New Roman"/>
          <w:b/>
          <w:i/>
          <w:iCs/>
          <w:sz w:val="20"/>
          <w:szCs w:val="20"/>
          <w:highlight w:val="yellow"/>
        </w:rPr>
        <w:t>SAUNDERS V VAUTIER</w:t>
      </w:r>
      <w:r w:rsidRPr="00622067">
        <w:rPr>
          <w:rFonts w:ascii="Times New Roman" w:hAnsi="Times New Roman"/>
          <w:b/>
          <w:iCs/>
          <w:sz w:val="20"/>
          <w:szCs w:val="20"/>
        </w:rPr>
        <w:t xml:space="preserve">: </w:t>
      </w:r>
      <w:r w:rsidRPr="00622067">
        <w:rPr>
          <w:rFonts w:ascii="Times New Roman" w:hAnsi="Times New Roman"/>
          <w:b/>
          <w:sz w:val="20"/>
          <w:szCs w:val="20"/>
        </w:rPr>
        <w:t xml:space="preserve">“if a person is </w:t>
      </w:r>
      <w:r w:rsidRPr="00597589">
        <w:rPr>
          <w:rFonts w:ascii="Times New Roman" w:hAnsi="Times New Roman"/>
          <w:b/>
          <w:sz w:val="20"/>
          <w:szCs w:val="20"/>
          <w:u w:val="single"/>
        </w:rPr>
        <w:t>capable</w:t>
      </w:r>
      <w:r w:rsidRPr="00622067">
        <w:rPr>
          <w:rFonts w:ascii="Times New Roman" w:hAnsi="Times New Roman"/>
          <w:b/>
          <w:sz w:val="20"/>
          <w:szCs w:val="20"/>
        </w:rPr>
        <w:t xml:space="preserve"> and is </w:t>
      </w:r>
      <w:r w:rsidRPr="00597589">
        <w:rPr>
          <w:rFonts w:ascii="Times New Roman" w:hAnsi="Times New Roman"/>
          <w:b/>
          <w:sz w:val="20"/>
          <w:szCs w:val="20"/>
          <w:u w:val="single"/>
        </w:rPr>
        <w:t>sole person with interest</w:t>
      </w:r>
      <w:r w:rsidRPr="00622067">
        <w:rPr>
          <w:rFonts w:ascii="Times New Roman" w:hAnsi="Times New Roman"/>
          <w:b/>
          <w:sz w:val="20"/>
          <w:szCs w:val="20"/>
        </w:rPr>
        <w:t xml:space="preserve"> in property given to him, then he can call for the conveyance or transfer of the asset when he reaches the age of majority”</w:t>
      </w:r>
      <w:r w:rsidRPr="00622067">
        <w:rPr>
          <w:rFonts w:ascii="Times New Roman" w:hAnsi="Times New Roman"/>
          <w:sz w:val="20"/>
          <w:szCs w:val="20"/>
        </w:rPr>
        <w:t xml:space="preserve"> (18 in Ontario).</w:t>
      </w:r>
    </w:p>
    <w:p w14:paraId="1DF34581" w14:textId="77777777" w:rsidR="00597589" w:rsidRPr="002D68CA" w:rsidRDefault="00597589" w:rsidP="00597589">
      <w:pPr>
        <w:pStyle w:val="ListParagraph"/>
        <w:ind w:left="1440"/>
        <w:jc w:val="both"/>
        <w:rPr>
          <w:rFonts w:ascii="Times New Roman" w:hAnsi="Times New Roman" w:cs="Times New Roman"/>
          <w:b/>
          <w:sz w:val="20"/>
          <w:szCs w:val="20"/>
        </w:rPr>
      </w:pPr>
      <w:r w:rsidRPr="002D68CA">
        <w:rPr>
          <w:rFonts w:ascii="Times New Roman" w:hAnsi="Times New Roman" w:cs="Times New Roman"/>
          <w:b/>
          <w:sz w:val="20"/>
          <w:szCs w:val="20"/>
        </w:rPr>
        <w:t xml:space="preserve">1) B is </w:t>
      </w:r>
      <w:r w:rsidRPr="002D68CA">
        <w:rPr>
          <w:rFonts w:ascii="Times New Roman" w:hAnsi="Times New Roman" w:cs="Times New Roman"/>
          <w:b/>
          <w:i/>
          <w:sz w:val="20"/>
          <w:szCs w:val="20"/>
        </w:rPr>
        <w:t>sui juris</w:t>
      </w:r>
      <w:r w:rsidRPr="002D68CA">
        <w:rPr>
          <w:rFonts w:ascii="Times New Roman" w:hAnsi="Times New Roman" w:cs="Times New Roman"/>
          <w:b/>
          <w:sz w:val="20"/>
          <w:szCs w:val="20"/>
        </w:rPr>
        <w:t xml:space="preserve"> (of age; independent)  </w:t>
      </w:r>
    </w:p>
    <w:p w14:paraId="4B733634" w14:textId="0238D3ED" w:rsidR="00597589" w:rsidRPr="00597589" w:rsidRDefault="00597589" w:rsidP="00597589">
      <w:pPr>
        <w:pStyle w:val="ListParagraph"/>
        <w:ind w:left="1440"/>
        <w:jc w:val="both"/>
        <w:rPr>
          <w:rFonts w:ascii="Times New Roman" w:hAnsi="Times New Roman" w:cs="Times New Roman"/>
          <w:b/>
          <w:sz w:val="20"/>
          <w:szCs w:val="20"/>
        </w:rPr>
      </w:pPr>
      <w:r w:rsidRPr="002D68CA">
        <w:rPr>
          <w:rFonts w:ascii="Times New Roman" w:hAnsi="Times New Roman" w:cs="Times New Roman"/>
          <w:b/>
          <w:sz w:val="20"/>
          <w:szCs w:val="20"/>
        </w:rPr>
        <w:t xml:space="preserve">2) no one else is interested in that share in the estate </w:t>
      </w:r>
      <w:r>
        <w:rPr>
          <w:rFonts w:ascii="Times New Roman" w:hAnsi="Times New Roman" w:cs="Times New Roman"/>
          <w:b/>
          <w:sz w:val="20"/>
          <w:szCs w:val="20"/>
        </w:rPr>
        <w:t>(gift must be vested)</w:t>
      </w:r>
      <w:r w:rsidRPr="00597589">
        <w:rPr>
          <w:rFonts w:ascii="Times New Roman" w:hAnsi="Times New Roman" w:cs="Times New Roman"/>
          <w:b/>
          <w:sz w:val="20"/>
          <w:szCs w:val="20"/>
        </w:rPr>
        <w:t xml:space="preserve"> </w:t>
      </w:r>
    </w:p>
    <w:p w14:paraId="25E62705" w14:textId="77777777" w:rsidR="00597589" w:rsidRPr="00597589" w:rsidRDefault="00597589" w:rsidP="00597589">
      <w:pPr>
        <w:pStyle w:val="ListParagraph"/>
        <w:ind w:left="1440"/>
        <w:jc w:val="both"/>
        <w:rPr>
          <w:rFonts w:ascii="Times New Roman" w:hAnsi="Times New Roman" w:cs="Times New Roman"/>
          <w:b/>
          <w:sz w:val="20"/>
          <w:szCs w:val="20"/>
        </w:rPr>
      </w:pPr>
    </w:p>
    <w:p w14:paraId="17E67FBB" w14:textId="24AA0301" w:rsidR="001332F7" w:rsidRDefault="001332F7" w:rsidP="005A3B80">
      <w:pPr>
        <w:pStyle w:val="ListParagraph"/>
        <w:numPr>
          <w:ilvl w:val="0"/>
          <w:numId w:val="107"/>
        </w:numPr>
        <w:jc w:val="both"/>
        <w:rPr>
          <w:rFonts w:ascii="Times New Roman" w:hAnsi="Times New Roman" w:cs="Times New Roman"/>
          <w:sz w:val="20"/>
          <w:szCs w:val="20"/>
        </w:rPr>
      </w:pPr>
      <w:r w:rsidRPr="00622067">
        <w:rPr>
          <w:rFonts w:ascii="Times New Roman" w:hAnsi="Times New Roman" w:cs="Times New Roman"/>
          <w:sz w:val="20"/>
          <w:szCs w:val="20"/>
        </w:rPr>
        <w:t xml:space="preserve">The critical question: who gets the $$ if grandson dies before age 25. </w:t>
      </w:r>
    </w:p>
    <w:p w14:paraId="61E3034F" w14:textId="26E58871" w:rsidR="00597589" w:rsidRPr="00597589" w:rsidRDefault="00597589" w:rsidP="00597589">
      <w:pPr>
        <w:pStyle w:val="ListParagraph"/>
        <w:numPr>
          <w:ilvl w:val="0"/>
          <w:numId w:val="107"/>
        </w:numPr>
        <w:jc w:val="both"/>
        <w:rPr>
          <w:rFonts w:ascii="Times New Roman" w:hAnsi="Times New Roman" w:cs="Times New Roman"/>
          <w:b/>
          <w:sz w:val="20"/>
          <w:szCs w:val="20"/>
        </w:rPr>
      </w:pPr>
      <w:r>
        <w:rPr>
          <w:rFonts w:ascii="Times New Roman" w:hAnsi="Times New Roman" w:cs="Times New Roman"/>
          <w:sz w:val="20"/>
          <w:szCs w:val="20"/>
        </w:rPr>
        <w:t xml:space="preserve">Example of mere post-poning of payment: </w:t>
      </w:r>
      <w:r w:rsidRPr="00622067">
        <w:rPr>
          <w:rFonts w:ascii="Times New Roman" w:hAnsi="Times New Roman" w:cs="Times New Roman"/>
          <w:sz w:val="20"/>
          <w:szCs w:val="20"/>
        </w:rPr>
        <w:t xml:space="preserve">A circumstance in which T comes to lawyer and says want </w:t>
      </w:r>
      <w:r>
        <w:rPr>
          <w:rFonts w:ascii="Times New Roman" w:hAnsi="Times New Roman" w:cs="Times New Roman"/>
          <w:sz w:val="20"/>
          <w:szCs w:val="20"/>
        </w:rPr>
        <w:t>a gift of $50k</w:t>
      </w:r>
      <w:r w:rsidRPr="00622067">
        <w:rPr>
          <w:rFonts w:ascii="Times New Roman" w:hAnsi="Times New Roman" w:cs="Times New Roman"/>
          <w:sz w:val="20"/>
          <w:szCs w:val="20"/>
        </w:rPr>
        <w:t xml:space="preserve"> to be made to grandson and grandson is 16 – don't want money paid to grandson till 25. Accum</w:t>
      </w:r>
      <w:r>
        <w:rPr>
          <w:rFonts w:ascii="Times New Roman" w:hAnsi="Times New Roman" w:cs="Times New Roman"/>
          <w:sz w:val="20"/>
          <w:szCs w:val="20"/>
        </w:rPr>
        <w:t>ulate interest and then $50k</w:t>
      </w:r>
      <w:r w:rsidRPr="00622067">
        <w:rPr>
          <w:rFonts w:ascii="Times New Roman" w:hAnsi="Times New Roman" w:cs="Times New Roman"/>
          <w:sz w:val="20"/>
          <w:szCs w:val="20"/>
        </w:rPr>
        <w:t xml:space="preserve"> and interest gets paid at age 25. </w:t>
      </w:r>
      <w:r>
        <w:rPr>
          <w:rFonts w:ascii="Times New Roman" w:hAnsi="Times New Roman" w:cs="Times New Roman"/>
          <w:sz w:val="20"/>
          <w:szCs w:val="20"/>
        </w:rPr>
        <w:t xml:space="preserve">The gift has vested. </w:t>
      </w:r>
    </w:p>
    <w:p w14:paraId="4EB01C5C" w14:textId="534F7241" w:rsidR="00597589" w:rsidRPr="00597589" w:rsidRDefault="00597589" w:rsidP="00597589">
      <w:pPr>
        <w:pStyle w:val="ListParagraph"/>
        <w:numPr>
          <w:ilvl w:val="0"/>
          <w:numId w:val="107"/>
        </w:numPr>
        <w:jc w:val="both"/>
        <w:rPr>
          <w:rFonts w:ascii="Times New Roman" w:hAnsi="Times New Roman" w:cs="Times New Roman"/>
          <w:b/>
          <w:sz w:val="20"/>
          <w:szCs w:val="20"/>
        </w:rPr>
      </w:pPr>
      <w:r>
        <w:rPr>
          <w:rFonts w:ascii="Times New Roman" w:hAnsi="Times New Roman" w:cs="Times New Roman"/>
          <w:sz w:val="20"/>
          <w:szCs w:val="20"/>
        </w:rPr>
        <w:t xml:space="preserve">The vested owner can </w:t>
      </w:r>
      <w:r w:rsidRPr="00597589">
        <w:rPr>
          <w:rFonts w:ascii="Times New Roman" w:hAnsi="Times New Roman" w:cs="Times New Roman"/>
          <w:sz w:val="20"/>
          <w:szCs w:val="20"/>
          <w:u w:val="single"/>
        </w:rPr>
        <w:t>collapse the trust at</w:t>
      </w:r>
      <w:r>
        <w:rPr>
          <w:rFonts w:ascii="Times New Roman" w:hAnsi="Times New Roman" w:cs="Times New Roman"/>
          <w:sz w:val="20"/>
          <w:szCs w:val="20"/>
        </w:rPr>
        <w:t xml:space="preserve"> 18, the OCL will not collapse a trust on behalf of a minor. </w:t>
      </w:r>
    </w:p>
    <w:p w14:paraId="29DEF82A" w14:textId="465204BF" w:rsidR="00597589" w:rsidRPr="00622067" w:rsidRDefault="00597589" w:rsidP="00597589">
      <w:pPr>
        <w:pStyle w:val="ListParagraph"/>
        <w:numPr>
          <w:ilvl w:val="1"/>
          <w:numId w:val="107"/>
        </w:numPr>
        <w:jc w:val="both"/>
        <w:rPr>
          <w:rFonts w:ascii="Times New Roman" w:hAnsi="Times New Roman" w:cs="Times New Roman"/>
          <w:b/>
          <w:sz w:val="20"/>
          <w:szCs w:val="20"/>
        </w:rPr>
      </w:pPr>
      <w:r>
        <w:rPr>
          <w:rFonts w:ascii="Times New Roman" w:hAnsi="Times New Roman" w:cs="Times New Roman"/>
          <w:sz w:val="20"/>
          <w:szCs w:val="20"/>
        </w:rPr>
        <w:t xml:space="preserve">I.e. they can call for the conveyance or transfer of the asset. </w:t>
      </w:r>
    </w:p>
    <w:p w14:paraId="2941FABB" w14:textId="77777777" w:rsidR="00597589" w:rsidRPr="00622067" w:rsidRDefault="00597589" w:rsidP="00597589">
      <w:pPr>
        <w:pStyle w:val="ListParagraph"/>
        <w:jc w:val="both"/>
        <w:rPr>
          <w:rFonts w:ascii="Times New Roman" w:hAnsi="Times New Roman" w:cs="Times New Roman"/>
          <w:sz w:val="20"/>
          <w:szCs w:val="20"/>
        </w:rPr>
      </w:pPr>
    </w:p>
    <w:p w14:paraId="09A087F4" w14:textId="4729ABA0" w:rsidR="004F5583" w:rsidRPr="00622067" w:rsidRDefault="00124BA8" w:rsidP="00597589">
      <w:pPr>
        <w:jc w:val="both"/>
        <w:rPr>
          <w:rFonts w:ascii="Times New Roman" w:hAnsi="Times New Roman"/>
          <w:sz w:val="20"/>
          <w:szCs w:val="20"/>
        </w:rPr>
      </w:pPr>
      <w:r w:rsidRPr="002D68CA">
        <w:rPr>
          <w:rFonts w:ascii="Times New Roman" w:hAnsi="Times New Roman"/>
          <w:b/>
          <w:sz w:val="20"/>
          <w:szCs w:val="20"/>
        </w:rPr>
        <w:t>Create substitutional gifts to avoid this rule</w:t>
      </w:r>
      <w:r w:rsidRPr="00622067">
        <w:rPr>
          <w:rFonts w:ascii="Times New Roman" w:hAnsi="Times New Roman"/>
          <w:sz w:val="20"/>
          <w:szCs w:val="20"/>
        </w:rPr>
        <w:t xml:space="preserve">. But if he dies before age 25 to pay the residue to his children who survive him. That group cannot be determined until the grandson’s death. So use an open term like children or issue. </w:t>
      </w:r>
    </w:p>
    <w:p w14:paraId="34934871" w14:textId="034347E4" w:rsidR="00597589" w:rsidRPr="00622067" w:rsidRDefault="00597589" w:rsidP="00597589">
      <w:pPr>
        <w:numPr>
          <w:ilvl w:val="0"/>
          <w:numId w:val="118"/>
        </w:numPr>
        <w:spacing w:after="60"/>
        <w:jc w:val="both"/>
        <w:rPr>
          <w:rFonts w:ascii="Times New Roman" w:hAnsi="Times New Roman"/>
          <w:sz w:val="20"/>
          <w:szCs w:val="20"/>
        </w:rPr>
      </w:pPr>
      <w:r>
        <w:rPr>
          <w:rFonts w:ascii="Times New Roman" w:hAnsi="Times New Roman"/>
          <w:sz w:val="20"/>
          <w:szCs w:val="20"/>
        </w:rPr>
        <w:t>E</w:t>
      </w:r>
      <w:r w:rsidRPr="00622067">
        <w:rPr>
          <w:rFonts w:ascii="Times New Roman" w:hAnsi="Times New Roman"/>
          <w:sz w:val="20"/>
          <w:szCs w:val="20"/>
        </w:rPr>
        <w:t xml:space="preserve">.g. “$25,000 to nephew at 25, but if doesn’t reach 25, then divided among children of nephew who survive nephew”. This way there is an </w:t>
      </w:r>
      <w:r w:rsidRPr="002D68CA">
        <w:rPr>
          <w:rFonts w:ascii="Times New Roman" w:hAnsi="Times New Roman"/>
          <w:b/>
          <w:sz w:val="20"/>
          <w:szCs w:val="20"/>
          <w:u w:val="single"/>
        </w:rPr>
        <w:t>uncertain class</w:t>
      </w:r>
      <w:r w:rsidRPr="002D68CA">
        <w:rPr>
          <w:rFonts w:ascii="Times New Roman" w:hAnsi="Times New Roman"/>
          <w:sz w:val="20"/>
          <w:szCs w:val="20"/>
          <w:u w:val="single"/>
        </w:rPr>
        <w:t xml:space="preserve"> </w:t>
      </w:r>
      <w:r>
        <w:rPr>
          <w:rFonts w:ascii="Times New Roman" w:hAnsi="Times New Roman"/>
          <w:sz w:val="20"/>
          <w:szCs w:val="20"/>
          <w:u w:val="single"/>
        </w:rPr>
        <w:t xml:space="preserve">interested in the share </w:t>
      </w:r>
      <w:r w:rsidRPr="002D68CA">
        <w:rPr>
          <w:rFonts w:ascii="Times New Roman" w:hAnsi="Times New Roman"/>
          <w:b/>
          <w:sz w:val="20"/>
          <w:szCs w:val="20"/>
          <w:u w:val="single"/>
        </w:rPr>
        <w:t xml:space="preserve">and </w:t>
      </w:r>
      <w:r w:rsidRPr="002D68CA">
        <w:rPr>
          <w:rFonts w:ascii="Times New Roman" w:hAnsi="Times New Roman"/>
          <w:b/>
          <w:i/>
          <w:sz w:val="20"/>
          <w:szCs w:val="20"/>
          <w:highlight w:val="yellow"/>
          <w:u w:val="single"/>
        </w:rPr>
        <w:t>S v V</w:t>
      </w:r>
      <w:r w:rsidRPr="002D68CA">
        <w:rPr>
          <w:rFonts w:ascii="Times New Roman" w:hAnsi="Times New Roman"/>
          <w:b/>
          <w:sz w:val="20"/>
          <w:szCs w:val="20"/>
          <w:u w:val="single"/>
        </w:rPr>
        <w:t xml:space="preserve"> rule can’t apply</w:t>
      </w:r>
      <w:r w:rsidRPr="00622067">
        <w:rPr>
          <w:rFonts w:ascii="Times New Roman" w:hAnsi="Times New Roman"/>
          <w:sz w:val="20"/>
          <w:szCs w:val="20"/>
        </w:rPr>
        <w:t>: class doesn’t close until nephew is dead (i.e. don’t know how many kids he’ll have).</w:t>
      </w:r>
    </w:p>
    <w:p w14:paraId="44E2A318" w14:textId="1E6BC15B" w:rsidR="00597589" w:rsidRPr="00597589" w:rsidRDefault="00597589" w:rsidP="00597589">
      <w:pPr>
        <w:pStyle w:val="ListParagraph"/>
        <w:numPr>
          <w:ilvl w:val="1"/>
          <w:numId w:val="107"/>
        </w:numPr>
        <w:jc w:val="both"/>
        <w:rPr>
          <w:rFonts w:ascii="Times New Roman" w:hAnsi="Times New Roman" w:cs="Times New Roman"/>
          <w:sz w:val="20"/>
          <w:szCs w:val="20"/>
        </w:rPr>
      </w:pPr>
      <w:r w:rsidRPr="00622067">
        <w:rPr>
          <w:rFonts w:ascii="Times New Roman" w:hAnsi="Times New Roman" w:cs="Times New Roman"/>
          <w:sz w:val="20"/>
          <w:szCs w:val="20"/>
        </w:rPr>
        <w:t>This works because you have a class gift and the class wont close until the grandchild has died and the children of grandchild all have to be under 18 and so not of legal age to make a deal.</w:t>
      </w:r>
    </w:p>
    <w:p w14:paraId="5E56DA1C" w14:textId="2798CD4C" w:rsidR="00B32227" w:rsidRPr="00622067" w:rsidRDefault="00B32227" w:rsidP="00295F23">
      <w:pPr>
        <w:jc w:val="both"/>
        <w:rPr>
          <w:rFonts w:ascii="Times New Roman" w:hAnsi="Times New Roman"/>
          <w:sz w:val="20"/>
          <w:szCs w:val="20"/>
        </w:rPr>
      </w:pPr>
    </w:p>
    <w:p w14:paraId="263021E9" w14:textId="0CAAB32E" w:rsidR="001E7B72" w:rsidRPr="00972CAC" w:rsidRDefault="001E7B72" w:rsidP="00622067">
      <w:pPr>
        <w:pStyle w:val="Heading1"/>
        <w:rPr>
          <w:rFonts w:cs="Arial"/>
          <w:sz w:val="22"/>
          <w:szCs w:val="22"/>
        </w:rPr>
      </w:pPr>
      <w:bookmarkStart w:id="304" w:name="_Toc480493690"/>
      <w:r w:rsidRPr="00972CAC">
        <w:rPr>
          <w:rFonts w:cs="Arial"/>
          <w:sz w:val="22"/>
          <w:szCs w:val="22"/>
        </w:rPr>
        <w:t>ACCUMULATIONS</w:t>
      </w:r>
      <w:bookmarkEnd w:id="304"/>
      <w:r w:rsidR="00B718CA">
        <w:rPr>
          <w:rFonts w:cs="Arial"/>
          <w:sz w:val="22"/>
          <w:szCs w:val="22"/>
        </w:rPr>
        <w:t xml:space="preserve"> (783-789)</w:t>
      </w:r>
    </w:p>
    <w:p w14:paraId="1F91A204" w14:textId="61BBE648" w:rsidR="001E7B72" w:rsidRPr="002D68CA" w:rsidRDefault="001E7B72" w:rsidP="00295F23">
      <w:pPr>
        <w:widowControl w:val="0"/>
        <w:autoSpaceDE w:val="0"/>
        <w:autoSpaceDN w:val="0"/>
        <w:adjustRightInd w:val="0"/>
        <w:spacing w:line="320" w:lineRule="atLeast"/>
        <w:jc w:val="both"/>
        <w:rPr>
          <w:rFonts w:ascii="Times New Roman" w:hAnsi="Times New Roman"/>
          <w:sz w:val="20"/>
          <w:szCs w:val="20"/>
        </w:rPr>
      </w:pPr>
      <w:r w:rsidRPr="002D68CA">
        <w:rPr>
          <w:rFonts w:ascii="Times New Roman" w:hAnsi="Times New Roman"/>
          <w:sz w:val="20"/>
          <w:szCs w:val="20"/>
        </w:rPr>
        <w:t>Stat</w:t>
      </w:r>
      <w:r w:rsidR="00D120D5" w:rsidRPr="002D68CA">
        <w:rPr>
          <w:rFonts w:ascii="Times New Roman" w:hAnsi="Times New Roman"/>
          <w:sz w:val="20"/>
          <w:szCs w:val="20"/>
        </w:rPr>
        <w:t xml:space="preserve">ute in Ontario - </w:t>
      </w:r>
      <w:r w:rsidR="00D120D5" w:rsidRPr="002D68CA">
        <w:rPr>
          <w:rFonts w:ascii="Times New Roman" w:hAnsi="Times New Roman"/>
          <w:b/>
          <w:i/>
          <w:sz w:val="20"/>
          <w:szCs w:val="20"/>
          <w:highlight w:val="cyan"/>
        </w:rPr>
        <w:t>Accumulations A</w:t>
      </w:r>
      <w:r w:rsidRPr="002D68CA">
        <w:rPr>
          <w:rFonts w:ascii="Times New Roman" w:hAnsi="Times New Roman"/>
          <w:b/>
          <w:i/>
          <w:sz w:val="20"/>
          <w:szCs w:val="20"/>
          <w:highlight w:val="cyan"/>
        </w:rPr>
        <w:t>ct</w:t>
      </w:r>
      <w:r w:rsidRPr="002D68CA">
        <w:rPr>
          <w:rFonts w:ascii="Times New Roman" w:hAnsi="Times New Roman"/>
          <w:sz w:val="20"/>
          <w:szCs w:val="20"/>
        </w:rPr>
        <w:t xml:space="preserve"> - pg. 785 &amp; 786. </w:t>
      </w:r>
    </w:p>
    <w:p w14:paraId="31013A09" w14:textId="26B6E801" w:rsidR="001E7B72" w:rsidRPr="00597589" w:rsidRDefault="001E7B72" w:rsidP="00597589">
      <w:pPr>
        <w:pStyle w:val="ListParagraph"/>
        <w:widowControl w:val="0"/>
        <w:numPr>
          <w:ilvl w:val="8"/>
          <w:numId w:val="396"/>
        </w:numPr>
        <w:autoSpaceDE w:val="0"/>
        <w:autoSpaceDN w:val="0"/>
        <w:adjustRightInd w:val="0"/>
        <w:spacing w:line="320" w:lineRule="atLeast"/>
        <w:jc w:val="both"/>
        <w:rPr>
          <w:rFonts w:ascii="Times New Roman" w:hAnsi="Times New Roman"/>
          <w:sz w:val="20"/>
          <w:szCs w:val="20"/>
        </w:rPr>
      </w:pPr>
      <w:r w:rsidRPr="00597589">
        <w:rPr>
          <w:rFonts w:ascii="Times New Roman" w:hAnsi="Times New Roman"/>
          <w:b/>
          <w:sz w:val="20"/>
          <w:szCs w:val="20"/>
          <w:highlight w:val="cyan"/>
        </w:rPr>
        <w:t>1(1)4</w:t>
      </w:r>
      <w:r w:rsidRPr="00597589">
        <w:rPr>
          <w:rFonts w:ascii="Times New Roman" w:hAnsi="Times New Roman"/>
          <w:sz w:val="20"/>
          <w:szCs w:val="20"/>
        </w:rPr>
        <w:t xml:space="preserve"> - no person shall direct the income for any longer than 21 years from death of grantor, settlor, testator. </w:t>
      </w:r>
    </w:p>
    <w:p w14:paraId="5EBDE688" w14:textId="77777777" w:rsidR="00597589" w:rsidRPr="002D68CA" w:rsidRDefault="00597589" w:rsidP="00597589">
      <w:pPr>
        <w:pStyle w:val="ListParagraph"/>
        <w:widowControl w:val="0"/>
        <w:autoSpaceDE w:val="0"/>
        <w:autoSpaceDN w:val="0"/>
        <w:adjustRightInd w:val="0"/>
        <w:spacing w:line="320" w:lineRule="atLeast"/>
        <w:ind w:left="1440"/>
        <w:jc w:val="both"/>
        <w:rPr>
          <w:rFonts w:ascii="Times New Roman" w:hAnsi="Times New Roman" w:cs="Times New Roman"/>
          <w:sz w:val="20"/>
          <w:szCs w:val="20"/>
        </w:rPr>
      </w:pPr>
    </w:p>
    <w:p w14:paraId="25E89B0D" w14:textId="77777777" w:rsidR="00996ED6" w:rsidRPr="002D68CA" w:rsidRDefault="00996ED6" w:rsidP="00295F23">
      <w:pPr>
        <w:pStyle w:val="TOCCASEBRIEF2"/>
        <w:spacing w:after="60"/>
        <w:jc w:val="both"/>
        <w:rPr>
          <w:rFonts w:ascii="Times New Roman" w:hAnsi="Times New Roman"/>
          <w:b w:val="0"/>
          <w:sz w:val="20"/>
          <w:szCs w:val="20"/>
        </w:rPr>
      </w:pPr>
      <w:bookmarkStart w:id="305" w:name="_Toc353472464"/>
      <w:r w:rsidRPr="002D68CA">
        <w:rPr>
          <w:rFonts w:ascii="Times New Roman" w:hAnsi="Times New Roman"/>
          <w:b w:val="0"/>
          <w:sz w:val="20"/>
          <w:szCs w:val="20"/>
        </w:rPr>
        <w:t xml:space="preserve">An </w:t>
      </w:r>
      <w:r w:rsidRPr="002D68CA">
        <w:rPr>
          <w:rFonts w:ascii="Times New Roman" w:hAnsi="Times New Roman"/>
          <w:sz w:val="20"/>
          <w:szCs w:val="20"/>
        </w:rPr>
        <w:t>accumulation</w:t>
      </w:r>
      <w:r w:rsidRPr="002D68CA">
        <w:rPr>
          <w:rFonts w:ascii="Times New Roman" w:hAnsi="Times New Roman"/>
          <w:b w:val="0"/>
          <w:sz w:val="20"/>
          <w:szCs w:val="20"/>
        </w:rPr>
        <w:t xml:space="preserve"> arises when income from a fund is invested and </w:t>
      </w:r>
      <w:r w:rsidRPr="002D68CA">
        <w:rPr>
          <w:rFonts w:ascii="Times New Roman" w:hAnsi="Times New Roman"/>
          <w:sz w:val="20"/>
          <w:szCs w:val="20"/>
        </w:rPr>
        <w:t>interest not distributed but is rather added to the capital.</w:t>
      </w:r>
      <w:bookmarkEnd w:id="305"/>
    </w:p>
    <w:p w14:paraId="67910BAD" w14:textId="4EEBF2F8" w:rsidR="00996ED6" w:rsidRDefault="00996ED6" w:rsidP="005A3B80">
      <w:pPr>
        <w:numPr>
          <w:ilvl w:val="0"/>
          <w:numId w:val="123"/>
        </w:numPr>
        <w:spacing w:after="60"/>
        <w:jc w:val="both"/>
        <w:rPr>
          <w:rFonts w:ascii="Times New Roman" w:hAnsi="Times New Roman"/>
          <w:sz w:val="20"/>
          <w:szCs w:val="20"/>
        </w:rPr>
      </w:pPr>
      <w:r w:rsidRPr="002D68CA">
        <w:rPr>
          <w:rFonts w:ascii="Times New Roman" w:hAnsi="Times New Roman"/>
          <w:sz w:val="20"/>
          <w:szCs w:val="20"/>
        </w:rPr>
        <w:t>If there is a specific direction that the income earned on that fund goes to someone else, there is no accumulation.</w:t>
      </w:r>
    </w:p>
    <w:p w14:paraId="4CD4EA56" w14:textId="38874C6D" w:rsidR="00597589" w:rsidRPr="002D68CA" w:rsidRDefault="00597589" w:rsidP="005A3B80">
      <w:pPr>
        <w:numPr>
          <w:ilvl w:val="0"/>
          <w:numId w:val="123"/>
        </w:numPr>
        <w:spacing w:after="60"/>
        <w:jc w:val="both"/>
        <w:rPr>
          <w:rFonts w:ascii="Times New Roman" w:hAnsi="Times New Roman"/>
          <w:sz w:val="20"/>
          <w:szCs w:val="20"/>
        </w:rPr>
      </w:pPr>
      <w:r>
        <w:rPr>
          <w:rFonts w:ascii="Times New Roman" w:hAnsi="Times New Roman"/>
          <w:sz w:val="20"/>
          <w:szCs w:val="20"/>
        </w:rPr>
        <w:t xml:space="preserve">If no interest is paid out then there is an accumulation. </w:t>
      </w:r>
    </w:p>
    <w:p w14:paraId="4279D067" w14:textId="77777777" w:rsidR="00996ED6" w:rsidRPr="002D68CA" w:rsidRDefault="00996ED6" w:rsidP="00295F23">
      <w:pPr>
        <w:spacing w:after="60"/>
        <w:jc w:val="both"/>
        <w:rPr>
          <w:rFonts w:ascii="Times New Roman" w:hAnsi="Times New Roman"/>
          <w:b/>
          <w:sz w:val="20"/>
          <w:szCs w:val="20"/>
        </w:rPr>
      </w:pPr>
    </w:p>
    <w:p w14:paraId="563CD01D" w14:textId="77777777" w:rsidR="00996ED6" w:rsidRPr="002D68CA" w:rsidRDefault="00996ED6" w:rsidP="00295F23">
      <w:pPr>
        <w:spacing w:after="60"/>
        <w:jc w:val="both"/>
        <w:rPr>
          <w:rFonts w:ascii="Times New Roman" w:hAnsi="Times New Roman"/>
          <w:sz w:val="20"/>
          <w:szCs w:val="20"/>
        </w:rPr>
      </w:pPr>
      <w:r w:rsidRPr="002D68CA">
        <w:rPr>
          <w:rFonts w:ascii="Times New Roman" w:hAnsi="Times New Roman"/>
          <w:b/>
          <w:i/>
          <w:iCs/>
          <w:sz w:val="20"/>
          <w:szCs w:val="20"/>
        </w:rPr>
        <w:t>Accumulations Act</w:t>
      </w:r>
      <w:r w:rsidRPr="002D68CA">
        <w:rPr>
          <w:rFonts w:ascii="Times New Roman" w:hAnsi="Times New Roman"/>
          <w:b/>
          <w:iCs/>
          <w:sz w:val="20"/>
          <w:szCs w:val="20"/>
        </w:rPr>
        <w:t>:</w:t>
      </w:r>
      <w:r w:rsidRPr="002D68CA">
        <w:rPr>
          <w:rFonts w:ascii="Times New Roman" w:hAnsi="Times New Roman"/>
          <w:b/>
          <w:sz w:val="20"/>
          <w:szCs w:val="20"/>
        </w:rPr>
        <w:t xml:space="preserve"> </w:t>
      </w:r>
      <w:r w:rsidRPr="002D68CA">
        <w:rPr>
          <w:rFonts w:ascii="Times New Roman" w:hAnsi="Times New Roman"/>
          <w:sz w:val="20"/>
          <w:szCs w:val="20"/>
        </w:rPr>
        <w:t>Applies to a trust and power of accumulation (</w:t>
      </w:r>
      <w:r w:rsidRPr="002D68CA">
        <w:rPr>
          <w:rFonts w:ascii="Times New Roman" w:hAnsi="Times New Roman"/>
          <w:b/>
          <w:i/>
          <w:sz w:val="20"/>
          <w:szCs w:val="20"/>
          <w:highlight w:val="yellow"/>
        </w:rPr>
        <w:t>Re Robb</w:t>
      </w:r>
      <w:r w:rsidRPr="002D68CA">
        <w:rPr>
          <w:rFonts w:ascii="Times New Roman" w:hAnsi="Times New Roman"/>
          <w:sz w:val="20"/>
          <w:szCs w:val="20"/>
        </w:rPr>
        <w:t>) as well as implied accumulation if it will bear that construction (by expressly or impliedly carrying an indeterminate income) (</w:t>
      </w:r>
      <w:r w:rsidRPr="002D68CA">
        <w:rPr>
          <w:rFonts w:ascii="Times New Roman" w:hAnsi="Times New Roman"/>
          <w:b/>
          <w:i/>
          <w:sz w:val="20"/>
          <w:szCs w:val="20"/>
          <w:highlight w:val="yellow"/>
        </w:rPr>
        <w:t>Re Burton</w:t>
      </w:r>
      <w:r w:rsidRPr="002D68CA">
        <w:rPr>
          <w:rFonts w:ascii="Times New Roman" w:hAnsi="Times New Roman"/>
          <w:sz w:val="20"/>
          <w:szCs w:val="20"/>
        </w:rPr>
        <w:t>).</w:t>
      </w:r>
    </w:p>
    <w:p w14:paraId="7608DA6C" w14:textId="77777777" w:rsidR="00996ED6" w:rsidRPr="002D68CA" w:rsidRDefault="00996ED6" w:rsidP="005A3B80">
      <w:pPr>
        <w:numPr>
          <w:ilvl w:val="0"/>
          <w:numId w:val="124"/>
        </w:numPr>
        <w:spacing w:after="60"/>
        <w:jc w:val="both"/>
        <w:rPr>
          <w:rFonts w:ascii="Times New Roman" w:hAnsi="Times New Roman"/>
          <w:sz w:val="20"/>
          <w:szCs w:val="20"/>
        </w:rPr>
      </w:pPr>
      <w:r w:rsidRPr="002D68CA">
        <w:rPr>
          <w:rFonts w:ascii="Times New Roman" w:hAnsi="Times New Roman"/>
          <w:b/>
          <w:sz w:val="20"/>
          <w:szCs w:val="20"/>
          <w:highlight w:val="cyan"/>
        </w:rPr>
        <w:t>S 1(1)</w:t>
      </w:r>
      <w:r w:rsidRPr="002D68CA">
        <w:rPr>
          <w:rFonts w:ascii="Times New Roman" w:hAnsi="Times New Roman"/>
          <w:sz w:val="20"/>
          <w:szCs w:val="20"/>
        </w:rPr>
        <w:t xml:space="preserve"> </w:t>
      </w:r>
      <w:r w:rsidRPr="002D68CA">
        <w:rPr>
          <w:rFonts w:ascii="Times New Roman" w:hAnsi="Times New Roman"/>
          <w:b/>
          <w:sz w:val="20"/>
          <w:szCs w:val="20"/>
        </w:rPr>
        <w:t>prohibits an indefinite accumulation…</w:t>
      </w:r>
      <w:r w:rsidRPr="002D68CA">
        <w:rPr>
          <w:rFonts w:ascii="Times New Roman" w:hAnsi="Times New Roman"/>
          <w:sz w:val="20"/>
          <w:szCs w:val="20"/>
        </w:rPr>
        <w:t xml:space="preserve"> [</w:t>
      </w:r>
      <w:r w:rsidRPr="002D68CA">
        <w:rPr>
          <w:rFonts w:ascii="Times New Roman" w:hAnsi="Times New Roman"/>
          <w:i/>
          <w:sz w:val="20"/>
          <w:szCs w:val="20"/>
        </w:rPr>
        <w:t>6 periods</w:t>
      </w:r>
      <w:r w:rsidRPr="002D68CA">
        <w:rPr>
          <w:rFonts w:ascii="Times New Roman" w:hAnsi="Times New Roman"/>
          <w:sz w:val="20"/>
          <w:szCs w:val="20"/>
        </w:rPr>
        <w:t xml:space="preserve">] </w:t>
      </w:r>
      <w:r w:rsidRPr="002D68CA">
        <w:rPr>
          <w:rFonts w:ascii="Times New Roman" w:hAnsi="Times New Roman"/>
          <w:b/>
          <w:sz w:val="20"/>
          <w:szCs w:val="20"/>
        </w:rPr>
        <w:t>[for longer than]</w:t>
      </w:r>
      <w:r w:rsidRPr="002D68CA">
        <w:rPr>
          <w:rFonts w:ascii="Times New Roman" w:hAnsi="Times New Roman"/>
          <w:sz w:val="20"/>
          <w:szCs w:val="20"/>
        </w:rPr>
        <w:t xml:space="preserve"> </w:t>
      </w:r>
      <w:r w:rsidRPr="002D68CA">
        <w:rPr>
          <w:rFonts w:ascii="Times New Roman" w:hAnsi="Times New Roman"/>
          <w:b/>
          <w:sz w:val="20"/>
          <w:szCs w:val="20"/>
        </w:rPr>
        <w:t>3)</w:t>
      </w:r>
      <w:r w:rsidRPr="002D68CA">
        <w:rPr>
          <w:rFonts w:ascii="Times New Roman" w:hAnsi="Times New Roman"/>
          <w:sz w:val="20"/>
          <w:szCs w:val="20"/>
        </w:rPr>
        <w:t xml:space="preserve"> </w:t>
      </w:r>
      <w:r w:rsidRPr="002D68CA">
        <w:rPr>
          <w:rFonts w:ascii="Times New Roman" w:hAnsi="Times New Roman"/>
          <w:b/>
          <w:sz w:val="20"/>
          <w:szCs w:val="20"/>
        </w:rPr>
        <w:t>21 years from T’s death</w:t>
      </w:r>
      <w:r w:rsidRPr="002D68CA">
        <w:rPr>
          <w:rFonts w:ascii="Times New Roman" w:hAnsi="Times New Roman"/>
          <w:sz w:val="20"/>
          <w:szCs w:val="20"/>
        </w:rPr>
        <w:t>…</w:t>
      </w:r>
    </w:p>
    <w:p w14:paraId="097839F4" w14:textId="5C1DF8D7" w:rsidR="00D120D5" w:rsidRPr="002D68CA" w:rsidRDefault="00996ED6" w:rsidP="00597589">
      <w:pPr>
        <w:numPr>
          <w:ilvl w:val="1"/>
          <w:numId w:val="124"/>
        </w:numPr>
        <w:spacing w:after="60"/>
        <w:jc w:val="both"/>
        <w:rPr>
          <w:rFonts w:ascii="Times New Roman" w:hAnsi="Times New Roman"/>
          <w:sz w:val="20"/>
          <w:szCs w:val="20"/>
        </w:rPr>
      </w:pPr>
      <w:r w:rsidRPr="002D68CA">
        <w:rPr>
          <w:rFonts w:ascii="Times New Roman" w:hAnsi="Times New Roman"/>
          <w:b/>
          <w:sz w:val="20"/>
          <w:szCs w:val="20"/>
          <w:highlight w:val="cyan"/>
        </w:rPr>
        <w:t>S. 1(6)</w:t>
      </w:r>
      <w:r w:rsidRPr="002D68CA">
        <w:rPr>
          <w:rFonts w:ascii="Times New Roman" w:hAnsi="Times New Roman"/>
          <w:sz w:val="20"/>
          <w:szCs w:val="20"/>
        </w:rPr>
        <w:t xml:space="preserve"> </w:t>
      </w:r>
      <w:r w:rsidR="00D120D5" w:rsidRPr="002D68CA">
        <w:rPr>
          <w:rFonts w:ascii="Times New Roman" w:hAnsi="Times New Roman"/>
          <w:sz w:val="20"/>
          <w:szCs w:val="20"/>
        </w:rPr>
        <w:t>–</w:t>
      </w:r>
      <w:r w:rsidRPr="002D68CA">
        <w:rPr>
          <w:rFonts w:ascii="Times New Roman" w:hAnsi="Times New Roman"/>
          <w:sz w:val="20"/>
          <w:szCs w:val="20"/>
        </w:rPr>
        <w:t xml:space="preserve"> </w:t>
      </w:r>
      <w:r w:rsidR="00597589" w:rsidRPr="002D68CA">
        <w:rPr>
          <w:rFonts w:ascii="Times New Roman" w:hAnsi="Times New Roman"/>
          <w:sz w:val="20"/>
          <w:szCs w:val="20"/>
        </w:rPr>
        <w:t xml:space="preserve">if directed contrary to act then that </w:t>
      </w:r>
      <w:r w:rsidR="00597589" w:rsidRPr="00597589">
        <w:rPr>
          <w:rFonts w:ascii="Times New Roman" w:hAnsi="Times New Roman"/>
          <w:b/>
          <w:bCs/>
          <w:sz w:val="20"/>
          <w:szCs w:val="20"/>
        </w:rPr>
        <w:t>direction is null and void</w:t>
      </w:r>
    </w:p>
    <w:p w14:paraId="4CB06508" w14:textId="3DD22C4D" w:rsidR="00996ED6" w:rsidRPr="002D68CA" w:rsidRDefault="00996ED6" w:rsidP="00597589">
      <w:pPr>
        <w:numPr>
          <w:ilvl w:val="2"/>
          <w:numId w:val="124"/>
        </w:numPr>
        <w:spacing w:after="60"/>
        <w:jc w:val="both"/>
        <w:rPr>
          <w:rFonts w:ascii="Times New Roman" w:hAnsi="Times New Roman"/>
          <w:sz w:val="20"/>
          <w:szCs w:val="20"/>
        </w:rPr>
      </w:pPr>
      <w:r w:rsidRPr="002D68CA">
        <w:rPr>
          <w:rFonts w:ascii="Times New Roman" w:hAnsi="Times New Roman"/>
          <w:sz w:val="20"/>
          <w:szCs w:val="20"/>
        </w:rPr>
        <w:t xml:space="preserve">if there is an accumulation beyond the period permitted in the statute, the accumulation is </w:t>
      </w:r>
      <w:r w:rsidRPr="002D68CA">
        <w:rPr>
          <w:rFonts w:ascii="Times New Roman" w:hAnsi="Times New Roman"/>
          <w:b/>
          <w:sz w:val="20"/>
          <w:szCs w:val="20"/>
        </w:rPr>
        <w:t>not totally void:</w:t>
      </w:r>
      <w:r w:rsidRPr="002D68CA">
        <w:rPr>
          <w:rFonts w:ascii="Times New Roman" w:hAnsi="Times New Roman"/>
          <w:sz w:val="20"/>
          <w:szCs w:val="20"/>
        </w:rPr>
        <w:t xml:space="preserve"> it is </w:t>
      </w:r>
      <w:r w:rsidRPr="00597589">
        <w:rPr>
          <w:rFonts w:ascii="Times New Roman" w:hAnsi="Times New Roman"/>
          <w:b/>
          <w:sz w:val="20"/>
          <w:szCs w:val="20"/>
          <w:u w:val="single"/>
        </w:rPr>
        <w:t>only void beyond the period permitted</w:t>
      </w:r>
      <w:r w:rsidRPr="002D68CA">
        <w:rPr>
          <w:rFonts w:ascii="Times New Roman" w:hAnsi="Times New Roman"/>
          <w:sz w:val="20"/>
          <w:szCs w:val="20"/>
        </w:rPr>
        <w:t xml:space="preserve"> in the statute; after that they’re to be received by such person as if accumulation hadn’t been so directed</w:t>
      </w:r>
    </w:p>
    <w:p w14:paraId="42FA5F36" w14:textId="3B69B61D" w:rsidR="00D120D5" w:rsidRPr="00597589" w:rsidRDefault="00D120D5" w:rsidP="00597589">
      <w:pPr>
        <w:numPr>
          <w:ilvl w:val="2"/>
          <w:numId w:val="124"/>
        </w:numPr>
        <w:spacing w:after="60"/>
        <w:jc w:val="both"/>
        <w:rPr>
          <w:rFonts w:ascii="Times New Roman" w:hAnsi="Times New Roman"/>
          <w:sz w:val="20"/>
          <w:szCs w:val="20"/>
        </w:rPr>
      </w:pPr>
      <w:r w:rsidRPr="002D68CA">
        <w:rPr>
          <w:rFonts w:ascii="Times New Roman" w:hAnsi="Times New Roman"/>
          <w:sz w:val="20"/>
          <w:szCs w:val="20"/>
        </w:rPr>
        <w:t xml:space="preserve">Example: GS is 1 year old at date of death and nothing is to be paid out until age 25 --- accumulation of 24 years. Then go to </w:t>
      </w:r>
      <w:r w:rsidR="00597589" w:rsidRPr="00597589">
        <w:rPr>
          <w:rFonts w:ascii="Times New Roman" w:hAnsi="Times New Roman"/>
          <w:i/>
          <w:iCs/>
          <w:sz w:val="20"/>
          <w:szCs w:val="20"/>
          <w:highlight w:val="yellow"/>
        </w:rPr>
        <w:t>Re Struthe</w:t>
      </w:r>
      <w:r w:rsidR="00597589" w:rsidRPr="00597589">
        <w:rPr>
          <w:rFonts w:ascii="Times New Roman" w:hAnsi="Times New Roman"/>
          <w:i/>
          <w:iCs/>
          <w:sz w:val="20"/>
          <w:szCs w:val="20"/>
        </w:rPr>
        <w:t>rs</w:t>
      </w:r>
      <w:r w:rsidR="00597589">
        <w:rPr>
          <w:rFonts w:ascii="Times New Roman" w:hAnsi="Times New Roman"/>
          <w:sz w:val="20"/>
          <w:szCs w:val="20"/>
        </w:rPr>
        <w:t>:</w:t>
      </w:r>
      <w:r w:rsidR="00597589" w:rsidRPr="00597589">
        <w:rPr>
          <w:rFonts w:ascii="Times New Roman" w:hAnsi="Times New Roman"/>
          <w:sz w:val="20"/>
          <w:szCs w:val="20"/>
        </w:rPr>
        <w:t xml:space="preserve"> </w:t>
      </w:r>
      <w:r w:rsidR="00597589" w:rsidRPr="002D68CA">
        <w:rPr>
          <w:rFonts w:ascii="Times New Roman" w:hAnsi="Times New Roman"/>
          <w:sz w:val="20"/>
          <w:szCs w:val="20"/>
        </w:rPr>
        <w:t xml:space="preserve">and </w:t>
      </w:r>
      <w:r w:rsidR="00597589" w:rsidRPr="002D68CA">
        <w:rPr>
          <w:rFonts w:ascii="Times New Roman" w:hAnsi="Times New Roman"/>
          <w:i/>
          <w:sz w:val="20"/>
          <w:szCs w:val="20"/>
        </w:rPr>
        <w:t>that</w:t>
      </w:r>
      <w:r w:rsidR="00597589" w:rsidRPr="002D68CA">
        <w:rPr>
          <w:rFonts w:ascii="Times New Roman" w:hAnsi="Times New Roman"/>
          <w:sz w:val="20"/>
          <w:szCs w:val="20"/>
        </w:rPr>
        <w:t xml:space="preserve"> income instead </w:t>
      </w:r>
      <w:r w:rsidR="00597589" w:rsidRPr="002D68CA">
        <w:rPr>
          <w:rFonts w:ascii="Times New Roman" w:hAnsi="Times New Roman"/>
          <w:b/>
          <w:sz w:val="20"/>
          <w:szCs w:val="20"/>
        </w:rPr>
        <w:t>falls into residue</w:t>
      </w:r>
      <w:r w:rsidR="00597589" w:rsidRPr="002D68CA">
        <w:rPr>
          <w:rFonts w:ascii="Times New Roman" w:hAnsi="Times New Roman"/>
          <w:sz w:val="20"/>
          <w:szCs w:val="20"/>
        </w:rPr>
        <w:t xml:space="preserve">: dealt with as if under </w:t>
      </w:r>
      <w:r w:rsidR="00597589" w:rsidRPr="002D68CA">
        <w:rPr>
          <w:rFonts w:ascii="Times New Roman" w:hAnsi="Times New Roman"/>
          <w:b/>
          <w:sz w:val="20"/>
          <w:szCs w:val="20"/>
        </w:rPr>
        <w:t>intestacy</w:t>
      </w:r>
      <w:r w:rsidR="00597589">
        <w:rPr>
          <w:rFonts w:ascii="Times New Roman" w:hAnsi="Times New Roman"/>
          <w:b/>
          <w:sz w:val="20"/>
          <w:szCs w:val="20"/>
        </w:rPr>
        <w:t>.</w:t>
      </w:r>
    </w:p>
    <w:p w14:paraId="4AFF151F" w14:textId="36DA329C" w:rsidR="00597589" w:rsidRPr="002D68CA" w:rsidRDefault="00597589" w:rsidP="00597589">
      <w:pPr>
        <w:numPr>
          <w:ilvl w:val="3"/>
          <w:numId w:val="124"/>
        </w:numPr>
        <w:spacing w:after="60"/>
        <w:jc w:val="both"/>
        <w:rPr>
          <w:rFonts w:ascii="Times New Roman" w:hAnsi="Times New Roman"/>
          <w:sz w:val="20"/>
          <w:szCs w:val="20"/>
        </w:rPr>
      </w:pPr>
      <w:r w:rsidRPr="002D68CA">
        <w:rPr>
          <w:rFonts w:ascii="Times New Roman" w:hAnsi="Times New Roman"/>
          <w:iCs/>
          <w:sz w:val="20"/>
          <w:szCs w:val="20"/>
        </w:rPr>
        <w:t xml:space="preserve">Intestacy / residue beneficiary is determined as per </w:t>
      </w:r>
      <w:r w:rsidRPr="002D68CA">
        <w:rPr>
          <w:rFonts w:ascii="Times New Roman" w:hAnsi="Times New Roman"/>
          <w:b/>
          <w:iCs/>
          <w:sz w:val="20"/>
          <w:szCs w:val="20"/>
        </w:rPr>
        <w:t>date of T’s death</w:t>
      </w:r>
      <w:r w:rsidRPr="002D68CA">
        <w:rPr>
          <w:rFonts w:ascii="Times New Roman" w:hAnsi="Times New Roman"/>
          <w:iCs/>
          <w:sz w:val="20"/>
          <w:szCs w:val="20"/>
        </w:rPr>
        <w:t xml:space="preserve"> (</w:t>
      </w:r>
      <w:r w:rsidRPr="002D68CA">
        <w:rPr>
          <w:rFonts w:ascii="Times New Roman" w:hAnsi="Times New Roman"/>
          <w:b/>
          <w:i/>
          <w:iCs/>
          <w:sz w:val="20"/>
          <w:szCs w:val="20"/>
          <w:highlight w:val="yellow"/>
        </w:rPr>
        <w:t>Bullock v Downs</w:t>
      </w:r>
      <w:r w:rsidRPr="002D68CA">
        <w:rPr>
          <w:rFonts w:ascii="Times New Roman" w:hAnsi="Times New Roman"/>
          <w:iCs/>
          <w:sz w:val="20"/>
          <w:szCs w:val="20"/>
        </w:rPr>
        <w:t>).</w:t>
      </w:r>
    </w:p>
    <w:p w14:paraId="2620D13B" w14:textId="77777777" w:rsidR="00996ED6" w:rsidRPr="002D68CA" w:rsidRDefault="00996ED6" w:rsidP="005A3B80">
      <w:pPr>
        <w:numPr>
          <w:ilvl w:val="0"/>
          <w:numId w:val="124"/>
        </w:numPr>
        <w:spacing w:after="60"/>
        <w:jc w:val="both"/>
        <w:rPr>
          <w:rFonts w:ascii="Times New Roman" w:hAnsi="Times New Roman"/>
          <w:sz w:val="20"/>
          <w:szCs w:val="20"/>
        </w:rPr>
      </w:pPr>
      <w:r w:rsidRPr="002D68CA">
        <w:rPr>
          <w:rFonts w:ascii="Times New Roman" w:hAnsi="Times New Roman"/>
          <w:b/>
          <w:sz w:val="20"/>
          <w:szCs w:val="20"/>
          <w:highlight w:val="cyan"/>
        </w:rPr>
        <w:t>S 2</w:t>
      </w:r>
      <w:r w:rsidRPr="002D68CA">
        <w:rPr>
          <w:rFonts w:ascii="Times New Roman" w:hAnsi="Times New Roman"/>
          <w:sz w:val="20"/>
          <w:szCs w:val="20"/>
        </w:rPr>
        <w:t xml:space="preserve">: Act does </w:t>
      </w:r>
      <w:r w:rsidRPr="00597589">
        <w:rPr>
          <w:rFonts w:ascii="Times New Roman" w:hAnsi="Times New Roman"/>
          <w:sz w:val="20"/>
          <w:szCs w:val="20"/>
          <w:u w:val="single"/>
        </w:rPr>
        <w:t>not apply to directions to pay debts</w:t>
      </w:r>
      <w:r w:rsidRPr="002D68CA">
        <w:rPr>
          <w:rFonts w:ascii="Times New Roman" w:hAnsi="Times New Roman"/>
          <w:sz w:val="20"/>
          <w:szCs w:val="20"/>
        </w:rPr>
        <w:t xml:space="preserve"> or respecting the </w:t>
      </w:r>
      <w:r w:rsidRPr="00597589">
        <w:rPr>
          <w:rFonts w:ascii="Times New Roman" w:hAnsi="Times New Roman"/>
          <w:sz w:val="20"/>
          <w:szCs w:val="20"/>
          <w:u w:val="single"/>
        </w:rPr>
        <w:t>produce of timber</w:t>
      </w:r>
      <w:r w:rsidRPr="002D68CA">
        <w:rPr>
          <w:rFonts w:ascii="Times New Roman" w:hAnsi="Times New Roman"/>
          <w:sz w:val="20"/>
          <w:szCs w:val="20"/>
        </w:rPr>
        <w:t xml:space="preserve"> or wood upon any lands.</w:t>
      </w:r>
    </w:p>
    <w:p w14:paraId="4940E4E2" w14:textId="77777777" w:rsidR="00597589" w:rsidRDefault="00996ED6" w:rsidP="00597589">
      <w:pPr>
        <w:numPr>
          <w:ilvl w:val="0"/>
          <w:numId w:val="124"/>
        </w:numPr>
        <w:spacing w:after="60"/>
        <w:jc w:val="both"/>
        <w:rPr>
          <w:rFonts w:ascii="Times New Roman" w:hAnsi="Times New Roman"/>
          <w:sz w:val="20"/>
          <w:szCs w:val="20"/>
        </w:rPr>
      </w:pPr>
      <w:r w:rsidRPr="002D68CA">
        <w:rPr>
          <w:rFonts w:ascii="Times New Roman" w:hAnsi="Times New Roman"/>
          <w:b/>
          <w:sz w:val="20"/>
          <w:szCs w:val="20"/>
          <w:highlight w:val="cyan"/>
        </w:rPr>
        <w:t>S 3</w:t>
      </w:r>
      <w:r w:rsidRPr="002D68CA">
        <w:rPr>
          <w:rFonts w:ascii="Times New Roman" w:hAnsi="Times New Roman"/>
          <w:b/>
          <w:sz w:val="20"/>
          <w:szCs w:val="20"/>
        </w:rPr>
        <w:t>: Act</w:t>
      </w:r>
      <w:r w:rsidRPr="002D68CA">
        <w:rPr>
          <w:rFonts w:ascii="Times New Roman" w:hAnsi="Times New Roman"/>
          <w:sz w:val="20"/>
          <w:szCs w:val="20"/>
        </w:rPr>
        <w:t xml:space="preserve"> </w:t>
      </w:r>
      <w:r w:rsidRPr="002D68CA">
        <w:rPr>
          <w:rFonts w:ascii="Times New Roman" w:hAnsi="Times New Roman"/>
          <w:b/>
          <w:sz w:val="20"/>
          <w:szCs w:val="20"/>
        </w:rPr>
        <w:t>does not apply to pension plans, retirement allowance</w:t>
      </w:r>
      <w:r w:rsidRPr="002D68CA">
        <w:rPr>
          <w:rFonts w:ascii="Times New Roman" w:hAnsi="Times New Roman"/>
          <w:sz w:val="20"/>
          <w:szCs w:val="20"/>
        </w:rPr>
        <w:t xml:space="preserve"> (RRSPs, RRIFs) </w:t>
      </w:r>
      <w:r w:rsidRPr="002D68CA">
        <w:rPr>
          <w:rFonts w:ascii="Times New Roman" w:hAnsi="Times New Roman"/>
          <w:b/>
          <w:sz w:val="20"/>
          <w:szCs w:val="20"/>
        </w:rPr>
        <w:t>&amp;</w:t>
      </w:r>
      <w:r w:rsidRPr="002D68CA">
        <w:rPr>
          <w:rFonts w:ascii="Times New Roman" w:hAnsi="Times New Roman"/>
          <w:sz w:val="20"/>
          <w:szCs w:val="20"/>
        </w:rPr>
        <w:t xml:space="preserve"> </w:t>
      </w:r>
      <w:r w:rsidRPr="002D68CA">
        <w:rPr>
          <w:rFonts w:ascii="Times New Roman" w:hAnsi="Times New Roman"/>
          <w:b/>
          <w:sz w:val="20"/>
          <w:szCs w:val="20"/>
        </w:rPr>
        <w:t>employee benefits</w:t>
      </w:r>
      <w:r w:rsidRPr="002D68CA">
        <w:rPr>
          <w:rFonts w:ascii="Times New Roman" w:hAnsi="Times New Roman"/>
          <w:sz w:val="20"/>
          <w:szCs w:val="20"/>
        </w:rPr>
        <w:t>.</w:t>
      </w:r>
    </w:p>
    <w:p w14:paraId="4B588943" w14:textId="77777777" w:rsidR="00451A9D" w:rsidRPr="002D68CA" w:rsidRDefault="00451A9D" w:rsidP="00451A9D">
      <w:pPr>
        <w:pStyle w:val="ListParagraph"/>
        <w:ind w:left="360"/>
        <w:jc w:val="both"/>
        <w:rPr>
          <w:rFonts w:ascii="Times New Roman" w:hAnsi="Times New Roman" w:cs="Times New Roman"/>
          <w:sz w:val="20"/>
          <w:szCs w:val="20"/>
        </w:rPr>
      </w:pPr>
    </w:p>
    <w:p w14:paraId="170462F1" w14:textId="7FA7EBA8" w:rsidR="00451A9D" w:rsidRPr="002D68CA" w:rsidRDefault="00451A9D" w:rsidP="002D68CA">
      <w:pPr>
        <w:jc w:val="both"/>
        <w:rPr>
          <w:rFonts w:ascii="Times New Roman" w:hAnsi="Times New Roman"/>
          <w:sz w:val="20"/>
          <w:szCs w:val="20"/>
        </w:rPr>
      </w:pPr>
      <w:r w:rsidRPr="002D68CA">
        <w:rPr>
          <w:rFonts w:ascii="Times New Roman" w:hAnsi="Times New Roman"/>
          <w:b/>
          <w:i/>
          <w:sz w:val="20"/>
          <w:szCs w:val="20"/>
          <w:highlight w:val="yellow"/>
        </w:rPr>
        <w:t>Re Struthers</w:t>
      </w:r>
      <w:r w:rsidR="002D68CA" w:rsidRPr="002D68CA">
        <w:rPr>
          <w:rFonts w:ascii="Times New Roman" w:hAnsi="Times New Roman"/>
          <w:sz w:val="20"/>
          <w:szCs w:val="20"/>
        </w:rPr>
        <w:t xml:space="preserve"> (801)</w:t>
      </w:r>
    </w:p>
    <w:p w14:paraId="1E548554" w14:textId="7FDFB971" w:rsidR="00451A9D" w:rsidRPr="002D68CA" w:rsidRDefault="00451A9D" w:rsidP="005A3B80">
      <w:pPr>
        <w:pStyle w:val="ListParagraph"/>
        <w:numPr>
          <w:ilvl w:val="0"/>
          <w:numId w:val="124"/>
        </w:numPr>
        <w:jc w:val="both"/>
        <w:rPr>
          <w:rFonts w:ascii="Times New Roman" w:hAnsi="Times New Roman" w:cs="Times New Roman"/>
          <w:sz w:val="20"/>
          <w:szCs w:val="20"/>
        </w:rPr>
      </w:pPr>
      <w:r w:rsidRPr="002D68CA">
        <w:rPr>
          <w:rFonts w:ascii="Times New Roman" w:hAnsi="Times New Roman" w:cs="Times New Roman"/>
          <w:sz w:val="20"/>
          <w:szCs w:val="20"/>
        </w:rPr>
        <w:t xml:space="preserve">Where the income after the 21 year period arises in a fund that is created within the will other than the residue clause, then that income becomes part of the residue of the estate </w:t>
      </w:r>
    </w:p>
    <w:p w14:paraId="44DA0FA6" w14:textId="75E581C6" w:rsidR="00451A9D" w:rsidRPr="002D68CA" w:rsidRDefault="00451A9D" w:rsidP="005A3B80">
      <w:pPr>
        <w:pStyle w:val="ListParagraph"/>
        <w:numPr>
          <w:ilvl w:val="0"/>
          <w:numId w:val="124"/>
        </w:numPr>
        <w:jc w:val="both"/>
        <w:rPr>
          <w:rFonts w:ascii="Times New Roman" w:hAnsi="Times New Roman" w:cs="Times New Roman"/>
          <w:sz w:val="20"/>
          <w:szCs w:val="20"/>
        </w:rPr>
      </w:pPr>
      <w:r w:rsidRPr="002D68CA">
        <w:rPr>
          <w:rFonts w:ascii="Times New Roman" w:hAnsi="Times New Roman" w:cs="Times New Roman"/>
          <w:sz w:val="20"/>
          <w:szCs w:val="20"/>
        </w:rPr>
        <w:t xml:space="preserve">Then goes to Part II of SLRA to determine who if not specifically addressed </w:t>
      </w:r>
    </w:p>
    <w:p w14:paraId="171C4928" w14:textId="77777777" w:rsidR="001E7B72" w:rsidRPr="00972CAC" w:rsidRDefault="001E7B72" w:rsidP="00295F23">
      <w:pPr>
        <w:widowControl w:val="0"/>
        <w:autoSpaceDE w:val="0"/>
        <w:autoSpaceDN w:val="0"/>
        <w:adjustRightInd w:val="0"/>
        <w:spacing w:line="320" w:lineRule="atLeast"/>
        <w:jc w:val="both"/>
        <w:rPr>
          <w:rFonts w:cs="Arial"/>
          <w:sz w:val="22"/>
          <w:szCs w:val="22"/>
        </w:rPr>
      </w:pPr>
    </w:p>
    <w:p w14:paraId="332F4DDC" w14:textId="77777777" w:rsidR="001E7B72" w:rsidRPr="002D68CA" w:rsidRDefault="001E7B72" w:rsidP="002D68CA">
      <w:pPr>
        <w:pStyle w:val="Heading3"/>
        <w:contextualSpacing/>
        <w:jc w:val="both"/>
        <w:rPr>
          <w:rFonts w:ascii="Times New Roman" w:hAnsi="Times New Roman" w:cs="Times New Roman"/>
          <w:sz w:val="20"/>
          <w:szCs w:val="20"/>
        </w:rPr>
      </w:pPr>
      <w:bookmarkStart w:id="306" w:name="_Toc480493691"/>
      <w:r w:rsidRPr="002D68CA">
        <w:rPr>
          <w:rFonts w:ascii="Times New Roman" w:hAnsi="Times New Roman" w:cs="Times New Roman"/>
          <w:sz w:val="20"/>
          <w:szCs w:val="20"/>
        </w:rPr>
        <w:t>What is an accumulation?</w:t>
      </w:r>
      <w:bookmarkEnd w:id="306"/>
      <w:r w:rsidRPr="002D68CA">
        <w:rPr>
          <w:rFonts w:ascii="Times New Roman" w:hAnsi="Times New Roman" w:cs="Times New Roman"/>
          <w:sz w:val="20"/>
          <w:szCs w:val="20"/>
        </w:rPr>
        <w:t> </w:t>
      </w:r>
    </w:p>
    <w:p w14:paraId="67D72451" w14:textId="218CA2D1"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sz w:val="20"/>
          <w:szCs w:val="20"/>
        </w:rPr>
      </w:pPr>
      <w:r w:rsidRPr="002D68CA">
        <w:rPr>
          <w:rFonts w:ascii="Times New Roman" w:hAnsi="Times New Roman" w:cs="Times New Roman"/>
          <w:sz w:val="20"/>
          <w:szCs w:val="20"/>
        </w:rPr>
        <w:t>An accumulation is where we have either a specific fund (amount of money) or specific share of residue to be set aside and held by testator and the income from that fund or share is not to be paid out and so it accumulates. </w:t>
      </w:r>
    </w:p>
    <w:p w14:paraId="713FDB73"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sz w:val="20"/>
          <w:szCs w:val="20"/>
        </w:rPr>
      </w:pPr>
      <w:r w:rsidRPr="002D68CA">
        <w:rPr>
          <w:rFonts w:ascii="Times New Roman" w:hAnsi="Times New Roman" w:cs="Times New Roman"/>
          <w:sz w:val="20"/>
          <w:szCs w:val="20"/>
        </w:rPr>
        <w:t>Where you have a portion of a will that establishes a trust and a whole of an outcome to be paid in a year then you don’t have any accumulations issue. </w:t>
      </w:r>
    </w:p>
    <w:p w14:paraId="3B2A12AE"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sz w:val="20"/>
          <w:szCs w:val="20"/>
        </w:rPr>
      </w:pPr>
      <w:r w:rsidRPr="002D68CA">
        <w:rPr>
          <w:rFonts w:ascii="Times New Roman" w:hAnsi="Times New Roman" w:cs="Times New Roman"/>
          <w:sz w:val="20"/>
          <w:szCs w:val="20"/>
        </w:rPr>
        <w:t>But where you have a direction that the estate trustee can’t pay out the income or where you have a discretion given to estate trustees to pay or not to pay the income then you have the potential for an accumulation. </w:t>
      </w:r>
    </w:p>
    <w:p w14:paraId="37C6BC06" w14:textId="5085E75F"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sz w:val="20"/>
          <w:szCs w:val="20"/>
        </w:rPr>
      </w:pPr>
      <w:r w:rsidRPr="002D68CA">
        <w:rPr>
          <w:rFonts w:ascii="Times New Roman" w:hAnsi="Times New Roman" w:cs="Times New Roman"/>
          <w:sz w:val="20"/>
          <w:szCs w:val="20"/>
        </w:rPr>
        <w:t>Ex. So lets assume we are dealing with</w:t>
      </w:r>
      <w:r w:rsidR="00D120D5" w:rsidRPr="002D68CA">
        <w:rPr>
          <w:rFonts w:ascii="Times New Roman" w:hAnsi="Times New Roman" w:cs="Times New Roman"/>
          <w:sz w:val="20"/>
          <w:szCs w:val="20"/>
        </w:rPr>
        <w:t xml:space="preserve"> $100k</w:t>
      </w:r>
      <w:r w:rsidRPr="002D68CA">
        <w:rPr>
          <w:rFonts w:ascii="Times New Roman" w:hAnsi="Times New Roman" w:cs="Times New Roman"/>
          <w:sz w:val="20"/>
          <w:szCs w:val="20"/>
        </w:rPr>
        <w:t>. The percentage yield in every year is 5%. So if there is no income paid out at the end of year one that fu</w:t>
      </w:r>
      <w:r w:rsidR="00D120D5" w:rsidRPr="002D68CA">
        <w:rPr>
          <w:rFonts w:ascii="Times New Roman" w:hAnsi="Times New Roman" w:cs="Times New Roman"/>
          <w:sz w:val="20"/>
          <w:szCs w:val="20"/>
        </w:rPr>
        <w:t>nd is going to be worth $105k</w:t>
      </w:r>
      <w:r w:rsidRPr="002D68CA">
        <w:rPr>
          <w:rFonts w:ascii="Times New Roman" w:hAnsi="Times New Roman" w:cs="Times New Roman"/>
          <w:sz w:val="20"/>
          <w:szCs w:val="20"/>
        </w:rPr>
        <w:t xml:space="preserve"> because next year it is 5% so t</w:t>
      </w:r>
      <w:r w:rsidR="00D120D5" w:rsidRPr="002D68CA">
        <w:rPr>
          <w:rFonts w:ascii="Times New Roman" w:hAnsi="Times New Roman" w:cs="Times New Roman"/>
          <w:sz w:val="20"/>
          <w:szCs w:val="20"/>
        </w:rPr>
        <w:t>hen following year you have $110,250</w:t>
      </w:r>
      <w:r w:rsidRPr="002D68CA">
        <w:rPr>
          <w:rFonts w:ascii="Times New Roman" w:hAnsi="Times New Roman" w:cs="Times New Roman"/>
          <w:sz w:val="20"/>
          <w:szCs w:val="20"/>
        </w:rPr>
        <w:t xml:space="preserve"> - interest on interest. By end of year </w:t>
      </w:r>
      <w:r w:rsidR="00D120D5" w:rsidRPr="002D68CA">
        <w:rPr>
          <w:rFonts w:ascii="Times New Roman" w:hAnsi="Times New Roman" w:cs="Times New Roman"/>
          <w:sz w:val="20"/>
          <w:szCs w:val="20"/>
        </w:rPr>
        <w:t>4 you have $127k</w:t>
      </w:r>
      <w:r w:rsidRPr="002D68CA">
        <w:rPr>
          <w:rFonts w:ascii="Times New Roman" w:hAnsi="Times New Roman" w:cs="Times New Roman"/>
          <w:sz w:val="20"/>
          <w:szCs w:val="20"/>
        </w:rPr>
        <w:t>. </w:t>
      </w:r>
    </w:p>
    <w:p w14:paraId="4D28CC38" w14:textId="10430212" w:rsidR="001E7B72" w:rsidRPr="002D68CA" w:rsidRDefault="002D68CA"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A</w:t>
      </w:r>
      <w:r w:rsidR="001E7B72" w:rsidRPr="002D68CA">
        <w:rPr>
          <w:rFonts w:ascii="Times New Roman" w:hAnsi="Times New Roman" w:cs="Times New Roman"/>
          <w:sz w:val="20"/>
          <w:szCs w:val="20"/>
        </w:rPr>
        <w:t xml:space="preserve">ccumulations act says </w:t>
      </w:r>
      <w:r w:rsidR="001E7B72" w:rsidRPr="002D68CA">
        <w:rPr>
          <w:rFonts w:ascii="Times New Roman" w:hAnsi="Times New Roman" w:cs="Times New Roman"/>
          <w:b/>
          <w:sz w:val="20"/>
          <w:szCs w:val="20"/>
        </w:rPr>
        <w:t>cannot do this for more than 21 years after the date of death and every direction to do that is void. </w:t>
      </w:r>
    </w:p>
    <w:p w14:paraId="64C96A78"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Where we will frequently see the potential of accumulation in wills law is a client who will make a will that leaves everything to children and then says if any of my children has died before me then that share goes to his or her children. </w:t>
      </w:r>
    </w:p>
    <w:p w14:paraId="75BDB88D"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 xml:space="preserve">The second someone picks an age over 21 then you have an accumulation issue. So say child dies at day of T’s death but had another child. So now money will go to grandchild. So then need to have a gift over. </w:t>
      </w:r>
    </w:p>
    <w:p w14:paraId="4E4E4959" w14:textId="4DF5CCD9" w:rsidR="001E7B72" w:rsidRPr="002D68CA" w:rsidRDefault="002D68CA"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But a well-</w:t>
      </w:r>
      <w:r w:rsidR="001E7B72" w:rsidRPr="002D68CA">
        <w:rPr>
          <w:rFonts w:ascii="Times New Roman" w:hAnsi="Times New Roman" w:cs="Times New Roman"/>
          <w:sz w:val="20"/>
          <w:szCs w:val="20"/>
        </w:rPr>
        <w:t xml:space="preserve">drawn infants clause will address issue of income on that share so have to say to client what happens to income on that money? </w:t>
      </w:r>
    </w:p>
    <w:p w14:paraId="1840A60F" w14:textId="77777777" w:rsidR="001E7B72" w:rsidRPr="002D68CA" w:rsidRDefault="001E7B72" w:rsidP="005A3B80">
      <w:pPr>
        <w:pStyle w:val="ListParagraph"/>
        <w:widowControl w:val="0"/>
        <w:numPr>
          <w:ilvl w:val="1"/>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 xml:space="preserve">Cannot be paid directly to grandchild till they are 18. </w:t>
      </w:r>
    </w:p>
    <w:p w14:paraId="4A3BCED8" w14:textId="77777777" w:rsidR="001E7B72" w:rsidRPr="002D68CA" w:rsidRDefault="001E7B72" w:rsidP="005A3B80">
      <w:pPr>
        <w:pStyle w:val="ListParagraph"/>
        <w:widowControl w:val="0"/>
        <w:numPr>
          <w:ilvl w:val="1"/>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 xml:space="preserve">Client can say I want accumulated till age 18 and then income from that point is paid out to grandchild. </w:t>
      </w:r>
    </w:p>
    <w:p w14:paraId="4EFE9AEA" w14:textId="77777777" w:rsidR="001E7B72" w:rsidRPr="002D68CA" w:rsidRDefault="001E7B72" w:rsidP="005A3B80">
      <w:pPr>
        <w:pStyle w:val="ListParagraph"/>
        <w:widowControl w:val="0"/>
        <w:numPr>
          <w:ilvl w:val="1"/>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Standard clause is hold that for the person with authority from executor to pay such amounts from income or capital that executor think is appropriate. So maybe years where executor pays out all income or holds back income. </w:t>
      </w:r>
    </w:p>
    <w:p w14:paraId="313E59B5" w14:textId="5548D33C" w:rsidR="001E7B72" w:rsidRPr="002D68CA" w:rsidRDefault="001E7B72" w:rsidP="005A3B80">
      <w:pPr>
        <w:pStyle w:val="ListParagraph"/>
        <w:widowControl w:val="0"/>
        <w:numPr>
          <w:ilvl w:val="1"/>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That income will be added to capital of the trust. </w:t>
      </w:r>
    </w:p>
    <w:p w14:paraId="6B4702A5"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 xml:space="preserve">By having ability to access capital then that medical device can be paid for. When executor or trustee takes money out of the capital we call it </w:t>
      </w:r>
      <w:r w:rsidRPr="002D68CA">
        <w:rPr>
          <w:rFonts w:ascii="Times New Roman" w:hAnsi="Times New Roman" w:cs="Times New Roman"/>
          <w:b/>
          <w:sz w:val="20"/>
          <w:szCs w:val="20"/>
        </w:rPr>
        <w:t xml:space="preserve">encroachment </w:t>
      </w:r>
      <w:r w:rsidRPr="002D68CA">
        <w:rPr>
          <w:rFonts w:ascii="Times New Roman" w:hAnsi="Times New Roman" w:cs="Times New Roman"/>
          <w:sz w:val="20"/>
          <w:szCs w:val="20"/>
        </w:rPr>
        <w:t xml:space="preserve">of property. And this is the power to encroach. </w:t>
      </w:r>
    </w:p>
    <w:p w14:paraId="34BD8519" w14:textId="77777777" w:rsidR="001E7B72" w:rsidRPr="002D68CA" w:rsidRDefault="001E7B72"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sz w:val="20"/>
          <w:szCs w:val="20"/>
        </w:rPr>
        <w:t>At the end of 21</w:t>
      </w:r>
      <w:r w:rsidRPr="002D68CA">
        <w:rPr>
          <w:rFonts w:ascii="Times New Roman" w:hAnsi="Times New Roman" w:cs="Times New Roman"/>
          <w:sz w:val="20"/>
          <w:szCs w:val="20"/>
          <w:vertAlign w:val="superscript"/>
        </w:rPr>
        <w:t>st</w:t>
      </w:r>
      <w:r w:rsidRPr="002D68CA">
        <w:rPr>
          <w:rFonts w:ascii="Times New Roman" w:hAnsi="Times New Roman" w:cs="Times New Roman"/>
          <w:sz w:val="20"/>
          <w:szCs w:val="20"/>
        </w:rPr>
        <w:t xml:space="preserve"> year this is when the accumulations act kicks in because even though the statute says its void the cases are clear that you are allowed to accumulate up to the 21 years – it is not void as of issue </w:t>
      </w:r>
      <w:r w:rsidRPr="002D68CA">
        <w:rPr>
          <w:rFonts w:ascii="Times New Roman" w:hAnsi="Times New Roman" w:cs="Times New Roman"/>
          <w:b/>
          <w:sz w:val="20"/>
          <w:szCs w:val="20"/>
        </w:rPr>
        <w:t xml:space="preserve">– </w:t>
      </w:r>
    </w:p>
    <w:p w14:paraId="66F5E116" w14:textId="224DF3DC" w:rsidR="001E7B72" w:rsidRPr="002D68CA" w:rsidRDefault="002D68CA" w:rsidP="005A3B80">
      <w:pPr>
        <w:pStyle w:val="ListParagraph"/>
        <w:widowControl w:val="0"/>
        <w:numPr>
          <w:ilvl w:val="0"/>
          <w:numId w:val="121"/>
        </w:numPr>
        <w:autoSpaceDE w:val="0"/>
        <w:autoSpaceDN w:val="0"/>
        <w:adjustRightInd w:val="0"/>
        <w:jc w:val="both"/>
        <w:rPr>
          <w:rFonts w:ascii="Times New Roman" w:hAnsi="Times New Roman" w:cs="Times New Roman"/>
          <w:b/>
          <w:sz w:val="20"/>
          <w:szCs w:val="20"/>
        </w:rPr>
      </w:pPr>
      <w:r w:rsidRPr="002D68CA">
        <w:rPr>
          <w:rFonts w:ascii="Times New Roman" w:hAnsi="Times New Roman" w:cs="Times New Roman"/>
          <w:b/>
          <w:i/>
          <w:sz w:val="20"/>
          <w:szCs w:val="20"/>
          <w:highlight w:val="yellow"/>
        </w:rPr>
        <w:t xml:space="preserve">Re </w:t>
      </w:r>
      <w:r w:rsidR="001E7B72" w:rsidRPr="002D68CA">
        <w:rPr>
          <w:rFonts w:ascii="Times New Roman" w:hAnsi="Times New Roman" w:cs="Times New Roman"/>
          <w:b/>
          <w:i/>
          <w:sz w:val="20"/>
          <w:szCs w:val="20"/>
          <w:highlight w:val="yellow"/>
        </w:rPr>
        <w:t>Arnold</w:t>
      </w:r>
      <w:r w:rsidR="001E7B72" w:rsidRPr="002D68CA">
        <w:rPr>
          <w:rFonts w:ascii="Times New Roman" w:hAnsi="Times New Roman" w:cs="Times New Roman"/>
          <w:b/>
          <w:i/>
          <w:sz w:val="20"/>
          <w:szCs w:val="20"/>
        </w:rPr>
        <w:t xml:space="preserve"> </w:t>
      </w:r>
      <w:r w:rsidR="001E7B72" w:rsidRPr="002D68CA">
        <w:rPr>
          <w:rFonts w:ascii="Times New Roman" w:hAnsi="Times New Roman" w:cs="Times New Roman"/>
          <w:sz w:val="20"/>
          <w:szCs w:val="20"/>
        </w:rPr>
        <w:t xml:space="preserve">pg. 788 “the direction to accumulate is not void in its entirety”. </w:t>
      </w:r>
    </w:p>
    <w:p w14:paraId="01C907C6" w14:textId="77777777" w:rsidR="001E7B72" w:rsidRPr="002D68CA" w:rsidRDefault="001E7B72" w:rsidP="002D68CA">
      <w:pPr>
        <w:contextualSpacing/>
        <w:jc w:val="both"/>
        <w:rPr>
          <w:rFonts w:ascii="Times New Roman" w:hAnsi="Times New Roman"/>
          <w:sz w:val="20"/>
          <w:szCs w:val="20"/>
        </w:rPr>
      </w:pPr>
    </w:p>
    <w:p w14:paraId="126B2304" w14:textId="356D668F"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When drawing standard inference clause and it says it will be held till age 25. </w:t>
      </w:r>
    </w:p>
    <w:p w14:paraId="41045BDC" w14:textId="77777777"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I know that with this discretion we can accumulate for up to 21 years, so then what happens to income after 21 years. </w:t>
      </w:r>
    </w:p>
    <w:p w14:paraId="6D8F8B9E" w14:textId="77777777"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Client may say – then pay it out. </w:t>
      </w:r>
    </w:p>
    <w:p w14:paraId="1A86C394" w14:textId="0ADB22CA"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Not the accumulated capital, but the income after year 21 paid</w:t>
      </w:r>
      <w:r w:rsidR="002D68CA">
        <w:rPr>
          <w:rFonts w:ascii="Times New Roman" w:hAnsi="Times New Roman" w:cs="Times New Roman"/>
          <w:sz w:val="20"/>
          <w:szCs w:val="20"/>
        </w:rPr>
        <w:t xml:space="preserve"> out to grand</w:t>
      </w:r>
      <w:r w:rsidRPr="002D68CA">
        <w:rPr>
          <w:rFonts w:ascii="Times New Roman" w:hAnsi="Times New Roman" w:cs="Times New Roman"/>
          <w:sz w:val="20"/>
          <w:szCs w:val="20"/>
        </w:rPr>
        <w:t xml:space="preserve">child. </w:t>
      </w:r>
    </w:p>
    <w:p w14:paraId="74BCBF5F" w14:textId="77777777"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But if the client is really reluctant to have it paid to grandchild for some reason then another substitute is that it would be paid among the issue of T in such amounts as determined by executor in her/his discretion. </w:t>
      </w:r>
    </w:p>
    <w:p w14:paraId="69F6DECD" w14:textId="77777777"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This language is sometimes referred to as a </w:t>
      </w:r>
      <w:r w:rsidRPr="002D68CA">
        <w:rPr>
          <w:rFonts w:ascii="Times New Roman" w:hAnsi="Times New Roman" w:cs="Times New Roman"/>
          <w:b/>
          <w:sz w:val="20"/>
          <w:szCs w:val="20"/>
        </w:rPr>
        <w:t>sprinkling</w:t>
      </w:r>
      <w:r w:rsidRPr="002D68CA">
        <w:rPr>
          <w:rFonts w:ascii="Times New Roman" w:hAnsi="Times New Roman" w:cs="Times New Roman"/>
          <w:sz w:val="20"/>
          <w:szCs w:val="20"/>
        </w:rPr>
        <w:t xml:space="preserve"> clause because instead of the income just going to one person or say going to a defined group of people where it was to be divided where it would be a fixed number where our client wants Executor to divided that income up unevenly because some people may have different needs – then say to divide income for 21 years as they believe appropriate. </w:t>
      </w:r>
    </w:p>
    <w:p w14:paraId="7BB43048" w14:textId="77777777" w:rsidR="001E7B72" w:rsidRPr="002D68CA" w:rsidRDefault="001E7B72" w:rsidP="005A3B80">
      <w:pPr>
        <w:pStyle w:val="ListParagraph"/>
        <w:numPr>
          <w:ilvl w:val="0"/>
          <w:numId w:val="121"/>
        </w:numPr>
        <w:jc w:val="both"/>
        <w:rPr>
          <w:rFonts w:ascii="Times New Roman" w:hAnsi="Times New Roman" w:cs="Times New Roman"/>
          <w:sz w:val="20"/>
          <w:szCs w:val="20"/>
        </w:rPr>
      </w:pPr>
      <w:r w:rsidRPr="002D68CA">
        <w:rPr>
          <w:rFonts w:ascii="Times New Roman" w:hAnsi="Times New Roman" w:cs="Times New Roman"/>
          <w:sz w:val="20"/>
          <w:szCs w:val="20"/>
        </w:rPr>
        <w:t xml:space="preserve">Well drawn clause will then go on to provide for gift over if person doesn’t reach age 25 so that rule in </w:t>
      </w:r>
      <w:r w:rsidRPr="002D68CA">
        <w:rPr>
          <w:rFonts w:ascii="Times New Roman" w:hAnsi="Times New Roman" w:cs="Times New Roman"/>
          <w:b/>
          <w:i/>
          <w:sz w:val="20"/>
          <w:szCs w:val="20"/>
          <w:highlight w:val="yellow"/>
        </w:rPr>
        <w:t>Saunders v. Vautier</w:t>
      </w:r>
      <w:r w:rsidRPr="002D68CA">
        <w:rPr>
          <w:rFonts w:ascii="Times New Roman" w:hAnsi="Times New Roman" w:cs="Times New Roman"/>
          <w:sz w:val="20"/>
          <w:szCs w:val="20"/>
        </w:rPr>
        <w:t xml:space="preserve"> which would enable the grandchild to break or collapse trust which would defeat intention of T. </w:t>
      </w:r>
    </w:p>
    <w:p w14:paraId="7FE8B277" w14:textId="77777777" w:rsidR="001E7B72" w:rsidRPr="002D68CA" w:rsidRDefault="001E7B72" w:rsidP="002D68CA">
      <w:pPr>
        <w:ind w:left="360"/>
        <w:contextualSpacing/>
        <w:jc w:val="both"/>
        <w:rPr>
          <w:rFonts w:ascii="Times New Roman" w:hAnsi="Times New Roman"/>
          <w:sz w:val="20"/>
          <w:szCs w:val="20"/>
        </w:rPr>
      </w:pPr>
    </w:p>
    <w:p w14:paraId="78103580" w14:textId="6D8C73AC" w:rsidR="001E7B72" w:rsidRPr="002D68CA" w:rsidRDefault="001E7B72" w:rsidP="002D68CA">
      <w:pPr>
        <w:contextualSpacing/>
        <w:jc w:val="both"/>
        <w:rPr>
          <w:rFonts w:ascii="Times New Roman" w:hAnsi="Times New Roman"/>
          <w:sz w:val="20"/>
          <w:szCs w:val="20"/>
        </w:rPr>
      </w:pPr>
      <w:r w:rsidRPr="002D68CA">
        <w:rPr>
          <w:rFonts w:ascii="Times New Roman" w:hAnsi="Times New Roman"/>
          <w:sz w:val="20"/>
          <w:szCs w:val="20"/>
        </w:rPr>
        <w:t>Problem: when you have a person drawing a will that isn’t aware of accumulations act that ma</w:t>
      </w:r>
      <w:r w:rsidR="002D68CA">
        <w:rPr>
          <w:rFonts w:ascii="Times New Roman" w:hAnsi="Times New Roman"/>
          <w:sz w:val="20"/>
          <w:szCs w:val="20"/>
        </w:rPr>
        <w:t>y, for example set aside $50k</w:t>
      </w:r>
      <w:r w:rsidRPr="002D68CA">
        <w:rPr>
          <w:rFonts w:ascii="Times New Roman" w:hAnsi="Times New Roman"/>
          <w:sz w:val="20"/>
          <w:szCs w:val="20"/>
        </w:rPr>
        <w:t xml:space="preserve"> to grandson and hold it to age 25 and accumulate income and if doesn’t reach age 25 it goes to grand children living at death. We have the gift over so don’t have the rule in </w:t>
      </w:r>
      <w:r w:rsidRPr="002D68CA">
        <w:rPr>
          <w:rFonts w:ascii="Times New Roman" w:hAnsi="Times New Roman"/>
          <w:b/>
          <w:i/>
          <w:sz w:val="20"/>
          <w:szCs w:val="20"/>
          <w:highlight w:val="yellow"/>
        </w:rPr>
        <w:t>Saunders v. Vaultier</w:t>
      </w:r>
      <w:r w:rsidRPr="002D68CA">
        <w:rPr>
          <w:rFonts w:ascii="Times New Roman" w:hAnsi="Times New Roman"/>
          <w:sz w:val="20"/>
          <w:szCs w:val="20"/>
        </w:rPr>
        <w:t xml:space="preserve">. But doesn’t tell you what happens to income after 21 years? </w:t>
      </w:r>
    </w:p>
    <w:p w14:paraId="20E17998" w14:textId="77777777" w:rsidR="001E7B72" w:rsidRPr="002D68CA" w:rsidRDefault="001E7B72" w:rsidP="002D68CA">
      <w:pPr>
        <w:contextualSpacing/>
        <w:jc w:val="both"/>
        <w:rPr>
          <w:rFonts w:ascii="Times New Roman" w:hAnsi="Times New Roman"/>
          <w:sz w:val="20"/>
          <w:szCs w:val="20"/>
        </w:rPr>
      </w:pPr>
    </w:p>
    <w:p w14:paraId="05028D12" w14:textId="12655BF8" w:rsidR="001E7B72" w:rsidRPr="002D68CA" w:rsidRDefault="001E7B72" w:rsidP="002D68CA">
      <w:pPr>
        <w:contextualSpacing/>
        <w:jc w:val="both"/>
        <w:rPr>
          <w:rFonts w:ascii="Times New Roman" w:hAnsi="Times New Roman"/>
          <w:sz w:val="20"/>
          <w:szCs w:val="20"/>
        </w:rPr>
      </w:pPr>
      <w:r w:rsidRPr="002D68CA">
        <w:rPr>
          <w:rFonts w:ascii="Times New Roman" w:hAnsi="Times New Roman"/>
          <w:b/>
          <w:sz w:val="20"/>
          <w:szCs w:val="20"/>
        </w:rPr>
        <w:t xml:space="preserve">Law is: </w:t>
      </w:r>
      <w:r w:rsidRPr="002D68CA">
        <w:rPr>
          <w:rFonts w:ascii="Times New Roman" w:hAnsi="Times New Roman"/>
          <w:sz w:val="20"/>
          <w:szCs w:val="20"/>
        </w:rPr>
        <w:t xml:space="preserve">if the income that is directed to be accumulated beyond 21 years is income on a particular fund or trust that has been set up within the will then it goes to the residuary beneficiaries. </w:t>
      </w:r>
    </w:p>
    <w:p w14:paraId="4DEA9EA4" w14:textId="77777777" w:rsidR="001E7B72" w:rsidRPr="002D68CA" w:rsidRDefault="001E7B72" w:rsidP="002D68CA">
      <w:pPr>
        <w:contextualSpacing/>
        <w:jc w:val="both"/>
        <w:rPr>
          <w:rFonts w:ascii="Times New Roman" w:hAnsi="Times New Roman"/>
          <w:sz w:val="20"/>
          <w:szCs w:val="20"/>
        </w:rPr>
      </w:pPr>
    </w:p>
    <w:p w14:paraId="3CD4CEC6" w14:textId="6FBCC3DB" w:rsidR="001E7B72" w:rsidRPr="002D68CA" w:rsidRDefault="001E7B72" w:rsidP="002D68CA">
      <w:pPr>
        <w:contextualSpacing/>
        <w:jc w:val="both"/>
        <w:rPr>
          <w:rFonts w:ascii="Times New Roman" w:hAnsi="Times New Roman"/>
          <w:sz w:val="20"/>
          <w:szCs w:val="20"/>
        </w:rPr>
      </w:pPr>
      <w:r w:rsidRPr="002D68CA">
        <w:rPr>
          <w:rFonts w:ascii="Times New Roman" w:hAnsi="Times New Roman"/>
          <w:sz w:val="20"/>
          <w:szCs w:val="20"/>
        </w:rPr>
        <w:t xml:space="preserve">Ex. </w:t>
      </w:r>
      <w:r w:rsidR="002D68CA">
        <w:rPr>
          <w:rFonts w:ascii="Times New Roman" w:hAnsi="Times New Roman"/>
          <w:sz w:val="20"/>
          <w:szCs w:val="20"/>
        </w:rPr>
        <w:t>Will that says set aside $50k or to hold my house at 125 D</w:t>
      </w:r>
      <w:r w:rsidRPr="002D68CA">
        <w:rPr>
          <w:rFonts w:ascii="Times New Roman" w:hAnsi="Times New Roman"/>
          <w:sz w:val="20"/>
          <w:szCs w:val="20"/>
        </w:rPr>
        <w:t xml:space="preserve">undas street till grandson is age 25. And it didn’t deal with income on fund after year 21 then law is that money drops into residue of estate. Where you have a direction contrary to accumulations act on a share of residue, it is the same rule as a lapse gift – </w:t>
      </w:r>
      <w:r w:rsidR="002D68CA" w:rsidRPr="002D68CA">
        <w:rPr>
          <w:rFonts w:ascii="Times New Roman" w:hAnsi="Times New Roman"/>
          <w:b/>
          <w:i/>
          <w:sz w:val="20"/>
          <w:szCs w:val="20"/>
          <w:highlight w:val="yellow"/>
        </w:rPr>
        <w:t>Re S</w:t>
      </w:r>
      <w:r w:rsidRPr="002D68CA">
        <w:rPr>
          <w:rFonts w:ascii="Times New Roman" w:hAnsi="Times New Roman"/>
          <w:b/>
          <w:i/>
          <w:sz w:val="20"/>
          <w:szCs w:val="20"/>
          <w:highlight w:val="yellow"/>
        </w:rPr>
        <w:t>tewart</w:t>
      </w:r>
      <w:r w:rsidRPr="002D68CA">
        <w:rPr>
          <w:rFonts w:ascii="Times New Roman" w:hAnsi="Times New Roman"/>
          <w:b/>
          <w:sz w:val="20"/>
          <w:szCs w:val="20"/>
        </w:rPr>
        <w:t xml:space="preserve"> </w:t>
      </w:r>
      <w:r w:rsidRPr="002D68CA">
        <w:rPr>
          <w:rFonts w:ascii="Times New Roman" w:hAnsi="Times New Roman"/>
          <w:sz w:val="20"/>
          <w:szCs w:val="20"/>
        </w:rPr>
        <w:t xml:space="preserve">now you have a partial intestacy. </w:t>
      </w:r>
    </w:p>
    <w:p w14:paraId="4B0D4990" w14:textId="77777777" w:rsidR="001E7B72" w:rsidRPr="002D68CA" w:rsidRDefault="001E7B72" w:rsidP="002D68CA">
      <w:pPr>
        <w:contextualSpacing/>
        <w:jc w:val="both"/>
        <w:rPr>
          <w:rFonts w:ascii="Times New Roman" w:hAnsi="Times New Roman"/>
          <w:sz w:val="20"/>
          <w:szCs w:val="20"/>
        </w:rPr>
      </w:pPr>
    </w:p>
    <w:p w14:paraId="3E1DBA58" w14:textId="77777777" w:rsidR="008510E7" w:rsidRPr="002D68CA" w:rsidRDefault="001E7B72" w:rsidP="005A3B80">
      <w:pPr>
        <w:pStyle w:val="ListParagraph"/>
        <w:numPr>
          <w:ilvl w:val="0"/>
          <w:numId w:val="122"/>
        </w:numPr>
        <w:jc w:val="both"/>
        <w:rPr>
          <w:rFonts w:ascii="Times New Roman" w:hAnsi="Times New Roman" w:cs="Times New Roman"/>
          <w:sz w:val="20"/>
          <w:szCs w:val="20"/>
        </w:rPr>
      </w:pPr>
      <w:r w:rsidRPr="002D68CA">
        <w:rPr>
          <w:rFonts w:ascii="Times New Roman" w:hAnsi="Times New Roman" w:cs="Times New Roman"/>
          <w:b/>
          <w:i/>
          <w:sz w:val="20"/>
          <w:szCs w:val="20"/>
          <w:highlight w:val="yellow"/>
        </w:rPr>
        <w:t>Fleury Case</w:t>
      </w:r>
      <w:r w:rsidR="008510E7" w:rsidRPr="002D68CA">
        <w:rPr>
          <w:rFonts w:ascii="Times New Roman" w:hAnsi="Times New Roman" w:cs="Times New Roman"/>
          <w:b/>
          <w:sz w:val="20"/>
          <w:szCs w:val="20"/>
        </w:rPr>
        <w:t>:</w:t>
      </w:r>
      <w:r w:rsidRPr="002D68CA">
        <w:rPr>
          <w:rFonts w:ascii="Times New Roman" w:hAnsi="Times New Roman" w:cs="Times New Roman"/>
          <w:sz w:val="20"/>
          <w:szCs w:val="20"/>
        </w:rPr>
        <w:t xml:space="preserve"> the rule is that the intestacy is determined as of the date of death. </w:t>
      </w:r>
    </w:p>
    <w:p w14:paraId="66949788" w14:textId="77777777" w:rsidR="00894B33" w:rsidRPr="002D68CA" w:rsidRDefault="001E7B72" w:rsidP="005A3B80">
      <w:pPr>
        <w:pStyle w:val="ListParagraph"/>
        <w:numPr>
          <w:ilvl w:val="0"/>
          <w:numId w:val="122"/>
        </w:numPr>
        <w:jc w:val="both"/>
        <w:rPr>
          <w:rFonts w:ascii="Times New Roman" w:hAnsi="Times New Roman" w:cs="Times New Roman"/>
          <w:sz w:val="20"/>
          <w:szCs w:val="20"/>
        </w:rPr>
      </w:pPr>
      <w:r w:rsidRPr="002D68CA">
        <w:rPr>
          <w:rFonts w:ascii="Times New Roman" w:hAnsi="Times New Roman" w:cs="Times New Roman"/>
          <w:sz w:val="20"/>
          <w:szCs w:val="20"/>
        </w:rPr>
        <w:t xml:space="preserve">So makes a difference whether it is income on a trust established within a will or income on a share of </w:t>
      </w:r>
      <w:r w:rsidR="00894B33" w:rsidRPr="002D68CA">
        <w:rPr>
          <w:rFonts w:ascii="Times New Roman" w:hAnsi="Times New Roman" w:cs="Times New Roman"/>
          <w:sz w:val="20"/>
          <w:szCs w:val="20"/>
        </w:rPr>
        <w:t>residue</w:t>
      </w:r>
      <w:r w:rsidRPr="002D68CA">
        <w:rPr>
          <w:rFonts w:ascii="Times New Roman" w:hAnsi="Times New Roman" w:cs="Times New Roman"/>
          <w:sz w:val="20"/>
          <w:szCs w:val="20"/>
        </w:rPr>
        <w:t xml:space="preserve">. </w:t>
      </w:r>
    </w:p>
    <w:p w14:paraId="53F3141E" w14:textId="6D862D2C" w:rsidR="001E7B72" w:rsidRPr="002D68CA" w:rsidRDefault="001E7B72" w:rsidP="005A3B80">
      <w:pPr>
        <w:pStyle w:val="ListParagraph"/>
        <w:numPr>
          <w:ilvl w:val="0"/>
          <w:numId w:val="122"/>
        </w:numPr>
        <w:jc w:val="both"/>
        <w:rPr>
          <w:rFonts w:ascii="Times New Roman" w:hAnsi="Times New Roman" w:cs="Times New Roman"/>
          <w:sz w:val="20"/>
          <w:szCs w:val="20"/>
        </w:rPr>
      </w:pPr>
      <w:r w:rsidRPr="002D68CA">
        <w:rPr>
          <w:rFonts w:ascii="Times New Roman" w:hAnsi="Times New Roman" w:cs="Times New Roman"/>
          <w:sz w:val="20"/>
          <w:szCs w:val="20"/>
        </w:rPr>
        <w:t>Can be either in a specific fund or a residue.</w:t>
      </w:r>
    </w:p>
    <w:p w14:paraId="2F57A8F4" w14:textId="77777777" w:rsidR="001E7B72" w:rsidRPr="002D68CA" w:rsidRDefault="001E7B72" w:rsidP="002D68CA">
      <w:pPr>
        <w:contextualSpacing/>
        <w:jc w:val="both"/>
        <w:rPr>
          <w:rFonts w:ascii="Times New Roman" w:hAnsi="Times New Roman"/>
          <w:sz w:val="20"/>
          <w:szCs w:val="20"/>
        </w:rPr>
      </w:pPr>
    </w:p>
    <w:p w14:paraId="50F95B40" w14:textId="77777777" w:rsidR="001E7B72" w:rsidRPr="002D68CA" w:rsidRDefault="001E7B72" w:rsidP="002D68CA">
      <w:pPr>
        <w:contextualSpacing/>
        <w:jc w:val="both"/>
        <w:rPr>
          <w:rFonts w:ascii="Times New Roman" w:hAnsi="Times New Roman"/>
          <w:sz w:val="20"/>
          <w:szCs w:val="20"/>
        </w:rPr>
      </w:pPr>
      <w:r w:rsidRPr="002D68CA">
        <w:rPr>
          <w:rFonts w:ascii="Times New Roman" w:hAnsi="Times New Roman"/>
          <w:sz w:val="20"/>
          <w:szCs w:val="20"/>
        </w:rPr>
        <w:t xml:space="preserve">Lets assume an interest rate of 5% and it is $25000 and annuity is $2000. So have income on fund more than what is being paid out. So as lawyers we have to consider what if there is more income then amount of annuity. This is an accumulation so what happens to that access income. </w:t>
      </w:r>
    </w:p>
    <w:p w14:paraId="6BAEB8B9" w14:textId="77777777" w:rsidR="002D68CA" w:rsidRDefault="001E7B72" w:rsidP="005A3B80">
      <w:pPr>
        <w:pStyle w:val="ListParagraph"/>
        <w:numPr>
          <w:ilvl w:val="0"/>
          <w:numId w:val="348"/>
        </w:numPr>
        <w:jc w:val="both"/>
        <w:rPr>
          <w:rFonts w:ascii="Times New Roman" w:hAnsi="Times New Roman"/>
          <w:sz w:val="20"/>
          <w:szCs w:val="20"/>
        </w:rPr>
      </w:pPr>
      <w:r w:rsidRPr="002D68CA">
        <w:rPr>
          <w:rFonts w:ascii="Times New Roman" w:hAnsi="Times New Roman"/>
          <w:sz w:val="20"/>
          <w:szCs w:val="20"/>
        </w:rPr>
        <w:t xml:space="preserve">When dealing with annuity: </w:t>
      </w:r>
      <w:r w:rsidR="00894B33" w:rsidRPr="002D68CA">
        <w:rPr>
          <w:rFonts w:ascii="Times New Roman" w:hAnsi="Times New Roman"/>
          <w:sz w:val="20"/>
          <w:szCs w:val="20"/>
        </w:rPr>
        <w:t>$</w:t>
      </w:r>
      <w:r w:rsidRPr="002D68CA">
        <w:rPr>
          <w:rFonts w:ascii="Times New Roman" w:hAnsi="Times New Roman"/>
          <w:sz w:val="20"/>
          <w:szCs w:val="20"/>
        </w:rPr>
        <w:t xml:space="preserve">5000 $200 month now drops to 2% so only $1500 </w:t>
      </w:r>
    </w:p>
    <w:p w14:paraId="72858A39" w14:textId="4419CCFB" w:rsidR="001E7B72" w:rsidRPr="002D68CA" w:rsidRDefault="001E7B72" w:rsidP="005A3B80">
      <w:pPr>
        <w:pStyle w:val="ListParagraph"/>
        <w:numPr>
          <w:ilvl w:val="0"/>
          <w:numId w:val="348"/>
        </w:numPr>
        <w:jc w:val="both"/>
        <w:rPr>
          <w:rFonts w:ascii="Times New Roman" w:hAnsi="Times New Roman"/>
          <w:sz w:val="20"/>
          <w:szCs w:val="20"/>
        </w:rPr>
      </w:pPr>
      <w:r w:rsidRPr="002D68CA">
        <w:rPr>
          <w:rFonts w:ascii="Times New Roman" w:hAnsi="Times New Roman" w:cs="Times New Roman"/>
          <w:sz w:val="20"/>
          <w:szCs w:val="20"/>
        </w:rPr>
        <w:t xml:space="preserve">When drawing annuity clauses have to think about whether short fall in the interest. And if income isn’t enough then can be paid by executor. </w:t>
      </w:r>
    </w:p>
    <w:p w14:paraId="081496A9" w14:textId="77777777" w:rsidR="001E7B72" w:rsidRPr="002D68CA" w:rsidRDefault="001E7B72" w:rsidP="002D68CA">
      <w:pPr>
        <w:contextualSpacing/>
        <w:jc w:val="both"/>
        <w:rPr>
          <w:rFonts w:ascii="Times New Roman" w:hAnsi="Times New Roman"/>
          <w:sz w:val="20"/>
          <w:szCs w:val="20"/>
        </w:rPr>
      </w:pPr>
    </w:p>
    <w:p w14:paraId="7ACFDF6F" w14:textId="33B13B16" w:rsidR="001E7B72" w:rsidRPr="002D68CA" w:rsidRDefault="00F11A92" w:rsidP="002D68CA">
      <w:pPr>
        <w:contextualSpacing/>
        <w:jc w:val="both"/>
        <w:rPr>
          <w:rFonts w:ascii="Times New Roman" w:hAnsi="Times New Roman"/>
          <w:b/>
          <w:sz w:val="20"/>
          <w:szCs w:val="20"/>
        </w:rPr>
      </w:pPr>
      <w:r w:rsidRPr="002D68CA">
        <w:rPr>
          <w:rFonts w:ascii="Times New Roman" w:hAnsi="Times New Roman"/>
          <w:b/>
          <w:sz w:val="20"/>
          <w:szCs w:val="20"/>
        </w:rPr>
        <w:t>If there is an excess out of payouts over income</w:t>
      </w:r>
    </w:p>
    <w:p w14:paraId="31347A15" w14:textId="2E0071E5" w:rsidR="00F11A92" w:rsidRPr="002D68CA" w:rsidRDefault="00F11A92" w:rsidP="002D68CA">
      <w:pPr>
        <w:contextualSpacing/>
        <w:jc w:val="both"/>
        <w:rPr>
          <w:rFonts w:ascii="Times New Roman" w:hAnsi="Times New Roman"/>
          <w:sz w:val="20"/>
          <w:szCs w:val="20"/>
        </w:rPr>
      </w:pPr>
      <w:r w:rsidRPr="002D68CA">
        <w:rPr>
          <w:rFonts w:ascii="Times New Roman" w:hAnsi="Times New Roman"/>
          <w:sz w:val="20"/>
          <w:szCs w:val="20"/>
        </w:rPr>
        <w:t xml:space="preserve">Monthly annuity payments shall be paid first out of income and thereafter shall be paid out of the capital </w:t>
      </w:r>
    </w:p>
    <w:p w14:paraId="621E1796" w14:textId="0CF489ED" w:rsidR="00451A9D" w:rsidRPr="002D68CA" w:rsidRDefault="00451A9D" w:rsidP="002D68CA">
      <w:pPr>
        <w:contextualSpacing/>
        <w:jc w:val="both"/>
        <w:rPr>
          <w:rFonts w:ascii="Times New Roman" w:hAnsi="Times New Roman"/>
          <w:sz w:val="20"/>
          <w:szCs w:val="20"/>
        </w:rPr>
      </w:pPr>
    </w:p>
    <w:p w14:paraId="1C5BFE39" w14:textId="42AEE122" w:rsidR="00451A9D" w:rsidRPr="002D68CA" w:rsidRDefault="00451A9D" w:rsidP="002D68CA">
      <w:pPr>
        <w:contextualSpacing/>
        <w:jc w:val="both"/>
        <w:rPr>
          <w:rFonts w:ascii="Times New Roman" w:hAnsi="Times New Roman"/>
          <w:sz w:val="20"/>
          <w:szCs w:val="20"/>
        </w:rPr>
      </w:pPr>
      <w:r w:rsidRPr="002D68CA">
        <w:rPr>
          <w:rFonts w:ascii="Times New Roman" w:hAnsi="Times New Roman"/>
          <w:sz w:val="20"/>
          <w:szCs w:val="20"/>
        </w:rPr>
        <w:t>Contemplate if:</w:t>
      </w:r>
    </w:p>
    <w:p w14:paraId="49FF9EDB" w14:textId="6068ABCA" w:rsidR="00451A9D" w:rsidRPr="002D68CA" w:rsidRDefault="00451A9D" w:rsidP="002D68CA">
      <w:pPr>
        <w:contextualSpacing/>
        <w:jc w:val="both"/>
        <w:rPr>
          <w:rFonts w:ascii="Times New Roman" w:hAnsi="Times New Roman"/>
          <w:sz w:val="20"/>
          <w:szCs w:val="20"/>
        </w:rPr>
      </w:pPr>
      <w:r w:rsidRPr="002D68CA">
        <w:rPr>
          <w:rFonts w:ascii="Times New Roman" w:hAnsi="Times New Roman"/>
          <w:sz w:val="20"/>
          <w:szCs w:val="20"/>
        </w:rPr>
        <w:t xml:space="preserve">Interest exceeds or interest is less than the amount to be paid out </w:t>
      </w:r>
    </w:p>
    <w:p w14:paraId="2A935800" w14:textId="3FFF3254" w:rsidR="00451A9D" w:rsidRPr="002D68CA" w:rsidRDefault="00451A9D" w:rsidP="002D68CA">
      <w:pPr>
        <w:contextualSpacing/>
        <w:jc w:val="both"/>
        <w:rPr>
          <w:rFonts w:ascii="Times New Roman" w:hAnsi="Times New Roman"/>
          <w:sz w:val="20"/>
          <w:szCs w:val="20"/>
        </w:rPr>
      </w:pPr>
      <w:r w:rsidRPr="002D68CA">
        <w:rPr>
          <w:rFonts w:ascii="Times New Roman" w:hAnsi="Times New Roman"/>
          <w:sz w:val="20"/>
          <w:szCs w:val="20"/>
        </w:rPr>
        <w:t xml:space="preserve">Page 796 </w:t>
      </w:r>
    </w:p>
    <w:p w14:paraId="3C3A8766" w14:textId="2C692774" w:rsidR="00451A9D" w:rsidRDefault="00451A9D" w:rsidP="00295F23">
      <w:pPr>
        <w:jc w:val="both"/>
        <w:rPr>
          <w:rFonts w:cs="Arial"/>
          <w:sz w:val="22"/>
          <w:szCs w:val="22"/>
        </w:rPr>
      </w:pPr>
    </w:p>
    <w:p w14:paraId="7BA71C9C" w14:textId="77777777" w:rsidR="00996ED6" w:rsidRPr="00972CAC" w:rsidRDefault="00996ED6" w:rsidP="00295F23">
      <w:pPr>
        <w:pStyle w:val="Heading3"/>
        <w:spacing w:before="0"/>
        <w:jc w:val="both"/>
        <w:rPr>
          <w:rFonts w:cs="Arial"/>
          <w:sz w:val="22"/>
          <w:szCs w:val="22"/>
        </w:rPr>
      </w:pPr>
      <w:bookmarkStart w:id="307" w:name="_Toc180342559"/>
    </w:p>
    <w:p w14:paraId="55018FA5" w14:textId="77777777" w:rsidR="00996ED6" w:rsidRPr="002D68CA" w:rsidRDefault="00996ED6" w:rsidP="00295F23">
      <w:pPr>
        <w:pStyle w:val="Heading3"/>
        <w:spacing w:before="0"/>
        <w:jc w:val="both"/>
        <w:rPr>
          <w:rFonts w:ascii="Times New Roman" w:hAnsi="Times New Roman" w:cs="Times New Roman"/>
          <w:sz w:val="20"/>
          <w:szCs w:val="20"/>
        </w:rPr>
      </w:pPr>
      <w:bookmarkStart w:id="308" w:name="_Toc353472465"/>
      <w:bookmarkStart w:id="309" w:name="_Toc480493692"/>
      <w:r w:rsidRPr="002D68CA">
        <w:rPr>
          <w:rFonts w:ascii="Times New Roman" w:hAnsi="Times New Roman" w:cs="Times New Roman"/>
          <w:sz w:val="20"/>
          <w:szCs w:val="20"/>
        </w:rPr>
        <w:t>Terminating the Accumulation</w:t>
      </w:r>
      <w:bookmarkEnd w:id="307"/>
      <w:r w:rsidRPr="002D68CA">
        <w:rPr>
          <w:rFonts w:ascii="Times New Roman" w:hAnsi="Times New Roman" w:cs="Times New Roman"/>
          <w:sz w:val="20"/>
          <w:szCs w:val="20"/>
        </w:rPr>
        <w:t xml:space="preserve"> (Breaking a Trust)</w:t>
      </w:r>
      <w:bookmarkEnd w:id="308"/>
      <w:bookmarkEnd w:id="309"/>
    </w:p>
    <w:p w14:paraId="37F09A43" w14:textId="77777777" w:rsidR="00996ED6" w:rsidRPr="002D68CA" w:rsidRDefault="00996ED6" w:rsidP="005A3B80">
      <w:pPr>
        <w:numPr>
          <w:ilvl w:val="0"/>
          <w:numId w:val="124"/>
        </w:numPr>
        <w:spacing w:after="60"/>
        <w:jc w:val="both"/>
        <w:rPr>
          <w:rFonts w:ascii="Times New Roman" w:hAnsi="Times New Roman"/>
          <w:sz w:val="20"/>
          <w:szCs w:val="20"/>
        </w:rPr>
      </w:pPr>
      <w:r w:rsidRPr="002D68CA">
        <w:rPr>
          <w:rFonts w:ascii="Times New Roman" w:hAnsi="Times New Roman"/>
          <w:sz w:val="20"/>
          <w:szCs w:val="20"/>
        </w:rPr>
        <w:t>If money is bequeathed to a minor, the minor cannot get it until reaches the age of majority unless there is a contrary provision in a will; there is a deemed type of direction to accumulate even if there is no specific direction to that effect.</w:t>
      </w:r>
    </w:p>
    <w:p w14:paraId="245AD6B5" w14:textId="77777777" w:rsidR="00996ED6" w:rsidRPr="002D68CA" w:rsidRDefault="00996ED6" w:rsidP="005A3B80">
      <w:pPr>
        <w:numPr>
          <w:ilvl w:val="0"/>
          <w:numId w:val="124"/>
        </w:numPr>
        <w:spacing w:after="60"/>
        <w:jc w:val="both"/>
        <w:rPr>
          <w:rFonts w:ascii="Times New Roman" w:hAnsi="Times New Roman"/>
          <w:sz w:val="20"/>
          <w:szCs w:val="20"/>
        </w:rPr>
      </w:pPr>
      <w:r w:rsidRPr="002D68CA">
        <w:rPr>
          <w:rFonts w:ascii="Times New Roman" w:hAnsi="Times New Roman"/>
          <w:b/>
          <w:iCs/>
          <w:sz w:val="20"/>
          <w:szCs w:val="20"/>
        </w:rPr>
        <w:t xml:space="preserve">RULE IN </w:t>
      </w:r>
      <w:r w:rsidRPr="002D68CA">
        <w:rPr>
          <w:rFonts w:ascii="Times New Roman" w:hAnsi="Times New Roman"/>
          <w:b/>
          <w:i/>
          <w:iCs/>
          <w:sz w:val="20"/>
          <w:szCs w:val="20"/>
          <w:highlight w:val="yellow"/>
        </w:rPr>
        <w:t>SAUNDERS V VAUTIER</w:t>
      </w:r>
      <w:r w:rsidRPr="002D68CA">
        <w:rPr>
          <w:rFonts w:ascii="Times New Roman" w:hAnsi="Times New Roman"/>
          <w:b/>
          <w:iCs/>
          <w:sz w:val="20"/>
          <w:szCs w:val="20"/>
        </w:rPr>
        <w:t xml:space="preserve">: But </w:t>
      </w:r>
      <w:r w:rsidRPr="002D68CA">
        <w:rPr>
          <w:rFonts w:ascii="Times New Roman" w:hAnsi="Times New Roman"/>
          <w:b/>
          <w:sz w:val="20"/>
          <w:szCs w:val="20"/>
        </w:rPr>
        <w:t>“if a person is capable and is sole person with interest in property given to him, then he can call for the conveyance or transfer of the asset when he reaches the age of majority”</w:t>
      </w:r>
      <w:r w:rsidRPr="002D68CA">
        <w:rPr>
          <w:rFonts w:ascii="Times New Roman" w:hAnsi="Times New Roman"/>
          <w:sz w:val="20"/>
          <w:szCs w:val="20"/>
        </w:rPr>
        <w:t xml:space="preserve"> (18 in Ontario).</w:t>
      </w:r>
    </w:p>
    <w:p w14:paraId="4BEB937A" w14:textId="77777777" w:rsidR="00996ED6" w:rsidRPr="002D68CA" w:rsidRDefault="00996ED6" w:rsidP="005A3B80">
      <w:pPr>
        <w:numPr>
          <w:ilvl w:val="1"/>
          <w:numId w:val="124"/>
        </w:numPr>
        <w:tabs>
          <w:tab w:val="clear" w:pos="1440"/>
          <w:tab w:val="num" w:pos="1134"/>
        </w:tabs>
        <w:spacing w:after="60"/>
        <w:ind w:left="1134"/>
        <w:jc w:val="both"/>
        <w:rPr>
          <w:rFonts w:ascii="Times New Roman" w:hAnsi="Times New Roman"/>
          <w:sz w:val="20"/>
          <w:szCs w:val="20"/>
        </w:rPr>
      </w:pPr>
      <w:r w:rsidRPr="002D68CA">
        <w:rPr>
          <w:rFonts w:ascii="Times New Roman" w:hAnsi="Times New Roman"/>
          <w:sz w:val="20"/>
          <w:szCs w:val="20"/>
        </w:rPr>
        <w:t xml:space="preserve">E.g.: </w:t>
      </w:r>
      <w:r w:rsidRPr="002D68CA">
        <w:rPr>
          <w:rFonts w:ascii="Times New Roman" w:hAnsi="Times New Roman"/>
          <w:b/>
          <w:sz w:val="20"/>
          <w:szCs w:val="20"/>
        </w:rPr>
        <w:t>legacy</w:t>
      </w:r>
      <w:r w:rsidRPr="002D68CA">
        <w:rPr>
          <w:rFonts w:ascii="Times New Roman" w:hAnsi="Times New Roman"/>
          <w:sz w:val="20"/>
          <w:szCs w:val="20"/>
        </w:rPr>
        <w:t xml:space="preserve"> – client wants to leave nephew $25,000, he is 10 now. If you simply say to pay him $25,000 when he is 25, this may not work: as soon as he is 18 (and has capacity) he could write demanding the payment of the money “</w:t>
      </w:r>
      <w:r w:rsidRPr="002D68CA">
        <w:rPr>
          <w:rFonts w:ascii="Times New Roman" w:hAnsi="Times New Roman"/>
          <w:b/>
          <w:sz w:val="20"/>
          <w:szCs w:val="20"/>
        </w:rPr>
        <w:t>Break the trust</w:t>
      </w:r>
      <w:r w:rsidRPr="002D68CA">
        <w:rPr>
          <w:rFonts w:ascii="Times New Roman" w:hAnsi="Times New Roman"/>
          <w:sz w:val="20"/>
          <w:szCs w:val="20"/>
        </w:rPr>
        <w:t>”.</w:t>
      </w:r>
    </w:p>
    <w:p w14:paraId="2785923A" w14:textId="77777777" w:rsidR="00996ED6" w:rsidRPr="002D68CA" w:rsidRDefault="00996ED6" w:rsidP="005A3B80">
      <w:pPr>
        <w:numPr>
          <w:ilvl w:val="1"/>
          <w:numId w:val="118"/>
        </w:numPr>
        <w:spacing w:after="60"/>
        <w:jc w:val="both"/>
        <w:rPr>
          <w:rFonts w:ascii="Times New Roman" w:hAnsi="Times New Roman"/>
          <w:sz w:val="20"/>
          <w:szCs w:val="20"/>
        </w:rPr>
      </w:pPr>
      <w:r w:rsidRPr="002D68CA">
        <w:rPr>
          <w:rFonts w:ascii="Times New Roman" w:hAnsi="Times New Roman"/>
          <w:sz w:val="20"/>
          <w:szCs w:val="20"/>
        </w:rPr>
        <w:t xml:space="preserve">To avoid this, make a </w:t>
      </w:r>
      <w:r w:rsidRPr="002D68CA">
        <w:rPr>
          <w:rFonts w:ascii="Times New Roman" w:hAnsi="Times New Roman"/>
          <w:b/>
          <w:sz w:val="20"/>
          <w:szCs w:val="20"/>
        </w:rPr>
        <w:t>substitutional gift</w:t>
      </w:r>
      <w:r w:rsidRPr="002D68CA">
        <w:rPr>
          <w:rFonts w:ascii="Times New Roman" w:hAnsi="Times New Roman"/>
          <w:sz w:val="20"/>
          <w:szCs w:val="20"/>
        </w:rPr>
        <w:t xml:space="preserve"> or </w:t>
      </w:r>
      <w:r w:rsidRPr="002D68CA">
        <w:rPr>
          <w:rFonts w:ascii="Times New Roman" w:hAnsi="Times New Roman"/>
          <w:b/>
          <w:sz w:val="20"/>
          <w:szCs w:val="20"/>
        </w:rPr>
        <w:t>gift over</w:t>
      </w:r>
      <w:r w:rsidRPr="002D68CA">
        <w:rPr>
          <w:rFonts w:ascii="Times New Roman" w:hAnsi="Times New Roman"/>
          <w:sz w:val="20"/>
          <w:szCs w:val="20"/>
        </w:rPr>
        <w:t xml:space="preserve">– this can also be problematic b/c they can join together and collapse the trust – they are the only 2 people interested in the property. E.g. “$25,000 to nephew at 25, but if doesn’t reach 25, then divided among children of nephew who survive nephew”. This way there is an </w:t>
      </w:r>
      <w:r w:rsidRPr="002D68CA">
        <w:rPr>
          <w:rFonts w:ascii="Times New Roman" w:hAnsi="Times New Roman"/>
          <w:b/>
          <w:sz w:val="20"/>
          <w:szCs w:val="20"/>
        </w:rPr>
        <w:t>uncertain class</w:t>
      </w:r>
      <w:r w:rsidRPr="002D68CA">
        <w:rPr>
          <w:rFonts w:ascii="Times New Roman" w:hAnsi="Times New Roman"/>
          <w:sz w:val="20"/>
          <w:szCs w:val="20"/>
        </w:rPr>
        <w:t xml:space="preserve"> </w:t>
      </w:r>
      <w:r w:rsidRPr="002D68CA">
        <w:rPr>
          <w:rFonts w:ascii="Times New Roman" w:hAnsi="Times New Roman"/>
          <w:b/>
          <w:sz w:val="20"/>
          <w:szCs w:val="20"/>
        </w:rPr>
        <w:t xml:space="preserve">and </w:t>
      </w:r>
      <w:r w:rsidRPr="002D68CA">
        <w:rPr>
          <w:rFonts w:ascii="Times New Roman" w:hAnsi="Times New Roman"/>
          <w:b/>
          <w:i/>
          <w:sz w:val="20"/>
          <w:szCs w:val="20"/>
          <w:highlight w:val="yellow"/>
        </w:rPr>
        <w:t>S v V</w:t>
      </w:r>
      <w:r w:rsidRPr="002D68CA">
        <w:rPr>
          <w:rFonts w:ascii="Times New Roman" w:hAnsi="Times New Roman"/>
          <w:b/>
          <w:sz w:val="20"/>
          <w:szCs w:val="20"/>
        </w:rPr>
        <w:t xml:space="preserve"> rule can’t apply</w:t>
      </w:r>
      <w:r w:rsidRPr="002D68CA">
        <w:rPr>
          <w:rFonts w:ascii="Times New Roman" w:hAnsi="Times New Roman"/>
          <w:sz w:val="20"/>
          <w:szCs w:val="20"/>
        </w:rPr>
        <w:t>: class doesn’t close until nephew is dead (i.e. don’t know how many kids he’ll have).</w:t>
      </w:r>
    </w:p>
    <w:p w14:paraId="4A478BEB" w14:textId="77777777" w:rsidR="00996ED6" w:rsidRPr="002D68CA" w:rsidRDefault="00996ED6" w:rsidP="005A3B80">
      <w:pPr>
        <w:numPr>
          <w:ilvl w:val="0"/>
          <w:numId w:val="118"/>
        </w:numPr>
        <w:spacing w:after="60"/>
        <w:jc w:val="both"/>
        <w:rPr>
          <w:rFonts w:ascii="Times New Roman" w:hAnsi="Times New Roman"/>
          <w:sz w:val="20"/>
          <w:szCs w:val="20"/>
        </w:rPr>
      </w:pPr>
      <w:r w:rsidRPr="002D68CA">
        <w:rPr>
          <w:rFonts w:ascii="Times New Roman" w:hAnsi="Times New Roman"/>
          <w:b/>
          <w:i/>
          <w:sz w:val="20"/>
          <w:szCs w:val="20"/>
          <w:highlight w:val="yellow"/>
        </w:rPr>
        <w:t>S v V</w:t>
      </w:r>
      <w:r w:rsidRPr="002D68CA">
        <w:rPr>
          <w:rFonts w:ascii="Times New Roman" w:hAnsi="Times New Roman"/>
          <w:sz w:val="20"/>
          <w:szCs w:val="20"/>
        </w:rPr>
        <w:t xml:space="preserve"> rule also applies to context of gift to charity (</w:t>
      </w:r>
      <w:r w:rsidRPr="002D68CA">
        <w:rPr>
          <w:rFonts w:ascii="Times New Roman" w:hAnsi="Times New Roman"/>
          <w:b/>
          <w:i/>
          <w:sz w:val="20"/>
          <w:szCs w:val="20"/>
          <w:highlight w:val="yellow"/>
        </w:rPr>
        <w:t>Wharton v Masterman</w:t>
      </w:r>
      <w:r w:rsidRPr="002D68CA">
        <w:rPr>
          <w:rFonts w:ascii="Times New Roman" w:hAnsi="Times New Roman"/>
          <w:sz w:val="20"/>
          <w:szCs w:val="20"/>
        </w:rPr>
        <w:t>).</w:t>
      </w:r>
    </w:p>
    <w:p w14:paraId="35CF8FD6" w14:textId="77777777" w:rsidR="00996ED6" w:rsidRPr="002D68CA" w:rsidRDefault="00996ED6" w:rsidP="005A3B80">
      <w:pPr>
        <w:numPr>
          <w:ilvl w:val="0"/>
          <w:numId w:val="118"/>
        </w:numPr>
        <w:spacing w:after="60"/>
        <w:jc w:val="both"/>
        <w:rPr>
          <w:rFonts w:ascii="Times New Roman" w:hAnsi="Times New Roman"/>
          <w:sz w:val="20"/>
          <w:szCs w:val="20"/>
        </w:rPr>
      </w:pPr>
      <w:r w:rsidRPr="002D68CA">
        <w:rPr>
          <w:rFonts w:ascii="Times New Roman" w:hAnsi="Times New Roman"/>
          <w:b/>
          <w:i/>
          <w:sz w:val="20"/>
          <w:szCs w:val="20"/>
          <w:highlight w:val="yellow"/>
        </w:rPr>
        <w:t>S v V</w:t>
      </w:r>
      <w:r w:rsidRPr="002D68CA">
        <w:rPr>
          <w:rFonts w:ascii="Times New Roman" w:hAnsi="Times New Roman"/>
          <w:i/>
          <w:sz w:val="20"/>
          <w:szCs w:val="20"/>
        </w:rPr>
        <w:t xml:space="preserve"> </w:t>
      </w:r>
      <w:r w:rsidRPr="002D68CA">
        <w:rPr>
          <w:rFonts w:ascii="Times New Roman" w:hAnsi="Times New Roman"/>
          <w:sz w:val="20"/>
          <w:szCs w:val="20"/>
        </w:rPr>
        <w:t>rule also applies where accumulation is directed to class of persons when they reach age of majority but to last until last class member reaches majority: members can stop accumulation of their presumptive share upon reaching majority (</w:t>
      </w:r>
      <w:r w:rsidRPr="002D68CA">
        <w:rPr>
          <w:rFonts w:ascii="Times New Roman" w:hAnsi="Times New Roman"/>
          <w:b/>
          <w:i/>
          <w:sz w:val="20"/>
          <w:szCs w:val="20"/>
          <w:highlight w:val="yellow"/>
        </w:rPr>
        <w:t>Hilton</w:t>
      </w:r>
      <w:r w:rsidRPr="002D68CA">
        <w:rPr>
          <w:rFonts w:ascii="Times New Roman" w:hAnsi="Times New Roman"/>
          <w:sz w:val="20"/>
          <w:szCs w:val="20"/>
        </w:rPr>
        <w:t>).</w:t>
      </w:r>
    </w:p>
    <w:p w14:paraId="614227CE" w14:textId="251B69D5" w:rsidR="00422E90" w:rsidRDefault="00422E90" w:rsidP="00DF7D7E">
      <w:pPr>
        <w:jc w:val="both"/>
        <w:rPr>
          <w:rFonts w:cs="Arial"/>
          <w:sz w:val="22"/>
          <w:szCs w:val="22"/>
        </w:rPr>
      </w:pPr>
    </w:p>
    <w:p w14:paraId="519C2650" w14:textId="77777777" w:rsidR="00D27982" w:rsidRDefault="00D27982" w:rsidP="00D27982">
      <w:pPr>
        <w:spacing w:after="60"/>
        <w:rPr>
          <w:rFonts w:ascii="Times New Roman" w:hAnsi="Times New Roman"/>
          <w:sz w:val="20"/>
          <w:szCs w:val="20"/>
        </w:rPr>
      </w:pPr>
    </w:p>
    <w:p w14:paraId="6E76B5FC" w14:textId="7DB038B0" w:rsidR="00D27982" w:rsidRDefault="00D27982" w:rsidP="00D27982">
      <w:pPr>
        <w:pStyle w:val="Heading1"/>
        <w:spacing w:before="0" w:after="60"/>
        <w:rPr>
          <w:rFonts w:ascii="Times New Roman" w:hAnsi="Times New Roman"/>
          <w:sz w:val="20"/>
          <w:szCs w:val="20"/>
        </w:rPr>
      </w:pPr>
      <w:bookmarkStart w:id="310" w:name="_Toc353472405"/>
      <w:r>
        <w:rPr>
          <w:rFonts w:ascii="Times New Roman" w:hAnsi="Times New Roman"/>
          <w:sz w:val="20"/>
          <w:szCs w:val="20"/>
        </w:rPr>
        <w:t>GENERAL PRINCIPLES OF INTERPRETATION</w:t>
      </w:r>
      <w:bookmarkEnd w:id="310"/>
      <w:r w:rsidR="00461C91">
        <w:rPr>
          <w:rFonts w:ascii="Times New Roman" w:hAnsi="Times New Roman"/>
          <w:sz w:val="20"/>
          <w:szCs w:val="20"/>
        </w:rPr>
        <w:t xml:space="preserve"> (437-512)</w:t>
      </w:r>
    </w:p>
    <w:p w14:paraId="5B30661A" w14:textId="62F741AE" w:rsidR="00D27982" w:rsidRDefault="00D27982" w:rsidP="005A3B80">
      <w:pPr>
        <w:numPr>
          <w:ilvl w:val="0"/>
          <w:numId w:val="328"/>
        </w:numPr>
        <w:spacing w:after="60"/>
        <w:rPr>
          <w:rFonts w:ascii="Times New Roman" w:hAnsi="Times New Roman"/>
          <w:sz w:val="20"/>
          <w:szCs w:val="20"/>
        </w:rPr>
      </w:pPr>
      <w:r w:rsidRPr="008F051E">
        <w:rPr>
          <w:rFonts w:ascii="Times New Roman" w:hAnsi="Times New Roman"/>
          <w:b/>
          <w:i/>
          <w:sz w:val="20"/>
          <w:szCs w:val="20"/>
          <w:highlight w:val="cyan"/>
        </w:rPr>
        <w:t>SLRA</w:t>
      </w:r>
      <w:r w:rsidRPr="008F051E">
        <w:rPr>
          <w:rFonts w:ascii="Times New Roman" w:hAnsi="Times New Roman"/>
          <w:b/>
          <w:sz w:val="20"/>
          <w:szCs w:val="20"/>
          <w:highlight w:val="cyan"/>
        </w:rPr>
        <w:t xml:space="preserve"> s 23</w:t>
      </w:r>
      <w:r w:rsidR="008F051E">
        <w:rPr>
          <w:rFonts w:ascii="Times New Roman" w:hAnsi="Times New Roman"/>
          <w:sz w:val="20"/>
          <w:szCs w:val="20"/>
        </w:rPr>
        <w:t xml:space="preserve"> (459</w:t>
      </w:r>
      <w:r>
        <w:rPr>
          <w:rFonts w:ascii="Times New Roman" w:hAnsi="Times New Roman"/>
          <w:sz w:val="20"/>
          <w:szCs w:val="20"/>
        </w:rPr>
        <w:t>)</w:t>
      </w:r>
      <w:r w:rsidRPr="0003580B">
        <w:rPr>
          <w:rFonts w:ascii="Times New Roman" w:hAnsi="Times New Roman"/>
          <w:sz w:val="20"/>
          <w:szCs w:val="20"/>
        </w:rPr>
        <w:t xml:space="preserve">: Unless a contrary intention occurs, </w:t>
      </w:r>
      <w:r w:rsidRPr="0003580B">
        <w:rPr>
          <w:rFonts w:ascii="Times New Roman" w:hAnsi="Times New Roman"/>
          <w:b/>
          <w:sz w:val="20"/>
          <w:szCs w:val="20"/>
        </w:rPr>
        <w:t>if property devised fails</w:t>
      </w:r>
      <w:r w:rsidRPr="0003580B">
        <w:rPr>
          <w:rFonts w:ascii="Times New Roman" w:hAnsi="Times New Roman"/>
          <w:sz w:val="20"/>
          <w:szCs w:val="20"/>
        </w:rPr>
        <w:t xml:space="preserve"> (</w:t>
      </w:r>
      <w:r>
        <w:rPr>
          <w:rFonts w:ascii="Times New Roman" w:hAnsi="Times New Roman"/>
          <w:sz w:val="20"/>
          <w:szCs w:val="20"/>
        </w:rPr>
        <w:t xml:space="preserve">(a) </w:t>
      </w:r>
      <w:r w:rsidRPr="0003580B">
        <w:rPr>
          <w:rFonts w:ascii="Times New Roman" w:hAnsi="Times New Roman"/>
          <w:sz w:val="20"/>
          <w:szCs w:val="20"/>
        </w:rPr>
        <w:t xml:space="preserve">devisee predeceases or </w:t>
      </w:r>
      <w:r>
        <w:rPr>
          <w:rFonts w:ascii="Times New Roman" w:hAnsi="Times New Roman"/>
          <w:sz w:val="20"/>
          <w:szCs w:val="20"/>
        </w:rPr>
        <w:t xml:space="preserve">(b) </w:t>
      </w:r>
      <w:r w:rsidRPr="0003580B">
        <w:rPr>
          <w:rFonts w:ascii="Times New Roman" w:hAnsi="Times New Roman"/>
          <w:sz w:val="20"/>
          <w:szCs w:val="20"/>
        </w:rPr>
        <w:t xml:space="preserve">void </w:t>
      </w:r>
      <w:r>
        <w:rPr>
          <w:rFonts w:ascii="Times New Roman" w:hAnsi="Times New Roman"/>
          <w:sz w:val="20"/>
          <w:szCs w:val="20"/>
        </w:rPr>
        <w:t>because</w:t>
      </w:r>
      <w:r w:rsidRPr="0003580B">
        <w:rPr>
          <w:rFonts w:ascii="Times New Roman" w:hAnsi="Times New Roman"/>
          <w:sz w:val="20"/>
          <w:szCs w:val="20"/>
        </w:rPr>
        <w:t xml:space="preserve"> incapable of taking </w:t>
      </w:r>
      <w:r>
        <w:rPr>
          <w:rFonts w:ascii="Times New Roman" w:hAnsi="Times New Roman"/>
          <w:sz w:val="20"/>
          <w:szCs w:val="20"/>
        </w:rPr>
        <w:t xml:space="preserve">effect </w:t>
      </w:r>
      <w:r w:rsidRPr="0003580B">
        <w:rPr>
          <w:rFonts w:ascii="Times New Roman" w:hAnsi="Times New Roman"/>
          <w:sz w:val="20"/>
          <w:szCs w:val="20"/>
        </w:rPr>
        <w:t xml:space="preserve">or is disclaimed or contrary to law), it </w:t>
      </w:r>
      <w:r w:rsidRPr="0003580B">
        <w:rPr>
          <w:rFonts w:ascii="Times New Roman" w:hAnsi="Times New Roman"/>
          <w:b/>
          <w:sz w:val="20"/>
          <w:szCs w:val="20"/>
        </w:rPr>
        <w:t>falls to residue</w:t>
      </w:r>
      <w:r>
        <w:rPr>
          <w:rFonts w:ascii="Times New Roman" w:hAnsi="Times New Roman"/>
          <w:sz w:val="20"/>
          <w:szCs w:val="20"/>
        </w:rPr>
        <w:t>.</w:t>
      </w:r>
    </w:p>
    <w:p w14:paraId="6AC9E077" w14:textId="77AE2CF4" w:rsidR="00D27982" w:rsidRDefault="00D27982" w:rsidP="005A3B80">
      <w:pPr>
        <w:numPr>
          <w:ilvl w:val="0"/>
          <w:numId w:val="328"/>
        </w:numPr>
        <w:spacing w:after="60"/>
        <w:rPr>
          <w:rFonts w:ascii="Times New Roman" w:hAnsi="Times New Roman"/>
          <w:sz w:val="20"/>
          <w:szCs w:val="20"/>
        </w:rPr>
      </w:pPr>
      <w:r w:rsidRPr="008F051E">
        <w:rPr>
          <w:rFonts w:ascii="Times New Roman" w:hAnsi="Times New Roman"/>
          <w:b/>
          <w:i/>
          <w:sz w:val="20"/>
          <w:szCs w:val="20"/>
          <w:highlight w:val="cyan"/>
        </w:rPr>
        <w:t>SLRA</w:t>
      </w:r>
      <w:r w:rsidRPr="008F051E">
        <w:rPr>
          <w:rFonts w:ascii="Times New Roman" w:hAnsi="Times New Roman"/>
          <w:b/>
          <w:sz w:val="20"/>
          <w:szCs w:val="20"/>
          <w:highlight w:val="cyan"/>
        </w:rPr>
        <w:t xml:space="preserve"> s 33</w:t>
      </w:r>
      <w:r w:rsidR="008F051E">
        <w:rPr>
          <w:rFonts w:ascii="Times New Roman" w:hAnsi="Times New Roman"/>
          <w:sz w:val="20"/>
          <w:szCs w:val="20"/>
        </w:rPr>
        <w:t xml:space="preserve"> (463</w:t>
      </w:r>
      <w:r>
        <w:rPr>
          <w:rFonts w:ascii="Times New Roman" w:hAnsi="Times New Roman"/>
          <w:sz w:val="20"/>
          <w:szCs w:val="20"/>
        </w:rPr>
        <w:t>)</w:t>
      </w:r>
      <w:r w:rsidRPr="0003580B">
        <w:rPr>
          <w:rFonts w:ascii="Times New Roman" w:hAnsi="Times New Roman"/>
          <w:sz w:val="20"/>
          <w:szCs w:val="20"/>
        </w:rPr>
        <w:t xml:space="preserve">: At CL, executor is entitled to undisposed residue of estate. S 33 says instead </w:t>
      </w:r>
      <w:r w:rsidRPr="0003580B">
        <w:rPr>
          <w:rFonts w:ascii="Times New Roman" w:hAnsi="Times New Roman"/>
          <w:b/>
          <w:sz w:val="20"/>
          <w:szCs w:val="20"/>
        </w:rPr>
        <w:t xml:space="preserve">undisposed residue is held in trust by the </w:t>
      </w:r>
      <w:r>
        <w:rPr>
          <w:rFonts w:ascii="Times New Roman" w:hAnsi="Times New Roman"/>
          <w:b/>
          <w:sz w:val="20"/>
          <w:szCs w:val="20"/>
        </w:rPr>
        <w:t>executor</w:t>
      </w:r>
      <w:r w:rsidRPr="0003580B">
        <w:rPr>
          <w:rFonts w:ascii="Times New Roman" w:hAnsi="Times New Roman"/>
          <w:sz w:val="20"/>
          <w:szCs w:val="20"/>
        </w:rPr>
        <w:t xml:space="preserve"> for those who take it on a (partial) intestacy.</w:t>
      </w:r>
    </w:p>
    <w:p w14:paraId="5DB51A15" w14:textId="41EB3B52" w:rsidR="00D27982" w:rsidRDefault="00D27982" w:rsidP="005A3B80">
      <w:pPr>
        <w:numPr>
          <w:ilvl w:val="0"/>
          <w:numId w:val="328"/>
        </w:numPr>
        <w:spacing w:after="60"/>
        <w:rPr>
          <w:rFonts w:ascii="Times New Roman" w:hAnsi="Times New Roman"/>
          <w:sz w:val="20"/>
          <w:szCs w:val="20"/>
        </w:rPr>
      </w:pPr>
      <w:r w:rsidRPr="008F051E">
        <w:rPr>
          <w:rFonts w:ascii="Times New Roman" w:hAnsi="Times New Roman"/>
          <w:b/>
          <w:i/>
          <w:sz w:val="20"/>
          <w:szCs w:val="20"/>
          <w:highlight w:val="yellow"/>
        </w:rPr>
        <w:t>Bullock v Downes</w:t>
      </w:r>
      <w:r w:rsidR="008F051E">
        <w:rPr>
          <w:rFonts w:ascii="Times New Roman" w:hAnsi="Times New Roman"/>
          <w:sz w:val="20"/>
          <w:szCs w:val="20"/>
        </w:rPr>
        <w:t xml:space="preserve"> (473</w:t>
      </w:r>
      <w:r>
        <w:rPr>
          <w:rFonts w:ascii="Times New Roman" w:hAnsi="Times New Roman"/>
          <w:sz w:val="20"/>
          <w:szCs w:val="20"/>
        </w:rPr>
        <w:t>)</w:t>
      </w:r>
      <w:r w:rsidRPr="0003580B">
        <w:rPr>
          <w:rFonts w:ascii="Times New Roman" w:hAnsi="Times New Roman"/>
          <w:sz w:val="20"/>
          <w:szCs w:val="20"/>
        </w:rPr>
        <w:t xml:space="preserve">: </w:t>
      </w:r>
      <w:r w:rsidRPr="0003580B">
        <w:rPr>
          <w:rFonts w:ascii="Times New Roman" w:hAnsi="Times New Roman"/>
          <w:b/>
          <w:sz w:val="20"/>
          <w:szCs w:val="20"/>
        </w:rPr>
        <w:t>Next of kin is determined as per date of T’s death</w:t>
      </w:r>
      <w:r w:rsidRPr="0003580B">
        <w:rPr>
          <w:rFonts w:ascii="Times New Roman" w:hAnsi="Times New Roman"/>
          <w:sz w:val="20"/>
          <w:szCs w:val="20"/>
        </w:rPr>
        <w:t xml:space="preserve"> (unless c</w:t>
      </w:r>
      <w:r>
        <w:rPr>
          <w:rFonts w:ascii="Times New Roman" w:hAnsi="Times New Roman"/>
          <w:sz w:val="20"/>
          <w:szCs w:val="20"/>
        </w:rPr>
        <w:t>ontrary intention in the will).</w:t>
      </w:r>
    </w:p>
    <w:p w14:paraId="27B7CF65" w14:textId="64852898" w:rsidR="00D27982" w:rsidRPr="00E92FC1" w:rsidRDefault="00D27982" w:rsidP="005A3B80">
      <w:pPr>
        <w:numPr>
          <w:ilvl w:val="0"/>
          <w:numId w:val="328"/>
        </w:numPr>
        <w:spacing w:after="60"/>
        <w:rPr>
          <w:rFonts w:ascii="Times New Roman" w:hAnsi="Times New Roman"/>
          <w:sz w:val="20"/>
          <w:szCs w:val="20"/>
        </w:rPr>
      </w:pPr>
      <w:r w:rsidRPr="0003580B">
        <w:rPr>
          <w:rFonts w:ascii="Times New Roman" w:hAnsi="Times New Roman"/>
          <w:b/>
          <w:sz w:val="20"/>
          <w:szCs w:val="20"/>
        </w:rPr>
        <w:t>Admissibility of Evidence</w:t>
      </w:r>
      <w:r>
        <w:rPr>
          <w:rFonts w:ascii="Times New Roman" w:hAnsi="Times New Roman"/>
          <w:sz w:val="20"/>
          <w:szCs w:val="20"/>
        </w:rPr>
        <w:t xml:space="preserve"> (</w:t>
      </w:r>
      <w:r w:rsidR="008F051E">
        <w:rPr>
          <w:rFonts w:ascii="Times New Roman" w:hAnsi="Times New Roman"/>
          <w:sz w:val="20"/>
          <w:szCs w:val="20"/>
        </w:rPr>
        <w:t>477</w:t>
      </w:r>
      <w:r w:rsidRPr="0003580B">
        <w:rPr>
          <w:rFonts w:ascii="Times New Roman" w:hAnsi="Times New Roman"/>
          <w:sz w:val="20"/>
          <w:szCs w:val="20"/>
        </w:rPr>
        <w:t xml:space="preserve">): What evidence is admissible when a will is being interpreted? Old English cases have very strict guidelines (generally just looked at will itself – </w:t>
      </w:r>
      <w:r w:rsidRPr="008F051E">
        <w:rPr>
          <w:rFonts w:ascii="Times New Roman" w:hAnsi="Times New Roman"/>
          <w:b/>
          <w:i/>
          <w:sz w:val="20"/>
          <w:szCs w:val="20"/>
          <w:highlight w:val="yellow"/>
        </w:rPr>
        <w:t>Perren v Morgan</w:t>
      </w:r>
      <w:r w:rsidRPr="0003580B">
        <w:rPr>
          <w:rFonts w:ascii="Times New Roman" w:hAnsi="Times New Roman"/>
          <w:sz w:val="20"/>
          <w:szCs w:val="20"/>
        </w:rPr>
        <w:t xml:space="preserve">: “you sit in the T’s chair”): e.g. notes taken by lawyer that might assist court as to what T meant was not admissible. Technically they still aren’t admissible. However, since 19th century, there’s been a </w:t>
      </w:r>
      <w:r w:rsidRPr="0003580B">
        <w:rPr>
          <w:rFonts w:ascii="Times New Roman" w:hAnsi="Times New Roman"/>
          <w:b/>
          <w:sz w:val="20"/>
          <w:szCs w:val="20"/>
        </w:rPr>
        <w:t>liberalization in the types of extrinsic evidence that can be admitted</w:t>
      </w:r>
      <w:r w:rsidRPr="0003580B">
        <w:rPr>
          <w:rFonts w:ascii="Times New Roman" w:hAnsi="Times New Roman"/>
          <w:sz w:val="20"/>
          <w:szCs w:val="20"/>
        </w:rPr>
        <w:t>. Some jurisdictions (not Ontario) have put into statute what evidence can be admitted (and they are all more liberal than the 19th century English standard).</w:t>
      </w:r>
    </w:p>
    <w:sectPr w:rsidR="00D27982" w:rsidRPr="00E92FC1" w:rsidSect="00EA7D4E">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1191"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2CFB" w14:textId="77777777" w:rsidR="003B4B89" w:rsidRDefault="003B4B89" w:rsidP="004E1E74">
      <w:r>
        <w:separator/>
      </w:r>
    </w:p>
  </w:endnote>
  <w:endnote w:type="continuationSeparator" w:id="0">
    <w:p w14:paraId="0A1DF515" w14:textId="77777777" w:rsidR="003B4B89" w:rsidRDefault="003B4B89" w:rsidP="004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468F" w14:textId="77777777" w:rsidR="004E4993" w:rsidRDefault="004E4993" w:rsidP="00624F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7B1D1" w14:textId="77777777" w:rsidR="004E4993" w:rsidRDefault="004E4993" w:rsidP="00273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7E44" w14:textId="77777777" w:rsidR="004E4993" w:rsidRDefault="004E4993" w:rsidP="00624F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76AFDCD" w14:textId="77777777" w:rsidR="004E4993" w:rsidRDefault="004E4993" w:rsidP="00273A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8A59" w14:textId="77777777" w:rsidR="00D84DDC" w:rsidRDefault="00D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9E57" w14:textId="77777777" w:rsidR="003B4B89" w:rsidRDefault="003B4B89" w:rsidP="004E1E74">
      <w:r>
        <w:separator/>
      </w:r>
    </w:p>
  </w:footnote>
  <w:footnote w:type="continuationSeparator" w:id="0">
    <w:p w14:paraId="7109B387" w14:textId="77777777" w:rsidR="003B4B89" w:rsidRDefault="003B4B89" w:rsidP="004E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43BC" w14:textId="77777777" w:rsidR="004E4993" w:rsidRDefault="004E4993" w:rsidP="009D49E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48C44" w14:textId="77777777" w:rsidR="004E4993" w:rsidRDefault="004E4993" w:rsidP="004E1E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B194" w14:textId="77777777" w:rsidR="004E4993" w:rsidRDefault="004E4993" w:rsidP="009D49E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0AF074D4" w14:textId="4ACB05B1" w:rsidR="004E4993" w:rsidRDefault="004E4993" w:rsidP="00F405FA">
    <w:pPr>
      <w:pStyle w:val="Header"/>
      <w:ind w:right="360"/>
    </w:pPr>
    <w:r>
      <w:t>Wills Summary Spring 2018</w:t>
    </w:r>
    <w:bookmarkStart w:id="311" w:name="_GoBack"/>
    <w:bookmarkEnd w:id="3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A0F9" w14:textId="77777777" w:rsidR="00D84DDC" w:rsidRDefault="00D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929"/>
    <w:multiLevelType w:val="hybridMultilevel"/>
    <w:tmpl w:val="50F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34E3D"/>
    <w:multiLevelType w:val="hybridMultilevel"/>
    <w:tmpl w:val="5C6A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9494E"/>
    <w:multiLevelType w:val="hybridMultilevel"/>
    <w:tmpl w:val="0A78F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B83517"/>
    <w:multiLevelType w:val="hybridMultilevel"/>
    <w:tmpl w:val="FC5A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0D87E93"/>
    <w:multiLevelType w:val="hybridMultilevel"/>
    <w:tmpl w:val="53F43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1763BFF"/>
    <w:multiLevelType w:val="hybridMultilevel"/>
    <w:tmpl w:val="181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D7EDF"/>
    <w:multiLevelType w:val="hybridMultilevel"/>
    <w:tmpl w:val="0E5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3D7D3D"/>
    <w:multiLevelType w:val="hybridMultilevel"/>
    <w:tmpl w:val="A0F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66315E"/>
    <w:multiLevelType w:val="hybridMultilevel"/>
    <w:tmpl w:val="3BB01C8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843497"/>
    <w:multiLevelType w:val="hybridMultilevel"/>
    <w:tmpl w:val="6EE4A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A11C7E"/>
    <w:multiLevelType w:val="hybridMultilevel"/>
    <w:tmpl w:val="C40C9626"/>
    <w:lvl w:ilvl="0" w:tplc="04090001">
      <w:start w:val="1"/>
      <w:numFmt w:val="bullet"/>
      <w:lvlText w:val=""/>
      <w:lvlJc w:val="left"/>
      <w:pPr>
        <w:ind w:left="720" w:hanging="360"/>
      </w:pPr>
      <w:rPr>
        <w:rFonts w:ascii="Symbol" w:hAnsi="Symbol" w:hint="default"/>
      </w:rPr>
    </w:lvl>
    <w:lvl w:ilvl="1" w:tplc="4BA09E22">
      <w:start w:val="1"/>
      <w:numFmt w:val="bullet"/>
      <w:lvlText w:val="o"/>
      <w:lvlJc w:val="left"/>
      <w:pPr>
        <w:ind w:left="1440" w:hanging="360"/>
      </w:pPr>
      <w:rPr>
        <w:rFonts w:ascii="Courier New" w:hAnsi="Courier New" w:cs="Courier New"/>
      </w:rPr>
    </w:lvl>
    <w:lvl w:ilvl="2" w:tplc="04090005">
      <w:start w:val="1"/>
      <w:numFmt w:val="bullet"/>
      <w:lvlText w:val=""/>
      <w:lvlJc w:val="left"/>
      <w:pPr>
        <w:ind w:left="786" w:hanging="360"/>
      </w:pPr>
      <w:rPr>
        <w:rFonts w:ascii="Wingdings" w:hAnsi="Wingdings" w:hint="default"/>
      </w:rPr>
    </w:lvl>
    <w:lvl w:ilvl="3" w:tplc="04090001">
      <w:start w:val="1"/>
      <w:numFmt w:val="bullet"/>
      <w:lvlText w:val=""/>
      <w:lvlJc w:val="left"/>
      <w:pPr>
        <w:ind w:left="1211" w:hanging="360"/>
      </w:pPr>
      <w:rPr>
        <w:rFonts w:ascii="Symbol" w:hAnsi="Symbol" w:hint="default"/>
      </w:rPr>
    </w:lvl>
    <w:lvl w:ilvl="4" w:tplc="04090003">
      <w:start w:val="1"/>
      <w:numFmt w:val="bullet"/>
      <w:lvlText w:val="o"/>
      <w:lvlJc w:val="left"/>
      <w:pPr>
        <w:ind w:left="1352"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2203"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B621D1"/>
    <w:multiLevelType w:val="hybridMultilevel"/>
    <w:tmpl w:val="1B4A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B754F6"/>
    <w:multiLevelType w:val="hybridMultilevel"/>
    <w:tmpl w:val="38CC72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30517F7"/>
    <w:multiLevelType w:val="hybridMultilevel"/>
    <w:tmpl w:val="2EDAE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3533F60"/>
    <w:multiLevelType w:val="hybridMultilevel"/>
    <w:tmpl w:val="03C4CAC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C308A1"/>
    <w:multiLevelType w:val="hybridMultilevel"/>
    <w:tmpl w:val="64EC264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B425B7"/>
    <w:multiLevelType w:val="hybridMultilevel"/>
    <w:tmpl w:val="11A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4A16A3"/>
    <w:multiLevelType w:val="hybridMultilevel"/>
    <w:tmpl w:val="1D28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523BD3"/>
    <w:multiLevelType w:val="hybridMultilevel"/>
    <w:tmpl w:val="A6C2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7E6E36"/>
    <w:multiLevelType w:val="hybridMultilevel"/>
    <w:tmpl w:val="95F0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CB6AB0"/>
    <w:multiLevelType w:val="hybridMultilevel"/>
    <w:tmpl w:val="BA86576A"/>
    <w:lvl w:ilvl="0" w:tplc="0409000F">
      <w:start w:val="1"/>
      <w:numFmt w:val="decimal"/>
      <w:lvlText w:val="%1."/>
      <w:lvlJc w:val="left"/>
      <w:pPr>
        <w:tabs>
          <w:tab w:val="num" w:pos="720"/>
        </w:tabs>
        <w:ind w:left="720" w:hanging="360"/>
      </w:pPr>
      <w:rPr>
        <w:rFonts w:hint="default"/>
      </w:rPr>
    </w:lvl>
    <w:lvl w:ilvl="1" w:tplc="10090001">
      <w:start w:val="1"/>
      <w:numFmt w:val="bullet"/>
      <w:lvlText w:val=""/>
      <w:lvlJc w:val="left"/>
      <w:pPr>
        <w:ind w:left="420" w:hanging="360"/>
      </w:pPr>
      <w:rPr>
        <w:rFonts w:ascii="Symbol" w:hAnsi="Symbol" w:hint="default"/>
        <w:b/>
      </w:rPr>
    </w:lvl>
    <w:lvl w:ilvl="2" w:tplc="1D00E814">
      <w:numFmt w:val="bullet"/>
      <w:lvlText w:val=""/>
      <w:lvlJc w:val="left"/>
      <w:pPr>
        <w:tabs>
          <w:tab w:val="num" w:pos="2340"/>
        </w:tabs>
        <w:ind w:left="2340" w:hanging="360"/>
      </w:pPr>
      <w:rPr>
        <w:rFonts w:ascii="Wingdings" w:eastAsia="Times New Roman" w:hAnsi="Wingdings" w:cs="Times New Roman" w:hint="default"/>
      </w:rPr>
    </w:lvl>
    <w:lvl w:ilvl="3" w:tplc="BC3AA918">
      <w:start w:val="1"/>
      <w:numFmt w:val="decimal"/>
      <w:lvlText w:val="(%4)"/>
      <w:lvlJc w:val="left"/>
      <w:pPr>
        <w:tabs>
          <w:tab w:val="num" w:pos="2880"/>
        </w:tabs>
        <w:ind w:left="2880" w:hanging="360"/>
      </w:pPr>
      <w:rPr>
        <w:rFonts w:hint="default"/>
      </w:rPr>
    </w:lvl>
    <w:lvl w:ilvl="4" w:tplc="DD6AC17E">
      <w:start w:val="1"/>
      <w:numFmt w:val="decimal"/>
      <w:lvlText w:val="%5)"/>
      <w:lvlJc w:val="left"/>
      <w:pPr>
        <w:ind w:left="1494" w:hanging="360"/>
      </w:pPr>
      <w:rPr>
        <w:rFonts w:hint="default"/>
      </w:rPr>
    </w:lvl>
    <w:lvl w:ilvl="5" w:tplc="35C661B2">
      <w:start w:val="1"/>
      <w:numFmt w:val="upperLetter"/>
      <w:lvlText w:val="%6)"/>
      <w:lvlJc w:val="left"/>
      <w:pPr>
        <w:ind w:left="1636" w:hanging="360"/>
      </w:pPr>
      <w:rPr>
        <w:rFonts w:hint="default"/>
      </w:rPr>
    </w:lvl>
    <w:lvl w:ilvl="6" w:tplc="A4A0F924">
      <w:start w:val="1"/>
      <w:numFmt w:val="lowerLetter"/>
      <w:lvlText w:val="%7)"/>
      <w:lvlJc w:val="left"/>
      <w:pPr>
        <w:ind w:left="927" w:hanging="360"/>
      </w:pPr>
      <w:rPr>
        <w:rFonts w:hint="default"/>
      </w:rPr>
    </w:lvl>
    <w:lvl w:ilvl="7" w:tplc="309C3A32">
      <w:start w:val="1"/>
      <w:numFmt w:val="lowerRoman"/>
      <w:lvlText w:val="%8."/>
      <w:lvlJc w:val="left"/>
      <w:pPr>
        <w:ind w:left="1854" w:hanging="720"/>
      </w:pPr>
      <w:rPr>
        <w:rFonts w:hint="default"/>
      </w:rPr>
    </w:lvl>
    <w:lvl w:ilvl="8" w:tplc="0ACEECDA">
      <w:start w:val="19"/>
      <w:numFmt w:val="upperLetter"/>
      <w:lvlText w:val="%9."/>
      <w:lvlJc w:val="left"/>
      <w:pPr>
        <w:ind w:left="6660" w:hanging="360"/>
      </w:pPr>
      <w:rPr>
        <w:rFonts w:hint="default"/>
        <w:b/>
        <w:i w:val="0"/>
      </w:rPr>
    </w:lvl>
  </w:abstractNum>
  <w:abstractNum w:abstractNumId="22" w15:restartNumberingAfterBreak="0">
    <w:nsid w:val="05DE4C37"/>
    <w:multiLevelType w:val="hybridMultilevel"/>
    <w:tmpl w:val="59CC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F547DF"/>
    <w:multiLevelType w:val="hybridMultilevel"/>
    <w:tmpl w:val="DCC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224230"/>
    <w:multiLevelType w:val="hybridMultilevel"/>
    <w:tmpl w:val="6E646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7242E5B"/>
    <w:multiLevelType w:val="hybridMultilevel"/>
    <w:tmpl w:val="3E0A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98743A"/>
    <w:multiLevelType w:val="hybridMultilevel"/>
    <w:tmpl w:val="5D04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845B25"/>
    <w:multiLevelType w:val="hybridMultilevel"/>
    <w:tmpl w:val="30F8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8927BD"/>
    <w:multiLevelType w:val="hybridMultilevel"/>
    <w:tmpl w:val="6644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F2679E"/>
    <w:multiLevelType w:val="hybridMultilevel"/>
    <w:tmpl w:val="DBA03D3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3E2E58"/>
    <w:multiLevelType w:val="hybridMultilevel"/>
    <w:tmpl w:val="2244E7E0"/>
    <w:lvl w:ilvl="0" w:tplc="C9F883F4">
      <w:start w:val="1"/>
      <w:numFmt w:val="bullet"/>
      <w:lvlText w:val="–"/>
      <w:lvlJc w:val="left"/>
      <w:pPr>
        <w:ind w:left="720" w:hanging="360"/>
      </w:pPr>
      <w:rPr>
        <w:rFonts w:ascii="Optima" w:eastAsia="Times New Roman" w:hAnsi="Optim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0A79626C"/>
    <w:multiLevelType w:val="hybridMultilevel"/>
    <w:tmpl w:val="411AF8A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10090003">
      <w:start w:val="1"/>
      <w:numFmt w:val="bullet"/>
      <w:lvlText w:val="o"/>
      <w:lvlJc w:val="left"/>
      <w:pPr>
        <w:ind w:left="1919" w:hanging="360"/>
      </w:pPr>
      <w:rPr>
        <w:rFonts w:ascii="Courier New" w:hAnsi="Courier New" w:cs="Courier New" w:hint="default"/>
      </w:rPr>
    </w:lvl>
    <w:lvl w:ilvl="3" w:tplc="04090001">
      <w:start w:val="1"/>
      <w:numFmt w:val="bullet"/>
      <w:lvlText w:val=""/>
      <w:lvlJc w:val="left"/>
      <w:pPr>
        <w:ind w:left="2345" w:hanging="360"/>
      </w:pPr>
      <w:rPr>
        <w:rFonts w:ascii="Symbol" w:hAnsi="Symbol" w:hint="default"/>
      </w:rPr>
    </w:lvl>
    <w:lvl w:ilvl="4" w:tplc="04090003">
      <w:start w:val="1"/>
      <w:numFmt w:val="bullet"/>
      <w:lvlText w:val="o"/>
      <w:lvlJc w:val="left"/>
      <w:pPr>
        <w:ind w:left="2911"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FB7FEA"/>
    <w:multiLevelType w:val="hybridMultilevel"/>
    <w:tmpl w:val="C388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415EFF"/>
    <w:multiLevelType w:val="multilevel"/>
    <w:tmpl w:val="54B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9508E4"/>
    <w:multiLevelType w:val="hybridMultilevel"/>
    <w:tmpl w:val="7466D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0C302D5C"/>
    <w:multiLevelType w:val="hybridMultilevel"/>
    <w:tmpl w:val="D9BA61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0CA419C7"/>
    <w:multiLevelType w:val="hybridMultilevel"/>
    <w:tmpl w:val="48147A18"/>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211"/>
        </w:tabs>
        <w:ind w:left="1211" w:hanging="360"/>
      </w:pPr>
      <w:rPr>
        <w:rFonts w:ascii="Wingdings" w:hAnsi="Wingdings" w:hint="default"/>
      </w:rPr>
    </w:lvl>
    <w:lvl w:ilvl="3" w:tplc="04090001">
      <w:start w:val="1"/>
      <w:numFmt w:val="bullet"/>
      <w:lvlText w:val=""/>
      <w:lvlJc w:val="left"/>
      <w:pPr>
        <w:tabs>
          <w:tab w:val="num" w:pos="1919"/>
        </w:tabs>
        <w:ind w:left="1919" w:hanging="360"/>
      </w:pPr>
      <w:rPr>
        <w:rFonts w:ascii="Symbol" w:hAnsi="Symbol" w:hint="default"/>
      </w:rPr>
    </w:lvl>
    <w:lvl w:ilvl="4" w:tplc="04090003">
      <w:start w:val="1"/>
      <w:numFmt w:val="bullet"/>
      <w:lvlText w:val="o"/>
      <w:lvlJc w:val="left"/>
      <w:pPr>
        <w:tabs>
          <w:tab w:val="num" w:pos="2486"/>
        </w:tabs>
        <w:ind w:left="2486"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CB240E5"/>
    <w:multiLevelType w:val="hybridMultilevel"/>
    <w:tmpl w:val="881C1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0CC45E80"/>
    <w:multiLevelType w:val="hybridMultilevel"/>
    <w:tmpl w:val="5B342C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0D8546F4"/>
    <w:multiLevelType w:val="hybridMultilevel"/>
    <w:tmpl w:val="6CFA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AC3C91"/>
    <w:multiLevelType w:val="hybridMultilevel"/>
    <w:tmpl w:val="A84E3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0E39529F"/>
    <w:multiLevelType w:val="hybridMultilevel"/>
    <w:tmpl w:val="ECCA8B38"/>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2" w15:restartNumberingAfterBreak="0">
    <w:nsid w:val="0E4765EF"/>
    <w:multiLevelType w:val="hybridMultilevel"/>
    <w:tmpl w:val="5A1680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3" w:hanging="360"/>
      </w:pPr>
    </w:lvl>
    <w:lvl w:ilvl="4" w:tplc="E60256F6">
      <w:start w:val="1"/>
      <w:numFmt w:val="lowerLetter"/>
      <w:lvlText w:val="%5)"/>
      <w:lvlJc w:val="left"/>
      <w:pPr>
        <w:ind w:left="785" w:hanging="360"/>
      </w:pPr>
      <w:rPr>
        <w:rFonts w:hint="default"/>
        <w:b/>
      </w:rPr>
    </w:lvl>
    <w:lvl w:ilvl="5" w:tplc="D82A7BE6">
      <w:start w:val="1"/>
      <w:numFmt w:val="lowerLetter"/>
      <w:lvlText w:val="(%6)"/>
      <w:lvlJc w:val="left"/>
      <w:pPr>
        <w:ind w:left="1352" w:hanging="360"/>
      </w:pPr>
      <w:rPr>
        <w:rFonts w:hint="default"/>
        <w:b/>
      </w:rPr>
    </w:lvl>
    <w:lvl w:ilvl="6" w:tplc="726879B8">
      <w:start w:val="1"/>
      <w:numFmt w:val="decimal"/>
      <w:lvlText w:val="(%7)"/>
      <w:lvlJc w:val="left"/>
      <w:pPr>
        <w:ind w:left="36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55130C"/>
    <w:multiLevelType w:val="hybridMultilevel"/>
    <w:tmpl w:val="D0E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E62032C"/>
    <w:multiLevelType w:val="hybridMultilevel"/>
    <w:tmpl w:val="B3C2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EFF1275"/>
    <w:multiLevelType w:val="hybridMultilevel"/>
    <w:tmpl w:val="7F929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F6B1D28"/>
    <w:multiLevelType w:val="hybridMultilevel"/>
    <w:tmpl w:val="D7A68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0FBD7FCD"/>
    <w:multiLevelType w:val="hybridMultilevel"/>
    <w:tmpl w:val="6F36E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0FD47495"/>
    <w:multiLevelType w:val="hybridMultilevel"/>
    <w:tmpl w:val="6F046A8E"/>
    <w:name w:val="AutoList1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01C3378"/>
    <w:multiLevelType w:val="hybridMultilevel"/>
    <w:tmpl w:val="72520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102C1FF9"/>
    <w:multiLevelType w:val="hybridMultilevel"/>
    <w:tmpl w:val="C5BC46D2"/>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4141CA"/>
    <w:multiLevelType w:val="hybridMultilevel"/>
    <w:tmpl w:val="57D0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0CE60D3"/>
    <w:multiLevelType w:val="hybridMultilevel"/>
    <w:tmpl w:val="852A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C6F91"/>
    <w:multiLevelType w:val="hybridMultilevel"/>
    <w:tmpl w:val="A66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F5DBD"/>
    <w:multiLevelType w:val="hybridMultilevel"/>
    <w:tmpl w:val="189807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10FF3E86"/>
    <w:multiLevelType w:val="hybridMultilevel"/>
    <w:tmpl w:val="7AACA2B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13E369C"/>
    <w:multiLevelType w:val="hybridMultilevel"/>
    <w:tmpl w:val="905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C15559"/>
    <w:multiLevelType w:val="hybridMultilevel"/>
    <w:tmpl w:val="E0325CD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11D414D7"/>
    <w:multiLevelType w:val="hybridMultilevel"/>
    <w:tmpl w:val="468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2B2150"/>
    <w:multiLevelType w:val="hybridMultilevel"/>
    <w:tmpl w:val="8424F70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125B7338"/>
    <w:multiLevelType w:val="hybridMultilevel"/>
    <w:tmpl w:val="164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B26DB1"/>
    <w:multiLevelType w:val="hybridMultilevel"/>
    <w:tmpl w:val="C60E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33B6E7A"/>
    <w:multiLevelType w:val="hybridMultilevel"/>
    <w:tmpl w:val="3092C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1350052D"/>
    <w:multiLevelType w:val="hybridMultilevel"/>
    <w:tmpl w:val="693A3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1404222D"/>
    <w:multiLevelType w:val="hybridMultilevel"/>
    <w:tmpl w:val="A52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D60448"/>
    <w:multiLevelType w:val="hybridMultilevel"/>
    <w:tmpl w:val="E4CA9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15592887"/>
    <w:multiLevelType w:val="hybridMultilevel"/>
    <w:tmpl w:val="9F5E86D2"/>
    <w:name w:val="AutoList1222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5B43FC8"/>
    <w:multiLevelType w:val="hybridMultilevel"/>
    <w:tmpl w:val="83FE1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1605642A"/>
    <w:multiLevelType w:val="hybridMultilevel"/>
    <w:tmpl w:val="CE10DD18"/>
    <w:name w:val="AutoList12222222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67373FC"/>
    <w:multiLevelType w:val="hybridMultilevel"/>
    <w:tmpl w:val="C870EA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974611"/>
    <w:multiLevelType w:val="hybridMultilevel"/>
    <w:tmpl w:val="6A8E4E1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16CE09DB"/>
    <w:multiLevelType w:val="hybridMultilevel"/>
    <w:tmpl w:val="6338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7724A"/>
    <w:multiLevelType w:val="hybridMultilevel"/>
    <w:tmpl w:val="B03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72529C5"/>
    <w:multiLevelType w:val="hybridMultilevel"/>
    <w:tmpl w:val="573C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4E49B4"/>
    <w:multiLevelType w:val="hybridMultilevel"/>
    <w:tmpl w:val="66B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81C1B8A"/>
    <w:multiLevelType w:val="hybridMultilevel"/>
    <w:tmpl w:val="D43A532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82461F1"/>
    <w:multiLevelType w:val="hybridMultilevel"/>
    <w:tmpl w:val="58B6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8745D54"/>
    <w:multiLevelType w:val="hybridMultilevel"/>
    <w:tmpl w:val="5B5A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990630E"/>
    <w:multiLevelType w:val="hybridMultilevel"/>
    <w:tmpl w:val="B1745B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9C83A6C"/>
    <w:multiLevelType w:val="hybridMultilevel"/>
    <w:tmpl w:val="ED90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A684813"/>
    <w:multiLevelType w:val="hybridMultilevel"/>
    <w:tmpl w:val="7DCED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1ADA4A74"/>
    <w:multiLevelType w:val="hybridMultilevel"/>
    <w:tmpl w:val="3F16B50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56CCD0">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B0241D5"/>
    <w:multiLevelType w:val="hybridMultilevel"/>
    <w:tmpl w:val="A1BA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B780D12"/>
    <w:multiLevelType w:val="hybridMultilevel"/>
    <w:tmpl w:val="B12EC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1C5F21B6"/>
    <w:multiLevelType w:val="hybridMultilevel"/>
    <w:tmpl w:val="B4E081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19"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C7B558D"/>
    <w:multiLevelType w:val="hybridMultilevel"/>
    <w:tmpl w:val="7AB8594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86" w15:restartNumberingAfterBreak="0">
    <w:nsid w:val="1CC2663A"/>
    <w:multiLevelType w:val="hybridMultilevel"/>
    <w:tmpl w:val="0988E4D2"/>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352081"/>
    <w:multiLevelType w:val="hybridMultilevel"/>
    <w:tmpl w:val="3F3A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D516517"/>
    <w:multiLevelType w:val="hybridMultilevel"/>
    <w:tmpl w:val="B588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D870C31"/>
    <w:multiLevelType w:val="hybridMultilevel"/>
    <w:tmpl w:val="43A2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D9055F1"/>
    <w:multiLevelType w:val="hybridMultilevel"/>
    <w:tmpl w:val="9B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DB01A9B"/>
    <w:multiLevelType w:val="hybridMultilevel"/>
    <w:tmpl w:val="A7FE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E403360"/>
    <w:multiLevelType w:val="hybridMultilevel"/>
    <w:tmpl w:val="239A3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E5C744D"/>
    <w:multiLevelType w:val="hybridMultilevel"/>
    <w:tmpl w:val="DF681E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4" w15:restartNumberingAfterBreak="0">
    <w:nsid w:val="1EF85A67"/>
    <w:multiLevelType w:val="hybridMultilevel"/>
    <w:tmpl w:val="4AB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F757F99"/>
    <w:multiLevelType w:val="hybridMultilevel"/>
    <w:tmpl w:val="C7C08536"/>
    <w:lvl w:ilvl="0" w:tplc="CA6C4C70">
      <w:start w:val="1"/>
      <w:numFmt w:val="decimal"/>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1FA41581"/>
    <w:multiLevelType w:val="hybridMultilevel"/>
    <w:tmpl w:val="3F4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1090C19"/>
    <w:multiLevelType w:val="hybridMultilevel"/>
    <w:tmpl w:val="9A5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19637D5"/>
    <w:multiLevelType w:val="hybridMultilevel"/>
    <w:tmpl w:val="EE06138C"/>
    <w:name w:val="AutoList1222222222222222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9" w15:restartNumberingAfterBreak="0">
    <w:nsid w:val="21A57D9C"/>
    <w:multiLevelType w:val="hybridMultilevel"/>
    <w:tmpl w:val="CE72957A"/>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0" w15:restartNumberingAfterBreak="0">
    <w:nsid w:val="21AB4AA0"/>
    <w:multiLevelType w:val="hybridMultilevel"/>
    <w:tmpl w:val="2CFAE7BC"/>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2BD7696"/>
    <w:multiLevelType w:val="hybridMultilevel"/>
    <w:tmpl w:val="4CF4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3367C72"/>
    <w:multiLevelType w:val="hybridMultilevel"/>
    <w:tmpl w:val="E1B6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36F1EDE"/>
    <w:multiLevelType w:val="hybridMultilevel"/>
    <w:tmpl w:val="7578D862"/>
    <w:lvl w:ilvl="0" w:tplc="AE76822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3744FC8"/>
    <w:multiLevelType w:val="hybridMultilevel"/>
    <w:tmpl w:val="E4CE48D6"/>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05" w15:restartNumberingAfterBreak="0">
    <w:nsid w:val="238B3641"/>
    <w:multiLevelType w:val="hybridMultilevel"/>
    <w:tmpl w:val="473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3941FF5"/>
    <w:multiLevelType w:val="hybridMultilevel"/>
    <w:tmpl w:val="3D6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3DA1B5E"/>
    <w:multiLevelType w:val="hybridMultilevel"/>
    <w:tmpl w:val="2120102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4BC03DB"/>
    <w:multiLevelType w:val="hybridMultilevel"/>
    <w:tmpl w:val="37FA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5974FE6"/>
    <w:multiLevelType w:val="hybridMultilevel"/>
    <w:tmpl w:val="FB800FF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0" w15:restartNumberingAfterBreak="0">
    <w:nsid w:val="25AA25C9"/>
    <w:multiLevelType w:val="hybridMultilevel"/>
    <w:tmpl w:val="CF4063C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61B1677"/>
    <w:multiLevelType w:val="hybridMultilevel"/>
    <w:tmpl w:val="E6B0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6327D8C"/>
    <w:multiLevelType w:val="hybridMultilevel"/>
    <w:tmpl w:val="90D487C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26333397"/>
    <w:multiLevelType w:val="hybridMultilevel"/>
    <w:tmpl w:val="C82E16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7297D73"/>
    <w:multiLevelType w:val="hybridMultilevel"/>
    <w:tmpl w:val="EE44399C"/>
    <w:lvl w:ilvl="0" w:tplc="DA48A058">
      <w:start w:val="1988"/>
      <w:numFmt w:val="bullet"/>
      <w:lvlText w:val=""/>
      <w:lvlJc w:val="left"/>
      <w:pPr>
        <w:ind w:left="720" w:hanging="360"/>
      </w:pPr>
      <w:rPr>
        <w:rFonts w:ascii="Wingdings" w:eastAsiaTheme="minorHAnsi" w:hAnsi="Wingdings" w:cstheme="minorBidi" w:hint="default"/>
      </w:rPr>
    </w:lvl>
    <w:lvl w:ilvl="1" w:tplc="08D64F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3B3C63"/>
    <w:multiLevelType w:val="hybridMultilevel"/>
    <w:tmpl w:val="D5E6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76046F9"/>
    <w:multiLevelType w:val="hybridMultilevel"/>
    <w:tmpl w:val="FFEA5F40"/>
    <w:lvl w:ilvl="0" w:tplc="DA48A058">
      <w:start w:val="198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7995996"/>
    <w:multiLevelType w:val="hybridMultilevel"/>
    <w:tmpl w:val="B24C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7AA5B2E"/>
    <w:multiLevelType w:val="hybridMultilevel"/>
    <w:tmpl w:val="713CA5E2"/>
    <w:lvl w:ilvl="0" w:tplc="A3826154">
      <w:start w:val="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27CA2542"/>
    <w:multiLevelType w:val="hybridMultilevel"/>
    <w:tmpl w:val="22BE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285F0FDF"/>
    <w:multiLevelType w:val="hybridMultilevel"/>
    <w:tmpl w:val="3F4E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932308E"/>
    <w:multiLevelType w:val="hybridMultilevel"/>
    <w:tmpl w:val="EDE6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296302CE"/>
    <w:multiLevelType w:val="hybridMultilevel"/>
    <w:tmpl w:val="B5B6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99F694D"/>
    <w:multiLevelType w:val="hybridMultilevel"/>
    <w:tmpl w:val="3ECA57C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2A844988"/>
    <w:multiLevelType w:val="hybridMultilevel"/>
    <w:tmpl w:val="19040D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2BF04B95"/>
    <w:multiLevelType w:val="hybridMultilevel"/>
    <w:tmpl w:val="9FCA8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2C3C4069"/>
    <w:multiLevelType w:val="hybridMultilevel"/>
    <w:tmpl w:val="0B14505A"/>
    <w:lvl w:ilvl="0" w:tplc="49048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CE3464C"/>
    <w:multiLevelType w:val="hybridMultilevel"/>
    <w:tmpl w:val="389E5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2CFB5239"/>
    <w:multiLevelType w:val="hybridMultilevel"/>
    <w:tmpl w:val="1FE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D391A22"/>
    <w:multiLevelType w:val="hybridMultilevel"/>
    <w:tmpl w:val="B5D40D74"/>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2DA54CD3"/>
    <w:multiLevelType w:val="hybridMultilevel"/>
    <w:tmpl w:val="AA24B512"/>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DE908A0"/>
    <w:multiLevelType w:val="hybridMultilevel"/>
    <w:tmpl w:val="2AC08F9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2DF429CA"/>
    <w:multiLevelType w:val="hybridMultilevel"/>
    <w:tmpl w:val="E8F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E041A59"/>
    <w:multiLevelType w:val="hybridMultilevel"/>
    <w:tmpl w:val="33743CA4"/>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F8254CE"/>
    <w:multiLevelType w:val="hybridMultilevel"/>
    <w:tmpl w:val="06CAE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2F921F20"/>
    <w:multiLevelType w:val="hybridMultilevel"/>
    <w:tmpl w:val="A60E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F9E7E29"/>
    <w:multiLevelType w:val="hybridMultilevel"/>
    <w:tmpl w:val="B7BC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FC003C0"/>
    <w:multiLevelType w:val="hybridMultilevel"/>
    <w:tmpl w:val="0E20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0015C45"/>
    <w:multiLevelType w:val="hybridMultilevel"/>
    <w:tmpl w:val="18165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30027547"/>
    <w:multiLevelType w:val="hybridMultilevel"/>
    <w:tmpl w:val="D9645DF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0" w15:restartNumberingAfterBreak="0">
    <w:nsid w:val="30741E80"/>
    <w:multiLevelType w:val="hybridMultilevel"/>
    <w:tmpl w:val="B094A3BA"/>
    <w:name w:val="AutoList12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091756A"/>
    <w:multiLevelType w:val="hybridMultilevel"/>
    <w:tmpl w:val="164A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0AE3157"/>
    <w:multiLevelType w:val="hybridMultilevel"/>
    <w:tmpl w:val="430E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927"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10B2C39"/>
    <w:multiLevelType w:val="hybridMultilevel"/>
    <w:tmpl w:val="7B9E034A"/>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312634BE"/>
    <w:multiLevelType w:val="hybridMultilevel"/>
    <w:tmpl w:val="3786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1EE450A"/>
    <w:multiLevelType w:val="hybridMultilevel"/>
    <w:tmpl w:val="C5E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24C4F51"/>
    <w:multiLevelType w:val="hybridMultilevel"/>
    <w:tmpl w:val="256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2CC7DCC"/>
    <w:multiLevelType w:val="hybridMultilevel"/>
    <w:tmpl w:val="B744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31E5488"/>
    <w:multiLevelType w:val="hybridMultilevel"/>
    <w:tmpl w:val="64B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3B97D05"/>
    <w:multiLevelType w:val="hybridMultilevel"/>
    <w:tmpl w:val="E944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3CB1F20"/>
    <w:multiLevelType w:val="hybridMultilevel"/>
    <w:tmpl w:val="73B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4072E44"/>
    <w:multiLevelType w:val="hybridMultilevel"/>
    <w:tmpl w:val="49080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343D571F"/>
    <w:multiLevelType w:val="hybridMultilevel"/>
    <w:tmpl w:val="5E266AFE"/>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34D168A1"/>
    <w:multiLevelType w:val="hybridMultilevel"/>
    <w:tmpl w:val="6CD0E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34DB6AD2"/>
    <w:multiLevelType w:val="hybridMultilevel"/>
    <w:tmpl w:val="99D28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34E56EBA"/>
    <w:multiLevelType w:val="hybridMultilevel"/>
    <w:tmpl w:val="7AA8126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50B1D25"/>
    <w:multiLevelType w:val="hybridMultilevel"/>
    <w:tmpl w:val="8788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585001E"/>
    <w:multiLevelType w:val="hybridMultilevel"/>
    <w:tmpl w:val="4380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5CA460A"/>
    <w:multiLevelType w:val="hybridMultilevel"/>
    <w:tmpl w:val="85AE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6040348"/>
    <w:multiLevelType w:val="hybridMultilevel"/>
    <w:tmpl w:val="49E68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36367D1E"/>
    <w:multiLevelType w:val="hybridMultilevel"/>
    <w:tmpl w:val="1B96ADEA"/>
    <w:lvl w:ilvl="0" w:tplc="08FADF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6CD0BB1"/>
    <w:multiLevelType w:val="hybridMultilevel"/>
    <w:tmpl w:val="13027BF2"/>
    <w:lvl w:ilvl="0" w:tplc="C2304C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36E24408"/>
    <w:multiLevelType w:val="hybridMultilevel"/>
    <w:tmpl w:val="5C04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76E3822"/>
    <w:multiLevelType w:val="hybridMultilevel"/>
    <w:tmpl w:val="6ECE4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79511E3"/>
    <w:multiLevelType w:val="hybridMultilevel"/>
    <w:tmpl w:val="6790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819667A"/>
    <w:multiLevelType w:val="hybridMultilevel"/>
    <w:tmpl w:val="D6A05A68"/>
    <w:lvl w:ilvl="0" w:tplc="9CDC1818">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505" w:hanging="360"/>
      </w:pPr>
    </w:lvl>
    <w:lvl w:ilvl="2" w:tplc="0409001B">
      <w:start w:val="1"/>
      <w:numFmt w:val="lowerRoman"/>
      <w:lvlText w:val="%3."/>
      <w:lvlJc w:val="right"/>
      <w:pPr>
        <w:ind w:left="2405" w:hanging="36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C39E227E">
      <w:start w:val="1"/>
      <w:numFmt w:val="decimal"/>
      <w:lvlText w:val="%6)"/>
      <w:lvlJc w:val="left"/>
      <w:pPr>
        <w:ind w:left="-590" w:hanging="360"/>
      </w:pPr>
      <w:rPr>
        <w:rFonts w:hint="default"/>
      </w:rPr>
    </w:lvl>
    <w:lvl w:ilvl="6" w:tplc="83805654">
      <w:start w:val="1"/>
      <w:numFmt w:val="lowerRoman"/>
      <w:lvlText w:val="%7)"/>
      <w:lvlJc w:val="left"/>
      <w:pPr>
        <w:ind w:left="5465" w:hanging="720"/>
      </w:pPr>
      <w:rPr>
        <w:rFonts w:hint="default"/>
      </w:r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6" w15:restartNumberingAfterBreak="0">
    <w:nsid w:val="38251D23"/>
    <w:multiLevelType w:val="hybridMultilevel"/>
    <w:tmpl w:val="FCAC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8AC5509"/>
    <w:multiLevelType w:val="hybridMultilevel"/>
    <w:tmpl w:val="F456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8DC12A8"/>
    <w:multiLevelType w:val="hybridMultilevel"/>
    <w:tmpl w:val="B92083D0"/>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39070850"/>
    <w:multiLevelType w:val="hybridMultilevel"/>
    <w:tmpl w:val="51E2E5CC"/>
    <w:name w:val="AutoList1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93B45A2"/>
    <w:multiLevelType w:val="hybridMultilevel"/>
    <w:tmpl w:val="143E0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3989052E"/>
    <w:multiLevelType w:val="hybridMultilevel"/>
    <w:tmpl w:val="ADE6D942"/>
    <w:name w:val="AutoList122222222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9D0310B"/>
    <w:multiLevelType w:val="hybridMultilevel"/>
    <w:tmpl w:val="6154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A075496"/>
    <w:multiLevelType w:val="hybridMultilevel"/>
    <w:tmpl w:val="E8F0CF14"/>
    <w:lvl w:ilvl="0" w:tplc="DA48A058">
      <w:start w:val="198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A1A3251"/>
    <w:multiLevelType w:val="hybridMultilevel"/>
    <w:tmpl w:val="23CC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15:restartNumberingAfterBreak="0">
    <w:nsid w:val="3A260D55"/>
    <w:multiLevelType w:val="hybridMultilevel"/>
    <w:tmpl w:val="902E966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A3539D1"/>
    <w:multiLevelType w:val="hybridMultilevel"/>
    <w:tmpl w:val="A606BE68"/>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A5A56F3"/>
    <w:multiLevelType w:val="hybridMultilevel"/>
    <w:tmpl w:val="4F3AD976"/>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27"/>
        </w:tabs>
        <w:ind w:left="927"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A5F1102"/>
    <w:multiLevelType w:val="hybridMultilevel"/>
    <w:tmpl w:val="5844A8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3A9E125F"/>
    <w:multiLevelType w:val="hybridMultilevel"/>
    <w:tmpl w:val="FA508D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3AAA4E6E"/>
    <w:multiLevelType w:val="hybridMultilevel"/>
    <w:tmpl w:val="2DBA7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3ACC6862"/>
    <w:multiLevelType w:val="hybridMultilevel"/>
    <w:tmpl w:val="1FD82CB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785" w:hanging="360"/>
      </w:pPr>
      <w:rPr>
        <w:rFonts w:ascii="Courier New" w:hAnsi="Courier New" w:cs="Courier New" w:hint="default"/>
      </w:rPr>
    </w:lvl>
    <w:lvl w:ilvl="2" w:tplc="10090003">
      <w:start w:val="1"/>
      <w:numFmt w:val="bullet"/>
      <w:lvlText w:val="o"/>
      <w:lvlJc w:val="left"/>
      <w:pPr>
        <w:ind w:left="1494"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15:restartNumberingAfterBreak="0">
    <w:nsid w:val="3B3E77C2"/>
    <w:multiLevelType w:val="hybridMultilevel"/>
    <w:tmpl w:val="3764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C1D630D"/>
    <w:multiLevelType w:val="hybridMultilevel"/>
    <w:tmpl w:val="812606F2"/>
    <w:lvl w:ilvl="0" w:tplc="DD6AC17E">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C6657E2"/>
    <w:multiLevelType w:val="hybridMultilevel"/>
    <w:tmpl w:val="780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D4D72F3"/>
    <w:multiLevelType w:val="hybridMultilevel"/>
    <w:tmpl w:val="EF32EA04"/>
    <w:lvl w:ilvl="0" w:tplc="C2304C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10090001">
      <w:start w:val="1"/>
      <w:numFmt w:val="bullet"/>
      <w:lvlText w:val=""/>
      <w:lvlJc w:val="left"/>
      <w:pPr>
        <w:ind w:left="720" w:hanging="360"/>
      </w:pPr>
      <w:rPr>
        <w:rFonts w:ascii="Symbol" w:hAnsi="Symbol" w:hint="default"/>
      </w:rPr>
    </w:lvl>
  </w:abstractNum>
  <w:abstractNum w:abstractNumId="186" w15:restartNumberingAfterBreak="0">
    <w:nsid w:val="3D6932B3"/>
    <w:multiLevelType w:val="hybridMultilevel"/>
    <w:tmpl w:val="97C2848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15:restartNumberingAfterBreak="0">
    <w:nsid w:val="3D6B038D"/>
    <w:multiLevelType w:val="hybridMultilevel"/>
    <w:tmpl w:val="E3E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DA65365"/>
    <w:multiLevelType w:val="hybridMultilevel"/>
    <w:tmpl w:val="BE762D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3DB33ED0"/>
    <w:multiLevelType w:val="hybridMultilevel"/>
    <w:tmpl w:val="CD78300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DBE6105"/>
    <w:multiLevelType w:val="hybridMultilevel"/>
    <w:tmpl w:val="A404D1F8"/>
    <w:lvl w:ilvl="0" w:tplc="C2304CE4">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C2304CE4">
      <w:start w:val="1"/>
      <w:numFmt w:val="bullet"/>
      <w:lvlText w:val=""/>
      <w:lvlJc w:val="left"/>
      <w:pPr>
        <w:tabs>
          <w:tab w:val="num" w:pos="2160"/>
        </w:tabs>
        <w:ind w:left="2160" w:hanging="360"/>
      </w:pPr>
      <w:rPr>
        <w:rFonts w:ascii="Symbol" w:hAnsi="Symbol" w:hint="default"/>
      </w:rPr>
    </w:lvl>
    <w:lvl w:ilvl="3" w:tplc="3D647F94">
      <w:start w:val="1"/>
      <w:numFmt w:val="decimal"/>
      <w:lvlText w:val="%4)"/>
      <w:lvlJc w:val="left"/>
      <w:pPr>
        <w:ind w:left="2880" w:hanging="360"/>
      </w:pPr>
      <w:rPr>
        <w:rFonts w:hint="default"/>
      </w:rPr>
    </w:lvl>
    <w:lvl w:ilvl="4" w:tplc="CC1CF892">
      <w:start w:val="3"/>
      <w:numFmt w:val="lowerLetter"/>
      <w:lvlText w:val="%5."/>
      <w:lvlJc w:val="left"/>
      <w:pPr>
        <w:ind w:left="3600" w:hanging="360"/>
      </w:pPr>
      <w:rPr>
        <w:rFonts w:hint="default"/>
        <w:b/>
        <w:u w:val="single"/>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EAF07A0"/>
    <w:multiLevelType w:val="hybridMultilevel"/>
    <w:tmpl w:val="74928F4C"/>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ECB2C99"/>
    <w:multiLevelType w:val="hybridMultilevel"/>
    <w:tmpl w:val="3F3A1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3F335885"/>
    <w:multiLevelType w:val="hybridMultilevel"/>
    <w:tmpl w:val="507C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F625CE3"/>
    <w:multiLevelType w:val="hybridMultilevel"/>
    <w:tmpl w:val="71A4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F707B34"/>
    <w:multiLevelType w:val="hybridMultilevel"/>
    <w:tmpl w:val="F9B2B696"/>
    <w:lvl w:ilvl="0" w:tplc="10090001">
      <w:start w:val="1"/>
      <w:numFmt w:val="bullet"/>
      <w:lvlText w:val=""/>
      <w:lvlJc w:val="left"/>
      <w:pPr>
        <w:ind w:left="420" w:hanging="360"/>
      </w:pPr>
      <w:rPr>
        <w:rFonts w:ascii="Symbol" w:hAnsi="Symbol" w:hint="default"/>
      </w:rPr>
    </w:lvl>
    <w:lvl w:ilvl="1" w:tplc="00030409">
      <w:start w:val="1"/>
      <w:numFmt w:val="bullet"/>
      <w:lvlText w:val="o"/>
      <w:lvlJc w:val="left"/>
      <w:pPr>
        <w:ind w:left="1140" w:hanging="360"/>
      </w:pPr>
      <w:rPr>
        <w:rFonts w:ascii="Courier New" w:hAnsi="Courier New" w:hint="default"/>
      </w:rPr>
    </w:lvl>
    <w:lvl w:ilvl="2" w:tplc="00050409" w:tentative="1">
      <w:start w:val="1"/>
      <w:numFmt w:val="bullet"/>
      <w:lvlText w:val=""/>
      <w:lvlJc w:val="left"/>
      <w:pPr>
        <w:ind w:left="1860" w:hanging="360"/>
      </w:pPr>
      <w:rPr>
        <w:rFonts w:ascii="Wingdings" w:hAnsi="Wingdings" w:hint="default"/>
      </w:rPr>
    </w:lvl>
    <w:lvl w:ilvl="3" w:tplc="00010409" w:tentative="1">
      <w:start w:val="1"/>
      <w:numFmt w:val="bullet"/>
      <w:lvlText w:val=""/>
      <w:lvlJc w:val="left"/>
      <w:pPr>
        <w:ind w:left="2580" w:hanging="360"/>
      </w:pPr>
      <w:rPr>
        <w:rFonts w:ascii="Symbol" w:hAnsi="Symbol" w:hint="default"/>
      </w:rPr>
    </w:lvl>
    <w:lvl w:ilvl="4" w:tplc="00030409" w:tentative="1">
      <w:start w:val="1"/>
      <w:numFmt w:val="bullet"/>
      <w:lvlText w:val="o"/>
      <w:lvlJc w:val="left"/>
      <w:pPr>
        <w:ind w:left="3300" w:hanging="360"/>
      </w:pPr>
      <w:rPr>
        <w:rFonts w:ascii="Courier New" w:hAnsi="Courier New" w:hint="default"/>
      </w:rPr>
    </w:lvl>
    <w:lvl w:ilvl="5" w:tplc="00050409" w:tentative="1">
      <w:start w:val="1"/>
      <w:numFmt w:val="bullet"/>
      <w:lvlText w:val=""/>
      <w:lvlJc w:val="left"/>
      <w:pPr>
        <w:ind w:left="4020" w:hanging="360"/>
      </w:pPr>
      <w:rPr>
        <w:rFonts w:ascii="Wingdings" w:hAnsi="Wingdings" w:hint="default"/>
      </w:rPr>
    </w:lvl>
    <w:lvl w:ilvl="6" w:tplc="00010409" w:tentative="1">
      <w:start w:val="1"/>
      <w:numFmt w:val="bullet"/>
      <w:lvlText w:val=""/>
      <w:lvlJc w:val="left"/>
      <w:pPr>
        <w:ind w:left="4740" w:hanging="360"/>
      </w:pPr>
      <w:rPr>
        <w:rFonts w:ascii="Symbol" w:hAnsi="Symbol" w:hint="default"/>
      </w:rPr>
    </w:lvl>
    <w:lvl w:ilvl="7" w:tplc="00030409" w:tentative="1">
      <w:start w:val="1"/>
      <w:numFmt w:val="bullet"/>
      <w:lvlText w:val="o"/>
      <w:lvlJc w:val="left"/>
      <w:pPr>
        <w:ind w:left="5460" w:hanging="360"/>
      </w:pPr>
      <w:rPr>
        <w:rFonts w:ascii="Courier New" w:hAnsi="Courier New" w:hint="default"/>
      </w:rPr>
    </w:lvl>
    <w:lvl w:ilvl="8" w:tplc="00050409" w:tentative="1">
      <w:start w:val="1"/>
      <w:numFmt w:val="bullet"/>
      <w:lvlText w:val=""/>
      <w:lvlJc w:val="left"/>
      <w:pPr>
        <w:ind w:left="6180" w:hanging="360"/>
      </w:pPr>
      <w:rPr>
        <w:rFonts w:ascii="Wingdings" w:hAnsi="Wingdings" w:hint="default"/>
      </w:rPr>
    </w:lvl>
  </w:abstractNum>
  <w:abstractNum w:abstractNumId="196" w15:restartNumberingAfterBreak="0">
    <w:nsid w:val="3F9A286A"/>
    <w:multiLevelType w:val="hybridMultilevel"/>
    <w:tmpl w:val="2DD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FEA25F2"/>
    <w:multiLevelType w:val="hybridMultilevel"/>
    <w:tmpl w:val="DAC6738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15:restartNumberingAfterBreak="0">
    <w:nsid w:val="40437D71"/>
    <w:multiLevelType w:val="hybridMultilevel"/>
    <w:tmpl w:val="86C0F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069489D"/>
    <w:multiLevelType w:val="hybridMultilevel"/>
    <w:tmpl w:val="E932E0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14E040B"/>
    <w:multiLevelType w:val="hybridMultilevel"/>
    <w:tmpl w:val="B15EF64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2144A68"/>
    <w:multiLevelType w:val="hybridMultilevel"/>
    <w:tmpl w:val="63529A10"/>
    <w:lvl w:ilvl="0" w:tplc="C2304C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2404696"/>
    <w:multiLevelType w:val="hybridMultilevel"/>
    <w:tmpl w:val="765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2667CB0"/>
    <w:multiLevelType w:val="hybridMultilevel"/>
    <w:tmpl w:val="80B06A84"/>
    <w:lvl w:ilvl="0" w:tplc="B3569EAE">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28F365A"/>
    <w:multiLevelType w:val="hybridMultilevel"/>
    <w:tmpl w:val="221ABEF8"/>
    <w:lvl w:ilvl="0" w:tplc="8B801970">
      <w:start w:val="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5" w15:restartNumberingAfterBreak="0">
    <w:nsid w:val="42F024FF"/>
    <w:multiLevelType w:val="hybridMultilevel"/>
    <w:tmpl w:val="0EF05EE0"/>
    <w:lvl w:ilvl="0" w:tplc="C2304C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36E0CFF"/>
    <w:multiLevelType w:val="hybridMultilevel"/>
    <w:tmpl w:val="7F5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3B240BA"/>
    <w:multiLevelType w:val="hybridMultilevel"/>
    <w:tmpl w:val="B84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3FC4A5A"/>
    <w:multiLevelType w:val="hybridMultilevel"/>
    <w:tmpl w:val="4EF6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50C21A0"/>
    <w:multiLevelType w:val="hybridMultilevel"/>
    <w:tmpl w:val="681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59701FD"/>
    <w:multiLevelType w:val="hybridMultilevel"/>
    <w:tmpl w:val="E8C0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1" w15:restartNumberingAfterBreak="0">
    <w:nsid w:val="45BE4509"/>
    <w:multiLevelType w:val="hybridMultilevel"/>
    <w:tmpl w:val="77D6AE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2" w15:restartNumberingAfterBreak="0">
    <w:nsid w:val="465326BB"/>
    <w:multiLevelType w:val="hybridMultilevel"/>
    <w:tmpl w:val="FCCE0FB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6614456"/>
    <w:multiLevelType w:val="hybridMultilevel"/>
    <w:tmpl w:val="A7120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4" w15:restartNumberingAfterBreak="0">
    <w:nsid w:val="467D7083"/>
    <w:multiLevelType w:val="hybridMultilevel"/>
    <w:tmpl w:val="32B6E3B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6A43572"/>
    <w:multiLevelType w:val="hybridMultilevel"/>
    <w:tmpl w:val="90742C96"/>
    <w:lvl w:ilvl="0" w:tplc="1AD0E8E6">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E82D12E">
      <w:start w:val="3"/>
      <w:numFmt w:val="decimal"/>
      <w:lvlText w:val="%4"/>
      <w:lvlJc w:val="left"/>
      <w:pPr>
        <w:ind w:left="2880" w:hanging="360"/>
      </w:pPr>
      <w:rPr>
        <w:rFonts w:hint="default"/>
      </w:rPr>
    </w:lvl>
    <w:lvl w:ilvl="4" w:tplc="D6B6897C">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6" w15:restartNumberingAfterBreak="0">
    <w:nsid w:val="46BE1CBE"/>
    <w:multiLevelType w:val="hybridMultilevel"/>
    <w:tmpl w:val="BEA4197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7" w15:restartNumberingAfterBreak="0">
    <w:nsid w:val="46D474DE"/>
    <w:multiLevelType w:val="hybridMultilevel"/>
    <w:tmpl w:val="651E8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15:restartNumberingAfterBreak="0">
    <w:nsid w:val="47E323A6"/>
    <w:multiLevelType w:val="hybridMultilevel"/>
    <w:tmpl w:val="B102420E"/>
    <w:name w:val="AutoList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8620EA0"/>
    <w:multiLevelType w:val="hybridMultilevel"/>
    <w:tmpl w:val="7DE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8872EE9"/>
    <w:multiLevelType w:val="hybridMultilevel"/>
    <w:tmpl w:val="9DBE03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1" w15:restartNumberingAfterBreak="0">
    <w:nsid w:val="489F40CC"/>
    <w:multiLevelType w:val="hybridMultilevel"/>
    <w:tmpl w:val="DD860D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48E841DE"/>
    <w:multiLevelType w:val="hybridMultilevel"/>
    <w:tmpl w:val="2B5E3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49092613"/>
    <w:multiLevelType w:val="hybridMultilevel"/>
    <w:tmpl w:val="D054BF9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9093117"/>
    <w:multiLevelType w:val="hybridMultilevel"/>
    <w:tmpl w:val="D2581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5" w15:restartNumberingAfterBreak="0">
    <w:nsid w:val="4965786F"/>
    <w:multiLevelType w:val="hybridMultilevel"/>
    <w:tmpl w:val="126E8E4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15:restartNumberingAfterBreak="0">
    <w:nsid w:val="4A4B6E3B"/>
    <w:multiLevelType w:val="hybridMultilevel"/>
    <w:tmpl w:val="B7801CC0"/>
    <w:lvl w:ilvl="0" w:tplc="58CE6BD8">
      <w:start w:val="4"/>
      <w:numFmt w:val="decimal"/>
      <w:lvlText w:val="%1)"/>
      <w:lvlJc w:val="left"/>
      <w:pPr>
        <w:ind w:left="3600" w:hanging="360"/>
      </w:pPr>
      <w:rPr>
        <w:rFonts w:hint="default"/>
        <w:b/>
      </w:rPr>
    </w:lvl>
    <w:lvl w:ilvl="1" w:tplc="3596133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15:restartNumberingAfterBreak="0">
    <w:nsid w:val="4A8C2CE5"/>
    <w:multiLevelType w:val="hybridMultilevel"/>
    <w:tmpl w:val="0B8C3D5C"/>
    <w:name w:val="AutoList1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B1E129E"/>
    <w:multiLevelType w:val="hybridMultilevel"/>
    <w:tmpl w:val="D48E0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9" w15:restartNumberingAfterBreak="0">
    <w:nsid w:val="4B484EE3"/>
    <w:multiLevelType w:val="hybridMultilevel"/>
    <w:tmpl w:val="9D74022C"/>
    <w:name w:val="AutoList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BBC1D6C"/>
    <w:multiLevelType w:val="hybridMultilevel"/>
    <w:tmpl w:val="D86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C5F2066"/>
    <w:multiLevelType w:val="hybridMultilevel"/>
    <w:tmpl w:val="57003052"/>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4C8728A2"/>
    <w:multiLevelType w:val="hybridMultilevel"/>
    <w:tmpl w:val="124A05D4"/>
    <w:name w:val="AutoList1222222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C8971F5"/>
    <w:multiLevelType w:val="hybridMultilevel"/>
    <w:tmpl w:val="276A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C966415"/>
    <w:multiLevelType w:val="hybridMultilevel"/>
    <w:tmpl w:val="952C62EE"/>
    <w:name w:val="AutoList1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D866168"/>
    <w:multiLevelType w:val="hybridMultilevel"/>
    <w:tmpl w:val="4672D4E6"/>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D951880"/>
    <w:multiLevelType w:val="hybridMultilevel"/>
    <w:tmpl w:val="F8543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919"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DD0601B"/>
    <w:multiLevelType w:val="hybridMultilevel"/>
    <w:tmpl w:val="5938297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DE04196"/>
    <w:multiLevelType w:val="hybridMultilevel"/>
    <w:tmpl w:val="9FAA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4DEB74DD"/>
    <w:multiLevelType w:val="hybridMultilevel"/>
    <w:tmpl w:val="1ABACA3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0" w15:restartNumberingAfterBreak="0">
    <w:nsid w:val="4E2B0F00"/>
    <w:multiLevelType w:val="hybridMultilevel"/>
    <w:tmpl w:val="54547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4F250D41"/>
    <w:multiLevelType w:val="hybridMultilevel"/>
    <w:tmpl w:val="2DA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F996794"/>
    <w:multiLevelType w:val="hybridMultilevel"/>
    <w:tmpl w:val="CE4E29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FBE7803"/>
    <w:multiLevelType w:val="hybridMultilevel"/>
    <w:tmpl w:val="27FA00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4" w15:restartNumberingAfterBreak="0">
    <w:nsid w:val="5024335E"/>
    <w:multiLevelType w:val="hybridMultilevel"/>
    <w:tmpl w:val="9064CA7E"/>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45" w15:restartNumberingAfterBreak="0">
    <w:nsid w:val="50367CB0"/>
    <w:multiLevelType w:val="hybridMultilevel"/>
    <w:tmpl w:val="753AA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6" w15:restartNumberingAfterBreak="0">
    <w:nsid w:val="50D30656"/>
    <w:multiLevelType w:val="hybridMultilevel"/>
    <w:tmpl w:val="A57AE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1224DDA"/>
    <w:multiLevelType w:val="hybridMultilevel"/>
    <w:tmpl w:val="5D78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1671424"/>
    <w:multiLevelType w:val="hybridMultilevel"/>
    <w:tmpl w:val="3FB4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1736CB6"/>
    <w:multiLevelType w:val="hybridMultilevel"/>
    <w:tmpl w:val="C6DA170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0" w15:restartNumberingAfterBreak="0">
    <w:nsid w:val="51DE0027"/>
    <w:multiLevelType w:val="hybridMultilevel"/>
    <w:tmpl w:val="47DE75AE"/>
    <w:lvl w:ilvl="0" w:tplc="DAF6C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5205426E"/>
    <w:multiLevelType w:val="hybridMultilevel"/>
    <w:tmpl w:val="58E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24329FB"/>
    <w:multiLevelType w:val="hybridMultilevel"/>
    <w:tmpl w:val="90C4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2997E41"/>
    <w:multiLevelType w:val="hybridMultilevel"/>
    <w:tmpl w:val="9B2C70C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30D687C"/>
    <w:multiLevelType w:val="hybridMultilevel"/>
    <w:tmpl w:val="516AA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53510169"/>
    <w:multiLevelType w:val="hybridMultilevel"/>
    <w:tmpl w:val="EF28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15:restartNumberingAfterBreak="0">
    <w:nsid w:val="53940DA3"/>
    <w:multiLevelType w:val="hybridMultilevel"/>
    <w:tmpl w:val="9B32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3A5351B"/>
    <w:multiLevelType w:val="hybridMultilevel"/>
    <w:tmpl w:val="FF7A6E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8" w15:restartNumberingAfterBreak="0">
    <w:nsid w:val="53A93979"/>
    <w:multiLevelType w:val="hybridMultilevel"/>
    <w:tmpl w:val="01207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9" w15:restartNumberingAfterBreak="0">
    <w:nsid w:val="53E7167F"/>
    <w:multiLevelType w:val="hybridMultilevel"/>
    <w:tmpl w:val="574A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41F77D7"/>
    <w:multiLevelType w:val="hybridMultilevel"/>
    <w:tmpl w:val="6CB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45E578D"/>
    <w:multiLevelType w:val="hybridMultilevel"/>
    <w:tmpl w:val="11CE8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51B27D8"/>
    <w:multiLevelType w:val="hybridMultilevel"/>
    <w:tmpl w:val="A8D0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58A565E"/>
    <w:multiLevelType w:val="hybridMultilevel"/>
    <w:tmpl w:val="0CBE5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4" w15:restartNumberingAfterBreak="0">
    <w:nsid w:val="55BF4D6C"/>
    <w:multiLevelType w:val="hybridMultilevel"/>
    <w:tmpl w:val="33EC331A"/>
    <w:lvl w:ilvl="0" w:tplc="C2304CE4">
      <w:start w:val="1"/>
      <w:numFmt w:val="bullet"/>
      <w:lvlText w:val=""/>
      <w:lvlJc w:val="left"/>
      <w:pPr>
        <w:tabs>
          <w:tab w:val="num" w:pos="360"/>
        </w:tabs>
        <w:ind w:left="360" w:hanging="360"/>
      </w:pPr>
      <w:rPr>
        <w:rFonts w:ascii="Symbol" w:hAnsi="Symbol" w:hint="default"/>
      </w:rPr>
    </w:lvl>
    <w:lvl w:ilvl="1" w:tplc="F86AC4E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5CE0F78"/>
    <w:multiLevelType w:val="hybridMultilevel"/>
    <w:tmpl w:val="65922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6" w15:restartNumberingAfterBreak="0">
    <w:nsid w:val="567C2422"/>
    <w:multiLevelType w:val="hybridMultilevel"/>
    <w:tmpl w:val="CED2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73B3C2C"/>
    <w:multiLevelType w:val="hybridMultilevel"/>
    <w:tmpl w:val="0E24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7825F61"/>
    <w:multiLevelType w:val="hybridMultilevel"/>
    <w:tmpl w:val="B61279A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7E70568"/>
    <w:multiLevelType w:val="hybridMultilevel"/>
    <w:tmpl w:val="E174B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15:restartNumberingAfterBreak="0">
    <w:nsid w:val="58835FF5"/>
    <w:multiLevelType w:val="hybridMultilevel"/>
    <w:tmpl w:val="F88218E4"/>
    <w:lvl w:ilvl="0" w:tplc="C2304C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1" w15:restartNumberingAfterBreak="0">
    <w:nsid w:val="59666DE2"/>
    <w:multiLevelType w:val="hybridMultilevel"/>
    <w:tmpl w:val="703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9AF5774"/>
    <w:multiLevelType w:val="hybridMultilevel"/>
    <w:tmpl w:val="6B60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9D171C2"/>
    <w:multiLevelType w:val="hybridMultilevel"/>
    <w:tmpl w:val="D45C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9D474CC"/>
    <w:multiLevelType w:val="hybridMultilevel"/>
    <w:tmpl w:val="F5F0AA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5" w15:restartNumberingAfterBreak="0">
    <w:nsid w:val="5A2E72CA"/>
    <w:multiLevelType w:val="hybridMultilevel"/>
    <w:tmpl w:val="E572C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6" w15:restartNumberingAfterBreak="0">
    <w:nsid w:val="5AC44A25"/>
    <w:multiLevelType w:val="hybridMultilevel"/>
    <w:tmpl w:val="1A2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AEF403A"/>
    <w:multiLevelType w:val="hybridMultilevel"/>
    <w:tmpl w:val="6922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B284CC6"/>
    <w:multiLevelType w:val="hybridMultilevel"/>
    <w:tmpl w:val="1E7C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C253FFD"/>
    <w:multiLevelType w:val="hybridMultilevel"/>
    <w:tmpl w:val="20220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0" w15:restartNumberingAfterBreak="0">
    <w:nsid w:val="5C2702C9"/>
    <w:multiLevelType w:val="hybridMultilevel"/>
    <w:tmpl w:val="F740DA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C921018"/>
    <w:multiLevelType w:val="hybridMultilevel"/>
    <w:tmpl w:val="23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CB83C96"/>
    <w:multiLevelType w:val="hybridMultilevel"/>
    <w:tmpl w:val="EC70408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3" w15:restartNumberingAfterBreak="0">
    <w:nsid w:val="5D526367"/>
    <w:multiLevelType w:val="hybridMultilevel"/>
    <w:tmpl w:val="5F2A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4" w15:restartNumberingAfterBreak="0">
    <w:nsid w:val="5DB24D2A"/>
    <w:multiLevelType w:val="hybridMultilevel"/>
    <w:tmpl w:val="BFB65C8C"/>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5E1D4E0D"/>
    <w:multiLevelType w:val="hybridMultilevel"/>
    <w:tmpl w:val="1F5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E774CFF"/>
    <w:multiLevelType w:val="hybridMultilevel"/>
    <w:tmpl w:val="805816D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7" w15:restartNumberingAfterBreak="0">
    <w:nsid w:val="5EF7789E"/>
    <w:multiLevelType w:val="hybridMultilevel"/>
    <w:tmpl w:val="0F3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5EFE10EA"/>
    <w:multiLevelType w:val="hybridMultilevel"/>
    <w:tmpl w:val="20BE64E6"/>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5F1730AE"/>
    <w:multiLevelType w:val="hybridMultilevel"/>
    <w:tmpl w:val="AB06B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0" w15:restartNumberingAfterBreak="0">
    <w:nsid w:val="5F6624FC"/>
    <w:multiLevelType w:val="hybridMultilevel"/>
    <w:tmpl w:val="649E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5F9367E7"/>
    <w:multiLevelType w:val="hybridMultilevel"/>
    <w:tmpl w:val="FE4C3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2" w15:restartNumberingAfterBreak="0">
    <w:nsid w:val="5F9E0320"/>
    <w:multiLevelType w:val="hybridMultilevel"/>
    <w:tmpl w:val="1A767DAC"/>
    <w:lvl w:ilvl="0" w:tplc="10090011">
      <w:start w:val="1"/>
      <w:numFmt w:val="decimal"/>
      <w:lvlText w:val="%1)"/>
      <w:lvlJc w:val="left"/>
      <w:pPr>
        <w:ind w:left="720" w:hanging="360"/>
      </w:pPr>
      <w:rPr>
        <w:rFonts w:hint="default"/>
      </w:rPr>
    </w:lvl>
    <w:lvl w:ilvl="1" w:tplc="B7A0FCA8">
      <w:start w:val="1"/>
      <w:numFmt w:val="decimal"/>
      <w:lvlText w:val="(%2)"/>
      <w:lvlJc w:val="left"/>
      <w:pPr>
        <w:ind w:left="1440" w:hanging="360"/>
      </w:pPr>
      <w:rPr>
        <w:rFont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3" w15:restartNumberingAfterBreak="0">
    <w:nsid w:val="5FDE1B77"/>
    <w:multiLevelType w:val="hybridMultilevel"/>
    <w:tmpl w:val="C17C3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4" w15:restartNumberingAfterBreak="0">
    <w:nsid w:val="603B73D2"/>
    <w:multiLevelType w:val="hybridMultilevel"/>
    <w:tmpl w:val="3AB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07D6FE2"/>
    <w:multiLevelType w:val="hybridMultilevel"/>
    <w:tmpl w:val="03B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608E64E1"/>
    <w:multiLevelType w:val="hybridMultilevel"/>
    <w:tmpl w:val="A68CBB4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7" w15:restartNumberingAfterBreak="0">
    <w:nsid w:val="60FE4E18"/>
    <w:multiLevelType w:val="hybridMultilevel"/>
    <w:tmpl w:val="78DCEDF6"/>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98" w15:restartNumberingAfterBreak="0">
    <w:nsid w:val="61007A23"/>
    <w:multiLevelType w:val="hybridMultilevel"/>
    <w:tmpl w:val="1BB0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19F58E4"/>
    <w:multiLevelType w:val="hybridMultilevel"/>
    <w:tmpl w:val="D396C746"/>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2B916CB"/>
    <w:multiLevelType w:val="hybridMultilevel"/>
    <w:tmpl w:val="2B909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1" w15:restartNumberingAfterBreak="0">
    <w:nsid w:val="62D54925"/>
    <w:multiLevelType w:val="hybridMultilevel"/>
    <w:tmpl w:val="BB24D1F2"/>
    <w:lvl w:ilvl="0" w:tplc="C2304C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30C1D03"/>
    <w:multiLevelType w:val="hybridMultilevel"/>
    <w:tmpl w:val="8B6AE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3" w15:restartNumberingAfterBreak="0">
    <w:nsid w:val="63267EE4"/>
    <w:multiLevelType w:val="hybridMultilevel"/>
    <w:tmpl w:val="6D4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34B6EB4"/>
    <w:multiLevelType w:val="hybridMultilevel"/>
    <w:tmpl w:val="71F2B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5" w15:restartNumberingAfterBreak="0">
    <w:nsid w:val="63B84CFB"/>
    <w:multiLevelType w:val="hybridMultilevel"/>
    <w:tmpl w:val="E4C6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3C42B2E"/>
    <w:multiLevelType w:val="hybridMultilevel"/>
    <w:tmpl w:val="98E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4333D5D"/>
    <w:multiLevelType w:val="hybridMultilevel"/>
    <w:tmpl w:val="1BD4E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FF4361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4960BE6"/>
    <w:multiLevelType w:val="hybridMultilevel"/>
    <w:tmpl w:val="6234BB6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9" w15:restartNumberingAfterBreak="0">
    <w:nsid w:val="64AA27C4"/>
    <w:multiLevelType w:val="hybridMultilevel"/>
    <w:tmpl w:val="6BE48C4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10" w15:restartNumberingAfterBreak="0">
    <w:nsid w:val="65984C21"/>
    <w:multiLevelType w:val="hybridMultilevel"/>
    <w:tmpl w:val="A790D38A"/>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5F06930"/>
    <w:multiLevelType w:val="hybridMultilevel"/>
    <w:tmpl w:val="36FE02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2" w15:restartNumberingAfterBreak="0">
    <w:nsid w:val="667C6B0F"/>
    <w:multiLevelType w:val="hybridMultilevel"/>
    <w:tmpl w:val="D336540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3" w15:restartNumberingAfterBreak="0">
    <w:nsid w:val="66DA0734"/>
    <w:multiLevelType w:val="hybridMultilevel"/>
    <w:tmpl w:val="2EFA8A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4" w15:restartNumberingAfterBreak="0">
    <w:nsid w:val="67172AE8"/>
    <w:multiLevelType w:val="hybridMultilevel"/>
    <w:tmpl w:val="74A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67684358"/>
    <w:multiLevelType w:val="hybridMultilevel"/>
    <w:tmpl w:val="B10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769014D"/>
    <w:multiLevelType w:val="hybridMultilevel"/>
    <w:tmpl w:val="1AC65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7" w15:restartNumberingAfterBreak="0">
    <w:nsid w:val="68DC13EC"/>
    <w:multiLevelType w:val="hybridMultilevel"/>
    <w:tmpl w:val="B970B0E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8" w15:restartNumberingAfterBreak="0">
    <w:nsid w:val="68EA2BED"/>
    <w:multiLevelType w:val="hybridMultilevel"/>
    <w:tmpl w:val="93048E4C"/>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9" w15:restartNumberingAfterBreak="0">
    <w:nsid w:val="68EC711D"/>
    <w:multiLevelType w:val="hybridMultilevel"/>
    <w:tmpl w:val="8206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8FC6C4B"/>
    <w:multiLevelType w:val="hybridMultilevel"/>
    <w:tmpl w:val="980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92A3BF5"/>
    <w:multiLevelType w:val="hybridMultilevel"/>
    <w:tmpl w:val="276E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9512731"/>
    <w:multiLevelType w:val="hybridMultilevel"/>
    <w:tmpl w:val="AF1A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97910C4"/>
    <w:multiLevelType w:val="hybridMultilevel"/>
    <w:tmpl w:val="D4DE0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4" w15:restartNumberingAfterBreak="0">
    <w:nsid w:val="6A0D3368"/>
    <w:multiLevelType w:val="hybridMultilevel"/>
    <w:tmpl w:val="D2F2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A5929FD"/>
    <w:multiLevelType w:val="hybridMultilevel"/>
    <w:tmpl w:val="666E0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6" w15:restartNumberingAfterBreak="0">
    <w:nsid w:val="6A8C4FE4"/>
    <w:multiLevelType w:val="hybridMultilevel"/>
    <w:tmpl w:val="2E943F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7" w15:restartNumberingAfterBreak="0">
    <w:nsid w:val="6A99509B"/>
    <w:multiLevelType w:val="hybridMultilevel"/>
    <w:tmpl w:val="FE9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AAC2357"/>
    <w:multiLevelType w:val="hybridMultilevel"/>
    <w:tmpl w:val="0ACC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B4D391A"/>
    <w:multiLevelType w:val="hybridMultilevel"/>
    <w:tmpl w:val="B3AE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6B8D473C"/>
    <w:multiLevelType w:val="hybridMultilevel"/>
    <w:tmpl w:val="2FDA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BA01C89"/>
    <w:multiLevelType w:val="hybridMultilevel"/>
    <w:tmpl w:val="6A048FBC"/>
    <w:name w:val="AutoList1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BBD078E"/>
    <w:multiLevelType w:val="hybridMultilevel"/>
    <w:tmpl w:val="F650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BBD7C59"/>
    <w:multiLevelType w:val="hybridMultilevel"/>
    <w:tmpl w:val="783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6BD05B7E"/>
    <w:multiLevelType w:val="hybridMultilevel"/>
    <w:tmpl w:val="5DE4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6C1404CD"/>
    <w:multiLevelType w:val="hybridMultilevel"/>
    <w:tmpl w:val="E1CCF2D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6" w15:restartNumberingAfterBreak="0">
    <w:nsid w:val="6C623487"/>
    <w:multiLevelType w:val="hybridMultilevel"/>
    <w:tmpl w:val="F76201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6C873E49"/>
    <w:multiLevelType w:val="hybridMultilevel"/>
    <w:tmpl w:val="7ED2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6CB80E6A"/>
    <w:multiLevelType w:val="hybridMultilevel"/>
    <w:tmpl w:val="4A4E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CC7644A"/>
    <w:multiLevelType w:val="hybridMultilevel"/>
    <w:tmpl w:val="8A541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0" w15:restartNumberingAfterBreak="0">
    <w:nsid w:val="6CD33302"/>
    <w:multiLevelType w:val="hybridMultilevel"/>
    <w:tmpl w:val="10AE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D232FB6"/>
    <w:multiLevelType w:val="hybridMultilevel"/>
    <w:tmpl w:val="1B668694"/>
    <w:name w:val="AutoList1222222222222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D325431"/>
    <w:multiLevelType w:val="hybridMultilevel"/>
    <w:tmpl w:val="474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6D757F02"/>
    <w:multiLevelType w:val="hybridMultilevel"/>
    <w:tmpl w:val="ABF43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6DB87CDB"/>
    <w:multiLevelType w:val="hybridMultilevel"/>
    <w:tmpl w:val="58D43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5" w15:restartNumberingAfterBreak="0">
    <w:nsid w:val="6DE65430"/>
    <w:multiLevelType w:val="hybridMultilevel"/>
    <w:tmpl w:val="FFD093B0"/>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E0746B8"/>
    <w:multiLevelType w:val="hybridMultilevel"/>
    <w:tmpl w:val="8C4A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7" w15:restartNumberingAfterBreak="0">
    <w:nsid w:val="6E516F63"/>
    <w:multiLevelType w:val="hybridMultilevel"/>
    <w:tmpl w:val="CD4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6E79751F"/>
    <w:multiLevelType w:val="hybridMultilevel"/>
    <w:tmpl w:val="046AD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9" w15:restartNumberingAfterBreak="0">
    <w:nsid w:val="6F183EDD"/>
    <w:multiLevelType w:val="hybridMultilevel"/>
    <w:tmpl w:val="D990EE18"/>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6F3D3EAB"/>
    <w:multiLevelType w:val="hybridMultilevel"/>
    <w:tmpl w:val="BC7A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6F7F23B3"/>
    <w:multiLevelType w:val="hybridMultilevel"/>
    <w:tmpl w:val="981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0007BF0"/>
    <w:multiLevelType w:val="hybridMultilevel"/>
    <w:tmpl w:val="1526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01E0C6C"/>
    <w:multiLevelType w:val="hybridMultilevel"/>
    <w:tmpl w:val="7A4084DC"/>
    <w:name w:val="AutoList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03E4B05"/>
    <w:multiLevelType w:val="hybridMultilevel"/>
    <w:tmpl w:val="A51A7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5" w15:restartNumberingAfterBreak="0">
    <w:nsid w:val="70455721"/>
    <w:multiLevelType w:val="hybridMultilevel"/>
    <w:tmpl w:val="8DFECB2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713F417E"/>
    <w:multiLevelType w:val="hybridMultilevel"/>
    <w:tmpl w:val="7E8E8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7" w15:restartNumberingAfterBreak="0">
    <w:nsid w:val="71970C5C"/>
    <w:multiLevelType w:val="hybridMultilevel"/>
    <w:tmpl w:val="C61A5BA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22D65CF"/>
    <w:multiLevelType w:val="hybridMultilevel"/>
    <w:tmpl w:val="00D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2463739"/>
    <w:multiLevelType w:val="hybridMultilevel"/>
    <w:tmpl w:val="6F5CA46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0" w15:restartNumberingAfterBreak="0">
    <w:nsid w:val="724A4D7C"/>
    <w:multiLevelType w:val="hybridMultilevel"/>
    <w:tmpl w:val="C22A7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2627894"/>
    <w:multiLevelType w:val="hybridMultilevel"/>
    <w:tmpl w:val="2E32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29F0A0F"/>
    <w:multiLevelType w:val="hybridMultilevel"/>
    <w:tmpl w:val="3C3C2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3" w15:restartNumberingAfterBreak="0">
    <w:nsid w:val="72F629AB"/>
    <w:multiLevelType w:val="hybridMultilevel"/>
    <w:tmpl w:val="76CE2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4" w15:restartNumberingAfterBreak="0">
    <w:nsid w:val="737F29E4"/>
    <w:multiLevelType w:val="hybridMultilevel"/>
    <w:tmpl w:val="ADD675D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Symbol" w:hint="default"/>
      </w:rPr>
    </w:lvl>
    <w:lvl w:ilvl="2" w:tplc="F86AC4E4">
      <w:numFmt w:val="bullet"/>
      <w:lvlText w:val="-"/>
      <w:lvlJc w:val="left"/>
      <w:pPr>
        <w:tabs>
          <w:tab w:val="num" w:pos="1440"/>
        </w:tabs>
        <w:ind w:left="1440" w:hanging="360"/>
      </w:pPr>
      <w:rPr>
        <w:rFonts w:ascii="Times New Roman" w:eastAsia="Times New Roman" w:hAnsi="Times New Roman" w:cs="Times New Roman"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5" w15:restartNumberingAfterBreak="0">
    <w:nsid w:val="74610258"/>
    <w:multiLevelType w:val="hybridMultilevel"/>
    <w:tmpl w:val="151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4F70C14"/>
    <w:multiLevelType w:val="hybridMultilevel"/>
    <w:tmpl w:val="1B32CF2C"/>
    <w:name w:val="AutoList1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7" w15:restartNumberingAfterBreak="0">
    <w:nsid w:val="755B03D7"/>
    <w:multiLevelType w:val="hybridMultilevel"/>
    <w:tmpl w:val="B4387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76223D79"/>
    <w:multiLevelType w:val="hybridMultilevel"/>
    <w:tmpl w:val="12AA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7106CB6"/>
    <w:multiLevelType w:val="hybridMultilevel"/>
    <w:tmpl w:val="87E62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0" w15:restartNumberingAfterBreak="0">
    <w:nsid w:val="77636C6D"/>
    <w:multiLevelType w:val="hybridMultilevel"/>
    <w:tmpl w:val="97426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1" w15:restartNumberingAfterBreak="0">
    <w:nsid w:val="7770482E"/>
    <w:multiLevelType w:val="hybridMultilevel"/>
    <w:tmpl w:val="B4C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7CB068F"/>
    <w:multiLevelType w:val="hybridMultilevel"/>
    <w:tmpl w:val="783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8023868"/>
    <w:multiLevelType w:val="hybridMultilevel"/>
    <w:tmpl w:val="5FB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846723B"/>
    <w:multiLevelType w:val="hybridMultilevel"/>
    <w:tmpl w:val="3D34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35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85F25DE"/>
    <w:multiLevelType w:val="hybridMultilevel"/>
    <w:tmpl w:val="E0826A0C"/>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88F60B6"/>
    <w:multiLevelType w:val="hybridMultilevel"/>
    <w:tmpl w:val="BDD0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892475B"/>
    <w:multiLevelType w:val="hybridMultilevel"/>
    <w:tmpl w:val="5EC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89F360F"/>
    <w:multiLevelType w:val="hybridMultilevel"/>
    <w:tmpl w:val="3312C3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9" w15:restartNumberingAfterBreak="0">
    <w:nsid w:val="794F1DDA"/>
    <w:multiLevelType w:val="hybridMultilevel"/>
    <w:tmpl w:val="F8A0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7A0016F7"/>
    <w:multiLevelType w:val="hybridMultilevel"/>
    <w:tmpl w:val="88385B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1" w15:restartNumberingAfterBreak="0">
    <w:nsid w:val="7A167FEB"/>
    <w:multiLevelType w:val="hybridMultilevel"/>
    <w:tmpl w:val="43127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2" w15:restartNumberingAfterBreak="0">
    <w:nsid w:val="7A276A47"/>
    <w:multiLevelType w:val="hybridMultilevel"/>
    <w:tmpl w:val="036CC7AE"/>
    <w:lvl w:ilvl="0" w:tplc="C2304CE4">
      <w:start w:val="1"/>
      <w:numFmt w:val="bullet"/>
      <w:lvlText w:val=""/>
      <w:lvlJc w:val="left"/>
      <w:pPr>
        <w:tabs>
          <w:tab w:val="num" w:pos="360"/>
        </w:tabs>
        <w:ind w:left="360" w:hanging="360"/>
      </w:pPr>
      <w:rPr>
        <w:rFonts w:ascii="Symbol" w:hAnsi="Symbol" w:hint="default"/>
      </w:rPr>
    </w:lvl>
    <w:lvl w:ilvl="1" w:tplc="10090011">
      <w:start w:val="1"/>
      <w:numFmt w:val="decimal"/>
      <w:lvlText w:val="%2)"/>
      <w:lvlJc w:val="left"/>
      <w:pPr>
        <w:tabs>
          <w:tab w:val="num" w:pos="1440"/>
        </w:tabs>
        <w:ind w:left="1440" w:hanging="360"/>
      </w:pPr>
      <w:rPr>
        <w:rFonts w:hint="default"/>
      </w:rPr>
    </w:lvl>
    <w:lvl w:ilvl="2" w:tplc="C2304CE4">
      <w:start w:val="1"/>
      <w:numFmt w:val="bullet"/>
      <w:lvlText w:val=""/>
      <w:lvlJc w:val="left"/>
      <w:pPr>
        <w:tabs>
          <w:tab w:val="num" w:pos="2160"/>
        </w:tabs>
        <w:ind w:left="2160" w:hanging="360"/>
      </w:pPr>
      <w:rPr>
        <w:rFonts w:ascii="Symbol" w:hAnsi="Symbol" w:hint="default"/>
      </w:rPr>
    </w:lvl>
    <w:lvl w:ilvl="3" w:tplc="C212C328">
      <w:start w:val="4"/>
      <w:numFmt w:val="decimal"/>
      <w:lvlText w:val="%4"/>
      <w:lvlJc w:val="left"/>
      <w:pPr>
        <w:ind w:left="2880" w:hanging="360"/>
      </w:pPr>
      <w:rPr>
        <w:rFonts w:hint="default"/>
      </w:rPr>
    </w:lvl>
    <w:lvl w:ilvl="4" w:tplc="6DEC6254">
      <w:start w:val="1"/>
      <w:numFmt w:val="decimal"/>
      <w:lvlText w:val="%5)"/>
      <w:lvlJc w:val="left"/>
      <w:pPr>
        <w:ind w:left="3600" w:hanging="360"/>
      </w:pPr>
      <w:rPr>
        <w:rFonts w:hint="default"/>
        <w:b/>
      </w:rPr>
    </w:lvl>
    <w:lvl w:ilvl="5" w:tplc="14B2381A">
      <w:start w:val="3"/>
      <w:numFmt w:val="upperLetter"/>
      <w:lvlText w:val="%6."/>
      <w:lvlJc w:val="left"/>
      <w:pPr>
        <w:ind w:left="4320" w:hanging="360"/>
      </w:pPr>
      <w:rPr>
        <w:rFonts w:hint="default"/>
        <w:b/>
        <w:u w:val="single"/>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7A734DA4"/>
    <w:multiLevelType w:val="hybridMultilevel"/>
    <w:tmpl w:val="9B22E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4" w15:restartNumberingAfterBreak="0">
    <w:nsid w:val="7ABA7ED4"/>
    <w:multiLevelType w:val="hybridMultilevel"/>
    <w:tmpl w:val="55E84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5" w15:restartNumberingAfterBreak="0">
    <w:nsid w:val="7ABC4623"/>
    <w:multiLevelType w:val="hybridMultilevel"/>
    <w:tmpl w:val="7E8405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6" w15:restartNumberingAfterBreak="0">
    <w:nsid w:val="7AD938AA"/>
    <w:multiLevelType w:val="hybridMultilevel"/>
    <w:tmpl w:val="0BF89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7" w15:restartNumberingAfterBreak="0">
    <w:nsid w:val="7B401AA0"/>
    <w:multiLevelType w:val="hybridMultilevel"/>
    <w:tmpl w:val="23B8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8" w15:restartNumberingAfterBreak="0">
    <w:nsid w:val="7B7A4032"/>
    <w:multiLevelType w:val="hybridMultilevel"/>
    <w:tmpl w:val="F7AC4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9" w15:restartNumberingAfterBreak="0">
    <w:nsid w:val="7B971E5C"/>
    <w:multiLevelType w:val="hybridMultilevel"/>
    <w:tmpl w:val="A8B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C192A64"/>
    <w:multiLevelType w:val="hybridMultilevel"/>
    <w:tmpl w:val="60646AF8"/>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F86AC4E4">
      <w:numFmt w:val="bullet"/>
      <w:lvlText w:val="-"/>
      <w:lvlJc w:val="left"/>
      <w:pPr>
        <w:tabs>
          <w:tab w:val="num" w:pos="3600"/>
        </w:tabs>
        <w:ind w:left="3600" w:hanging="360"/>
      </w:pPr>
      <w:rPr>
        <w:rFonts w:ascii="Times New Roman" w:eastAsia="Times New Roman" w:hAnsi="Times New Roman" w:cs="Times New Roman"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1" w15:restartNumberingAfterBreak="0">
    <w:nsid w:val="7C937618"/>
    <w:multiLevelType w:val="hybridMultilevel"/>
    <w:tmpl w:val="1E503D80"/>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304CE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CB45E9F"/>
    <w:multiLevelType w:val="hybridMultilevel"/>
    <w:tmpl w:val="79984290"/>
    <w:lvl w:ilvl="0" w:tplc="C2304C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7D185A80"/>
    <w:multiLevelType w:val="hybridMultilevel"/>
    <w:tmpl w:val="3BAA6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4" w15:restartNumberingAfterBreak="0">
    <w:nsid w:val="7D5034A1"/>
    <w:multiLevelType w:val="hybridMultilevel"/>
    <w:tmpl w:val="77F6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DB01ADB"/>
    <w:multiLevelType w:val="hybridMultilevel"/>
    <w:tmpl w:val="04E2A2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6" w15:restartNumberingAfterBreak="0">
    <w:nsid w:val="7E2A681F"/>
    <w:multiLevelType w:val="hybridMultilevel"/>
    <w:tmpl w:val="52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7EB66216"/>
    <w:multiLevelType w:val="hybridMultilevel"/>
    <w:tmpl w:val="74D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EDB68C0"/>
    <w:multiLevelType w:val="hybridMultilevel"/>
    <w:tmpl w:val="6DEEE5D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7EE97AD3"/>
    <w:multiLevelType w:val="hybridMultilevel"/>
    <w:tmpl w:val="9878B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7F000123"/>
    <w:multiLevelType w:val="hybridMultilevel"/>
    <w:tmpl w:val="8988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1" w15:restartNumberingAfterBreak="0">
    <w:nsid w:val="7F98480F"/>
    <w:multiLevelType w:val="hybridMultilevel"/>
    <w:tmpl w:val="BAC23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2" w15:restartNumberingAfterBreak="0">
    <w:nsid w:val="7F9C68EE"/>
    <w:multiLevelType w:val="hybridMultilevel"/>
    <w:tmpl w:val="6CFC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42"/>
  </w:num>
  <w:num w:numId="3">
    <w:abstractNumId w:val="110"/>
  </w:num>
  <w:num w:numId="4">
    <w:abstractNumId w:val="31"/>
  </w:num>
  <w:num w:numId="5">
    <w:abstractNumId w:val="11"/>
  </w:num>
  <w:num w:numId="6">
    <w:abstractNumId w:val="116"/>
  </w:num>
  <w:num w:numId="7">
    <w:abstractNumId w:val="332"/>
  </w:num>
  <w:num w:numId="8">
    <w:abstractNumId w:val="150"/>
  </w:num>
  <w:num w:numId="9">
    <w:abstractNumId w:val="277"/>
  </w:num>
  <w:num w:numId="10">
    <w:abstractNumId w:val="343"/>
  </w:num>
  <w:num w:numId="11">
    <w:abstractNumId w:val="141"/>
  </w:num>
  <w:num w:numId="12">
    <w:abstractNumId w:val="322"/>
  </w:num>
  <w:num w:numId="13">
    <w:abstractNumId w:val="336"/>
  </w:num>
  <w:num w:numId="14">
    <w:abstractNumId w:val="45"/>
  </w:num>
  <w:num w:numId="15">
    <w:abstractNumId w:val="350"/>
  </w:num>
  <w:num w:numId="16">
    <w:abstractNumId w:val="91"/>
  </w:num>
  <w:num w:numId="17">
    <w:abstractNumId w:val="163"/>
  </w:num>
  <w:num w:numId="18">
    <w:abstractNumId w:val="137"/>
  </w:num>
  <w:num w:numId="19">
    <w:abstractNumId w:val="290"/>
  </w:num>
  <w:num w:numId="20">
    <w:abstractNumId w:val="77"/>
  </w:num>
  <w:num w:numId="21">
    <w:abstractNumId w:val="20"/>
  </w:num>
  <w:num w:numId="22">
    <w:abstractNumId w:val="173"/>
  </w:num>
  <w:num w:numId="23">
    <w:abstractNumId w:val="71"/>
  </w:num>
  <w:num w:numId="24">
    <w:abstractNumId w:val="10"/>
  </w:num>
  <w:num w:numId="25">
    <w:abstractNumId w:val="233"/>
  </w:num>
  <w:num w:numId="26">
    <w:abstractNumId w:val="114"/>
  </w:num>
  <w:num w:numId="27">
    <w:abstractNumId w:val="82"/>
  </w:num>
  <w:num w:numId="28">
    <w:abstractNumId w:val="303"/>
  </w:num>
  <w:num w:numId="29">
    <w:abstractNumId w:val="32"/>
  </w:num>
  <w:num w:numId="30">
    <w:abstractNumId w:val="374"/>
  </w:num>
  <w:num w:numId="31">
    <w:abstractNumId w:val="19"/>
  </w:num>
  <w:num w:numId="32">
    <w:abstractNumId w:val="236"/>
  </w:num>
  <w:num w:numId="33">
    <w:abstractNumId w:val="399"/>
  </w:num>
  <w:num w:numId="34">
    <w:abstractNumId w:val="111"/>
  </w:num>
  <w:num w:numId="35">
    <w:abstractNumId w:val="319"/>
  </w:num>
  <w:num w:numId="36">
    <w:abstractNumId w:val="117"/>
  </w:num>
  <w:num w:numId="37">
    <w:abstractNumId w:val="164"/>
  </w:num>
  <w:num w:numId="38">
    <w:abstractNumId w:val="108"/>
  </w:num>
  <w:num w:numId="39">
    <w:abstractNumId w:val="248"/>
  </w:num>
  <w:num w:numId="40">
    <w:abstractNumId w:val="402"/>
  </w:num>
  <w:num w:numId="41">
    <w:abstractNumId w:val="252"/>
  </w:num>
  <w:num w:numId="42">
    <w:abstractNumId w:val="90"/>
  </w:num>
  <w:num w:numId="43">
    <w:abstractNumId w:val="330"/>
  </w:num>
  <w:num w:numId="44">
    <w:abstractNumId w:val="249"/>
  </w:num>
  <w:num w:numId="45">
    <w:abstractNumId w:val="101"/>
  </w:num>
  <w:num w:numId="46">
    <w:abstractNumId w:val="51"/>
  </w:num>
  <w:num w:numId="47">
    <w:abstractNumId w:val="267"/>
  </w:num>
  <w:num w:numId="48">
    <w:abstractNumId w:val="172"/>
  </w:num>
  <w:num w:numId="49">
    <w:abstractNumId w:val="136"/>
  </w:num>
  <w:num w:numId="50">
    <w:abstractNumId w:val="271"/>
  </w:num>
  <w:num w:numId="51">
    <w:abstractNumId w:val="109"/>
  </w:num>
  <w:num w:numId="52">
    <w:abstractNumId w:val="147"/>
  </w:num>
  <w:num w:numId="53">
    <w:abstractNumId w:val="198"/>
  </w:num>
  <w:num w:numId="54">
    <w:abstractNumId w:val="272"/>
  </w:num>
  <w:num w:numId="55">
    <w:abstractNumId w:val="6"/>
  </w:num>
  <w:num w:numId="56">
    <w:abstractNumId w:val="254"/>
  </w:num>
  <w:num w:numId="57">
    <w:abstractNumId w:val="73"/>
  </w:num>
  <w:num w:numId="58">
    <w:abstractNumId w:val="148"/>
  </w:num>
  <w:num w:numId="59">
    <w:abstractNumId w:val="25"/>
  </w:num>
  <w:num w:numId="60">
    <w:abstractNumId w:val="88"/>
  </w:num>
  <w:num w:numId="61">
    <w:abstractNumId w:val="99"/>
  </w:num>
  <w:num w:numId="62">
    <w:abstractNumId w:val="340"/>
  </w:num>
  <w:num w:numId="63">
    <w:abstractNumId w:val="361"/>
  </w:num>
  <w:num w:numId="64">
    <w:abstractNumId w:val="241"/>
  </w:num>
  <w:num w:numId="65">
    <w:abstractNumId w:val="192"/>
  </w:num>
  <w:num w:numId="66">
    <w:abstractNumId w:val="321"/>
  </w:num>
  <w:num w:numId="67">
    <w:abstractNumId w:val="208"/>
  </w:num>
  <w:num w:numId="68">
    <w:abstractNumId w:val="182"/>
  </w:num>
  <w:num w:numId="69">
    <w:abstractNumId w:val="266"/>
  </w:num>
  <w:num w:numId="70">
    <w:abstractNumId w:val="2"/>
  </w:num>
  <w:num w:numId="71">
    <w:abstractNumId w:val="287"/>
  </w:num>
  <w:num w:numId="72">
    <w:abstractNumId w:val="23"/>
  </w:num>
  <w:num w:numId="73">
    <w:abstractNumId w:val="306"/>
  </w:num>
  <w:num w:numId="74">
    <w:abstractNumId w:val="86"/>
  </w:num>
  <w:num w:numId="75">
    <w:abstractNumId w:val="382"/>
  </w:num>
  <w:num w:numId="76">
    <w:abstractNumId w:val="390"/>
  </w:num>
  <w:num w:numId="77">
    <w:abstractNumId w:val="134"/>
  </w:num>
  <w:num w:numId="78">
    <w:abstractNumId w:val="142"/>
  </w:num>
  <w:num w:numId="79">
    <w:abstractNumId w:val="281"/>
  </w:num>
  <w:num w:numId="80">
    <w:abstractNumId w:val="318"/>
  </w:num>
  <w:num w:numId="81">
    <w:abstractNumId w:val="308"/>
  </w:num>
  <w:num w:numId="82">
    <w:abstractNumId w:val="335"/>
  </w:num>
  <w:num w:numId="83">
    <w:abstractNumId w:val="165"/>
  </w:num>
  <w:num w:numId="84">
    <w:abstractNumId w:val="223"/>
  </w:num>
  <w:num w:numId="85">
    <w:abstractNumId w:val="226"/>
  </w:num>
  <w:num w:numId="86">
    <w:abstractNumId w:val="397"/>
  </w:num>
  <w:num w:numId="87">
    <w:abstractNumId w:val="39"/>
  </w:num>
  <w:num w:numId="88">
    <w:abstractNumId w:val="307"/>
  </w:num>
  <w:num w:numId="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0">
    <w:abstractNumId w:val="227"/>
  </w:num>
  <w:num w:numId="91">
    <w:abstractNumId w:val="234"/>
  </w:num>
  <w:num w:numId="92">
    <w:abstractNumId w:val="140"/>
  </w:num>
  <w:num w:numId="93">
    <w:abstractNumId w:val="98"/>
  </w:num>
  <w:num w:numId="94">
    <w:abstractNumId w:val="66"/>
  </w:num>
  <w:num w:numId="95">
    <w:abstractNumId w:val="341"/>
  </w:num>
  <w:num w:numId="96">
    <w:abstractNumId w:val="171"/>
  </w:num>
  <w:num w:numId="97">
    <w:abstractNumId w:val="232"/>
  </w:num>
  <w:num w:numId="98">
    <w:abstractNumId w:val="68"/>
  </w:num>
  <w:num w:numId="99">
    <w:abstractNumId w:val="157"/>
  </w:num>
  <w:num w:numId="100">
    <w:abstractNumId w:val="158"/>
  </w:num>
  <w:num w:numId="101">
    <w:abstractNumId w:val="389"/>
  </w:num>
  <w:num w:numId="102">
    <w:abstractNumId w:val="273"/>
  </w:num>
  <w:num w:numId="103">
    <w:abstractNumId w:val="79"/>
  </w:num>
  <w:num w:numId="104">
    <w:abstractNumId w:val="162"/>
  </w:num>
  <w:num w:numId="105">
    <w:abstractNumId w:val="368"/>
  </w:num>
  <w:num w:numId="106">
    <w:abstractNumId w:val="89"/>
  </w:num>
  <w:num w:numId="107">
    <w:abstractNumId w:val="92"/>
  </w:num>
  <w:num w:numId="108">
    <w:abstractNumId w:val="298"/>
  </w:num>
  <w:num w:numId="109">
    <w:abstractNumId w:val="246"/>
  </w:num>
  <w:num w:numId="110">
    <w:abstractNumId w:val="130"/>
  </w:num>
  <w:num w:numId="111">
    <w:abstractNumId w:val="125"/>
  </w:num>
  <w:num w:numId="112">
    <w:abstractNumId w:val="362"/>
  </w:num>
  <w:num w:numId="113">
    <w:abstractNumId w:val="16"/>
  </w:num>
  <w:num w:numId="114">
    <w:abstractNumId w:val="205"/>
  </w:num>
  <w:num w:numId="115">
    <w:abstractNumId w:val="155"/>
  </w:num>
  <w:num w:numId="116">
    <w:abstractNumId w:val="253"/>
  </w:num>
  <w:num w:numId="117">
    <w:abstractNumId w:val="351"/>
  </w:num>
  <w:num w:numId="118">
    <w:abstractNumId w:val="235"/>
  </w:num>
  <w:num w:numId="119">
    <w:abstractNumId w:val="280"/>
  </w:num>
  <w:num w:numId="120">
    <w:abstractNumId w:val="203"/>
  </w:num>
  <w:num w:numId="121">
    <w:abstractNumId w:val="149"/>
  </w:num>
  <w:num w:numId="122">
    <w:abstractNumId w:val="7"/>
  </w:num>
  <w:num w:numId="123">
    <w:abstractNumId w:val="375"/>
  </w:num>
  <w:num w:numId="124">
    <w:abstractNumId w:val="214"/>
  </w:num>
  <w:num w:numId="125">
    <w:abstractNumId w:val="195"/>
  </w:num>
  <w:num w:numId="126">
    <w:abstractNumId w:val="21"/>
  </w:num>
  <w:num w:numId="127">
    <w:abstractNumId w:val="359"/>
  </w:num>
  <w:num w:numId="128">
    <w:abstractNumId w:val="313"/>
  </w:num>
  <w:num w:numId="129">
    <w:abstractNumId w:val="297"/>
  </w:num>
  <w:num w:numId="130">
    <w:abstractNumId w:val="14"/>
  </w:num>
  <w:num w:numId="131">
    <w:abstractNumId w:val="344"/>
  </w:num>
  <w:num w:numId="132">
    <w:abstractNumId w:val="268"/>
  </w:num>
  <w:num w:numId="133">
    <w:abstractNumId w:val="67"/>
  </w:num>
  <w:num w:numId="134">
    <w:abstractNumId w:val="283"/>
  </w:num>
  <w:num w:numId="135">
    <w:abstractNumId w:val="138"/>
  </w:num>
  <w:num w:numId="136">
    <w:abstractNumId w:val="112"/>
  </w:num>
  <w:num w:numId="137">
    <w:abstractNumId w:val="93"/>
  </w:num>
  <w:num w:numId="138">
    <w:abstractNumId w:val="59"/>
  </w:num>
  <w:num w:numId="139">
    <w:abstractNumId w:val="257"/>
  </w:num>
  <w:num w:numId="140">
    <w:abstractNumId w:val="270"/>
  </w:num>
  <w:num w:numId="141">
    <w:abstractNumId w:val="284"/>
  </w:num>
  <w:num w:numId="142">
    <w:abstractNumId w:val="118"/>
  </w:num>
  <w:num w:numId="143">
    <w:abstractNumId w:val="204"/>
  </w:num>
  <w:num w:numId="144">
    <w:abstractNumId w:val="33"/>
  </w:num>
  <w:num w:numId="145">
    <w:abstractNumId w:val="325"/>
  </w:num>
  <w:num w:numId="146">
    <w:abstractNumId w:val="316"/>
  </w:num>
  <w:num w:numId="147">
    <w:abstractNumId w:val="381"/>
  </w:num>
  <w:num w:numId="148">
    <w:abstractNumId w:val="265"/>
  </w:num>
  <w:num w:numId="149">
    <w:abstractNumId w:val="80"/>
  </w:num>
  <w:num w:numId="150">
    <w:abstractNumId w:val="188"/>
  </w:num>
  <w:num w:numId="151">
    <w:abstractNumId w:val="154"/>
  </w:num>
  <w:num w:numId="152">
    <w:abstractNumId w:val="181"/>
  </w:num>
  <w:num w:numId="153">
    <w:abstractNumId w:val="311"/>
  </w:num>
  <w:num w:numId="154">
    <w:abstractNumId w:val="124"/>
  </w:num>
  <w:num w:numId="155">
    <w:abstractNumId w:val="123"/>
  </w:num>
  <w:num w:numId="156">
    <w:abstractNumId w:val="186"/>
  </w:num>
  <w:num w:numId="157">
    <w:abstractNumId w:val="139"/>
  </w:num>
  <w:num w:numId="158">
    <w:abstractNumId w:val="385"/>
  </w:num>
  <w:num w:numId="159">
    <w:abstractNumId w:val="83"/>
  </w:num>
  <w:num w:numId="160">
    <w:abstractNumId w:val="170"/>
  </w:num>
  <w:num w:numId="161">
    <w:abstractNumId w:val="197"/>
  </w:num>
  <w:num w:numId="162">
    <w:abstractNumId w:val="378"/>
  </w:num>
  <w:num w:numId="163">
    <w:abstractNumId w:val="282"/>
  </w:num>
  <w:num w:numId="164">
    <w:abstractNumId w:val="244"/>
  </w:num>
  <w:num w:numId="165">
    <w:abstractNumId w:val="388"/>
  </w:num>
  <w:num w:numId="166">
    <w:abstractNumId w:val="300"/>
  </w:num>
  <w:num w:numId="167">
    <w:abstractNumId w:val="211"/>
  </w:num>
  <w:num w:numId="168">
    <w:abstractNumId w:val="24"/>
  </w:num>
  <w:num w:numId="169">
    <w:abstractNumId w:val="176"/>
  </w:num>
  <w:num w:numId="170">
    <w:abstractNumId w:val="364"/>
  </w:num>
  <w:num w:numId="171">
    <w:abstractNumId w:val="100"/>
  </w:num>
  <w:num w:numId="172">
    <w:abstractNumId w:val="81"/>
  </w:num>
  <w:num w:numId="173">
    <w:abstractNumId w:val="274"/>
  </w:num>
  <w:num w:numId="174">
    <w:abstractNumId w:val="129"/>
  </w:num>
  <w:num w:numId="175">
    <w:abstractNumId w:val="213"/>
  </w:num>
  <w:num w:numId="176">
    <w:abstractNumId w:val="240"/>
  </w:num>
  <w:num w:numId="177">
    <w:abstractNumId w:val="380"/>
  </w:num>
  <w:num w:numId="178">
    <w:abstractNumId w:val="133"/>
  </w:num>
  <w:num w:numId="179">
    <w:abstractNumId w:val="369"/>
  </w:num>
  <w:num w:numId="180">
    <w:abstractNumId w:val="5"/>
  </w:num>
  <w:num w:numId="181">
    <w:abstractNumId w:val="264"/>
  </w:num>
  <w:num w:numId="182">
    <w:abstractNumId w:val="37"/>
  </w:num>
  <w:num w:numId="183">
    <w:abstractNumId w:val="210"/>
  </w:num>
  <w:num w:numId="184">
    <w:abstractNumId w:val="104"/>
  </w:num>
  <w:num w:numId="185">
    <w:abstractNumId w:val="354"/>
  </w:num>
  <w:num w:numId="186">
    <w:abstractNumId w:val="239"/>
  </w:num>
  <w:num w:numId="187">
    <w:abstractNumId w:val="85"/>
  </w:num>
  <w:num w:numId="188">
    <w:abstractNumId w:val="309"/>
  </w:num>
  <w:num w:numId="189">
    <w:abstractNumId w:val="63"/>
  </w:num>
  <w:num w:numId="190">
    <w:abstractNumId w:val="40"/>
  </w:num>
  <w:num w:numId="191">
    <w:abstractNumId w:val="34"/>
  </w:num>
  <w:num w:numId="192">
    <w:abstractNumId w:val="245"/>
  </w:num>
  <w:num w:numId="193">
    <w:abstractNumId w:val="46"/>
  </w:num>
  <w:num w:numId="194">
    <w:abstractNumId w:val="302"/>
  </w:num>
  <w:num w:numId="195">
    <w:abstractNumId w:val="401"/>
  </w:num>
  <w:num w:numId="196">
    <w:abstractNumId w:val="38"/>
  </w:num>
  <w:num w:numId="197">
    <w:abstractNumId w:val="323"/>
  </w:num>
  <w:num w:numId="198">
    <w:abstractNumId w:val="36"/>
  </w:num>
  <w:num w:numId="199">
    <w:abstractNumId w:val="356"/>
  </w:num>
  <w:num w:numId="200">
    <w:abstractNumId w:val="217"/>
  </w:num>
  <w:num w:numId="201">
    <w:abstractNumId w:val="291"/>
  </w:num>
  <w:num w:numId="202">
    <w:abstractNumId w:val="275"/>
  </w:num>
  <w:num w:numId="203">
    <w:abstractNumId w:val="286"/>
  </w:num>
  <w:num w:numId="204">
    <w:abstractNumId w:val="237"/>
  </w:num>
  <w:num w:numId="205">
    <w:abstractNumId w:val="348"/>
  </w:num>
  <w:num w:numId="206">
    <w:abstractNumId w:val="177"/>
  </w:num>
  <w:num w:numId="207">
    <w:abstractNumId w:val="175"/>
  </w:num>
  <w:num w:numId="208">
    <w:abstractNumId w:val="159"/>
  </w:num>
  <w:num w:numId="209">
    <w:abstractNumId w:val="75"/>
  </w:num>
  <w:num w:numId="210">
    <w:abstractNumId w:val="263"/>
  </w:num>
  <w:num w:numId="211">
    <w:abstractNumId w:val="178"/>
  </w:num>
  <w:num w:numId="212">
    <w:abstractNumId w:val="393"/>
  </w:num>
  <w:num w:numId="213">
    <w:abstractNumId w:val="255"/>
  </w:num>
  <w:num w:numId="214">
    <w:abstractNumId w:val="317"/>
  </w:num>
  <w:num w:numId="215">
    <w:abstractNumId w:val="13"/>
  </w:num>
  <w:num w:numId="216">
    <w:abstractNumId w:val="250"/>
  </w:num>
  <w:num w:numId="217">
    <w:abstractNumId w:val="55"/>
  </w:num>
  <w:num w:numId="218">
    <w:abstractNumId w:val="357"/>
  </w:num>
  <w:num w:numId="219">
    <w:abstractNumId w:val="69"/>
  </w:num>
  <w:num w:numId="220">
    <w:abstractNumId w:val="288"/>
  </w:num>
  <w:num w:numId="221">
    <w:abstractNumId w:val="189"/>
  </w:num>
  <w:num w:numId="222">
    <w:abstractNumId w:val="78"/>
  </w:num>
  <w:num w:numId="223">
    <w:abstractNumId w:val="15"/>
  </w:num>
  <w:num w:numId="224">
    <w:abstractNumId w:val="113"/>
  </w:num>
  <w:num w:numId="225">
    <w:abstractNumId w:val="183"/>
  </w:num>
  <w:num w:numId="226">
    <w:abstractNumId w:val="102"/>
  </w:num>
  <w:num w:numId="227">
    <w:abstractNumId w:val="295"/>
  </w:num>
  <w:num w:numId="228">
    <w:abstractNumId w:val="294"/>
  </w:num>
  <w:num w:numId="229">
    <w:abstractNumId w:val="314"/>
  </w:num>
  <w:num w:numId="230">
    <w:abstractNumId w:val="278"/>
  </w:num>
  <w:num w:numId="231">
    <w:abstractNumId w:val="320"/>
  </w:num>
  <w:num w:numId="232">
    <w:abstractNumId w:val="247"/>
  </w:num>
  <w:num w:numId="233">
    <w:abstractNumId w:val="60"/>
  </w:num>
  <w:num w:numId="234">
    <w:abstractNumId w:val="96"/>
  </w:num>
  <w:num w:numId="235">
    <w:abstractNumId w:val="196"/>
  </w:num>
  <w:num w:numId="236">
    <w:abstractNumId w:val="215"/>
  </w:num>
  <w:num w:numId="237">
    <w:abstractNumId w:val="310"/>
  </w:num>
  <w:num w:numId="238">
    <w:abstractNumId w:val="180"/>
  </w:num>
  <w:num w:numId="239">
    <w:abstractNumId w:val="352"/>
  </w:num>
  <w:num w:numId="240">
    <w:abstractNumId w:val="87"/>
  </w:num>
  <w:num w:numId="241">
    <w:abstractNumId w:val="145"/>
  </w:num>
  <w:num w:numId="242">
    <w:abstractNumId w:val="326"/>
  </w:num>
  <w:num w:numId="243">
    <w:abstractNumId w:val="146"/>
  </w:num>
  <w:num w:numId="244">
    <w:abstractNumId w:val="74"/>
  </w:num>
  <w:num w:numId="245">
    <w:abstractNumId w:val="95"/>
  </w:num>
  <w:num w:numId="246">
    <w:abstractNumId w:val="395"/>
  </w:num>
  <w:num w:numId="247">
    <w:abstractNumId w:val="296"/>
  </w:num>
  <w:num w:numId="248">
    <w:abstractNumId w:val="18"/>
  </w:num>
  <w:num w:numId="249">
    <w:abstractNumId w:val="338"/>
  </w:num>
  <w:num w:numId="250">
    <w:abstractNumId w:val="174"/>
  </w:num>
  <w:num w:numId="251">
    <w:abstractNumId w:val="293"/>
  </w:num>
  <w:num w:numId="252">
    <w:abstractNumId w:val="199"/>
  </w:num>
  <w:num w:numId="253">
    <w:abstractNumId w:val="398"/>
  </w:num>
  <w:num w:numId="254">
    <w:abstractNumId w:val="30"/>
  </w:num>
  <w:num w:numId="255">
    <w:abstractNumId w:val="242"/>
  </w:num>
  <w:num w:numId="256">
    <w:abstractNumId w:val="200"/>
  </w:num>
  <w:num w:numId="257">
    <w:abstractNumId w:val="103"/>
  </w:num>
  <w:num w:numId="258">
    <w:abstractNumId w:val="44"/>
  </w:num>
  <w:num w:numId="259">
    <w:abstractNumId w:val="54"/>
  </w:num>
  <w:num w:numId="260">
    <w:abstractNumId w:val="360"/>
  </w:num>
  <w:num w:numId="261">
    <w:abstractNumId w:val="371"/>
  </w:num>
  <w:num w:numId="262">
    <w:abstractNumId w:val="355"/>
  </w:num>
  <w:num w:numId="263">
    <w:abstractNumId w:val="212"/>
  </w:num>
  <w:num w:numId="264">
    <w:abstractNumId w:val="168"/>
  </w:num>
  <w:num w:numId="265">
    <w:abstractNumId w:val="276"/>
  </w:num>
  <w:num w:numId="266">
    <w:abstractNumId w:val="377"/>
  </w:num>
  <w:num w:numId="267">
    <w:abstractNumId w:val="206"/>
  </w:num>
  <w:num w:numId="268">
    <w:abstractNumId w:val="72"/>
  </w:num>
  <w:num w:numId="269">
    <w:abstractNumId w:val="191"/>
  </w:num>
  <w:num w:numId="270">
    <w:abstractNumId w:val="324"/>
  </w:num>
  <w:num w:numId="271">
    <w:abstractNumId w:val="76"/>
  </w:num>
  <w:num w:numId="272">
    <w:abstractNumId w:val="28"/>
  </w:num>
  <w:num w:numId="273">
    <w:abstractNumId w:val="327"/>
  </w:num>
  <w:num w:numId="274">
    <w:abstractNumId w:val="251"/>
  </w:num>
  <w:num w:numId="275">
    <w:abstractNumId w:val="312"/>
  </w:num>
  <w:num w:numId="276">
    <w:abstractNumId w:val="376"/>
  </w:num>
  <w:num w:numId="277">
    <w:abstractNumId w:val="193"/>
  </w:num>
  <w:num w:numId="278">
    <w:abstractNumId w:val="334"/>
  </w:num>
  <w:num w:numId="279">
    <w:abstractNumId w:val="190"/>
  </w:num>
  <w:num w:numId="280">
    <w:abstractNumId w:val="216"/>
  </w:num>
  <w:num w:numId="281">
    <w:abstractNumId w:val="285"/>
  </w:num>
  <w:num w:numId="282">
    <w:abstractNumId w:val="392"/>
  </w:num>
  <w:num w:numId="283">
    <w:abstractNumId w:val="58"/>
  </w:num>
  <w:num w:numId="284">
    <w:abstractNumId w:val="238"/>
  </w:num>
  <w:num w:numId="285">
    <w:abstractNumId w:val="127"/>
  </w:num>
  <w:num w:numId="286">
    <w:abstractNumId w:val="261"/>
  </w:num>
  <w:num w:numId="287">
    <w:abstractNumId w:val="35"/>
  </w:num>
  <w:num w:numId="288">
    <w:abstractNumId w:val="47"/>
  </w:num>
  <w:num w:numId="289">
    <w:abstractNumId w:val="9"/>
  </w:num>
  <w:num w:numId="290">
    <w:abstractNumId w:val="107"/>
  </w:num>
  <w:num w:numId="291">
    <w:abstractNumId w:val="106"/>
  </w:num>
  <w:num w:numId="292">
    <w:abstractNumId w:val="43"/>
  </w:num>
  <w:num w:numId="293">
    <w:abstractNumId w:val="179"/>
  </w:num>
  <w:num w:numId="294">
    <w:abstractNumId w:val="365"/>
  </w:num>
  <w:num w:numId="295">
    <w:abstractNumId w:val="209"/>
  </w:num>
  <w:num w:numId="296">
    <w:abstractNumId w:val="358"/>
  </w:num>
  <w:num w:numId="297">
    <w:abstractNumId w:val="153"/>
  </w:num>
  <w:num w:numId="298">
    <w:abstractNumId w:val="260"/>
  </w:num>
  <w:num w:numId="299">
    <w:abstractNumId w:val="396"/>
  </w:num>
  <w:num w:numId="300">
    <w:abstractNumId w:val="394"/>
  </w:num>
  <w:num w:numId="301">
    <w:abstractNumId w:val="56"/>
  </w:num>
  <w:num w:numId="302">
    <w:abstractNumId w:val="224"/>
  </w:num>
  <w:num w:numId="303">
    <w:abstractNumId w:val="228"/>
  </w:num>
  <w:num w:numId="304">
    <w:abstractNumId w:val="156"/>
  </w:num>
  <w:num w:numId="305">
    <w:abstractNumId w:val="64"/>
  </w:num>
  <w:num w:numId="306">
    <w:abstractNumId w:val="220"/>
  </w:num>
  <w:num w:numId="307">
    <w:abstractNumId w:val="70"/>
  </w:num>
  <w:num w:numId="308">
    <w:abstractNumId w:val="131"/>
  </w:num>
  <w:num w:numId="309">
    <w:abstractNumId w:val="329"/>
  </w:num>
  <w:num w:numId="310">
    <w:abstractNumId w:val="373"/>
  </w:num>
  <w:num w:numId="311">
    <w:abstractNumId w:val="202"/>
  </w:num>
  <w:num w:numId="312">
    <w:abstractNumId w:val="367"/>
  </w:num>
  <w:num w:numId="313">
    <w:abstractNumId w:val="372"/>
  </w:num>
  <w:num w:numId="314">
    <w:abstractNumId w:val="132"/>
  </w:num>
  <w:num w:numId="315">
    <w:abstractNumId w:val="62"/>
  </w:num>
  <w:num w:numId="316">
    <w:abstractNumId w:val="379"/>
  </w:num>
  <w:num w:numId="317">
    <w:abstractNumId w:val="337"/>
  </w:num>
  <w:num w:numId="318">
    <w:abstractNumId w:val="259"/>
  </w:num>
  <w:num w:numId="319">
    <w:abstractNumId w:val="115"/>
  </w:num>
  <w:num w:numId="320">
    <w:abstractNumId w:val="219"/>
  </w:num>
  <w:num w:numId="321">
    <w:abstractNumId w:val="120"/>
  </w:num>
  <w:num w:numId="322">
    <w:abstractNumId w:val="231"/>
  </w:num>
  <w:num w:numId="323">
    <w:abstractNumId w:val="8"/>
  </w:num>
  <w:num w:numId="324">
    <w:abstractNumId w:val="27"/>
  </w:num>
  <w:num w:numId="325">
    <w:abstractNumId w:val="262"/>
  </w:num>
  <w:num w:numId="326">
    <w:abstractNumId w:val="207"/>
  </w:num>
  <w:num w:numId="327">
    <w:abstractNumId w:val="1"/>
  </w:num>
  <w:num w:numId="328">
    <w:abstractNumId w:val="143"/>
  </w:num>
  <w:num w:numId="329">
    <w:abstractNumId w:val="187"/>
  </w:num>
  <w:num w:numId="330">
    <w:abstractNumId w:val="41"/>
  </w:num>
  <w:num w:numId="331">
    <w:abstractNumId w:val="184"/>
  </w:num>
  <w:num w:numId="332">
    <w:abstractNumId w:val="328"/>
  </w:num>
  <w:num w:numId="333">
    <w:abstractNumId w:val="53"/>
  </w:num>
  <w:num w:numId="334">
    <w:abstractNumId w:val="97"/>
  </w:num>
  <w:num w:numId="335">
    <w:abstractNumId w:val="12"/>
  </w:num>
  <w:num w:numId="336">
    <w:abstractNumId w:val="305"/>
  </w:num>
  <w:num w:numId="337">
    <w:abstractNumId w:val="194"/>
  </w:num>
  <w:num w:numId="338">
    <w:abstractNumId w:val="315"/>
  </w:num>
  <w:num w:numId="339">
    <w:abstractNumId w:val="167"/>
  </w:num>
  <w:num w:numId="340">
    <w:abstractNumId w:val="26"/>
  </w:num>
  <w:num w:numId="341">
    <w:abstractNumId w:val="152"/>
  </w:num>
  <w:num w:numId="342">
    <w:abstractNumId w:val="256"/>
  </w:num>
  <w:num w:numId="343">
    <w:abstractNumId w:val="50"/>
  </w:num>
  <w:num w:numId="344">
    <w:abstractNumId w:val="289"/>
  </w:num>
  <w:num w:numId="345">
    <w:abstractNumId w:val="299"/>
  </w:num>
  <w:num w:numId="346">
    <w:abstractNumId w:val="391"/>
  </w:num>
  <w:num w:numId="347">
    <w:abstractNumId w:val="135"/>
  </w:num>
  <w:num w:numId="348">
    <w:abstractNumId w:val="61"/>
  </w:num>
  <w:num w:numId="349">
    <w:abstractNumId w:val="94"/>
  </w:num>
  <w:num w:numId="350">
    <w:abstractNumId w:val="144"/>
  </w:num>
  <w:num w:numId="351">
    <w:abstractNumId w:val="347"/>
  </w:num>
  <w:num w:numId="352">
    <w:abstractNumId w:val="333"/>
  </w:num>
  <w:num w:numId="353">
    <w:abstractNumId w:val="22"/>
  </w:num>
  <w:num w:numId="354">
    <w:abstractNumId w:val="105"/>
  </w:num>
  <w:num w:numId="355">
    <w:abstractNumId w:val="52"/>
  </w:num>
  <w:num w:numId="356">
    <w:abstractNumId w:val="122"/>
  </w:num>
  <w:num w:numId="357">
    <w:abstractNumId w:val="222"/>
  </w:num>
  <w:num w:numId="358">
    <w:abstractNumId w:val="383"/>
  </w:num>
  <w:num w:numId="359">
    <w:abstractNumId w:val="400"/>
  </w:num>
  <w:num w:numId="360">
    <w:abstractNumId w:val="151"/>
  </w:num>
  <w:num w:numId="361">
    <w:abstractNumId w:val="269"/>
  </w:num>
  <w:num w:numId="362">
    <w:abstractNumId w:val="119"/>
  </w:num>
  <w:num w:numId="363">
    <w:abstractNumId w:val="370"/>
  </w:num>
  <w:num w:numId="364">
    <w:abstractNumId w:val="121"/>
  </w:num>
  <w:num w:numId="365">
    <w:abstractNumId w:val="342"/>
  </w:num>
  <w:num w:numId="366">
    <w:abstractNumId w:val="128"/>
  </w:num>
  <w:num w:numId="367">
    <w:abstractNumId w:val="166"/>
  </w:num>
  <w:num w:numId="368">
    <w:abstractNumId w:val="17"/>
  </w:num>
  <w:num w:numId="369">
    <w:abstractNumId w:val="57"/>
  </w:num>
  <w:num w:numId="370">
    <w:abstractNumId w:val="339"/>
  </w:num>
  <w:num w:numId="371">
    <w:abstractNumId w:val="279"/>
  </w:num>
  <w:num w:numId="372">
    <w:abstractNumId w:val="230"/>
  </w:num>
  <w:num w:numId="373">
    <w:abstractNumId w:val="384"/>
  </w:num>
  <w:num w:numId="374">
    <w:abstractNumId w:val="221"/>
  </w:num>
  <w:num w:numId="375">
    <w:abstractNumId w:val="243"/>
  </w:num>
  <w:num w:numId="376">
    <w:abstractNumId w:val="387"/>
  </w:num>
  <w:num w:numId="377">
    <w:abstractNumId w:val="292"/>
  </w:num>
  <w:num w:numId="378">
    <w:abstractNumId w:val="304"/>
  </w:num>
  <w:num w:numId="379">
    <w:abstractNumId w:val="4"/>
  </w:num>
  <w:num w:numId="380">
    <w:abstractNumId w:val="346"/>
  </w:num>
  <w:num w:numId="381">
    <w:abstractNumId w:val="258"/>
  </w:num>
  <w:num w:numId="382">
    <w:abstractNumId w:val="363"/>
  </w:num>
  <w:num w:numId="383">
    <w:abstractNumId w:val="345"/>
  </w:num>
  <w:num w:numId="384">
    <w:abstractNumId w:val="65"/>
  </w:num>
  <w:num w:numId="385">
    <w:abstractNumId w:val="386"/>
  </w:num>
  <w:num w:numId="386">
    <w:abstractNumId w:val="3"/>
  </w:num>
  <w:num w:numId="387">
    <w:abstractNumId w:val="49"/>
  </w:num>
  <w:num w:numId="388">
    <w:abstractNumId w:val="161"/>
  </w:num>
  <w:num w:numId="389">
    <w:abstractNumId w:val="160"/>
  </w:num>
  <w:num w:numId="390">
    <w:abstractNumId w:val="29"/>
  </w:num>
  <w:num w:numId="391">
    <w:abstractNumId w:val="126"/>
  </w:num>
  <w:num w:numId="392">
    <w:abstractNumId w:val="225"/>
  </w:num>
  <w:num w:numId="393">
    <w:abstractNumId w:val="301"/>
  </w:num>
  <w:num w:numId="394">
    <w:abstractNumId w:val="201"/>
  </w:num>
  <w:num w:numId="395">
    <w:abstractNumId w:val="349"/>
  </w:num>
  <w:num w:numId="396">
    <w:abstractNumId w:val="185"/>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D9"/>
    <w:rsid w:val="00000306"/>
    <w:rsid w:val="0000086D"/>
    <w:rsid w:val="00000C29"/>
    <w:rsid w:val="0000271B"/>
    <w:rsid w:val="000027A2"/>
    <w:rsid w:val="00002937"/>
    <w:rsid w:val="00004EBD"/>
    <w:rsid w:val="00005991"/>
    <w:rsid w:val="00005AFA"/>
    <w:rsid w:val="00006901"/>
    <w:rsid w:val="0001074F"/>
    <w:rsid w:val="00011C77"/>
    <w:rsid w:val="00011C85"/>
    <w:rsid w:val="000127EC"/>
    <w:rsid w:val="00012B83"/>
    <w:rsid w:val="00014514"/>
    <w:rsid w:val="00016542"/>
    <w:rsid w:val="0001719C"/>
    <w:rsid w:val="00017BE5"/>
    <w:rsid w:val="00017F83"/>
    <w:rsid w:val="00020C9F"/>
    <w:rsid w:val="00020DCC"/>
    <w:rsid w:val="00020EE5"/>
    <w:rsid w:val="000217F0"/>
    <w:rsid w:val="00021FCA"/>
    <w:rsid w:val="0002407A"/>
    <w:rsid w:val="00024109"/>
    <w:rsid w:val="00024308"/>
    <w:rsid w:val="0002631D"/>
    <w:rsid w:val="00026A0C"/>
    <w:rsid w:val="00030C6E"/>
    <w:rsid w:val="00032665"/>
    <w:rsid w:val="000327F2"/>
    <w:rsid w:val="00032B1E"/>
    <w:rsid w:val="000339DC"/>
    <w:rsid w:val="00033B51"/>
    <w:rsid w:val="00034F76"/>
    <w:rsid w:val="000358B8"/>
    <w:rsid w:val="00035D60"/>
    <w:rsid w:val="00036D71"/>
    <w:rsid w:val="00036F22"/>
    <w:rsid w:val="00037471"/>
    <w:rsid w:val="00037F2D"/>
    <w:rsid w:val="000409CE"/>
    <w:rsid w:val="00041526"/>
    <w:rsid w:val="00041E7E"/>
    <w:rsid w:val="00042034"/>
    <w:rsid w:val="00042F63"/>
    <w:rsid w:val="00044268"/>
    <w:rsid w:val="00044283"/>
    <w:rsid w:val="00044286"/>
    <w:rsid w:val="00044630"/>
    <w:rsid w:val="000448BD"/>
    <w:rsid w:val="00044A6D"/>
    <w:rsid w:val="00044CA1"/>
    <w:rsid w:val="00045438"/>
    <w:rsid w:val="00045AA8"/>
    <w:rsid w:val="00045BFD"/>
    <w:rsid w:val="00046245"/>
    <w:rsid w:val="000466F9"/>
    <w:rsid w:val="00046E3E"/>
    <w:rsid w:val="000510E0"/>
    <w:rsid w:val="0005138D"/>
    <w:rsid w:val="00051533"/>
    <w:rsid w:val="000523E3"/>
    <w:rsid w:val="00052455"/>
    <w:rsid w:val="00052949"/>
    <w:rsid w:val="00053C03"/>
    <w:rsid w:val="00053C53"/>
    <w:rsid w:val="00054FE9"/>
    <w:rsid w:val="000552A8"/>
    <w:rsid w:val="00055724"/>
    <w:rsid w:val="000558C7"/>
    <w:rsid w:val="00056572"/>
    <w:rsid w:val="000569A5"/>
    <w:rsid w:val="000578CA"/>
    <w:rsid w:val="00057BFC"/>
    <w:rsid w:val="000608CF"/>
    <w:rsid w:val="0006141A"/>
    <w:rsid w:val="00061DF2"/>
    <w:rsid w:val="00062492"/>
    <w:rsid w:val="00063006"/>
    <w:rsid w:val="00063EB9"/>
    <w:rsid w:val="00063F15"/>
    <w:rsid w:val="00063FF1"/>
    <w:rsid w:val="000643C0"/>
    <w:rsid w:val="000646A9"/>
    <w:rsid w:val="000652B9"/>
    <w:rsid w:val="00065B4A"/>
    <w:rsid w:val="00067E90"/>
    <w:rsid w:val="00070411"/>
    <w:rsid w:val="00070CFC"/>
    <w:rsid w:val="000712A7"/>
    <w:rsid w:val="00071ACD"/>
    <w:rsid w:val="000729D6"/>
    <w:rsid w:val="00072A3D"/>
    <w:rsid w:val="000736DC"/>
    <w:rsid w:val="00073BAA"/>
    <w:rsid w:val="00074AC5"/>
    <w:rsid w:val="000750B8"/>
    <w:rsid w:val="00075309"/>
    <w:rsid w:val="000754D9"/>
    <w:rsid w:val="00075A92"/>
    <w:rsid w:val="00075E77"/>
    <w:rsid w:val="0007765B"/>
    <w:rsid w:val="00077706"/>
    <w:rsid w:val="00077BFE"/>
    <w:rsid w:val="00077E79"/>
    <w:rsid w:val="00080AA8"/>
    <w:rsid w:val="000818D6"/>
    <w:rsid w:val="00082F7A"/>
    <w:rsid w:val="000843FD"/>
    <w:rsid w:val="00084791"/>
    <w:rsid w:val="00085839"/>
    <w:rsid w:val="000859FC"/>
    <w:rsid w:val="000910BA"/>
    <w:rsid w:val="0009179F"/>
    <w:rsid w:val="00091D44"/>
    <w:rsid w:val="00091F56"/>
    <w:rsid w:val="00093355"/>
    <w:rsid w:val="00093B53"/>
    <w:rsid w:val="00093EA5"/>
    <w:rsid w:val="00094B1D"/>
    <w:rsid w:val="00094C01"/>
    <w:rsid w:val="000950D5"/>
    <w:rsid w:val="00096584"/>
    <w:rsid w:val="0009702B"/>
    <w:rsid w:val="000A019A"/>
    <w:rsid w:val="000A0540"/>
    <w:rsid w:val="000A1997"/>
    <w:rsid w:val="000A1A2D"/>
    <w:rsid w:val="000A1AC5"/>
    <w:rsid w:val="000A1B9D"/>
    <w:rsid w:val="000A1E4B"/>
    <w:rsid w:val="000A2C6B"/>
    <w:rsid w:val="000A352B"/>
    <w:rsid w:val="000A3F16"/>
    <w:rsid w:val="000A4205"/>
    <w:rsid w:val="000B2489"/>
    <w:rsid w:val="000B2993"/>
    <w:rsid w:val="000B33F0"/>
    <w:rsid w:val="000B450E"/>
    <w:rsid w:val="000B4E78"/>
    <w:rsid w:val="000B5DAC"/>
    <w:rsid w:val="000B5FFF"/>
    <w:rsid w:val="000B645C"/>
    <w:rsid w:val="000B67B5"/>
    <w:rsid w:val="000B6945"/>
    <w:rsid w:val="000B6EC0"/>
    <w:rsid w:val="000C0147"/>
    <w:rsid w:val="000C02D4"/>
    <w:rsid w:val="000C02E2"/>
    <w:rsid w:val="000C05E4"/>
    <w:rsid w:val="000C157D"/>
    <w:rsid w:val="000C2558"/>
    <w:rsid w:val="000C2980"/>
    <w:rsid w:val="000C4C73"/>
    <w:rsid w:val="000C5631"/>
    <w:rsid w:val="000C5E02"/>
    <w:rsid w:val="000C633E"/>
    <w:rsid w:val="000C76A8"/>
    <w:rsid w:val="000D0E2E"/>
    <w:rsid w:val="000D0E87"/>
    <w:rsid w:val="000D12C2"/>
    <w:rsid w:val="000D184A"/>
    <w:rsid w:val="000D2F4A"/>
    <w:rsid w:val="000D4552"/>
    <w:rsid w:val="000D6331"/>
    <w:rsid w:val="000D69B6"/>
    <w:rsid w:val="000D7137"/>
    <w:rsid w:val="000D7290"/>
    <w:rsid w:val="000D7F6B"/>
    <w:rsid w:val="000E0293"/>
    <w:rsid w:val="000E0656"/>
    <w:rsid w:val="000E0B08"/>
    <w:rsid w:val="000E0EF5"/>
    <w:rsid w:val="000E101A"/>
    <w:rsid w:val="000E1A54"/>
    <w:rsid w:val="000E1A8D"/>
    <w:rsid w:val="000E1C30"/>
    <w:rsid w:val="000E4B92"/>
    <w:rsid w:val="000E588B"/>
    <w:rsid w:val="000E6735"/>
    <w:rsid w:val="000E72EC"/>
    <w:rsid w:val="000E7323"/>
    <w:rsid w:val="000E7697"/>
    <w:rsid w:val="000E79D1"/>
    <w:rsid w:val="000F140D"/>
    <w:rsid w:val="000F1937"/>
    <w:rsid w:val="000F1BCF"/>
    <w:rsid w:val="000F2681"/>
    <w:rsid w:val="000F29E7"/>
    <w:rsid w:val="000F2F44"/>
    <w:rsid w:val="000F36C5"/>
    <w:rsid w:val="000F3FF9"/>
    <w:rsid w:val="000F4C15"/>
    <w:rsid w:val="000F5230"/>
    <w:rsid w:val="000F5D91"/>
    <w:rsid w:val="000F74F8"/>
    <w:rsid w:val="0010111A"/>
    <w:rsid w:val="00101604"/>
    <w:rsid w:val="00101AE1"/>
    <w:rsid w:val="00101FD9"/>
    <w:rsid w:val="00101FDC"/>
    <w:rsid w:val="00102DA8"/>
    <w:rsid w:val="00102DAC"/>
    <w:rsid w:val="001034F1"/>
    <w:rsid w:val="00103713"/>
    <w:rsid w:val="001043CF"/>
    <w:rsid w:val="00105553"/>
    <w:rsid w:val="00105830"/>
    <w:rsid w:val="00105E8A"/>
    <w:rsid w:val="0010618C"/>
    <w:rsid w:val="00106B16"/>
    <w:rsid w:val="001079E6"/>
    <w:rsid w:val="00110452"/>
    <w:rsid w:val="001106BA"/>
    <w:rsid w:val="001109DB"/>
    <w:rsid w:val="00110EA5"/>
    <w:rsid w:val="001122C7"/>
    <w:rsid w:val="00113DE4"/>
    <w:rsid w:val="001144BB"/>
    <w:rsid w:val="00114ACF"/>
    <w:rsid w:val="00114B60"/>
    <w:rsid w:val="0011594A"/>
    <w:rsid w:val="00116CE1"/>
    <w:rsid w:val="00117805"/>
    <w:rsid w:val="00117CC0"/>
    <w:rsid w:val="00120C3A"/>
    <w:rsid w:val="001215C4"/>
    <w:rsid w:val="00121BD6"/>
    <w:rsid w:val="001242F0"/>
    <w:rsid w:val="0012453E"/>
    <w:rsid w:val="001246D2"/>
    <w:rsid w:val="00124921"/>
    <w:rsid w:val="00124BA8"/>
    <w:rsid w:val="0012551E"/>
    <w:rsid w:val="00126109"/>
    <w:rsid w:val="001268B3"/>
    <w:rsid w:val="00126E1D"/>
    <w:rsid w:val="00127429"/>
    <w:rsid w:val="00127F0D"/>
    <w:rsid w:val="00130E94"/>
    <w:rsid w:val="00130F3C"/>
    <w:rsid w:val="0013321C"/>
    <w:rsid w:val="001332F7"/>
    <w:rsid w:val="001333FA"/>
    <w:rsid w:val="00133462"/>
    <w:rsid w:val="001341BA"/>
    <w:rsid w:val="00134262"/>
    <w:rsid w:val="001365AC"/>
    <w:rsid w:val="00136671"/>
    <w:rsid w:val="00137477"/>
    <w:rsid w:val="00140A5B"/>
    <w:rsid w:val="00140BAD"/>
    <w:rsid w:val="001412AB"/>
    <w:rsid w:val="00141F69"/>
    <w:rsid w:val="001438A3"/>
    <w:rsid w:val="001458FB"/>
    <w:rsid w:val="001467BF"/>
    <w:rsid w:val="00147677"/>
    <w:rsid w:val="001509B5"/>
    <w:rsid w:val="00151433"/>
    <w:rsid w:val="00152547"/>
    <w:rsid w:val="00152620"/>
    <w:rsid w:val="00152D03"/>
    <w:rsid w:val="001538D4"/>
    <w:rsid w:val="00154F3A"/>
    <w:rsid w:val="001551AC"/>
    <w:rsid w:val="0015585A"/>
    <w:rsid w:val="001564D5"/>
    <w:rsid w:val="001576EB"/>
    <w:rsid w:val="0015771A"/>
    <w:rsid w:val="00157D1E"/>
    <w:rsid w:val="00160635"/>
    <w:rsid w:val="00161673"/>
    <w:rsid w:val="001630C4"/>
    <w:rsid w:val="001636F8"/>
    <w:rsid w:val="00165668"/>
    <w:rsid w:val="0016594C"/>
    <w:rsid w:val="00166F26"/>
    <w:rsid w:val="00167386"/>
    <w:rsid w:val="00173FA1"/>
    <w:rsid w:val="0017468A"/>
    <w:rsid w:val="00174834"/>
    <w:rsid w:val="001751A4"/>
    <w:rsid w:val="00175F21"/>
    <w:rsid w:val="00176260"/>
    <w:rsid w:val="0017646F"/>
    <w:rsid w:val="001777EB"/>
    <w:rsid w:val="00177A36"/>
    <w:rsid w:val="00177B7D"/>
    <w:rsid w:val="00177C2C"/>
    <w:rsid w:val="00177DA1"/>
    <w:rsid w:val="001808E1"/>
    <w:rsid w:val="00180A69"/>
    <w:rsid w:val="001815E4"/>
    <w:rsid w:val="00181F2C"/>
    <w:rsid w:val="00183441"/>
    <w:rsid w:val="0018375C"/>
    <w:rsid w:val="00183B74"/>
    <w:rsid w:val="00183DAF"/>
    <w:rsid w:val="00184267"/>
    <w:rsid w:val="00184C7D"/>
    <w:rsid w:val="001852D9"/>
    <w:rsid w:val="001852E8"/>
    <w:rsid w:val="00185D36"/>
    <w:rsid w:val="00186A8C"/>
    <w:rsid w:val="00191E71"/>
    <w:rsid w:val="00192D31"/>
    <w:rsid w:val="00192F62"/>
    <w:rsid w:val="00194E8D"/>
    <w:rsid w:val="00195002"/>
    <w:rsid w:val="001973F5"/>
    <w:rsid w:val="001978DB"/>
    <w:rsid w:val="001A031A"/>
    <w:rsid w:val="001A0630"/>
    <w:rsid w:val="001A1C21"/>
    <w:rsid w:val="001A1C8D"/>
    <w:rsid w:val="001A23AA"/>
    <w:rsid w:val="001A337A"/>
    <w:rsid w:val="001A3968"/>
    <w:rsid w:val="001A44BC"/>
    <w:rsid w:val="001A534B"/>
    <w:rsid w:val="001A608E"/>
    <w:rsid w:val="001A6424"/>
    <w:rsid w:val="001A7122"/>
    <w:rsid w:val="001A7754"/>
    <w:rsid w:val="001B08ED"/>
    <w:rsid w:val="001B0E5B"/>
    <w:rsid w:val="001B1C29"/>
    <w:rsid w:val="001B3334"/>
    <w:rsid w:val="001B40A3"/>
    <w:rsid w:val="001B5689"/>
    <w:rsid w:val="001B5976"/>
    <w:rsid w:val="001B6ACD"/>
    <w:rsid w:val="001B6AD8"/>
    <w:rsid w:val="001B7A50"/>
    <w:rsid w:val="001C0F18"/>
    <w:rsid w:val="001C17E1"/>
    <w:rsid w:val="001C1CEE"/>
    <w:rsid w:val="001C1FE0"/>
    <w:rsid w:val="001C22BC"/>
    <w:rsid w:val="001C25AA"/>
    <w:rsid w:val="001C26F6"/>
    <w:rsid w:val="001C2708"/>
    <w:rsid w:val="001C2934"/>
    <w:rsid w:val="001C2D40"/>
    <w:rsid w:val="001C45A5"/>
    <w:rsid w:val="001C4902"/>
    <w:rsid w:val="001C534A"/>
    <w:rsid w:val="001C67C2"/>
    <w:rsid w:val="001D0147"/>
    <w:rsid w:val="001D15B3"/>
    <w:rsid w:val="001D160D"/>
    <w:rsid w:val="001D1E27"/>
    <w:rsid w:val="001D1EF5"/>
    <w:rsid w:val="001D3302"/>
    <w:rsid w:val="001D524F"/>
    <w:rsid w:val="001D58B6"/>
    <w:rsid w:val="001D5C0F"/>
    <w:rsid w:val="001D658D"/>
    <w:rsid w:val="001D6D68"/>
    <w:rsid w:val="001E2314"/>
    <w:rsid w:val="001E4BE3"/>
    <w:rsid w:val="001E625E"/>
    <w:rsid w:val="001E73F4"/>
    <w:rsid w:val="001E760D"/>
    <w:rsid w:val="001E7B72"/>
    <w:rsid w:val="001E7C51"/>
    <w:rsid w:val="001F0429"/>
    <w:rsid w:val="001F0D7C"/>
    <w:rsid w:val="001F3074"/>
    <w:rsid w:val="001F33DB"/>
    <w:rsid w:val="001F4EF9"/>
    <w:rsid w:val="001F58B2"/>
    <w:rsid w:val="001F5B21"/>
    <w:rsid w:val="001F64F8"/>
    <w:rsid w:val="001F697C"/>
    <w:rsid w:val="001F74A5"/>
    <w:rsid w:val="001F74C2"/>
    <w:rsid w:val="001F7E32"/>
    <w:rsid w:val="002007A7"/>
    <w:rsid w:val="00201D99"/>
    <w:rsid w:val="00202F5A"/>
    <w:rsid w:val="0020355B"/>
    <w:rsid w:val="00204216"/>
    <w:rsid w:val="002042FF"/>
    <w:rsid w:val="0020470C"/>
    <w:rsid w:val="00205073"/>
    <w:rsid w:val="00206013"/>
    <w:rsid w:val="00206B4D"/>
    <w:rsid w:val="00206CB8"/>
    <w:rsid w:val="00211581"/>
    <w:rsid w:val="00211583"/>
    <w:rsid w:val="002126D4"/>
    <w:rsid w:val="00213783"/>
    <w:rsid w:val="00213CB2"/>
    <w:rsid w:val="00213D92"/>
    <w:rsid w:val="00214BA2"/>
    <w:rsid w:val="002159D5"/>
    <w:rsid w:val="002170D3"/>
    <w:rsid w:val="0021732B"/>
    <w:rsid w:val="00220274"/>
    <w:rsid w:val="002203B3"/>
    <w:rsid w:val="00220F8A"/>
    <w:rsid w:val="00221447"/>
    <w:rsid w:val="002214EC"/>
    <w:rsid w:val="00221521"/>
    <w:rsid w:val="00222A3E"/>
    <w:rsid w:val="00222A93"/>
    <w:rsid w:val="002235B7"/>
    <w:rsid w:val="00225B80"/>
    <w:rsid w:val="00225D01"/>
    <w:rsid w:val="00227AAF"/>
    <w:rsid w:val="00230EA2"/>
    <w:rsid w:val="00231D36"/>
    <w:rsid w:val="00231D62"/>
    <w:rsid w:val="00232406"/>
    <w:rsid w:val="00233849"/>
    <w:rsid w:val="002345E4"/>
    <w:rsid w:val="0023523E"/>
    <w:rsid w:val="00236020"/>
    <w:rsid w:val="0023614D"/>
    <w:rsid w:val="00236155"/>
    <w:rsid w:val="00240358"/>
    <w:rsid w:val="002413A4"/>
    <w:rsid w:val="00242843"/>
    <w:rsid w:val="00242D10"/>
    <w:rsid w:val="00242F77"/>
    <w:rsid w:val="002440B4"/>
    <w:rsid w:val="00244FD0"/>
    <w:rsid w:val="0024653C"/>
    <w:rsid w:val="00246553"/>
    <w:rsid w:val="00246919"/>
    <w:rsid w:val="00246F63"/>
    <w:rsid w:val="002479A4"/>
    <w:rsid w:val="00247D7A"/>
    <w:rsid w:val="002505E9"/>
    <w:rsid w:val="002537F9"/>
    <w:rsid w:val="00253989"/>
    <w:rsid w:val="00255B93"/>
    <w:rsid w:val="00256DC5"/>
    <w:rsid w:val="00257FF4"/>
    <w:rsid w:val="002605E1"/>
    <w:rsid w:val="00260999"/>
    <w:rsid w:val="00260CCC"/>
    <w:rsid w:val="00261275"/>
    <w:rsid w:val="0026135E"/>
    <w:rsid w:val="002615DC"/>
    <w:rsid w:val="0026194F"/>
    <w:rsid w:val="002620A7"/>
    <w:rsid w:val="00262C28"/>
    <w:rsid w:val="00263411"/>
    <w:rsid w:val="0026342C"/>
    <w:rsid w:val="00263EAA"/>
    <w:rsid w:val="002643ED"/>
    <w:rsid w:val="002644B4"/>
    <w:rsid w:val="00264FD6"/>
    <w:rsid w:val="002658C7"/>
    <w:rsid w:val="00265B0F"/>
    <w:rsid w:val="002667CA"/>
    <w:rsid w:val="00266F46"/>
    <w:rsid w:val="002678B0"/>
    <w:rsid w:val="00267A48"/>
    <w:rsid w:val="002717BA"/>
    <w:rsid w:val="00273933"/>
    <w:rsid w:val="00273A22"/>
    <w:rsid w:val="0027428F"/>
    <w:rsid w:val="00276227"/>
    <w:rsid w:val="00277040"/>
    <w:rsid w:val="00277652"/>
    <w:rsid w:val="002804EB"/>
    <w:rsid w:val="00281B22"/>
    <w:rsid w:val="00283CA1"/>
    <w:rsid w:val="002840C9"/>
    <w:rsid w:val="00284E2E"/>
    <w:rsid w:val="00285119"/>
    <w:rsid w:val="00287A59"/>
    <w:rsid w:val="00287FB2"/>
    <w:rsid w:val="002909CE"/>
    <w:rsid w:val="00290F1E"/>
    <w:rsid w:val="002921BB"/>
    <w:rsid w:val="00292A6B"/>
    <w:rsid w:val="00295F23"/>
    <w:rsid w:val="00296055"/>
    <w:rsid w:val="00296795"/>
    <w:rsid w:val="00297FD6"/>
    <w:rsid w:val="002A0368"/>
    <w:rsid w:val="002A0964"/>
    <w:rsid w:val="002A0EB5"/>
    <w:rsid w:val="002A1038"/>
    <w:rsid w:val="002A1078"/>
    <w:rsid w:val="002A259F"/>
    <w:rsid w:val="002A3266"/>
    <w:rsid w:val="002A3F05"/>
    <w:rsid w:val="002A40EC"/>
    <w:rsid w:val="002A423F"/>
    <w:rsid w:val="002A47FD"/>
    <w:rsid w:val="002A55FC"/>
    <w:rsid w:val="002A578A"/>
    <w:rsid w:val="002A5FF0"/>
    <w:rsid w:val="002A6453"/>
    <w:rsid w:val="002A6CB3"/>
    <w:rsid w:val="002A7CD4"/>
    <w:rsid w:val="002B0C79"/>
    <w:rsid w:val="002B118C"/>
    <w:rsid w:val="002B1C34"/>
    <w:rsid w:val="002B21BA"/>
    <w:rsid w:val="002B2E6B"/>
    <w:rsid w:val="002B3738"/>
    <w:rsid w:val="002B3F6F"/>
    <w:rsid w:val="002B561C"/>
    <w:rsid w:val="002B5CF4"/>
    <w:rsid w:val="002B6450"/>
    <w:rsid w:val="002B6574"/>
    <w:rsid w:val="002B671C"/>
    <w:rsid w:val="002B7128"/>
    <w:rsid w:val="002C043B"/>
    <w:rsid w:val="002C05B5"/>
    <w:rsid w:val="002C0DC8"/>
    <w:rsid w:val="002C2159"/>
    <w:rsid w:val="002C26F6"/>
    <w:rsid w:val="002C39AF"/>
    <w:rsid w:val="002C3A95"/>
    <w:rsid w:val="002C7DB6"/>
    <w:rsid w:val="002D02A9"/>
    <w:rsid w:val="002D2571"/>
    <w:rsid w:val="002D2C36"/>
    <w:rsid w:val="002D2D23"/>
    <w:rsid w:val="002D38CC"/>
    <w:rsid w:val="002D5885"/>
    <w:rsid w:val="002D5A32"/>
    <w:rsid w:val="002D5C2B"/>
    <w:rsid w:val="002D68CA"/>
    <w:rsid w:val="002D7EF5"/>
    <w:rsid w:val="002E15C4"/>
    <w:rsid w:val="002E1B3E"/>
    <w:rsid w:val="002E1E72"/>
    <w:rsid w:val="002E2730"/>
    <w:rsid w:val="002E28F5"/>
    <w:rsid w:val="002E3F53"/>
    <w:rsid w:val="002E4962"/>
    <w:rsid w:val="002E7C77"/>
    <w:rsid w:val="002E7ED1"/>
    <w:rsid w:val="002F0BF2"/>
    <w:rsid w:val="002F23B1"/>
    <w:rsid w:val="002F2B72"/>
    <w:rsid w:val="002F3DE3"/>
    <w:rsid w:val="002F4C54"/>
    <w:rsid w:val="002F51B3"/>
    <w:rsid w:val="002F5D27"/>
    <w:rsid w:val="002F5DDB"/>
    <w:rsid w:val="002F6335"/>
    <w:rsid w:val="002F64E8"/>
    <w:rsid w:val="002F67D6"/>
    <w:rsid w:val="002F71D4"/>
    <w:rsid w:val="00300C75"/>
    <w:rsid w:val="00300FA8"/>
    <w:rsid w:val="00304821"/>
    <w:rsid w:val="0030569F"/>
    <w:rsid w:val="003062B3"/>
    <w:rsid w:val="003066E9"/>
    <w:rsid w:val="00307617"/>
    <w:rsid w:val="003077F1"/>
    <w:rsid w:val="0031014D"/>
    <w:rsid w:val="003102EC"/>
    <w:rsid w:val="003112A6"/>
    <w:rsid w:val="00312A5C"/>
    <w:rsid w:val="0031337E"/>
    <w:rsid w:val="0031510A"/>
    <w:rsid w:val="003152E0"/>
    <w:rsid w:val="00316206"/>
    <w:rsid w:val="003164AF"/>
    <w:rsid w:val="00316A44"/>
    <w:rsid w:val="00316E8A"/>
    <w:rsid w:val="00317360"/>
    <w:rsid w:val="00317A36"/>
    <w:rsid w:val="00317FBA"/>
    <w:rsid w:val="0032153C"/>
    <w:rsid w:val="00321632"/>
    <w:rsid w:val="003232E3"/>
    <w:rsid w:val="00324A56"/>
    <w:rsid w:val="00325E16"/>
    <w:rsid w:val="003270DE"/>
    <w:rsid w:val="003270E9"/>
    <w:rsid w:val="00327204"/>
    <w:rsid w:val="00330F11"/>
    <w:rsid w:val="00331486"/>
    <w:rsid w:val="003321DA"/>
    <w:rsid w:val="00333673"/>
    <w:rsid w:val="0033371E"/>
    <w:rsid w:val="00333BCC"/>
    <w:rsid w:val="00333DBB"/>
    <w:rsid w:val="0033441B"/>
    <w:rsid w:val="0033443A"/>
    <w:rsid w:val="00334C85"/>
    <w:rsid w:val="00334E1D"/>
    <w:rsid w:val="00335052"/>
    <w:rsid w:val="00335AE9"/>
    <w:rsid w:val="00336111"/>
    <w:rsid w:val="00337EB0"/>
    <w:rsid w:val="003410E9"/>
    <w:rsid w:val="003412AF"/>
    <w:rsid w:val="00341421"/>
    <w:rsid w:val="003414F2"/>
    <w:rsid w:val="0034153A"/>
    <w:rsid w:val="0034234F"/>
    <w:rsid w:val="00342C1C"/>
    <w:rsid w:val="00342D7B"/>
    <w:rsid w:val="00343357"/>
    <w:rsid w:val="00343AF3"/>
    <w:rsid w:val="00344750"/>
    <w:rsid w:val="00344B44"/>
    <w:rsid w:val="00344CCF"/>
    <w:rsid w:val="003456DD"/>
    <w:rsid w:val="00345E92"/>
    <w:rsid w:val="003463A2"/>
    <w:rsid w:val="00346B01"/>
    <w:rsid w:val="00350713"/>
    <w:rsid w:val="00350BB1"/>
    <w:rsid w:val="00351276"/>
    <w:rsid w:val="00351702"/>
    <w:rsid w:val="00352745"/>
    <w:rsid w:val="003535C6"/>
    <w:rsid w:val="00353864"/>
    <w:rsid w:val="003550A1"/>
    <w:rsid w:val="003554A5"/>
    <w:rsid w:val="00355506"/>
    <w:rsid w:val="00356CFE"/>
    <w:rsid w:val="00356D6C"/>
    <w:rsid w:val="00357190"/>
    <w:rsid w:val="00357DF4"/>
    <w:rsid w:val="003601D9"/>
    <w:rsid w:val="0036126A"/>
    <w:rsid w:val="00361649"/>
    <w:rsid w:val="003635BE"/>
    <w:rsid w:val="00363970"/>
    <w:rsid w:val="00364533"/>
    <w:rsid w:val="003649C4"/>
    <w:rsid w:val="0036510B"/>
    <w:rsid w:val="00365276"/>
    <w:rsid w:val="00366589"/>
    <w:rsid w:val="00370771"/>
    <w:rsid w:val="00372747"/>
    <w:rsid w:val="00372F95"/>
    <w:rsid w:val="0037403E"/>
    <w:rsid w:val="00374739"/>
    <w:rsid w:val="00374C0C"/>
    <w:rsid w:val="00375790"/>
    <w:rsid w:val="00375A20"/>
    <w:rsid w:val="00376247"/>
    <w:rsid w:val="0037670B"/>
    <w:rsid w:val="00376B2F"/>
    <w:rsid w:val="00376C28"/>
    <w:rsid w:val="00380317"/>
    <w:rsid w:val="003806A8"/>
    <w:rsid w:val="003811F2"/>
    <w:rsid w:val="00383A2E"/>
    <w:rsid w:val="00383EB1"/>
    <w:rsid w:val="0038494B"/>
    <w:rsid w:val="00385573"/>
    <w:rsid w:val="00385CB9"/>
    <w:rsid w:val="003872CE"/>
    <w:rsid w:val="00390806"/>
    <w:rsid w:val="00391844"/>
    <w:rsid w:val="003919F6"/>
    <w:rsid w:val="003926DC"/>
    <w:rsid w:val="00392FF0"/>
    <w:rsid w:val="00393C4D"/>
    <w:rsid w:val="003942E0"/>
    <w:rsid w:val="003946FA"/>
    <w:rsid w:val="00394D2E"/>
    <w:rsid w:val="00394FE0"/>
    <w:rsid w:val="00395511"/>
    <w:rsid w:val="00396521"/>
    <w:rsid w:val="00396C67"/>
    <w:rsid w:val="00397FDF"/>
    <w:rsid w:val="003A1A9E"/>
    <w:rsid w:val="003A419E"/>
    <w:rsid w:val="003A479A"/>
    <w:rsid w:val="003A4985"/>
    <w:rsid w:val="003A5E20"/>
    <w:rsid w:val="003A6DA1"/>
    <w:rsid w:val="003A6EBA"/>
    <w:rsid w:val="003B0791"/>
    <w:rsid w:val="003B11D8"/>
    <w:rsid w:val="003B1215"/>
    <w:rsid w:val="003B1B46"/>
    <w:rsid w:val="003B2F3E"/>
    <w:rsid w:val="003B47E7"/>
    <w:rsid w:val="003B4893"/>
    <w:rsid w:val="003B4B89"/>
    <w:rsid w:val="003B59DD"/>
    <w:rsid w:val="003B6F67"/>
    <w:rsid w:val="003B78F2"/>
    <w:rsid w:val="003C1C51"/>
    <w:rsid w:val="003C3B85"/>
    <w:rsid w:val="003C4703"/>
    <w:rsid w:val="003C52A3"/>
    <w:rsid w:val="003C6345"/>
    <w:rsid w:val="003C71DB"/>
    <w:rsid w:val="003C7844"/>
    <w:rsid w:val="003D3836"/>
    <w:rsid w:val="003D3C5B"/>
    <w:rsid w:val="003D3E46"/>
    <w:rsid w:val="003D60B2"/>
    <w:rsid w:val="003D678C"/>
    <w:rsid w:val="003D780D"/>
    <w:rsid w:val="003E1AC3"/>
    <w:rsid w:val="003E2187"/>
    <w:rsid w:val="003E49E7"/>
    <w:rsid w:val="003E4ABC"/>
    <w:rsid w:val="003E5346"/>
    <w:rsid w:val="003E55E3"/>
    <w:rsid w:val="003E5905"/>
    <w:rsid w:val="003E5D02"/>
    <w:rsid w:val="003E6CA5"/>
    <w:rsid w:val="003E7BD9"/>
    <w:rsid w:val="003E7DE6"/>
    <w:rsid w:val="003F0102"/>
    <w:rsid w:val="003F094C"/>
    <w:rsid w:val="003F2A81"/>
    <w:rsid w:val="003F305E"/>
    <w:rsid w:val="003F3EE5"/>
    <w:rsid w:val="003F4645"/>
    <w:rsid w:val="003F4F9B"/>
    <w:rsid w:val="003F5155"/>
    <w:rsid w:val="00400015"/>
    <w:rsid w:val="004005D3"/>
    <w:rsid w:val="004014BF"/>
    <w:rsid w:val="004016A9"/>
    <w:rsid w:val="0040300F"/>
    <w:rsid w:val="00403892"/>
    <w:rsid w:val="00403903"/>
    <w:rsid w:val="00404D29"/>
    <w:rsid w:val="004051CD"/>
    <w:rsid w:val="00405821"/>
    <w:rsid w:val="004062A0"/>
    <w:rsid w:val="00406301"/>
    <w:rsid w:val="004068F9"/>
    <w:rsid w:val="00407061"/>
    <w:rsid w:val="00407B6E"/>
    <w:rsid w:val="00410C19"/>
    <w:rsid w:val="00413548"/>
    <w:rsid w:val="004141BB"/>
    <w:rsid w:val="00415101"/>
    <w:rsid w:val="004153DC"/>
    <w:rsid w:val="00415CB7"/>
    <w:rsid w:val="00415EBC"/>
    <w:rsid w:val="00415FD3"/>
    <w:rsid w:val="004202C7"/>
    <w:rsid w:val="0042064B"/>
    <w:rsid w:val="004206E8"/>
    <w:rsid w:val="004209AA"/>
    <w:rsid w:val="00422568"/>
    <w:rsid w:val="00422E90"/>
    <w:rsid w:val="00422F91"/>
    <w:rsid w:val="00423143"/>
    <w:rsid w:val="00423260"/>
    <w:rsid w:val="0042490A"/>
    <w:rsid w:val="00424B05"/>
    <w:rsid w:val="004251B8"/>
    <w:rsid w:val="00425C80"/>
    <w:rsid w:val="00427669"/>
    <w:rsid w:val="00432023"/>
    <w:rsid w:val="004334B6"/>
    <w:rsid w:val="004339D4"/>
    <w:rsid w:val="004363A8"/>
    <w:rsid w:val="00436A31"/>
    <w:rsid w:val="004411D3"/>
    <w:rsid w:val="0044205A"/>
    <w:rsid w:val="00442866"/>
    <w:rsid w:val="00442DB7"/>
    <w:rsid w:val="0044443E"/>
    <w:rsid w:val="0044463F"/>
    <w:rsid w:val="00445485"/>
    <w:rsid w:val="0044568B"/>
    <w:rsid w:val="0044610F"/>
    <w:rsid w:val="00446D65"/>
    <w:rsid w:val="004478F8"/>
    <w:rsid w:val="0045018C"/>
    <w:rsid w:val="00450511"/>
    <w:rsid w:val="004508AD"/>
    <w:rsid w:val="00451A9D"/>
    <w:rsid w:val="00454700"/>
    <w:rsid w:val="00455D06"/>
    <w:rsid w:val="004567DF"/>
    <w:rsid w:val="00456F22"/>
    <w:rsid w:val="004607B0"/>
    <w:rsid w:val="00461C91"/>
    <w:rsid w:val="00461F81"/>
    <w:rsid w:val="00462313"/>
    <w:rsid w:val="00462448"/>
    <w:rsid w:val="00463277"/>
    <w:rsid w:val="00463F0B"/>
    <w:rsid w:val="004648B1"/>
    <w:rsid w:val="004655EB"/>
    <w:rsid w:val="00467950"/>
    <w:rsid w:val="00467D10"/>
    <w:rsid w:val="00470054"/>
    <w:rsid w:val="0047227C"/>
    <w:rsid w:val="0047305C"/>
    <w:rsid w:val="004733EB"/>
    <w:rsid w:val="00473BC6"/>
    <w:rsid w:val="00473C12"/>
    <w:rsid w:val="004749C2"/>
    <w:rsid w:val="00476316"/>
    <w:rsid w:val="0047698E"/>
    <w:rsid w:val="00476CE4"/>
    <w:rsid w:val="00480AF8"/>
    <w:rsid w:val="00482CBF"/>
    <w:rsid w:val="00483340"/>
    <w:rsid w:val="00484712"/>
    <w:rsid w:val="00484F99"/>
    <w:rsid w:val="00485D4B"/>
    <w:rsid w:val="00485F37"/>
    <w:rsid w:val="004864F2"/>
    <w:rsid w:val="00486A51"/>
    <w:rsid w:val="00487551"/>
    <w:rsid w:val="004877CE"/>
    <w:rsid w:val="00487DA5"/>
    <w:rsid w:val="00487F9A"/>
    <w:rsid w:val="004914DC"/>
    <w:rsid w:val="004928E0"/>
    <w:rsid w:val="004935DC"/>
    <w:rsid w:val="0049448C"/>
    <w:rsid w:val="00495A80"/>
    <w:rsid w:val="00495D72"/>
    <w:rsid w:val="004963A9"/>
    <w:rsid w:val="00496869"/>
    <w:rsid w:val="004A01CC"/>
    <w:rsid w:val="004A0869"/>
    <w:rsid w:val="004A1B5F"/>
    <w:rsid w:val="004A2318"/>
    <w:rsid w:val="004A2937"/>
    <w:rsid w:val="004A640E"/>
    <w:rsid w:val="004A64D7"/>
    <w:rsid w:val="004A681C"/>
    <w:rsid w:val="004A6B4C"/>
    <w:rsid w:val="004A6B99"/>
    <w:rsid w:val="004A75B2"/>
    <w:rsid w:val="004A7C58"/>
    <w:rsid w:val="004A7ED5"/>
    <w:rsid w:val="004B0AD7"/>
    <w:rsid w:val="004B103F"/>
    <w:rsid w:val="004B2A5E"/>
    <w:rsid w:val="004B3FB2"/>
    <w:rsid w:val="004B6768"/>
    <w:rsid w:val="004B6A28"/>
    <w:rsid w:val="004B7758"/>
    <w:rsid w:val="004B79D4"/>
    <w:rsid w:val="004B7BEE"/>
    <w:rsid w:val="004B7C29"/>
    <w:rsid w:val="004C02F5"/>
    <w:rsid w:val="004C151A"/>
    <w:rsid w:val="004C19F9"/>
    <w:rsid w:val="004C216B"/>
    <w:rsid w:val="004C3225"/>
    <w:rsid w:val="004C3FC1"/>
    <w:rsid w:val="004C4416"/>
    <w:rsid w:val="004C4FA7"/>
    <w:rsid w:val="004C68C2"/>
    <w:rsid w:val="004C7049"/>
    <w:rsid w:val="004D00FA"/>
    <w:rsid w:val="004D0FA4"/>
    <w:rsid w:val="004D0FC1"/>
    <w:rsid w:val="004D12DA"/>
    <w:rsid w:val="004D55C3"/>
    <w:rsid w:val="004D5AAF"/>
    <w:rsid w:val="004D5FDA"/>
    <w:rsid w:val="004E0763"/>
    <w:rsid w:val="004E0D67"/>
    <w:rsid w:val="004E0EE7"/>
    <w:rsid w:val="004E161B"/>
    <w:rsid w:val="004E1CC6"/>
    <w:rsid w:val="004E1E74"/>
    <w:rsid w:val="004E225A"/>
    <w:rsid w:val="004E2CFA"/>
    <w:rsid w:val="004E4993"/>
    <w:rsid w:val="004E5618"/>
    <w:rsid w:val="004E588A"/>
    <w:rsid w:val="004E6D84"/>
    <w:rsid w:val="004F001A"/>
    <w:rsid w:val="004F1F0B"/>
    <w:rsid w:val="004F20F7"/>
    <w:rsid w:val="004F4757"/>
    <w:rsid w:val="004F5583"/>
    <w:rsid w:val="004F6232"/>
    <w:rsid w:val="004F6E3F"/>
    <w:rsid w:val="004F6FF0"/>
    <w:rsid w:val="004F7B7D"/>
    <w:rsid w:val="004F7C35"/>
    <w:rsid w:val="0050230F"/>
    <w:rsid w:val="00502CB5"/>
    <w:rsid w:val="0050311E"/>
    <w:rsid w:val="00503FF2"/>
    <w:rsid w:val="0050532D"/>
    <w:rsid w:val="00505CB4"/>
    <w:rsid w:val="00507429"/>
    <w:rsid w:val="00507DB0"/>
    <w:rsid w:val="00510651"/>
    <w:rsid w:val="00511D54"/>
    <w:rsid w:val="00512DF2"/>
    <w:rsid w:val="00512F14"/>
    <w:rsid w:val="00512F7B"/>
    <w:rsid w:val="00513BF1"/>
    <w:rsid w:val="00513DE6"/>
    <w:rsid w:val="005143AF"/>
    <w:rsid w:val="005146F7"/>
    <w:rsid w:val="005149E2"/>
    <w:rsid w:val="005154D2"/>
    <w:rsid w:val="00515C6D"/>
    <w:rsid w:val="00516689"/>
    <w:rsid w:val="005166AC"/>
    <w:rsid w:val="00516D38"/>
    <w:rsid w:val="00516E9D"/>
    <w:rsid w:val="00517A24"/>
    <w:rsid w:val="0052079C"/>
    <w:rsid w:val="00520AF5"/>
    <w:rsid w:val="00520C08"/>
    <w:rsid w:val="005213FC"/>
    <w:rsid w:val="00523B99"/>
    <w:rsid w:val="00524BC7"/>
    <w:rsid w:val="00524F35"/>
    <w:rsid w:val="00525122"/>
    <w:rsid w:val="00525138"/>
    <w:rsid w:val="0052571E"/>
    <w:rsid w:val="00526D8A"/>
    <w:rsid w:val="00527C00"/>
    <w:rsid w:val="00530641"/>
    <w:rsid w:val="00530D30"/>
    <w:rsid w:val="00530FC2"/>
    <w:rsid w:val="0053189F"/>
    <w:rsid w:val="0053249A"/>
    <w:rsid w:val="005326B3"/>
    <w:rsid w:val="00532860"/>
    <w:rsid w:val="00534E4A"/>
    <w:rsid w:val="00534FFB"/>
    <w:rsid w:val="0053635C"/>
    <w:rsid w:val="00536F9C"/>
    <w:rsid w:val="00537665"/>
    <w:rsid w:val="005401C5"/>
    <w:rsid w:val="00542659"/>
    <w:rsid w:val="005429AC"/>
    <w:rsid w:val="00542DDE"/>
    <w:rsid w:val="00543061"/>
    <w:rsid w:val="00544B0B"/>
    <w:rsid w:val="00544BAD"/>
    <w:rsid w:val="00544D85"/>
    <w:rsid w:val="00545F9D"/>
    <w:rsid w:val="00546672"/>
    <w:rsid w:val="00547030"/>
    <w:rsid w:val="00547304"/>
    <w:rsid w:val="0055118B"/>
    <w:rsid w:val="00551B77"/>
    <w:rsid w:val="005524E7"/>
    <w:rsid w:val="0055252C"/>
    <w:rsid w:val="00555350"/>
    <w:rsid w:val="00555F1C"/>
    <w:rsid w:val="005576AC"/>
    <w:rsid w:val="0055791D"/>
    <w:rsid w:val="00560357"/>
    <w:rsid w:val="00561AA5"/>
    <w:rsid w:val="00562331"/>
    <w:rsid w:val="0056247B"/>
    <w:rsid w:val="00562795"/>
    <w:rsid w:val="00562E4A"/>
    <w:rsid w:val="00565C32"/>
    <w:rsid w:val="00566E0F"/>
    <w:rsid w:val="00567140"/>
    <w:rsid w:val="005675FD"/>
    <w:rsid w:val="0057049C"/>
    <w:rsid w:val="005709F4"/>
    <w:rsid w:val="00571159"/>
    <w:rsid w:val="005711C9"/>
    <w:rsid w:val="0057151A"/>
    <w:rsid w:val="005736EB"/>
    <w:rsid w:val="0057399B"/>
    <w:rsid w:val="005740A5"/>
    <w:rsid w:val="005761F0"/>
    <w:rsid w:val="00577392"/>
    <w:rsid w:val="0057776E"/>
    <w:rsid w:val="005779A5"/>
    <w:rsid w:val="0058067B"/>
    <w:rsid w:val="00580B34"/>
    <w:rsid w:val="005813E6"/>
    <w:rsid w:val="0058166E"/>
    <w:rsid w:val="00581A65"/>
    <w:rsid w:val="005824E4"/>
    <w:rsid w:val="005829D1"/>
    <w:rsid w:val="00583350"/>
    <w:rsid w:val="00583C95"/>
    <w:rsid w:val="00584C65"/>
    <w:rsid w:val="00585581"/>
    <w:rsid w:val="00585FEB"/>
    <w:rsid w:val="005864E2"/>
    <w:rsid w:val="00586733"/>
    <w:rsid w:val="005867E1"/>
    <w:rsid w:val="00586975"/>
    <w:rsid w:val="00587664"/>
    <w:rsid w:val="00587DB1"/>
    <w:rsid w:val="00590F8F"/>
    <w:rsid w:val="005912AB"/>
    <w:rsid w:val="005913D7"/>
    <w:rsid w:val="0059582E"/>
    <w:rsid w:val="00595AAD"/>
    <w:rsid w:val="0059612A"/>
    <w:rsid w:val="00596545"/>
    <w:rsid w:val="00597589"/>
    <w:rsid w:val="005A0AD8"/>
    <w:rsid w:val="005A0BF3"/>
    <w:rsid w:val="005A1432"/>
    <w:rsid w:val="005A18BC"/>
    <w:rsid w:val="005A21F0"/>
    <w:rsid w:val="005A24A8"/>
    <w:rsid w:val="005A268F"/>
    <w:rsid w:val="005A2A67"/>
    <w:rsid w:val="005A34BF"/>
    <w:rsid w:val="005A38D3"/>
    <w:rsid w:val="005A3986"/>
    <w:rsid w:val="005A3B80"/>
    <w:rsid w:val="005A4411"/>
    <w:rsid w:val="005A4F79"/>
    <w:rsid w:val="005A60E5"/>
    <w:rsid w:val="005A6910"/>
    <w:rsid w:val="005A6D0D"/>
    <w:rsid w:val="005A7278"/>
    <w:rsid w:val="005A7C63"/>
    <w:rsid w:val="005A7E91"/>
    <w:rsid w:val="005B0CC2"/>
    <w:rsid w:val="005B161A"/>
    <w:rsid w:val="005B2462"/>
    <w:rsid w:val="005B3360"/>
    <w:rsid w:val="005B34AC"/>
    <w:rsid w:val="005B3868"/>
    <w:rsid w:val="005B3EF3"/>
    <w:rsid w:val="005B48D7"/>
    <w:rsid w:val="005B49F3"/>
    <w:rsid w:val="005B5308"/>
    <w:rsid w:val="005B53D5"/>
    <w:rsid w:val="005B681E"/>
    <w:rsid w:val="005B77BE"/>
    <w:rsid w:val="005C0003"/>
    <w:rsid w:val="005C047C"/>
    <w:rsid w:val="005C0E45"/>
    <w:rsid w:val="005C2101"/>
    <w:rsid w:val="005C2985"/>
    <w:rsid w:val="005C2B69"/>
    <w:rsid w:val="005C437F"/>
    <w:rsid w:val="005C4A87"/>
    <w:rsid w:val="005C6358"/>
    <w:rsid w:val="005D02EB"/>
    <w:rsid w:val="005D1802"/>
    <w:rsid w:val="005D2BEF"/>
    <w:rsid w:val="005D3123"/>
    <w:rsid w:val="005D4473"/>
    <w:rsid w:val="005D5427"/>
    <w:rsid w:val="005D55E4"/>
    <w:rsid w:val="005D5705"/>
    <w:rsid w:val="005D595D"/>
    <w:rsid w:val="005D66EB"/>
    <w:rsid w:val="005D67AA"/>
    <w:rsid w:val="005D6D85"/>
    <w:rsid w:val="005D7398"/>
    <w:rsid w:val="005D7B4B"/>
    <w:rsid w:val="005E07BB"/>
    <w:rsid w:val="005E0874"/>
    <w:rsid w:val="005E0CDC"/>
    <w:rsid w:val="005E28EE"/>
    <w:rsid w:val="005E2B08"/>
    <w:rsid w:val="005E3443"/>
    <w:rsid w:val="005E34F9"/>
    <w:rsid w:val="005E53CE"/>
    <w:rsid w:val="005E6367"/>
    <w:rsid w:val="005E64AF"/>
    <w:rsid w:val="005E6C43"/>
    <w:rsid w:val="005E7786"/>
    <w:rsid w:val="005F0865"/>
    <w:rsid w:val="005F0F5C"/>
    <w:rsid w:val="005F185A"/>
    <w:rsid w:val="005F4CB4"/>
    <w:rsid w:val="005F5527"/>
    <w:rsid w:val="005F5937"/>
    <w:rsid w:val="005F679A"/>
    <w:rsid w:val="005F6AB1"/>
    <w:rsid w:val="005F7E18"/>
    <w:rsid w:val="005F7E43"/>
    <w:rsid w:val="0060003A"/>
    <w:rsid w:val="00600767"/>
    <w:rsid w:val="006012B6"/>
    <w:rsid w:val="00601576"/>
    <w:rsid w:val="00601786"/>
    <w:rsid w:val="00601B9B"/>
    <w:rsid w:val="00601BCE"/>
    <w:rsid w:val="00601E69"/>
    <w:rsid w:val="00603279"/>
    <w:rsid w:val="0060374A"/>
    <w:rsid w:val="00604899"/>
    <w:rsid w:val="00604E97"/>
    <w:rsid w:val="00605302"/>
    <w:rsid w:val="006060EC"/>
    <w:rsid w:val="0060670D"/>
    <w:rsid w:val="006072D3"/>
    <w:rsid w:val="006075E0"/>
    <w:rsid w:val="006105A1"/>
    <w:rsid w:val="00610CC0"/>
    <w:rsid w:val="0061132D"/>
    <w:rsid w:val="00611640"/>
    <w:rsid w:val="006132D8"/>
    <w:rsid w:val="0061359C"/>
    <w:rsid w:val="00613623"/>
    <w:rsid w:val="006141D6"/>
    <w:rsid w:val="006148EE"/>
    <w:rsid w:val="00615056"/>
    <w:rsid w:val="00615366"/>
    <w:rsid w:val="00615BD0"/>
    <w:rsid w:val="00615CCC"/>
    <w:rsid w:val="00616713"/>
    <w:rsid w:val="00617DDD"/>
    <w:rsid w:val="00622067"/>
    <w:rsid w:val="006229FB"/>
    <w:rsid w:val="00622A5C"/>
    <w:rsid w:val="00622AA9"/>
    <w:rsid w:val="00623813"/>
    <w:rsid w:val="00624CFD"/>
    <w:rsid w:val="00624F75"/>
    <w:rsid w:val="00625541"/>
    <w:rsid w:val="00625936"/>
    <w:rsid w:val="00626709"/>
    <w:rsid w:val="006273A5"/>
    <w:rsid w:val="00627F1A"/>
    <w:rsid w:val="00630258"/>
    <w:rsid w:val="0063305D"/>
    <w:rsid w:val="0063308F"/>
    <w:rsid w:val="006343EF"/>
    <w:rsid w:val="00634CB5"/>
    <w:rsid w:val="0063623E"/>
    <w:rsid w:val="00636743"/>
    <w:rsid w:val="0063678E"/>
    <w:rsid w:val="00636AC1"/>
    <w:rsid w:val="006411DC"/>
    <w:rsid w:val="00641745"/>
    <w:rsid w:val="00641A8D"/>
    <w:rsid w:val="006456A1"/>
    <w:rsid w:val="00645BF1"/>
    <w:rsid w:val="006507AF"/>
    <w:rsid w:val="00650F17"/>
    <w:rsid w:val="00651BB5"/>
    <w:rsid w:val="00652820"/>
    <w:rsid w:val="006534F9"/>
    <w:rsid w:val="00653805"/>
    <w:rsid w:val="006547B8"/>
    <w:rsid w:val="0065488F"/>
    <w:rsid w:val="00655B08"/>
    <w:rsid w:val="00655EB2"/>
    <w:rsid w:val="00657CAD"/>
    <w:rsid w:val="0066015D"/>
    <w:rsid w:val="00661183"/>
    <w:rsid w:val="00662AD8"/>
    <w:rsid w:val="00663751"/>
    <w:rsid w:val="006645D0"/>
    <w:rsid w:val="0066479D"/>
    <w:rsid w:val="0066486E"/>
    <w:rsid w:val="006650A3"/>
    <w:rsid w:val="0066520E"/>
    <w:rsid w:val="00666744"/>
    <w:rsid w:val="00666A9D"/>
    <w:rsid w:val="00666C0A"/>
    <w:rsid w:val="00670249"/>
    <w:rsid w:val="00671D16"/>
    <w:rsid w:val="00672196"/>
    <w:rsid w:val="00672566"/>
    <w:rsid w:val="00672C82"/>
    <w:rsid w:val="00674256"/>
    <w:rsid w:val="006743A1"/>
    <w:rsid w:val="00676A07"/>
    <w:rsid w:val="00676B19"/>
    <w:rsid w:val="00677A90"/>
    <w:rsid w:val="00680ADD"/>
    <w:rsid w:val="006817B4"/>
    <w:rsid w:val="00681C7F"/>
    <w:rsid w:val="00682672"/>
    <w:rsid w:val="00683CED"/>
    <w:rsid w:val="00684599"/>
    <w:rsid w:val="00684BFA"/>
    <w:rsid w:val="00684E52"/>
    <w:rsid w:val="006850BF"/>
    <w:rsid w:val="00685FED"/>
    <w:rsid w:val="006861A4"/>
    <w:rsid w:val="006863D5"/>
    <w:rsid w:val="006869AE"/>
    <w:rsid w:val="00686AC0"/>
    <w:rsid w:val="00687546"/>
    <w:rsid w:val="00690860"/>
    <w:rsid w:val="00690BEC"/>
    <w:rsid w:val="00690DC2"/>
    <w:rsid w:val="00691666"/>
    <w:rsid w:val="00691898"/>
    <w:rsid w:val="00692B05"/>
    <w:rsid w:val="006931D3"/>
    <w:rsid w:val="00693AE2"/>
    <w:rsid w:val="00694884"/>
    <w:rsid w:val="006959DA"/>
    <w:rsid w:val="00695A3F"/>
    <w:rsid w:val="006A0451"/>
    <w:rsid w:val="006A04FF"/>
    <w:rsid w:val="006A0993"/>
    <w:rsid w:val="006A111F"/>
    <w:rsid w:val="006A1A25"/>
    <w:rsid w:val="006A1C06"/>
    <w:rsid w:val="006A26CD"/>
    <w:rsid w:val="006A2CA7"/>
    <w:rsid w:val="006A5050"/>
    <w:rsid w:val="006A56AF"/>
    <w:rsid w:val="006A5F60"/>
    <w:rsid w:val="006A609A"/>
    <w:rsid w:val="006A6807"/>
    <w:rsid w:val="006A682C"/>
    <w:rsid w:val="006A6D0B"/>
    <w:rsid w:val="006A713F"/>
    <w:rsid w:val="006B0D15"/>
    <w:rsid w:val="006B25E8"/>
    <w:rsid w:val="006B2AB3"/>
    <w:rsid w:val="006B3F65"/>
    <w:rsid w:val="006B4BA7"/>
    <w:rsid w:val="006B4D8C"/>
    <w:rsid w:val="006B6608"/>
    <w:rsid w:val="006B7804"/>
    <w:rsid w:val="006B7E0B"/>
    <w:rsid w:val="006C04C2"/>
    <w:rsid w:val="006C0CED"/>
    <w:rsid w:val="006C3722"/>
    <w:rsid w:val="006C3C37"/>
    <w:rsid w:val="006C6596"/>
    <w:rsid w:val="006C6D93"/>
    <w:rsid w:val="006C7F32"/>
    <w:rsid w:val="006D15F9"/>
    <w:rsid w:val="006D174D"/>
    <w:rsid w:val="006D1997"/>
    <w:rsid w:val="006D1F2A"/>
    <w:rsid w:val="006D297C"/>
    <w:rsid w:val="006D39D0"/>
    <w:rsid w:val="006D46D2"/>
    <w:rsid w:val="006D4BB8"/>
    <w:rsid w:val="006D54FE"/>
    <w:rsid w:val="006D561B"/>
    <w:rsid w:val="006D6C29"/>
    <w:rsid w:val="006D7254"/>
    <w:rsid w:val="006D7863"/>
    <w:rsid w:val="006E02E9"/>
    <w:rsid w:val="006E0542"/>
    <w:rsid w:val="006E07CC"/>
    <w:rsid w:val="006E097D"/>
    <w:rsid w:val="006E0F56"/>
    <w:rsid w:val="006E18E0"/>
    <w:rsid w:val="006E1AE5"/>
    <w:rsid w:val="006E1E96"/>
    <w:rsid w:val="006E1E9A"/>
    <w:rsid w:val="006E2C66"/>
    <w:rsid w:val="006E39B1"/>
    <w:rsid w:val="006E56A9"/>
    <w:rsid w:val="006E6333"/>
    <w:rsid w:val="006E6B77"/>
    <w:rsid w:val="006E6BB4"/>
    <w:rsid w:val="006E6E66"/>
    <w:rsid w:val="006E7D5E"/>
    <w:rsid w:val="006F02FA"/>
    <w:rsid w:val="006F237B"/>
    <w:rsid w:val="006F2C20"/>
    <w:rsid w:val="006F4414"/>
    <w:rsid w:val="006F762D"/>
    <w:rsid w:val="007003DE"/>
    <w:rsid w:val="007004DD"/>
    <w:rsid w:val="00700BB3"/>
    <w:rsid w:val="007012F3"/>
    <w:rsid w:val="00701C31"/>
    <w:rsid w:val="00701CD5"/>
    <w:rsid w:val="007036C0"/>
    <w:rsid w:val="007058B6"/>
    <w:rsid w:val="00705E40"/>
    <w:rsid w:val="007069A2"/>
    <w:rsid w:val="00706AF4"/>
    <w:rsid w:val="00706B4E"/>
    <w:rsid w:val="00710C37"/>
    <w:rsid w:val="007124C2"/>
    <w:rsid w:val="00712FDB"/>
    <w:rsid w:val="007136C1"/>
    <w:rsid w:val="00713BB5"/>
    <w:rsid w:val="00714602"/>
    <w:rsid w:val="007154C1"/>
    <w:rsid w:val="00716178"/>
    <w:rsid w:val="00716197"/>
    <w:rsid w:val="00716263"/>
    <w:rsid w:val="007169A0"/>
    <w:rsid w:val="0072062E"/>
    <w:rsid w:val="00721998"/>
    <w:rsid w:val="007219C8"/>
    <w:rsid w:val="00722B14"/>
    <w:rsid w:val="0072403E"/>
    <w:rsid w:val="00724D10"/>
    <w:rsid w:val="00725EB5"/>
    <w:rsid w:val="007271CE"/>
    <w:rsid w:val="00731338"/>
    <w:rsid w:val="00731D81"/>
    <w:rsid w:val="00733212"/>
    <w:rsid w:val="007334E4"/>
    <w:rsid w:val="00733D9C"/>
    <w:rsid w:val="00733DE4"/>
    <w:rsid w:val="007365E7"/>
    <w:rsid w:val="00736D50"/>
    <w:rsid w:val="007378CE"/>
    <w:rsid w:val="00737B39"/>
    <w:rsid w:val="00737DA3"/>
    <w:rsid w:val="007400E0"/>
    <w:rsid w:val="00740316"/>
    <w:rsid w:val="007413B3"/>
    <w:rsid w:val="00741649"/>
    <w:rsid w:val="0074196E"/>
    <w:rsid w:val="00741D20"/>
    <w:rsid w:val="00742FCB"/>
    <w:rsid w:val="0074383B"/>
    <w:rsid w:val="00744851"/>
    <w:rsid w:val="00744E8D"/>
    <w:rsid w:val="00745965"/>
    <w:rsid w:val="00746328"/>
    <w:rsid w:val="0074638A"/>
    <w:rsid w:val="00747215"/>
    <w:rsid w:val="0074792A"/>
    <w:rsid w:val="0074797F"/>
    <w:rsid w:val="0075055D"/>
    <w:rsid w:val="0075091A"/>
    <w:rsid w:val="00750A42"/>
    <w:rsid w:val="00752C23"/>
    <w:rsid w:val="0075307F"/>
    <w:rsid w:val="0075328D"/>
    <w:rsid w:val="00753696"/>
    <w:rsid w:val="00753A4B"/>
    <w:rsid w:val="00753ACD"/>
    <w:rsid w:val="0075404A"/>
    <w:rsid w:val="0075484E"/>
    <w:rsid w:val="00755AA3"/>
    <w:rsid w:val="00755FA3"/>
    <w:rsid w:val="00756165"/>
    <w:rsid w:val="007573B4"/>
    <w:rsid w:val="00760F39"/>
    <w:rsid w:val="007644AD"/>
    <w:rsid w:val="00765955"/>
    <w:rsid w:val="00766A6E"/>
    <w:rsid w:val="007670CB"/>
    <w:rsid w:val="00767539"/>
    <w:rsid w:val="00767B55"/>
    <w:rsid w:val="0077005D"/>
    <w:rsid w:val="0077267E"/>
    <w:rsid w:val="0077297C"/>
    <w:rsid w:val="00773035"/>
    <w:rsid w:val="00773226"/>
    <w:rsid w:val="007740CE"/>
    <w:rsid w:val="00774F2D"/>
    <w:rsid w:val="00775735"/>
    <w:rsid w:val="007757D2"/>
    <w:rsid w:val="00775946"/>
    <w:rsid w:val="00775A1D"/>
    <w:rsid w:val="00776963"/>
    <w:rsid w:val="00776E4A"/>
    <w:rsid w:val="00777600"/>
    <w:rsid w:val="00777873"/>
    <w:rsid w:val="00777EA5"/>
    <w:rsid w:val="00780CE8"/>
    <w:rsid w:val="00781210"/>
    <w:rsid w:val="007836FD"/>
    <w:rsid w:val="00783C31"/>
    <w:rsid w:val="00784796"/>
    <w:rsid w:val="0078585B"/>
    <w:rsid w:val="00785C5D"/>
    <w:rsid w:val="00785DA2"/>
    <w:rsid w:val="00791877"/>
    <w:rsid w:val="00792BA2"/>
    <w:rsid w:val="00793B25"/>
    <w:rsid w:val="00794B70"/>
    <w:rsid w:val="0079533A"/>
    <w:rsid w:val="0079627A"/>
    <w:rsid w:val="00796572"/>
    <w:rsid w:val="00797A69"/>
    <w:rsid w:val="00797F76"/>
    <w:rsid w:val="007A09F6"/>
    <w:rsid w:val="007A0A98"/>
    <w:rsid w:val="007A0DC6"/>
    <w:rsid w:val="007A1271"/>
    <w:rsid w:val="007A1FB7"/>
    <w:rsid w:val="007A25B3"/>
    <w:rsid w:val="007A2D43"/>
    <w:rsid w:val="007A43B2"/>
    <w:rsid w:val="007A4D5F"/>
    <w:rsid w:val="007A5618"/>
    <w:rsid w:val="007A5B22"/>
    <w:rsid w:val="007A6F67"/>
    <w:rsid w:val="007A7DEC"/>
    <w:rsid w:val="007B0C66"/>
    <w:rsid w:val="007B0C90"/>
    <w:rsid w:val="007B1C34"/>
    <w:rsid w:val="007B2236"/>
    <w:rsid w:val="007B29D9"/>
    <w:rsid w:val="007B3B5A"/>
    <w:rsid w:val="007B4399"/>
    <w:rsid w:val="007B71AD"/>
    <w:rsid w:val="007C01D9"/>
    <w:rsid w:val="007C1079"/>
    <w:rsid w:val="007C12DF"/>
    <w:rsid w:val="007C2153"/>
    <w:rsid w:val="007C2A72"/>
    <w:rsid w:val="007C326D"/>
    <w:rsid w:val="007C4401"/>
    <w:rsid w:val="007C55B9"/>
    <w:rsid w:val="007C79DE"/>
    <w:rsid w:val="007D2B0C"/>
    <w:rsid w:val="007D317D"/>
    <w:rsid w:val="007D38A4"/>
    <w:rsid w:val="007D5500"/>
    <w:rsid w:val="007D607D"/>
    <w:rsid w:val="007D77A7"/>
    <w:rsid w:val="007D7F84"/>
    <w:rsid w:val="007E02BC"/>
    <w:rsid w:val="007E1398"/>
    <w:rsid w:val="007E13E3"/>
    <w:rsid w:val="007E16F4"/>
    <w:rsid w:val="007E19EE"/>
    <w:rsid w:val="007E271C"/>
    <w:rsid w:val="007E2E02"/>
    <w:rsid w:val="007E4577"/>
    <w:rsid w:val="007E51A8"/>
    <w:rsid w:val="007E62B4"/>
    <w:rsid w:val="007E6CB3"/>
    <w:rsid w:val="007E7576"/>
    <w:rsid w:val="007E7B03"/>
    <w:rsid w:val="007E7CFD"/>
    <w:rsid w:val="007F035C"/>
    <w:rsid w:val="007F057C"/>
    <w:rsid w:val="007F11CB"/>
    <w:rsid w:val="007F18D3"/>
    <w:rsid w:val="007F1A20"/>
    <w:rsid w:val="007F2D3C"/>
    <w:rsid w:val="007F2F35"/>
    <w:rsid w:val="007F5E89"/>
    <w:rsid w:val="007F73BA"/>
    <w:rsid w:val="00800AAD"/>
    <w:rsid w:val="008016CC"/>
    <w:rsid w:val="00802FB4"/>
    <w:rsid w:val="00802FDE"/>
    <w:rsid w:val="008030D3"/>
    <w:rsid w:val="00803875"/>
    <w:rsid w:val="00803BDC"/>
    <w:rsid w:val="008046E9"/>
    <w:rsid w:val="00805907"/>
    <w:rsid w:val="00805B1B"/>
    <w:rsid w:val="00806BC0"/>
    <w:rsid w:val="008070DA"/>
    <w:rsid w:val="00807667"/>
    <w:rsid w:val="008076F6"/>
    <w:rsid w:val="00810143"/>
    <w:rsid w:val="00811586"/>
    <w:rsid w:val="008117B4"/>
    <w:rsid w:val="00813D07"/>
    <w:rsid w:val="00814DDD"/>
    <w:rsid w:val="008155B8"/>
    <w:rsid w:val="0081561C"/>
    <w:rsid w:val="0081563E"/>
    <w:rsid w:val="00815B1B"/>
    <w:rsid w:val="00815EE6"/>
    <w:rsid w:val="00816076"/>
    <w:rsid w:val="00816AAB"/>
    <w:rsid w:val="00816EB6"/>
    <w:rsid w:val="00820908"/>
    <w:rsid w:val="00821120"/>
    <w:rsid w:val="0082122D"/>
    <w:rsid w:val="00822AB7"/>
    <w:rsid w:val="008236A2"/>
    <w:rsid w:val="00823F18"/>
    <w:rsid w:val="008241C8"/>
    <w:rsid w:val="00824320"/>
    <w:rsid w:val="008253E3"/>
    <w:rsid w:val="008263EA"/>
    <w:rsid w:val="00826D56"/>
    <w:rsid w:val="00827608"/>
    <w:rsid w:val="00827AE7"/>
    <w:rsid w:val="00830578"/>
    <w:rsid w:val="00830E10"/>
    <w:rsid w:val="008310DC"/>
    <w:rsid w:val="00831166"/>
    <w:rsid w:val="00832219"/>
    <w:rsid w:val="00832980"/>
    <w:rsid w:val="00832E25"/>
    <w:rsid w:val="00832F94"/>
    <w:rsid w:val="00833472"/>
    <w:rsid w:val="00833F39"/>
    <w:rsid w:val="008347D4"/>
    <w:rsid w:val="00835687"/>
    <w:rsid w:val="00836587"/>
    <w:rsid w:val="008366B1"/>
    <w:rsid w:val="00836A3E"/>
    <w:rsid w:val="008407C7"/>
    <w:rsid w:val="00840CEA"/>
    <w:rsid w:val="00841679"/>
    <w:rsid w:val="008431A5"/>
    <w:rsid w:val="0084331F"/>
    <w:rsid w:val="008437E7"/>
    <w:rsid w:val="008447B0"/>
    <w:rsid w:val="00847188"/>
    <w:rsid w:val="00847720"/>
    <w:rsid w:val="008510E7"/>
    <w:rsid w:val="008511EC"/>
    <w:rsid w:val="00851E9B"/>
    <w:rsid w:val="008521EF"/>
    <w:rsid w:val="00853B30"/>
    <w:rsid w:val="008548F1"/>
    <w:rsid w:val="00854F3F"/>
    <w:rsid w:val="00856E0B"/>
    <w:rsid w:val="00861C2E"/>
    <w:rsid w:val="00861FAC"/>
    <w:rsid w:val="00863918"/>
    <w:rsid w:val="00863EF3"/>
    <w:rsid w:val="008648E9"/>
    <w:rsid w:val="00865F6C"/>
    <w:rsid w:val="008664D8"/>
    <w:rsid w:val="008667B3"/>
    <w:rsid w:val="00866A18"/>
    <w:rsid w:val="00866AF7"/>
    <w:rsid w:val="00867001"/>
    <w:rsid w:val="0086709A"/>
    <w:rsid w:val="008701BB"/>
    <w:rsid w:val="00871F67"/>
    <w:rsid w:val="008746B1"/>
    <w:rsid w:val="00874C32"/>
    <w:rsid w:val="00874F57"/>
    <w:rsid w:val="00874FA5"/>
    <w:rsid w:val="00877312"/>
    <w:rsid w:val="00877AEB"/>
    <w:rsid w:val="00880614"/>
    <w:rsid w:val="00884EC2"/>
    <w:rsid w:val="0088538B"/>
    <w:rsid w:val="008867F5"/>
    <w:rsid w:val="00887194"/>
    <w:rsid w:val="0088725C"/>
    <w:rsid w:val="00887474"/>
    <w:rsid w:val="00887A14"/>
    <w:rsid w:val="00887C32"/>
    <w:rsid w:val="00890DBA"/>
    <w:rsid w:val="00890FB5"/>
    <w:rsid w:val="0089190A"/>
    <w:rsid w:val="00891B68"/>
    <w:rsid w:val="00891D12"/>
    <w:rsid w:val="00892623"/>
    <w:rsid w:val="008945A1"/>
    <w:rsid w:val="008949A8"/>
    <w:rsid w:val="00894B33"/>
    <w:rsid w:val="00894F8E"/>
    <w:rsid w:val="0089529F"/>
    <w:rsid w:val="008976ED"/>
    <w:rsid w:val="008A102B"/>
    <w:rsid w:val="008A2A95"/>
    <w:rsid w:val="008A2B2E"/>
    <w:rsid w:val="008A38AA"/>
    <w:rsid w:val="008A397F"/>
    <w:rsid w:val="008A3EF9"/>
    <w:rsid w:val="008A4907"/>
    <w:rsid w:val="008A4C4A"/>
    <w:rsid w:val="008A5DE9"/>
    <w:rsid w:val="008A6C37"/>
    <w:rsid w:val="008A6EFC"/>
    <w:rsid w:val="008B108A"/>
    <w:rsid w:val="008B1A19"/>
    <w:rsid w:val="008B1AA0"/>
    <w:rsid w:val="008B2407"/>
    <w:rsid w:val="008B2F7C"/>
    <w:rsid w:val="008B31B6"/>
    <w:rsid w:val="008B4827"/>
    <w:rsid w:val="008B51E6"/>
    <w:rsid w:val="008B56DF"/>
    <w:rsid w:val="008B6453"/>
    <w:rsid w:val="008C0277"/>
    <w:rsid w:val="008C0316"/>
    <w:rsid w:val="008C0319"/>
    <w:rsid w:val="008C12C8"/>
    <w:rsid w:val="008C30DC"/>
    <w:rsid w:val="008C319E"/>
    <w:rsid w:val="008C5460"/>
    <w:rsid w:val="008C5B25"/>
    <w:rsid w:val="008C65FA"/>
    <w:rsid w:val="008C6A79"/>
    <w:rsid w:val="008C6C28"/>
    <w:rsid w:val="008D0C26"/>
    <w:rsid w:val="008D1719"/>
    <w:rsid w:val="008D1A8E"/>
    <w:rsid w:val="008D226D"/>
    <w:rsid w:val="008D2750"/>
    <w:rsid w:val="008D3218"/>
    <w:rsid w:val="008D382E"/>
    <w:rsid w:val="008D4257"/>
    <w:rsid w:val="008D434C"/>
    <w:rsid w:val="008D7A69"/>
    <w:rsid w:val="008D7D6E"/>
    <w:rsid w:val="008E0421"/>
    <w:rsid w:val="008E09ED"/>
    <w:rsid w:val="008E0EF6"/>
    <w:rsid w:val="008E27EB"/>
    <w:rsid w:val="008E2C8A"/>
    <w:rsid w:val="008E4461"/>
    <w:rsid w:val="008E4C6D"/>
    <w:rsid w:val="008E53BC"/>
    <w:rsid w:val="008E5AED"/>
    <w:rsid w:val="008F051E"/>
    <w:rsid w:val="008F07ED"/>
    <w:rsid w:val="008F1790"/>
    <w:rsid w:val="008F293A"/>
    <w:rsid w:val="008F35DA"/>
    <w:rsid w:val="008F4A5C"/>
    <w:rsid w:val="008F4BF8"/>
    <w:rsid w:val="008F4E1C"/>
    <w:rsid w:val="008F5129"/>
    <w:rsid w:val="008F6048"/>
    <w:rsid w:val="008F61B7"/>
    <w:rsid w:val="008F6D73"/>
    <w:rsid w:val="008F7941"/>
    <w:rsid w:val="009008AC"/>
    <w:rsid w:val="009009AA"/>
    <w:rsid w:val="00900CB0"/>
    <w:rsid w:val="0090131D"/>
    <w:rsid w:val="00901584"/>
    <w:rsid w:val="0090164B"/>
    <w:rsid w:val="00901B15"/>
    <w:rsid w:val="00902C24"/>
    <w:rsid w:val="009030D7"/>
    <w:rsid w:val="009033F7"/>
    <w:rsid w:val="009053F1"/>
    <w:rsid w:val="0090576D"/>
    <w:rsid w:val="009070E1"/>
    <w:rsid w:val="00907153"/>
    <w:rsid w:val="00914E9D"/>
    <w:rsid w:val="009151DE"/>
    <w:rsid w:val="00915B83"/>
    <w:rsid w:val="00916BE0"/>
    <w:rsid w:val="00916F56"/>
    <w:rsid w:val="0091761C"/>
    <w:rsid w:val="00921158"/>
    <w:rsid w:val="009215F5"/>
    <w:rsid w:val="00921F9B"/>
    <w:rsid w:val="00923233"/>
    <w:rsid w:val="00923BFE"/>
    <w:rsid w:val="00923CA6"/>
    <w:rsid w:val="00924A7C"/>
    <w:rsid w:val="00924B2D"/>
    <w:rsid w:val="00924DB6"/>
    <w:rsid w:val="0092649D"/>
    <w:rsid w:val="00926A77"/>
    <w:rsid w:val="00926F5D"/>
    <w:rsid w:val="00927119"/>
    <w:rsid w:val="00930E21"/>
    <w:rsid w:val="00931BCF"/>
    <w:rsid w:val="009330BC"/>
    <w:rsid w:val="00933936"/>
    <w:rsid w:val="00940687"/>
    <w:rsid w:val="00940F82"/>
    <w:rsid w:val="00941329"/>
    <w:rsid w:val="00941BFB"/>
    <w:rsid w:val="0094495C"/>
    <w:rsid w:val="009449BE"/>
    <w:rsid w:val="00944B2B"/>
    <w:rsid w:val="009458B4"/>
    <w:rsid w:val="00946570"/>
    <w:rsid w:val="0094693A"/>
    <w:rsid w:val="009470C3"/>
    <w:rsid w:val="00947E44"/>
    <w:rsid w:val="00947E95"/>
    <w:rsid w:val="00951C6C"/>
    <w:rsid w:val="009524E6"/>
    <w:rsid w:val="009539C2"/>
    <w:rsid w:val="00953F98"/>
    <w:rsid w:val="00954021"/>
    <w:rsid w:val="0095449B"/>
    <w:rsid w:val="009556A1"/>
    <w:rsid w:val="0095613B"/>
    <w:rsid w:val="00957DE3"/>
    <w:rsid w:val="00960B19"/>
    <w:rsid w:val="00961D46"/>
    <w:rsid w:val="00962496"/>
    <w:rsid w:val="00963038"/>
    <w:rsid w:val="0096396A"/>
    <w:rsid w:val="009640CA"/>
    <w:rsid w:val="009647C5"/>
    <w:rsid w:val="00964BBE"/>
    <w:rsid w:val="00965989"/>
    <w:rsid w:val="00965A7E"/>
    <w:rsid w:val="0096614D"/>
    <w:rsid w:val="0096633F"/>
    <w:rsid w:val="00966351"/>
    <w:rsid w:val="0096644F"/>
    <w:rsid w:val="00967DBF"/>
    <w:rsid w:val="009703C3"/>
    <w:rsid w:val="00971218"/>
    <w:rsid w:val="00971804"/>
    <w:rsid w:val="00971A9A"/>
    <w:rsid w:val="00971DF0"/>
    <w:rsid w:val="00972C93"/>
    <w:rsid w:val="00972CAC"/>
    <w:rsid w:val="009731CF"/>
    <w:rsid w:val="0097370D"/>
    <w:rsid w:val="009737BF"/>
    <w:rsid w:val="00974209"/>
    <w:rsid w:val="009747F9"/>
    <w:rsid w:val="00974C9F"/>
    <w:rsid w:val="0097711F"/>
    <w:rsid w:val="00977325"/>
    <w:rsid w:val="0098025A"/>
    <w:rsid w:val="009810F5"/>
    <w:rsid w:val="00983976"/>
    <w:rsid w:val="00984FC0"/>
    <w:rsid w:val="00985402"/>
    <w:rsid w:val="0098611A"/>
    <w:rsid w:val="009861C9"/>
    <w:rsid w:val="00986644"/>
    <w:rsid w:val="009908DA"/>
    <w:rsid w:val="00992067"/>
    <w:rsid w:val="0099233F"/>
    <w:rsid w:val="009930CD"/>
    <w:rsid w:val="0099493E"/>
    <w:rsid w:val="00994C2E"/>
    <w:rsid w:val="00995093"/>
    <w:rsid w:val="00995125"/>
    <w:rsid w:val="00996ED6"/>
    <w:rsid w:val="009971C2"/>
    <w:rsid w:val="00997429"/>
    <w:rsid w:val="00997624"/>
    <w:rsid w:val="009A0A11"/>
    <w:rsid w:val="009A10F0"/>
    <w:rsid w:val="009A17EB"/>
    <w:rsid w:val="009A27A2"/>
    <w:rsid w:val="009A291B"/>
    <w:rsid w:val="009A2F3F"/>
    <w:rsid w:val="009A358C"/>
    <w:rsid w:val="009A3BDE"/>
    <w:rsid w:val="009A59A3"/>
    <w:rsid w:val="009A5E5B"/>
    <w:rsid w:val="009A6A4A"/>
    <w:rsid w:val="009A6BE1"/>
    <w:rsid w:val="009B0BAB"/>
    <w:rsid w:val="009B14C6"/>
    <w:rsid w:val="009B1C85"/>
    <w:rsid w:val="009B293B"/>
    <w:rsid w:val="009B2B86"/>
    <w:rsid w:val="009B2ECC"/>
    <w:rsid w:val="009B3C72"/>
    <w:rsid w:val="009B3F32"/>
    <w:rsid w:val="009B3FB1"/>
    <w:rsid w:val="009B53C6"/>
    <w:rsid w:val="009B5B65"/>
    <w:rsid w:val="009B69C1"/>
    <w:rsid w:val="009B77F3"/>
    <w:rsid w:val="009C0044"/>
    <w:rsid w:val="009C059C"/>
    <w:rsid w:val="009C071D"/>
    <w:rsid w:val="009C2F0E"/>
    <w:rsid w:val="009C4478"/>
    <w:rsid w:val="009C4A57"/>
    <w:rsid w:val="009C5781"/>
    <w:rsid w:val="009C72CB"/>
    <w:rsid w:val="009C7A05"/>
    <w:rsid w:val="009D062F"/>
    <w:rsid w:val="009D0858"/>
    <w:rsid w:val="009D1F35"/>
    <w:rsid w:val="009D203C"/>
    <w:rsid w:val="009D3A96"/>
    <w:rsid w:val="009D3D13"/>
    <w:rsid w:val="009D4686"/>
    <w:rsid w:val="009D4778"/>
    <w:rsid w:val="009D49E7"/>
    <w:rsid w:val="009D4B2E"/>
    <w:rsid w:val="009D5E78"/>
    <w:rsid w:val="009D743C"/>
    <w:rsid w:val="009E0EDC"/>
    <w:rsid w:val="009E10D1"/>
    <w:rsid w:val="009E131B"/>
    <w:rsid w:val="009E2846"/>
    <w:rsid w:val="009E4565"/>
    <w:rsid w:val="009E4E01"/>
    <w:rsid w:val="009E5015"/>
    <w:rsid w:val="009E62D8"/>
    <w:rsid w:val="009E67C0"/>
    <w:rsid w:val="009E748C"/>
    <w:rsid w:val="009E7BAF"/>
    <w:rsid w:val="009F002D"/>
    <w:rsid w:val="009F0712"/>
    <w:rsid w:val="009F0FC2"/>
    <w:rsid w:val="009F13CC"/>
    <w:rsid w:val="009F3E07"/>
    <w:rsid w:val="009F4576"/>
    <w:rsid w:val="009F498E"/>
    <w:rsid w:val="009F6646"/>
    <w:rsid w:val="009F6702"/>
    <w:rsid w:val="009F6FF8"/>
    <w:rsid w:val="009F7788"/>
    <w:rsid w:val="009F7939"/>
    <w:rsid w:val="00A00622"/>
    <w:rsid w:val="00A006B2"/>
    <w:rsid w:val="00A038AC"/>
    <w:rsid w:val="00A03C16"/>
    <w:rsid w:val="00A03E60"/>
    <w:rsid w:val="00A05626"/>
    <w:rsid w:val="00A05E51"/>
    <w:rsid w:val="00A068AA"/>
    <w:rsid w:val="00A07A23"/>
    <w:rsid w:val="00A07FE7"/>
    <w:rsid w:val="00A10330"/>
    <w:rsid w:val="00A10554"/>
    <w:rsid w:val="00A109E8"/>
    <w:rsid w:val="00A10D4B"/>
    <w:rsid w:val="00A11581"/>
    <w:rsid w:val="00A11BE5"/>
    <w:rsid w:val="00A126F6"/>
    <w:rsid w:val="00A13936"/>
    <w:rsid w:val="00A14699"/>
    <w:rsid w:val="00A15275"/>
    <w:rsid w:val="00A16089"/>
    <w:rsid w:val="00A16172"/>
    <w:rsid w:val="00A1766B"/>
    <w:rsid w:val="00A21A48"/>
    <w:rsid w:val="00A22662"/>
    <w:rsid w:val="00A230DD"/>
    <w:rsid w:val="00A23325"/>
    <w:rsid w:val="00A23C27"/>
    <w:rsid w:val="00A23CE1"/>
    <w:rsid w:val="00A2482A"/>
    <w:rsid w:val="00A24FB7"/>
    <w:rsid w:val="00A25A7A"/>
    <w:rsid w:val="00A25D36"/>
    <w:rsid w:val="00A30933"/>
    <w:rsid w:val="00A322E0"/>
    <w:rsid w:val="00A322FF"/>
    <w:rsid w:val="00A3330D"/>
    <w:rsid w:val="00A356C9"/>
    <w:rsid w:val="00A36B09"/>
    <w:rsid w:val="00A4120F"/>
    <w:rsid w:val="00A41716"/>
    <w:rsid w:val="00A422AA"/>
    <w:rsid w:val="00A423C1"/>
    <w:rsid w:val="00A428A2"/>
    <w:rsid w:val="00A432DB"/>
    <w:rsid w:val="00A436A5"/>
    <w:rsid w:val="00A436C2"/>
    <w:rsid w:val="00A439D0"/>
    <w:rsid w:val="00A43AAA"/>
    <w:rsid w:val="00A44665"/>
    <w:rsid w:val="00A452BC"/>
    <w:rsid w:val="00A45EF0"/>
    <w:rsid w:val="00A46077"/>
    <w:rsid w:val="00A46247"/>
    <w:rsid w:val="00A5042D"/>
    <w:rsid w:val="00A50622"/>
    <w:rsid w:val="00A510CE"/>
    <w:rsid w:val="00A5257E"/>
    <w:rsid w:val="00A52ED0"/>
    <w:rsid w:val="00A5360C"/>
    <w:rsid w:val="00A54242"/>
    <w:rsid w:val="00A5541A"/>
    <w:rsid w:val="00A556AA"/>
    <w:rsid w:val="00A557E8"/>
    <w:rsid w:val="00A5712D"/>
    <w:rsid w:val="00A60D94"/>
    <w:rsid w:val="00A61788"/>
    <w:rsid w:val="00A621A0"/>
    <w:rsid w:val="00A626AC"/>
    <w:rsid w:val="00A6283E"/>
    <w:rsid w:val="00A62A4F"/>
    <w:rsid w:val="00A65C35"/>
    <w:rsid w:val="00A6657C"/>
    <w:rsid w:val="00A666D5"/>
    <w:rsid w:val="00A66F64"/>
    <w:rsid w:val="00A7038E"/>
    <w:rsid w:val="00A707D1"/>
    <w:rsid w:val="00A728CC"/>
    <w:rsid w:val="00A72D38"/>
    <w:rsid w:val="00A73508"/>
    <w:rsid w:val="00A73C22"/>
    <w:rsid w:val="00A7556F"/>
    <w:rsid w:val="00A758B6"/>
    <w:rsid w:val="00A75AA6"/>
    <w:rsid w:val="00A76E5A"/>
    <w:rsid w:val="00A77690"/>
    <w:rsid w:val="00A80378"/>
    <w:rsid w:val="00A80E6A"/>
    <w:rsid w:val="00A8132C"/>
    <w:rsid w:val="00A8379A"/>
    <w:rsid w:val="00A839FE"/>
    <w:rsid w:val="00A84816"/>
    <w:rsid w:val="00A84956"/>
    <w:rsid w:val="00A849FA"/>
    <w:rsid w:val="00A84C9A"/>
    <w:rsid w:val="00A8779A"/>
    <w:rsid w:val="00A9004D"/>
    <w:rsid w:val="00A9013B"/>
    <w:rsid w:val="00A902C9"/>
    <w:rsid w:val="00A90DBB"/>
    <w:rsid w:val="00A90F24"/>
    <w:rsid w:val="00A93897"/>
    <w:rsid w:val="00A938FA"/>
    <w:rsid w:val="00A94B46"/>
    <w:rsid w:val="00A950B8"/>
    <w:rsid w:val="00A954D7"/>
    <w:rsid w:val="00AA1054"/>
    <w:rsid w:val="00AA133C"/>
    <w:rsid w:val="00AA142B"/>
    <w:rsid w:val="00AA3A13"/>
    <w:rsid w:val="00AA6843"/>
    <w:rsid w:val="00AA7340"/>
    <w:rsid w:val="00AA7346"/>
    <w:rsid w:val="00AA75F7"/>
    <w:rsid w:val="00AB0A93"/>
    <w:rsid w:val="00AB0EFF"/>
    <w:rsid w:val="00AB0F8A"/>
    <w:rsid w:val="00AB16C0"/>
    <w:rsid w:val="00AB1C54"/>
    <w:rsid w:val="00AB1E58"/>
    <w:rsid w:val="00AB22AF"/>
    <w:rsid w:val="00AB356C"/>
    <w:rsid w:val="00AB458D"/>
    <w:rsid w:val="00AB5911"/>
    <w:rsid w:val="00AC10AF"/>
    <w:rsid w:val="00AC1180"/>
    <w:rsid w:val="00AC22F3"/>
    <w:rsid w:val="00AC2FC2"/>
    <w:rsid w:val="00AC359B"/>
    <w:rsid w:val="00AC3F90"/>
    <w:rsid w:val="00AC48AA"/>
    <w:rsid w:val="00AC4F44"/>
    <w:rsid w:val="00AC60D3"/>
    <w:rsid w:val="00AC6152"/>
    <w:rsid w:val="00AC7986"/>
    <w:rsid w:val="00AD044A"/>
    <w:rsid w:val="00AD0966"/>
    <w:rsid w:val="00AD0CB1"/>
    <w:rsid w:val="00AD235A"/>
    <w:rsid w:val="00AD6CB9"/>
    <w:rsid w:val="00AD6FEF"/>
    <w:rsid w:val="00AD773F"/>
    <w:rsid w:val="00AE17B4"/>
    <w:rsid w:val="00AE1C7E"/>
    <w:rsid w:val="00AE329D"/>
    <w:rsid w:val="00AE3523"/>
    <w:rsid w:val="00AE3B68"/>
    <w:rsid w:val="00AE4183"/>
    <w:rsid w:val="00AE433D"/>
    <w:rsid w:val="00AE4548"/>
    <w:rsid w:val="00AE4DAB"/>
    <w:rsid w:val="00AE60B6"/>
    <w:rsid w:val="00AE6148"/>
    <w:rsid w:val="00AE69FB"/>
    <w:rsid w:val="00AE6EF8"/>
    <w:rsid w:val="00AE7A68"/>
    <w:rsid w:val="00AE7CD6"/>
    <w:rsid w:val="00AF0768"/>
    <w:rsid w:val="00AF0C4D"/>
    <w:rsid w:val="00AF0C9F"/>
    <w:rsid w:val="00AF0E6E"/>
    <w:rsid w:val="00AF14C8"/>
    <w:rsid w:val="00AF18C8"/>
    <w:rsid w:val="00AF195B"/>
    <w:rsid w:val="00AF1D69"/>
    <w:rsid w:val="00AF3A09"/>
    <w:rsid w:val="00AF421D"/>
    <w:rsid w:val="00AF432D"/>
    <w:rsid w:val="00AF610E"/>
    <w:rsid w:val="00AF76BA"/>
    <w:rsid w:val="00AF7A6B"/>
    <w:rsid w:val="00B001EC"/>
    <w:rsid w:val="00B0165E"/>
    <w:rsid w:val="00B01794"/>
    <w:rsid w:val="00B022B5"/>
    <w:rsid w:val="00B039EE"/>
    <w:rsid w:val="00B03EDD"/>
    <w:rsid w:val="00B0539A"/>
    <w:rsid w:val="00B053E2"/>
    <w:rsid w:val="00B05521"/>
    <w:rsid w:val="00B05FDA"/>
    <w:rsid w:val="00B0661A"/>
    <w:rsid w:val="00B07043"/>
    <w:rsid w:val="00B0790E"/>
    <w:rsid w:val="00B11903"/>
    <w:rsid w:val="00B135E4"/>
    <w:rsid w:val="00B137BE"/>
    <w:rsid w:val="00B13B27"/>
    <w:rsid w:val="00B140CC"/>
    <w:rsid w:val="00B144CE"/>
    <w:rsid w:val="00B14FD0"/>
    <w:rsid w:val="00B166E9"/>
    <w:rsid w:val="00B16E08"/>
    <w:rsid w:val="00B17A53"/>
    <w:rsid w:val="00B203D1"/>
    <w:rsid w:val="00B21198"/>
    <w:rsid w:val="00B223EA"/>
    <w:rsid w:val="00B22CEA"/>
    <w:rsid w:val="00B235E3"/>
    <w:rsid w:val="00B24205"/>
    <w:rsid w:val="00B24E89"/>
    <w:rsid w:val="00B25061"/>
    <w:rsid w:val="00B25203"/>
    <w:rsid w:val="00B25553"/>
    <w:rsid w:val="00B25561"/>
    <w:rsid w:val="00B25B3C"/>
    <w:rsid w:val="00B276A3"/>
    <w:rsid w:val="00B279DF"/>
    <w:rsid w:val="00B27C42"/>
    <w:rsid w:val="00B27E0A"/>
    <w:rsid w:val="00B30A8E"/>
    <w:rsid w:val="00B318D6"/>
    <w:rsid w:val="00B32227"/>
    <w:rsid w:val="00B3357C"/>
    <w:rsid w:val="00B3400B"/>
    <w:rsid w:val="00B345E7"/>
    <w:rsid w:val="00B34730"/>
    <w:rsid w:val="00B353EC"/>
    <w:rsid w:val="00B3580C"/>
    <w:rsid w:val="00B359FC"/>
    <w:rsid w:val="00B37734"/>
    <w:rsid w:val="00B40D18"/>
    <w:rsid w:val="00B41BAE"/>
    <w:rsid w:val="00B41BD1"/>
    <w:rsid w:val="00B4306D"/>
    <w:rsid w:val="00B4660E"/>
    <w:rsid w:val="00B470F4"/>
    <w:rsid w:val="00B4756E"/>
    <w:rsid w:val="00B510CB"/>
    <w:rsid w:val="00B51616"/>
    <w:rsid w:val="00B521F2"/>
    <w:rsid w:val="00B53320"/>
    <w:rsid w:val="00B53C9C"/>
    <w:rsid w:val="00B548D6"/>
    <w:rsid w:val="00B54D2B"/>
    <w:rsid w:val="00B54DEA"/>
    <w:rsid w:val="00B55A0B"/>
    <w:rsid w:val="00B56C7A"/>
    <w:rsid w:val="00B5709C"/>
    <w:rsid w:val="00B570FB"/>
    <w:rsid w:val="00B5777E"/>
    <w:rsid w:val="00B612C1"/>
    <w:rsid w:val="00B621B2"/>
    <w:rsid w:val="00B62528"/>
    <w:rsid w:val="00B625C0"/>
    <w:rsid w:val="00B6327F"/>
    <w:rsid w:val="00B63C5C"/>
    <w:rsid w:val="00B6427E"/>
    <w:rsid w:val="00B65069"/>
    <w:rsid w:val="00B65BDF"/>
    <w:rsid w:val="00B66020"/>
    <w:rsid w:val="00B660CC"/>
    <w:rsid w:val="00B67592"/>
    <w:rsid w:val="00B70C83"/>
    <w:rsid w:val="00B70CDC"/>
    <w:rsid w:val="00B718CA"/>
    <w:rsid w:val="00B732CD"/>
    <w:rsid w:val="00B73675"/>
    <w:rsid w:val="00B74197"/>
    <w:rsid w:val="00B749FF"/>
    <w:rsid w:val="00B7507C"/>
    <w:rsid w:val="00B7640A"/>
    <w:rsid w:val="00B7654B"/>
    <w:rsid w:val="00B76AB9"/>
    <w:rsid w:val="00B8079E"/>
    <w:rsid w:val="00B8183C"/>
    <w:rsid w:val="00B831D0"/>
    <w:rsid w:val="00B846CC"/>
    <w:rsid w:val="00B84C27"/>
    <w:rsid w:val="00B85E5D"/>
    <w:rsid w:val="00B86A7D"/>
    <w:rsid w:val="00B86D79"/>
    <w:rsid w:val="00B86EC5"/>
    <w:rsid w:val="00B91115"/>
    <w:rsid w:val="00B929EB"/>
    <w:rsid w:val="00B92DE9"/>
    <w:rsid w:val="00B93020"/>
    <w:rsid w:val="00B942EE"/>
    <w:rsid w:val="00B94858"/>
    <w:rsid w:val="00B949AD"/>
    <w:rsid w:val="00B96103"/>
    <w:rsid w:val="00B96B8D"/>
    <w:rsid w:val="00B972A6"/>
    <w:rsid w:val="00BA100E"/>
    <w:rsid w:val="00BA1194"/>
    <w:rsid w:val="00BA21F3"/>
    <w:rsid w:val="00BA27AC"/>
    <w:rsid w:val="00BA35D5"/>
    <w:rsid w:val="00BA3965"/>
    <w:rsid w:val="00BA397D"/>
    <w:rsid w:val="00BA3B5D"/>
    <w:rsid w:val="00BA4971"/>
    <w:rsid w:val="00BA5FA7"/>
    <w:rsid w:val="00BA6282"/>
    <w:rsid w:val="00BA62D8"/>
    <w:rsid w:val="00BA6E72"/>
    <w:rsid w:val="00BB332B"/>
    <w:rsid w:val="00BB4D5F"/>
    <w:rsid w:val="00BB63E0"/>
    <w:rsid w:val="00BB6477"/>
    <w:rsid w:val="00BC033D"/>
    <w:rsid w:val="00BC10F9"/>
    <w:rsid w:val="00BC1AF0"/>
    <w:rsid w:val="00BC1C15"/>
    <w:rsid w:val="00BC209B"/>
    <w:rsid w:val="00BC3266"/>
    <w:rsid w:val="00BC5E74"/>
    <w:rsid w:val="00BC7947"/>
    <w:rsid w:val="00BD040D"/>
    <w:rsid w:val="00BD0D61"/>
    <w:rsid w:val="00BD1DFB"/>
    <w:rsid w:val="00BD2F13"/>
    <w:rsid w:val="00BD31B0"/>
    <w:rsid w:val="00BD480D"/>
    <w:rsid w:val="00BD4A06"/>
    <w:rsid w:val="00BD4AB7"/>
    <w:rsid w:val="00BD4D3B"/>
    <w:rsid w:val="00BD5B87"/>
    <w:rsid w:val="00BD5E4C"/>
    <w:rsid w:val="00BD62D4"/>
    <w:rsid w:val="00BD7C21"/>
    <w:rsid w:val="00BE03B9"/>
    <w:rsid w:val="00BE0B37"/>
    <w:rsid w:val="00BE0BF8"/>
    <w:rsid w:val="00BE0FBE"/>
    <w:rsid w:val="00BE1723"/>
    <w:rsid w:val="00BE2087"/>
    <w:rsid w:val="00BE2E15"/>
    <w:rsid w:val="00BE5031"/>
    <w:rsid w:val="00BE71F2"/>
    <w:rsid w:val="00BE7A11"/>
    <w:rsid w:val="00BF0113"/>
    <w:rsid w:val="00BF0291"/>
    <w:rsid w:val="00BF0B78"/>
    <w:rsid w:val="00BF11E8"/>
    <w:rsid w:val="00BF2595"/>
    <w:rsid w:val="00BF31BA"/>
    <w:rsid w:val="00BF50F0"/>
    <w:rsid w:val="00BF6FDD"/>
    <w:rsid w:val="00BF77E5"/>
    <w:rsid w:val="00BF79E7"/>
    <w:rsid w:val="00C000A5"/>
    <w:rsid w:val="00C01DF1"/>
    <w:rsid w:val="00C020CB"/>
    <w:rsid w:val="00C0214E"/>
    <w:rsid w:val="00C034EA"/>
    <w:rsid w:val="00C037F2"/>
    <w:rsid w:val="00C04521"/>
    <w:rsid w:val="00C0519B"/>
    <w:rsid w:val="00C056CD"/>
    <w:rsid w:val="00C06440"/>
    <w:rsid w:val="00C07596"/>
    <w:rsid w:val="00C07F59"/>
    <w:rsid w:val="00C10155"/>
    <w:rsid w:val="00C10775"/>
    <w:rsid w:val="00C10A1F"/>
    <w:rsid w:val="00C11492"/>
    <w:rsid w:val="00C1172E"/>
    <w:rsid w:val="00C1274D"/>
    <w:rsid w:val="00C1286D"/>
    <w:rsid w:val="00C13689"/>
    <w:rsid w:val="00C1595A"/>
    <w:rsid w:val="00C162B0"/>
    <w:rsid w:val="00C16599"/>
    <w:rsid w:val="00C17889"/>
    <w:rsid w:val="00C215BB"/>
    <w:rsid w:val="00C2329C"/>
    <w:rsid w:val="00C23A7B"/>
    <w:rsid w:val="00C24996"/>
    <w:rsid w:val="00C25078"/>
    <w:rsid w:val="00C252BD"/>
    <w:rsid w:val="00C26B8E"/>
    <w:rsid w:val="00C27CD8"/>
    <w:rsid w:val="00C309B2"/>
    <w:rsid w:val="00C325F3"/>
    <w:rsid w:val="00C32727"/>
    <w:rsid w:val="00C3275F"/>
    <w:rsid w:val="00C33768"/>
    <w:rsid w:val="00C339B3"/>
    <w:rsid w:val="00C3402A"/>
    <w:rsid w:val="00C34868"/>
    <w:rsid w:val="00C34CEE"/>
    <w:rsid w:val="00C34DA2"/>
    <w:rsid w:val="00C3518B"/>
    <w:rsid w:val="00C35DFD"/>
    <w:rsid w:val="00C361E8"/>
    <w:rsid w:val="00C36682"/>
    <w:rsid w:val="00C36738"/>
    <w:rsid w:val="00C377F9"/>
    <w:rsid w:val="00C40189"/>
    <w:rsid w:val="00C406B4"/>
    <w:rsid w:val="00C447FF"/>
    <w:rsid w:val="00C451E7"/>
    <w:rsid w:val="00C453C0"/>
    <w:rsid w:val="00C459B7"/>
    <w:rsid w:val="00C4660F"/>
    <w:rsid w:val="00C47067"/>
    <w:rsid w:val="00C500AD"/>
    <w:rsid w:val="00C500F9"/>
    <w:rsid w:val="00C50933"/>
    <w:rsid w:val="00C50BC5"/>
    <w:rsid w:val="00C5136F"/>
    <w:rsid w:val="00C513BB"/>
    <w:rsid w:val="00C518B2"/>
    <w:rsid w:val="00C51DB1"/>
    <w:rsid w:val="00C53EC7"/>
    <w:rsid w:val="00C541BA"/>
    <w:rsid w:val="00C54611"/>
    <w:rsid w:val="00C54686"/>
    <w:rsid w:val="00C54802"/>
    <w:rsid w:val="00C551C6"/>
    <w:rsid w:val="00C55206"/>
    <w:rsid w:val="00C55F8D"/>
    <w:rsid w:val="00C60438"/>
    <w:rsid w:val="00C60AE3"/>
    <w:rsid w:val="00C60EEF"/>
    <w:rsid w:val="00C611A7"/>
    <w:rsid w:val="00C617E9"/>
    <w:rsid w:val="00C62065"/>
    <w:rsid w:val="00C626C6"/>
    <w:rsid w:val="00C629BE"/>
    <w:rsid w:val="00C62E20"/>
    <w:rsid w:val="00C62F9D"/>
    <w:rsid w:val="00C6344F"/>
    <w:rsid w:val="00C63581"/>
    <w:rsid w:val="00C63B19"/>
    <w:rsid w:val="00C63EA9"/>
    <w:rsid w:val="00C64E4F"/>
    <w:rsid w:val="00C651F9"/>
    <w:rsid w:val="00C66697"/>
    <w:rsid w:val="00C71544"/>
    <w:rsid w:val="00C7286B"/>
    <w:rsid w:val="00C730DB"/>
    <w:rsid w:val="00C73B1A"/>
    <w:rsid w:val="00C741AD"/>
    <w:rsid w:val="00C75169"/>
    <w:rsid w:val="00C75B55"/>
    <w:rsid w:val="00C76372"/>
    <w:rsid w:val="00C76B09"/>
    <w:rsid w:val="00C77109"/>
    <w:rsid w:val="00C772BB"/>
    <w:rsid w:val="00C8018E"/>
    <w:rsid w:val="00C809C2"/>
    <w:rsid w:val="00C815B3"/>
    <w:rsid w:val="00C829F8"/>
    <w:rsid w:val="00C82C25"/>
    <w:rsid w:val="00C82EFA"/>
    <w:rsid w:val="00C83514"/>
    <w:rsid w:val="00C83E5F"/>
    <w:rsid w:val="00C8544B"/>
    <w:rsid w:val="00C85719"/>
    <w:rsid w:val="00C85C1A"/>
    <w:rsid w:val="00C8614C"/>
    <w:rsid w:val="00C874C6"/>
    <w:rsid w:val="00C91CFE"/>
    <w:rsid w:val="00C91D42"/>
    <w:rsid w:val="00C93B64"/>
    <w:rsid w:val="00C94DBC"/>
    <w:rsid w:val="00C95830"/>
    <w:rsid w:val="00C95C91"/>
    <w:rsid w:val="00C95F46"/>
    <w:rsid w:val="00CA072E"/>
    <w:rsid w:val="00CA25F3"/>
    <w:rsid w:val="00CA2C2C"/>
    <w:rsid w:val="00CA2F58"/>
    <w:rsid w:val="00CA36EA"/>
    <w:rsid w:val="00CA4CE7"/>
    <w:rsid w:val="00CA4E96"/>
    <w:rsid w:val="00CA50C1"/>
    <w:rsid w:val="00CA5619"/>
    <w:rsid w:val="00CA578B"/>
    <w:rsid w:val="00CB0E41"/>
    <w:rsid w:val="00CB163A"/>
    <w:rsid w:val="00CB27E3"/>
    <w:rsid w:val="00CB3468"/>
    <w:rsid w:val="00CB4B8A"/>
    <w:rsid w:val="00CB604A"/>
    <w:rsid w:val="00CB6A06"/>
    <w:rsid w:val="00CC0389"/>
    <w:rsid w:val="00CC0636"/>
    <w:rsid w:val="00CC2B01"/>
    <w:rsid w:val="00CC49C9"/>
    <w:rsid w:val="00CC50C7"/>
    <w:rsid w:val="00CC537E"/>
    <w:rsid w:val="00CC675F"/>
    <w:rsid w:val="00CC6DA3"/>
    <w:rsid w:val="00CD07A5"/>
    <w:rsid w:val="00CD105B"/>
    <w:rsid w:val="00CD124F"/>
    <w:rsid w:val="00CD24FF"/>
    <w:rsid w:val="00CD32A1"/>
    <w:rsid w:val="00CD4BF9"/>
    <w:rsid w:val="00CD627E"/>
    <w:rsid w:val="00CD671C"/>
    <w:rsid w:val="00CD6867"/>
    <w:rsid w:val="00CD7FE0"/>
    <w:rsid w:val="00CE0BAF"/>
    <w:rsid w:val="00CE2918"/>
    <w:rsid w:val="00CE401D"/>
    <w:rsid w:val="00CE488F"/>
    <w:rsid w:val="00CE48E4"/>
    <w:rsid w:val="00CE5156"/>
    <w:rsid w:val="00CE6C04"/>
    <w:rsid w:val="00CE7746"/>
    <w:rsid w:val="00CF15D9"/>
    <w:rsid w:val="00CF1A36"/>
    <w:rsid w:val="00CF2E0E"/>
    <w:rsid w:val="00CF2FFF"/>
    <w:rsid w:val="00CF4081"/>
    <w:rsid w:val="00CF4B08"/>
    <w:rsid w:val="00CF5310"/>
    <w:rsid w:val="00CF54B9"/>
    <w:rsid w:val="00CF5DB2"/>
    <w:rsid w:val="00CF6C27"/>
    <w:rsid w:val="00CF6C85"/>
    <w:rsid w:val="00CF6CAD"/>
    <w:rsid w:val="00D00760"/>
    <w:rsid w:val="00D02388"/>
    <w:rsid w:val="00D03216"/>
    <w:rsid w:val="00D03707"/>
    <w:rsid w:val="00D03C73"/>
    <w:rsid w:val="00D04183"/>
    <w:rsid w:val="00D05381"/>
    <w:rsid w:val="00D06E46"/>
    <w:rsid w:val="00D07A05"/>
    <w:rsid w:val="00D07C38"/>
    <w:rsid w:val="00D10249"/>
    <w:rsid w:val="00D120D5"/>
    <w:rsid w:val="00D1218A"/>
    <w:rsid w:val="00D12539"/>
    <w:rsid w:val="00D13595"/>
    <w:rsid w:val="00D1392E"/>
    <w:rsid w:val="00D14222"/>
    <w:rsid w:val="00D14384"/>
    <w:rsid w:val="00D153F3"/>
    <w:rsid w:val="00D17534"/>
    <w:rsid w:val="00D206AD"/>
    <w:rsid w:val="00D20F9E"/>
    <w:rsid w:val="00D214C6"/>
    <w:rsid w:val="00D227B2"/>
    <w:rsid w:val="00D22B34"/>
    <w:rsid w:val="00D22DF8"/>
    <w:rsid w:val="00D2318B"/>
    <w:rsid w:val="00D23CEA"/>
    <w:rsid w:val="00D25724"/>
    <w:rsid w:val="00D260A1"/>
    <w:rsid w:val="00D27982"/>
    <w:rsid w:val="00D27B0D"/>
    <w:rsid w:val="00D31160"/>
    <w:rsid w:val="00D31BE1"/>
    <w:rsid w:val="00D325D5"/>
    <w:rsid w:val="00D3324B"/>
    <w:rsid w:val="00D34ABB"/>
    <w:rsid w:val="00D34E49"/>
    <w:rsid w:val="00D3608E"/>
    <w:rsid w:val="00D36645"/>
    <w:rsid w:val="00D37605"/>
    <w:rsid w:val="00D37A0B"/>
    <w:rsid w:val="00D37B2A"/>
    <w:rsid w:val="00D4036C"/>
    <w:rsid w:val="00D40786"/>
    <w:rsid w:val="00D40D39"/>
    <w:rsid w:val="00D42089"/>
    <w:rsid w:val="00D4458C"/>
    <w:rsid w:val="00D448DD"/>
    <w:rsid w:val="00D4542E"/>
    <w:rsid w:val="00D4572D"/>
    <w:rsid w:val="00D45EF9"/>
    <w:rsid w:val="00D46A9A"/>
    <w:rsid w:val="00D470DF"/>
    <w:rsid w:val="00D477FF"/>
    <w:rsid w:val="00D50A74"/>
    <w:rsid w:val="00D50EE6"/>
    <w:rsid w:val="00D51D4A"/>
    <w:rsid w:val="00D536CF"/>
    <w:rsid w:val="00D53B1E"/>
    <w:rsid w:val="00D54292"/>
    <w:rsid w:val="00D5505C"/>
    <w:rsid w:val="00D56AE4"/>
    <w:rsid w:val="00D57C9F"/>
    <w:rsid w:val="00D57FC5"/>
    <w:rsid w:val="00D61D79"/>
    <w:rsid w:val="00D62371"/>
    <w:rsid w:val="00D62EFC"/>
    <w:rsid w:val="00D630DC"/>
    <w:rsid w:val="00D63579"/>
    <w:rsid w:val="00D63BF2"/>
    <w:rsid w:val="00D66686"/>
    <w:rsid w:val="00D71095"/>
    <w:rsid w:val="00D71685"/>
    <w:rsid w:val="00D718CE"/>
    <w:rsid w:val="00D71C3A"/>
    <w:rsid w:val="00D723DB"/>
    <w:rsid w:val="00D736B8"/>
    <w:rsid w:val="00D7499F"/>
    <w:rsid w:val="00D75EA1"/>
    <w:rsid w:val="00D76CCC"/>
    <w:rsid w:val="00D76F4C"/>
    <w:rsid w:val="00D7715F"/>
    <w:rsid w:val="00D771BB"/>
    <w:rsid w:val="00D8069E"/>
    <w:rsid w:val="00D813CF"/>
    <w:rsid w:val="00D82747"/>
    <w:rsid w:val="00D833E0"/>
    <w:rsid w:val="00D83775"/>
    <w:rsid w:val="00D84DDC"/>
    <w:rsid w:val="00D856C5"/>
    <w:rsid w:val="00D85753"/>
    <w:rsid w:val="00D85E4C"/>
    <w:rsid w:val="00D86D99"/>
    <w:rsid w:val="00D87C0B"/>
    <w:rsid w:val="00D87DE5"/>
    <w:rsid w:val="00D9000E"/>
    <w:rsid w:val="00D90470"/>
    <w:rsid w:val="00D91499"/>
    <w:rsid w:val="00D92349"/>
    <w:rsid w:val="00D93827"/>
    <w:rsid w:val="00D94057"/>
    <w:rsid w:val="00D94354"/>
    <w:rsid w:val="00D9616A"/>
    <w:rsid w:val="00D96725"/>
    <w:rsid w:val="00D974A9"/>
    <w:rsid w:val="00D97DCE"/>
    <w:rsid w:val="00DA0232"/>
    <w:rsid w:val="00DA03ED"/>
    <w:rsid w:val="00DA0E6C"/>
    <w:rsid w:val="00DA26D7"/>
    <w:rsid w:val="00DA27C6"/>
    <w:rsid w:val="00DA31AF"/>
    <w:rsid w:val="00DA31F3"/>
    <w:rsid w:val="00DA421E"/>
    <w:rsid w:val="00DA4405"/>
    <w:rsid w:val="00DA44E5"/>
    <w:rsid w:val="00DA474A"/>
    <w:rsid w:val="00DA4CF0"/>
    <w:rsid w:val="00DA4FB1"/>
    <w:rsid w:val="00DA597C"/>
    <w:rsid w:val="00DA5E0F"/>
    <w:rsid w:val="00DA62E9"/>
    <w:rsid w:val="00DA70F1"/>
    <w:rsid w:val="00DA73E8"/>
    <w:rsid w:val="00DB0CB1"/>
    <w:rsid w:val="00DB0DC5"/>
    <w:rsid w:val="00DB1126"/>
    <w:rsid w:val="00DB2017"/>
    <w:rsid w:val="00DB21D9"/>
    <w:rsid w:val="00DB44B0"/>
    <w:rsid w:val="00DB6840"/>
    <w:rsid w:val="00DB741F"/>
    <w:rsid w:val="00DB76FF"/>
    <w:rsid w:val="00DB7869"/>
    <w:rsid w:val="00DB78A6"/>
    <w:rsid w:val="00DB7AB3"/>
    <w:rsid w:val="00DC076C"/>
    <w:rsid w:val="00DC0970"/>
    <w:rsid w:val="00DC144C"/>
    <w:rsid w:val="00DC19B5"/>
    <w:rsid w:val="00DC2463"/>
    <w:rsid w:val="00DC2CBD"/>
    <w:rsid w:val="00DC2DD9"/>
    <w:rsid w:val="00DC3D63"/>
    <w:rsid w:val="00DC3E70"/>
    <w:rsid w:val="00DC44BD"/>
    <w:rsid w:val="00DC5F8C"/>
    <w:rsid w:val="00DC65A5"/>
    <w:rsid w:val="00DC667E"/>
    <w:rsid w:val="00DD08DF"/>
    <w:rsid w:val="00DD0C28"/>
    <w:rsid w:val="00DD242C"/>
    <w:rsid w:val="00DD46AE"/>
    <w:rsid w:val="00DD68E4"/>
    <w:rsid w:val="00DD740C"/>
    <w:rsid w:val="00DD764B"/>
    <w:rsid w:val="00DE16CB"/>
    <w:rsid w:val="00DE1EA2"/>
    <w:rsid w:val="00DE207A"/>
    <w:rsid w:val="00DE22D9"/>
    <w:rsid w:val="00DE2328"/>
    <w:rsid w:val="00DE2848"/>
    <w:rsid w:val="00DE32F1"/>
    <w:rsid w:val="00DE4AD8"/>
    <w:rsid w:val="00DE56A2"/>
    <w:rsid w:val="00DE63FE"/>
    <w:rsid w:val="00DE6B73"/>
    <w:rsid w:val="00DE78C5"/>
    <w:rsid w:val="00DF1CBF"/>
    <w:rsid w:val="00DF2934"/>
    <w:rsid w:val="00DF5C94"/>
    <w:rsid w:val="00DF7C84"/>
    <w:rsid w:val="00DF7D7E"/>
    <w:rsid w:val="00DF7F4F"/>
    <w:rsid w:val="00E00186"/>
    <w:rsid w:val="00E0024F"/>
    <w:rsid w:val="00E002AA"/>
    <w:rsid w:val="00E00965"/>
    <w:rsid w:val="00E01A4C"/>
    <w:rsid w:val="00E02565"/>
    <w:rsid w:val="00E034DA"/>
    <w:rsid w:val="00E0431A"/>
    <w:rsid w:val="00E04A7C"/>
    <w:rsid w:val="00E05BBF"/>
    <w:rsid w:val="00E05C36"/>
    <w:rsid w:val="00E05DB6"/>
    <w:rsid w:val="00E05F58"/>
    <w:rsid w:val="00E0610D"/>
    <w:rsid w:val="00E06261"/>
    <w:rsid w:val="00E062C5"/>
    <w:rsid w:val="00E06309"/>
    <w:rsid w:val="00E1021D"/>
    <w:rsid w:val="00E104CC"/>
    <w:rsid w:val="00E10BCB"/>
    <w:rsid w:val="00E1135A"/>
    <w:rsid w:val="00E11895"/>
    <w:rsid w:val="00E12982"/>
    <w:rsid w:val="00E13604"/>
    <w:rsid w:val="00E16098"/>
    <w:rsid w:val="00E1679B"/>
    <w:rsid w:val="00E16CE8"/>
    <w:rsid w:val="00E17E56"/>
    <w:rsid w:val="00E2066D"/>
    <w:rsid w:val="00E207F2"/>
    <w:rsid w:val="00E20B38"/>
    <w:rsid w:val="00E21382"/>
    <w:rsid w:val="00E235E6"/>
    <w:rsid w:val="00E23F05"/>
    <w:rsid w:val="00E241B3"/>
    <w:rsid w:val="00E264D3"/>
    <w:rsid w:val="00E267C8"/>
    <w:rsid w:val="00E27884"/>
    <w:rsid w:val="00E30B10"/>
    <w:rsid w:val="00E3312E"/>
    <w:rsid w:val="00E3371B"/>
    <w:rsid w:val="00E343A5"/>
    <w:rsid w:val="00E3455A"/>
    <w:rsid w:val="00E35159"/>
    <w:rsid w:val="00E3577E"/>
    <w:rsid w:val="00E371C0"/>
    <w:rsid w:val="00E4060C"/>
    <w:rsid w:val="00E411A6"/>
    <w:rsid w:val="00E414D2"/>
    <w:rsid w:val="00E424D4"/>
    <w:rsid w:val="00E426AA"/>
    <w:rsid w:val="00E42B92"/>
    <w:rsid w:val="00E42D34"/>
    <w:rsid w:val="00E43264"/>
    <w:rsid w:val="00E44B8E"/>
    <w:rsid w:val="00E46E47"/>
    <w:rsid w:val="00E50EFA"/>
    <w:rsid w:val="00E5126C"/>
    <w:rsid w:val="00E51F09"/>
    <w:rsid w:val="00E5389D"/>
    <w:rsid w:val="00E53A45"/>
    <w:rsid w:val="00E53ABE"/>
    <w:rsid w:val="00E53C6D"/>
    <w:rsid w:val="00E53DB3"/>
    <w:rsid w:val="00E567EB"/>
    <w:rsid w:val="00E61B88"/>
    <w:rsid w:val="00E62918"/>
    <w:rsid w:val="00E63576"/>
    <w:rsid w:val="00E63E0B"/>
    <w:rsid w:val="00E659E1"/>
    <w:rsid w:val="00E65B08"/>
    <w:rsid w:val="00E676CC"/>
    <w:rsid w:val="00E679D2"/>
    <w:rsid w:val="00E70191"/>
    <w:rsid w:val="00E70303"/>
    <w:rsid w:val="00E74416"/>
    <w:rsid w:val="00E75126"/>
    <w:rsid w:val="00E75A03"/>
    <w:rsid w:val="00E75CB3"/>
    <w:rsid w:val="00E76226"/>
    <w:rsid w:val="00E77C6B"/>
    <w:rsid w:val="00E80801"/>
    <w:rsid w:val="00E80924"/>
    <w:rsid w:val="00E80927"/>
    <w:rsid w:val="00E81265"/>
    <w:rsid w:val="00E86DA0"/>
    <w:rsid w:val="00E877A6"/>
    <w:rsid w:val="00E87D38"/>
    <w:rsid w:val="00E90920"/>
    <w:rsid w:val="00E91FB2"/>
    <w:rsid w:val="00E92018"/>
    <w:rsid w:val="00E929D5"/>
    <w:rsid w:val="00E92FC1"/>
    <w:rsid w:val="00E93075"/>
    <w:rsid w:val="00E9353A"/>
    <w:rsid w:val="00E95A5E"/>
    <w:rsid w:val="00E95CA2"/>
    <w:rsid w:val="00E95D72"/>
    <w:rsid w:val="00E96F91"/>
    <w:rsid w:val="00E97DF5"/>
    <w:rsid w:val="00E97FCD"/>
    <w:rsid w:val="00EA036D"/>
    <w:rsid w:val="00EA1099"/>
    <w:rsid w:val="00EA1D65"/>
    <w:rsid w:val="00EA1E3D"/>
    <w:rsid w:val="00EA2084"/>
    <w:rsid w:val="00EA2B8E"/>
    <w:rsid w:val="00EA2FE1"/>
    <w:rsid w:val="00EA3E99"/>
    <w:rsid w:val="00EA4C8E"/>
    <w:rsid w:val="00EA516A"/>
    <w:rsid w:val="00EA5C5D"/>
    <w:rsid w:val="00EA5EC6"/>
    <w:rsid w:val="00EA74F1"/>
    <w:rsid w:val="00EA7A4F"/>
    <w:rsid w:val="00EA7B1B"/>
    <w:rsid w:val="00EA7D4E"/>
    <w:rsid w:val="00EB032A"/>
    <w:rsid w:val="00EB074F"/>
    <w:rsid w:val="00EB0EBD"/>
    <w:rsid w:val="00EB1A7D"/>
    <w:rsid w:val="00EB1B4C"/>
    <w:rsid w:val="00EB39D5"/>
    <w:rsid w:val="00EB3BA2"/>
    <w:rsid w:val="00EB4377"/>
    <w:rsid w:val="00EB481B"/>
    <w:rsid w:val="00EB5F74"/>
    <w:rsid w:val="00EC02B9"/>
    <w:rsid w:val="00EC07F9"/>
    <w:rsid w:val="00EC1E91"/>
    <w:rsid w:val="00EC1ECB"/>
    <w:rsid w:val="00EC3D08"/>
    <w:rsid w:val="00EC5E8A"/>
    <w:rsid w:val="00EC606B"/>
    <w:rsid w:val="00EC7D35"/>
    <w:rsid w:val="00ED111D"/>
    <w:rsid w:val="00ED14FA"/>
    <w:rsid w:val="00ED37F1"/>
    <w:rsid w:val="00ED38E8"/>
    <w:rsid w:val="00ED425D"/>
    <w:rsid w:val="00ED4484"/>
    <w:rsid w:val="00ED576B"/>
    <w:rsid w:val="00ED5FE7"/>
    <w:rsid w:val="00ED719E"/>
    <w:rsid w:val="00ED739E"/>
    <w:rsid w:val="00EE0FE6"/>
    <w:rsid w:val="00EE16DD"/>
    <w:rsid w:val="00EE20C0"/>
    <w:rsid w:val="00EE2D0B"/>
    <w:rsid w:val="00EE2FA2"/>
    <w:rsid w:val="00EE37CC"/>
    <w:rsid w:val="00EE4D4A"/>
    <w:rsid w:val="00EE4FF8"/>
    <w:rsid w:val="00EE6139"/>
    <w:rsid w:val="00EE757A"/>
    <w:rsid w:val="00EE7927"/>
    <w:rsid w:val="00EE7E91"/>
    <w:rsid w:val="00EF0688"/>
    <w:rsid w:val="00EF1A80"/>
    <w:rsid w:val="00EF1F46"/>
    <w:rsid w:val="00EF2529"/>
    <w:rsid w:val="00EF4E59"/>
    <w:rsid w:val="00EF4ED0"/>
    <w:rsid w:val="00EF57E3"/>
    <w:rsid w:val="00EF5BD0"/>
    <w:rsid w:val="00EF7124"/>
    <w:rsid w:val="00EF79B3"/>
    <w:rsid w:val="00EF79D8"/>
    <w:rsid w:val="00F00145"/>
    <w:rsid w:val="00F00960"/>
    <w:rsid w:val="00F01418"/>
    <w:rsid w:val="00F01595"/>
    <w:rsid w:val="00F01A47"/>
    <w:rsid w:val="00F02195"/>
    <w:rsid w:val="00F02C64"/>
    <w:rsid w:val="00F03DB6"/>
    <w:rsid w:val="00F06B58"/>
    <w:rsid w:val="00F10B20"/>
    <w:rsid w:val="00F10E28"/>
    <w:rsid w:val="00F11A92"/>
    <w:rsid w:val="00F11EA1"/>
    <w:rsid w:val="00F123E1"/>
    <w:rsid w:val="00F127D3"/>
    <w:rsid w:val="00F1354F"/>
    <w:rsid w:val="00F13B8C"/>
    <w:rsid w:val="00F14240"/>
    <w:rsid w:val="00F14390"/>
    <w:rsid w:val="00F1519F"/>
    <w:rsid w:val="00F1638D"/>
    <w:rsid w:val="00F1688B"/>
    <w:rsid w:val="00F1784E"/>
    <w:rsid w:val="00F20104"/>
    <w:rsid w:val="00F20571"/>
    <w:rsid w:val="00F208FB"/>
    <w:rsid w:val="00F22027"/>
    <w:rsid w:val="00F23CC4"/>
    <w:rsid w:val="00F23E2B"/>
    <w:rsid w:val="00F240A1"/>
    <w:rsid w:val="00F254FC"/>
    <w:rsid w:val="00F25D31"/>
    <w:rsid w:val="00F26964"/>
    <w:rsid w:val="00F27950"/>
    <w:rsid w:val="00F300AB"/>
    <w:rsid w:val="00F306BA"/>
    <w:rsid w:val="00F30F6E"/>
    <w:rsid w:val="00F32022"/>
    <w:rsid w:val="00F3257D"/>
    <w:rsid w:val="00F33CF6"/>
    <w:rsid w:val="00F349C7"/>
    <w:rsid w:val="00F35855"/>
    <w:rsid w:val="00F358C0"/>
    <w:rsid w:val="00F36A71"/>
    <w:rsid w:val="00F37399"/>
    <w:rsid w:val="00F379C7"/>
    <w:rsid w:val="00F40441"/>
    <w:rsid w:val="00F405FA"/>
    <w:rsid w:val="00F4086D"/>
    <w:rsid w:val="00F40FB0"/>
    <w:rsid w:val="00F41884"/>
    <w:rsid w:val="00F41D9D"/>
    <w:rsid w:val="00F42106"/>
    <w:rsid w:val="00F42365"/>
    <w:rsid w:val="00F4337F"/>
    <w:rsid w:val="00F44670"/>
    <w:rsid w:val="00F452FB"/>
    <w:rsid w:val="00F4633A"/>
    <w:rsid w:val="00F464A3"/>
    <w:rsid w:val="00F46AAE"/>
    <w:rsid w:val="00F46D16"/>
    <w:rsid w:val="00F471A1"/>
    <w:rsid w:val="00F50E37"/>
    <w:rsid w:val="00F51514"/>
    <w:rsid w:val="00F51790"/>
    <w:rsid w:val="00F51B37"/>
    <w:rsid w:val="00F51B5D"/>
    <w:rsid w:val="00F528D9"/>
    <w:rsid w:val="00F532CE"/>
    <w:rsid w:val="00F5351C"/>
    <w:rsid w:val="00F53A3C"/>
    <w:rsid w:val="00F53A4C"/>
    <w:rsid w:val="00F5468E"/>
    <w:rsid w:val="00F5524F"/>
    <w:rsid w:val="00F55DBB"/>
    <w:rsid w:val="00F56509"/>
    <w:rsid w:val="00F56534"/>
    <w:rsid w:val="00F57E6B"/>
    <w:rsid w:val="00F57F5C"/>
    <w:rsid w:val="00F61EE7"/>
    <w:rsid w:val="00F6336B"/>
    <w:rsid w:val="00F64580"/>
    <w:rsid w:val="00F66A7D"/>
    <w:rsid w:val="00F66ABE"/>
    <w:rsid w:val="00F66D4E"/>
    <w:rsid w:val="00F67D8C"/>
    <w:rsid w:val="00F70101"/>
    <w:rsid w:val="00F70985"/>
    <w:rsid w:val="00F710FB"/>
    <w:rsid w:val="00F7282D"/>
    <w:rsid w:val="00F73EDA"/>
    <w:rsid w:val="00F7443F"/>
    <w:rsid w:val="00F74674"/>
    <w:rsid w:val="00F747BD"/>
    <w:rsid w:val="00F74A34"/>
    <w:rsid w:val="00F77AE8"/>
    <w:rsid w:val="00F80149"/>
    <w:rsid w:val="00F80B4F"/>
    <w:rsid w:val="00F81EDD"/>
    <w:rsid w:val="00F82069"/>
    <w:rsid w:val="00F83226"/>
    <w:rsid w:val="00F833A2"/>
    <w:rsid w:val="00F83493"/>
    <w:rsid w:val="00F84A79"/>
    <w:rsid w:val="00F85A2E"/>
    <w:rsid w:val="00F879BD"/>
    <w:rsid w:val="00F9067D"/>
    <w:rsid w:val="00F90D89"/>
    <w:rsid w:val="00F91551"/>
    <w:rsid w:val="00F916F0"/>
    <w:rsid w:val="00F9215B"/>
    <w:rsid w:val="00F92556"/>
    <w:rsid w:val="00F9382D"/>
    <w:rsid w:val="00F957D3"/>
    <w:rsid w:val="00F95DB1"/>
    <w:rsid w:val="00F965DA"/>
    <w:rsid w:val="00F9690D"/>
    <w:rsid w:val="00F96C6F"/>
    <w:rsid w:val="00F97095"/>
    <w:rsid w:val="00F9717C"/>
    <w:rsid w:val="00FA0220"/>
    <w:rsid w:val="00FA187E"/>
    <w:rsid w:val="00FA1AA7"/>
    <w:rsid w:val="00FA2024"/>
    <w:rsid w:val="00FA3901"/>
    <w:rsid w:val="00FA3EAC"/>
    <w:rsid w:val="00FA40F9"/>
    <w:rsid w:val="00FA53EA"/>
    <w:rsid w:val="00FA6F91"/>
    <w:rsid w:val="00FA778A"/>
    <w:rsid w:val="00FA79F5"/>
    <w:rsid w:val="00FB0BA2"/>
    <w:rsid w:val="00FB16B5"/>
    <w:rsid w:val="00FB254D"/>
    <w:rsid w:val="00FB2D97"/>
    <w:rsid w:val="00FB4349"/>
    <w:rsid w:val="00FB4B05"/>
    <w:rsid w:val="00FB5923"/>
    <w:rsid w:val="00FB5A14"/>
    <w:rsid w:val="00FB6885"/>
    <w:rsid w:val="00FB7A73"/>
    <w:rsid w:val="00FB7DF4"/>
    <w:rsid w:val="00FC16D6"/>
    <w:rsid w:val="00FC26F1"/>
    <w:rsid w:val="00FC2A18"/>
    <w:rsid w:val="00FC2C4B"/>
    <w:rsid w:val="00FC3E32"/>
    <w:rsid w:val="00FC743F"/>
    <w:rsid w:val="00FD035A"/>
    <w:rsid w:val="00FD1533"/>
    <w:rsid w:val="00FD18DE"/>
    <w:rsid w:val="00FD1AB5"/>
    <w:rsid w:val="00FD1D24"/>
    <w:rsid w:val="00FD26F0"/>
    <w:rsid w:val="00FD280C"/>
    <w:rsid w:val="00FD2D39"/>
    <w:rsid w:val="00FD39FB"/>
    <w:rsid w:val="00FD3BEC"/>
    <w:rsid w:val="00FD64C0"/>
    <w:rsid w:val="00FD6CFD"/>
    <w:rsid w:val="00FD6D1C"/>
    <w:rsid w:val="00FE044F"/>
    <w:rsid w:val="00FE0953"/>
    <w:rsid w:val="00FE1C6B"/>
    <w:rsid w:val="00FE247A"/>
    <w:rsid w:val="00FE2A7E"/>
    <w:rsid w:val="00FE428D"/>
    <w:rsid w:val="00FE4966"/>
    <w:rsid w:val="00FE4ACD"/>
    <w:rsid w:val="00FF01C1"/>
    <w:rsid w:val="00FF10CD"/>
    <w:rsid w:val="00FF141F"/>
    <w:rsid w:val="00FF164B"/>
    <w:rsid w:val="00FF1E96"/>
    <w:rsid w:val="00FF1F7B"/>
    <w:rsid w:val="00FF3AC0"/>
    <w:rsid w:val="00FF4BDF"/>
    <w:rsid w:val="00FF558F"/>
    <w:rsid w:val="00FF5CA5"/>
    <w:rsid w:val="00FF675D"/>
    <w:rsid w:val="00FF6F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5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6A9D"/>
    <w:rPr>
      <w:rFonts w:ascii="Arial" w:hAnsi="Arial" w:cs="Times New Roman"/>
    </w:rPr>
  </w:style>
  <w:style w:type="paragraph" w:styleId="Heading1">
    <w:name w:val="heading 1"/>
    <w:basedOn w:val="Normal"/>
    <w:next w:val="Normal"/>
    <w:link w:val="Heading1Char"/>
    <w:uiPriority w:val="9"/>
    <w:qFormat/>
    <w:rsid w:val="00295F23"/>
    <w:pPr>
      <w:keepNext/>
      <w:keepLines/>
      <w:shd w:val="clear" w:color="auto" w:fill="D9D9D9" w:themeFill="background1" w:themeFillShade="D9"/>
      <w:spacing w:before="240"/>
      <w:jc w:val="center"/>
      <w:outlineLvl w:val="0"/>
    </w:pPr>
    <w:rPr>
      <w:rFonts w:eastAsiaTheme="majorEastAsia" w:cstheme="majorBidi"/>
      <w:b/>
      <w:color w:val="000000" w:themeColor="text1"/>
      <w:sz w:val="28"/>
      <w:szCs w:val="32"/>
      <w:u w:val="single"/>
      <w:lang w:val="en-CA"/>
    </w:rPr>
  </w:style>
  <w:style w:type="paragraph" w:styleId="Heading2">
    <w:name w:val="heading 2"/>
    <w:basedOn w:val="Normal"/>
    <w:next w:val="Normal"/>
    <w:link w:val="Heading2Char"/>
    <w:uiPriority w:val="9"/>
    <w:unhideWhenUsed/>
    <w:qFormat/>
    <w:rsid w:val="000E4B92"/>
    <w:pPr>
      <w:keepNext/>
      <w:keepLines/>
      <w:spacing w:before="40"/>
      <w:outlineLvl w:val="1"/>
    </w:pPr>
    <w:rPr>
      <w:rFonts w:eastAsiaTheme="majorEastAsia" w:cstheme="majorBidi"/>
      <w:b/>
      <w:bCs/>
      <w:caps/>
      <w:color w:val="000000" w:themeColor="text1"/>
      <w:sz w:val="26"/>
      <w:szCs w:val="26"/>
      <w:u w:val="single"/>
      <w:lang w:val="en-CA"/>
    </w:rPr>
  </w:style>
  <w:style w:type="paragraph" w:styleId="Heading3">
    <w:name w:val="heading 3"/>
    <w:basedOn w:val="Normal"/>
    <w:next w:val="Normal"/>
    <w:link w:val="Heading3Char"/>
    <w:uiPriority w:val="9"/>
    <w:unhideWhenUsed/>
    <w:qFormat/>
    <w:rsid w:val="00D8069E"/>
    <w:pPr>
      <w:keepNext/>
      <w:keepLines/>
      <w:spacing w:before="40"/>
      <w:outlineLvl w:val="2"/>
    </w:pPr>
    <w:rPr>
      <w:rFonts w:eastAsiaTheme="majorEastAsia" w:cstheme="majorBidi"/>
      <w:b/>
      <w:bCs/>
      <w:i/>
      <w:iCs/>
      <w:color w:val="1F4D78" w:themeColor="accent1" w:themeShade="7F"/>
    </w:rPr>
  </w:style>
  <w:style w:type="paragraph" w:styleId="Heading4">
    <w:name w:val="heading 4"/>
    <w:basedOn w:val="Normal"/>
    <w:next w:val="Normal"/>
    <w:link w:val="Heading4Char"/>
    <w:uiPriority w:val="9"/>
    <w:unhideWhenUsed/>
    <w:qFormat/>
    <w:rsid w:val="00687546"/>
    <w:pPr>
      <w:keepNext/>
      <w:keepLines/>
      <w:spacing w:before="40"/>
      <w:outlineLvl w:val="3"/>
    </w:pPr>
    <w:rPr>
      <w:rFonts w:ascii="Baskerville" w:eastAsiaTheme="majorEastAsia" w:hAnsi="Baskerville" w:cstheme="majorBidi"/>
      <w:b/>
      <w:iCs/>
      <w:smallCaps/>
      <w:color w:val="000000" w:themeColor="text1"/>
      <w:sz w:val="20"/>
    </w:rPr>
  </w:style>
  <w:style w:type="paragraph" w:styleId="Heading5">
    <w:name w:val="heading 5"/>
    <w:basedOn w:val="Normal"/>
    <w:next w:val="Normal"/>
    <w:link w:val="Heading5Char"/>
    <w:uiPriority w:val="9"/>
    <w:unhideWhenUsed/>
    <w:qFormat/>
    <w:rsid w:val="00396C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F23"/>
    <w:rPr>
      <w:rFonts w:ascii="Arial" w:eastAsiaTheme="majorEastAsia" w:hAnsi="Arial" w:cstheme="majorBidi"/>
      <w:b/>
      <w:color w:val="000000" w:themeColor="text1"/>
      <w:sz w:val="28"/>
      <w:szCs w:val="32"/>
      <w:u w:val="single"/>
      <w:shd w:val="clear" w:color="auto" w:fill="D9D9D9" w:themeFill="background1" w:themeFillShade="D9"/>
      <w:lang w:val="en-CA"/>
    </w:rPr>
  </w:style>
  <w:style w:type="character" w:customStyle="1" w:styleId="Heading2Char">
    <w:name w:val="Heading 2 Char"/>
    <w:basedOn w:val="DefaultParagraphFont"/>
    <w:link w:val="Heading2"/>
    <w:uiPriority w:val="9"/>
    <w:rsid w:val="000E4B92"/>
    <w:rPr>
      <w:rFonts w:ascii="Arial" w:eastAsiaTheme="majorEastAsia" w:hAnsi="Arial" w:cstheme="majorBidi"/>
      <w:b/>
      <w:bCs/>
      <w:caps/>
      <w:color w:val="000000" w:themeColor="text1"/>
      <w:sz w:val="26"/>
      <w:szCs w:val="26"/>
      <w:u w:val="single"/>
      <w:lang w:val="en-CA"/>
    </w:rPr>
  </w:style>
  <w:style w:type="paragraph" w:styleId="Title">
    <w:name w:val="Title"/>
    <w:basedOn w:val="Normal"/>
    <w:next w:val="Normal"/>
    <w:link w:val="TitleChar"/>
    <w:uiPriority w:val="10"/>
    <w:qFormat/>
    <w:rsid w:val="003A4985"/>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A4985"/>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3A4985"/>
    <w:pPr>
      <w:numPr>
        <w:ilvl w:val="1"/>
      </w:numPr>
      <w:spacing w:after="160"/>
    </w:pPr>
    <w:rPr>
      <w:rFonts w:eastAsiaTheme="minorEastAsia"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3A4985"/>
    <w:rPr>
      <w:rFonts w:eastAsiaTheme="minorEastAsia"/>
      <w:color w:val="5A5A5A" w:themeColor="text1" w:themeTint="A5"/>
      <w:spacing w:val="15"/>
      <w:sz w:val="22"/>
      <w:szCs w:val="22"/>
      <w:lang w:val="en-CA"/>
    </w:rPr>
  </w:style>
  <w:style w:type="paragraph" w:styleId="ListParagraph">
    <w:name w:val="List Paragraph"/>
    <w:basedOn w:val="Normal"/>
    <w:uiPriority w:val="34"/>
    <w:qFormat/>
    <w:rsid w:val="003A4985"/>
    <w:pPr>
      <w:ind w:left="720"/>
      <w:contextualSpacing/>
    </w:pPr>
    <w:rPr>
      <w:rFonts w:cstheme="minorBidi"/>
      <w:lang w:val="en-CA"/>
    </w:rPr>
  </w:style>
  <w:style w:type="paragraph" w:styleId="Header">
    <w:name w:val="header"/>
    <w:basedOn w:val="Normal"/>
    <w:link w:val="HeaderChar"/>
    <w:uiPriority w:val="99"/>
    <w:unhideWhenUsed/>
    <w:rsid w:val="004E1E74"/>
    <w:pPr>
      <w:tabs>
        <w:tab w:val="center" w:pos="4680"/>
        <w:tab w:val="right" w:pos="9360"/>
      </w:tabs>
    </w:pPr>
    <w:rPr>
      <w:rFonts w:cstheme="minorBidi"/>
      <w:lang w:val="en-CA"/>
    </w:rPr>
  </w:style>
  <w:style w:type="character" w:customStyle="1" w:styleId="HeaderChar">
    <w:name w:val="Header Char"/>
    <w:basedOn w:val="DefaultParagraphFont"/>
    <w:link w:val="Header"/>
    <w:uiPriority w:val="99"/>
    <w:rsid w:val="004E1E74"/>
    <w:rPr>
      <w:rFonts w:ascii="Times New Roman" w:hAnsi="Times New Roman"/>
      <w:lang w:val="en-CA"/>
    </w:rPr>
  </w:style>
  <w:style w:type="paragraph" w:styleId="Footer">
    <w:name w:val="footer"/>
    <w:basedOn w:val="Normal"/>
    <w:link w:val="FooterChar"/>
    <w:uiPriority w:val="99"/>
    <w:unhideWhenUsed/>
    <w:rsid w:val="004E1E74"/>
    <w:pPr>
      <w:tabs>
        <w:tab w:val="center" w:pos="4680"/>
        <w:tab w:val="right" w:pos="9360"/>
      </w:tabs>
    </w:pPr>
    <w:rPr>
      <w:rFonts w:cstheme="minorBidi"/>
      <w:lang w:val="en-CA"/>
    </w:rPr>
  </w:style>
  <w:style w:type="character" w:customStyle="1" w:styleId="FooterChar">
    <w:name w:val="Footer Char"/>
    <w:basedOn w:val="DefaultParagraphFont"/>
    <w:link w:val="Footer"/>
    <w:uiPriority w:val="99"/>
    <w:rsid w:val="004E1E74"/>
    <w:rPr>
      <w:rFonts w:ascii="Times New Roman" w:hAnsi="Times New Roman"/>
      <w:lang w:val="en-CA"/>
    </w:rPr>
  </w:style>
  <w:style w:type="character" w:styleId="PageNumber">
    <w:name w:val="page number"/>
    <w:basedOn w:val="DefaultParagraphFont"/>
    <w:uiPriority w:val="99"/>
    <w:semiHidden/>
    <w:unhideWhenUsed/>
    <w:rsid w:val="004E1E74"/>
  </w:style>
  <w:style w:type="character" w:customStyle="1" w:styleId="apple-converted-space">
    <w:name w:val="apple-converted-space"/>
    <w:basedOn w:val="DefaultParagraphFont"/>
    <w:rsid w:val="00740316"/>
  </w:style>
  <w:style w:type="character" w:customStyle="1" w:styleId="reflex3-block">
    <w:name w:val="reflex3-block"/>
    <w:basedOn w:val="DefaultParagraphFont"/>
    <w:rsid w:val="00740316"/>
  </w:style>
  <w:style w:type="character" w:customStyle="1" w:styleId="reflex3-alt">
    <w:name w:val="reflex3-alt"/>
    <w:basedOn w:val="DefaultParagraphFont"/>
    <w:rsid w:val="00740316"/>
  </w:style>
  <w:style w:type="character" w:styleId="Hyperlink">
    <w:name w:val="Hyperlink"/>
    <w:basedOn w:val="DefaultParagraphFont"/>
    <w:uiPriority w:val="99"/>
    <w:unhideWhenUsed/>
    <w:rsid w:val="00740316"/>
    <w:rPr>
      <w:color w:val="0000FF"/>
      <w:u w:val="single"/>
    </w:rPr>
  </w:style>
  <w:style w:type="paragraph" w:customStyle="1" w:styleId="section-e">
    <w:name w:val="section-e"/>
    <w:basedOn w:val="Normal"/>
    <w:rsid w:val="000C2980"/>
    <w:pPr>
      <w:spacing w:before="100" w:beforeAutospacing="1" w:after="100" w:afterAutospacing="1"/>
    </w:pPr>
  </w:style>
  <w:style w:type="paragraph" w:customStyle="1" w:styleId="clause-e">
    <w:name w:val="clause-e"/>
    <w:basedOn w:val="Normal"/>
    <w:rsid w:val="000C2980"/>
    <w:pPr>
      <w:spacing w:before="100" w:beforeAutospacing="1" w:after="100" w:afterAutospacing="1"/>
    </w:pPr>
  </w:style>
  <w:style w:type="paragraph" w:customStyle="1" w:styleId="subclause-e">
    <w:name w:val="subclause-e"/>
    <w:basedOn w:val="Normal"/>
    <w:rsid w:val="00E659E1"/>
    <w:pPr>
      <w:spacing w:before="100" w:beforeAutospacing="1" w:after="100" w:afterAutospacing="1"/>
    </w:pPr>
    <w:rPr>
      <w:rFonts w:ascii="Times" w:eastAsiaTheme="minorEastAsia" w:hAnsi="Times" w:cstheme="minorBidi"/>
      <w:sz w:val="20"/>
      <w:szCs w:val="20"/>
      <w:lang w:val="en-CA"/>
    </w:rPr>
  </w:style>
  <w:style w:type="character" w:customStyle="1" w:styleId="ovsmallcap">
    <w:name w:val="ovsmallcap"/>
    <w:basedOn w:val="DefaultParagraphFont"/>
    <w:rsid w:val="00E659E1"/>
  </w:style>
  <w:style w:type="paragraph" w:styleId="NormalWeb">
    <w:name w:val="Normal (Web)"/>
    <w:basedOn w:val="Normal"/>
    <w:uiPriority w:val="99"/>
    <w:unhideWhenUsed/>
    <w:rsid w:val="00063FF1"/>
    <w:pPr>
      <w:spacing w:before="100" w:beforeAutospacing="1" w:after="100" w:afterAutospacing="1"/>
    </w:pPr>
  </w:style>
  <w:style w:type="paragraph" w:styleId="TOCHeading">
    <w:name w:val="TOC Heading"/>
    <w:basedOn w:val="Heading1"/>
    <w:next w:val="Normal"/>
    <w:uiPriority w:val="39"/>
    <w:unhideWhenUsed/>
    <w:qFormat/>
    <w:rsid w:val="00AB0EFF"/>
    <w:pPr>
      <w:shd w:val="clear" w:color="auto" w:fill="auto"/>
      <w:spacing w:before="480" w:line="276" w:lineRule="auto"/>
      <w:outlineLvl w:val="9"/>
    </w:pPr>
    <w:rPr>
      <w:rFonts w:asciiTheme="majorHAnsi" w:hAnsiTheme="majorHAnsi"/>
      <w:bCs/>
      <w:color w:val="2E74B5" w:themeColor="accent1" w:themeShade="BF"/>
      <w:szCs w:val="28"/>
      <w:u w:val="none"/>
      <w:lang w:val="en-US"/>
    </w:rPr>
  </w:style>
  <w:style w:type="paragraph" w:styleId="TOC1">
    <w:name w:val="toc 1"/>
    <w:basedOn w:val="Normal"/>
    <w:next w:val="Normal"/>
    <w:autoRedefine/>
    <w:uiPriority w:val="39"/>
    <w:unhideWhenUsed/>
    <w:rsid w:val="00342C1C"/>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B0EFF"/>
    <w:pPr>
      <w:ind w:left="240"/>
    </w:pPr>
    <w:rPr>
      <w:rFonts w:asciiTheme="minorHAnsi" w:hAnsiTheme="minorHAnsi"/>
      <w:smallCaps/>
      <w:sz w:val="22"/>
      <w:szCs w:val="22"/>
    </w:rPr>
  </w:style>
  <w:style w:type="paragraph" w:styleId="TOC3">
    <w:name w:val="toc 3"/>
    <w:basedOn w:val="Normal"/>
    <w:next w:val="Normal"/>
    <w:autoRedefine/>
    <w:uiPriority w:val="39"/>
    <w:unhideWhenUsed/>
    <w:rsid w:val="00AB0EFF"/>
    <w:pPr>
      <w:ind w:left="480"/>
    </w:pPr>
    <w:rPr>
      <w:rFonts w:asciiTheme="minorHAnsi" w:hAnsiTheme="minorHAnsi"/>
      <w:i/>
      <w:sz w:val="22"/>
      <w:szCs w:val="22"/>
    </w:rPr>
  </w:style>
  <w:style w:type="paragraph" w:styleId="TOC4">
    <w:name w:val="toc 4"/>
    <w:basedOn w:val="Normal"/>
    <w:next w:val="Normal"/>
    <w:autoRedefine/>
    <w:uiPriority w:val="39"/>
    <w:unhideWhenUsed/>
    <w:rsid w:val="00AB0EFF"/>
    <w:pPr>
      <w:ind w:left="720"/>
    </w:pPr>
    <w:rPr>
      <w:rFonts w:asciiTheme="minorHAnsi" w:hAnsiTheme="minorHAnsi"/>
      <w:sz w:val="18"/>
      <w:szCs w:val="18"/>
    </w:rPr>
  </w:style>
  <w:style w:type="paragraph" w:styleId="TOC5">
    <w:name w:val="toc 5"/>
    <w:basedOn w:val="Normal"/>
    <w:next w:val="Normal"/>
    <w:autoRedefine/>
    <w:uiPriority w:val="39"/>
    <w:unhideWhenUsed/>
    <w:rsid w:val="00AB0EFF"/>
    <w:pPr>
      <w:ind w:left="960"/>
    </w:pPr>
    <w:rPr>
      <w:rFonts w:asciiTheme="minorHAnsi" w:hAnsiTheme="minorHAnsi"/>
      <w:sz w:val="18"/>
      <w:szCs w:val="18"/>
    </w:rPr>
  </w:style>
  <w:style w:type="paragraph" w:styleId="TOC6">
    <w:name w:val="toc 6"/>
    <w:basedOn w:val="Normal"/>
    <w:next w:val="Normal"/>
    <w:autoRedefine/>
    <w:uiPriority w:val="39"/>
    <w:unhideWhenUsed/>
    <w:rsid w:val="00AB0EFF"/>
    <w:pPr>
      <w:ind w:left="1200"/>
    </w:pPr>
    <w:rPr>
      <w:rFonts w:asciiTheme="minorHAnsi" w:hAnsiTheme="minorHAnsi"/>
      <w:sz w:val="18"/>
      <w:szCs w:val="18"/>
    </w:rPr>
  </w:style>
  <w:style w:type="paragraph" w:styleId="TOC7">
    <w:name w:val="toc 7"/>
    <w:basedOn w:val="Normal"/>
    <w:next w:val="Normal"/>
    <w:autoRedefine/>
    <w:uiPriority w:val="39"/>
    <w:unhideWhenUsed/>
    <w:rsid w:val="00AB0EFF"/>
    <w:pPr>
      <w:ind w:left="1440"/>
    </w:pPr>
    <w:rPr>
      <w:rFonts w:asciiTheme="minorHAnsi" w:hAnsiTheme="minorHAnsi"/>
      <w:sz w:val="18"/>
      <w:szCs w:val="18"/>
    </w:rPr>
  </w:style>
  <w:style w:type="paragraph" w:styleId="TOC8">
    <w:name w:val="toc 8"/>
    <w:basedOn w:val="Normal"/>
    <w:next w:val="Normal"/>
    <w:autoRedefine/>
    <w:uiPriority w:val="39"/>
    <w:unhideWhenUsed/>
    <w:rsid w:val="00AB0EFF"/>
    <w:pPr>
      <w:ind w:left="1680"/>
    </w:pPr>
    <w:rPr>
      <w:rFonts w:asciiTheme="minorHAnsi" w:hAnsiTheme="minorHAnsi"/>
      <w:sz w:val="18"/>
      <w:szCs w:val="18"/>
    </w:rPr>
  </w:style>
  <w:style w:type="paragraph" w:styleId="TOC9">
    <w:name w:val="toc 9"/>
    <w:basedOn w:val="Normal"/>
    <w:next w:val="Normal"/>
    <w:autoRedefine/>
    <w:uiPriority w:val="39"/>
    <w:unhideWhenUsed/>
    <w:rsid w:val="00AB0EFF"/>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D8069E"/>
    <w:rPr>
      <w:rFonts w:ascii="Times New Roman" w:eastAsiaTheme="majorEastAsia" w:hAnsi="Times New Roman" w:cstheme="majorBidi"/>
      <w:b/>
      <w:bCs/>
      <w:i/>
      <w:iCs/>
      <w:color w:val="1F4D78" w:themeColor="accent1" w:themeShade="7F"/>
    </w:rPr>
  </w:style>
  <w:style w:type="character" w:customStyle="1" w:styleId="Heading4Char">
    <w:name w:val="Heading 4 Char"/>
    <w:basedOn w:val="DefaultParagraphFont"/>
    <w:link w:val="Heading4"/>
    <w:uiPriority w:val="9"/>
    <w:rsid w:val="00687546"/>
    <w:rPr>
      <w:rFonts w:ascii="Baskerville" w:eastAsiaTheme="majorEastAsia" w:hAnsi="Baskerville" w:cstheme="majorBidi"/>
      <w:b/>
      <w:iCs/>
      <w:smallCaps/>
      <w:color w:val="000000" w:themeColor="text1"/>
      <w:sz w:val="20"/>
    </w:rPr>
  </w:style>
  <w:style w:type="paragraph" w:customStyle="1" w:styleId="TOCCASEBRIEF">
    <w:name w:val="TOC CASE BRIEF"/>
    <w:rsid w:val="001F5B21"/>
    <w:rPr>
      <w:rFonts w:ascii="Optima" w:eastAsia="Times New Roman" w:hAnsi="Optima" w:cs="Times New Roman"/>
      <w:b/>
      <w:i/>
      <w:sz w:val="22"/>
    </w:rPr>
  </w:style>
  <w:style w:type="character" w:customStyle="1" w:styleId="Heading5Char">
    <w:name w:val="Heading 5 Char"/>
    <w:basedOn w:val="DefaultParagraphFont"/>
    <w:link w:val="Heading5"/>
    <w:uiPriority w:val="9"/>
    <w:rsid w:val="00396C67"/>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rsid w:val="007365E7"/>
    <w:pPr>
      <w:ind w:left="1440"/>
    </w:pPr>
    <w:rPr>
      <w:rFonts w:ascii="Optima" w:eastAsia="Times New Roman" w:hAnsi="Optima"/>
      <w:sz w:val="20"/>
      <w:szCs w:val="20"/>
      <w:lang w:val="en-CA"/>
    </w:rPr>
  </w:style>
  <w:style w:type="character" w:customStyle="1" w:styleId="BodyTextIndent2Char">
    <w:name w:val="Body Text Indent 2 Char"/>
    <w:basedOn w:val="DefaultParagraphFont"/>
    <w:link w:val="BodyTextIndent2"/>
    <w:rsid w:val="007365E7"/>
    <w:rPr>
      <w:rFonts w:ascii="Optima" w:eastAsia="Times New Roman" w:hAnsi="Optima" w:cs="Times New Roman"/>
      <w:sz w:val="20"/>
      <w:szCs w:val="20"/>
      <w:lang w:val="en-CA"/>
    </w:rPr>
  </w:style>
  <w:style w:type="table" w:styleId="TableGrid">
    <w:name w:val="Table Grid"/>
    <w:basedOn w:val="TableNormal"/>
    <w:uiPriority w:val="39"/>
    <w:rsid w:val="0001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017BE5"/>
    <w:pPr>
      <w:widowControl w:val="0"/>
      <w:numPr>
        <w:numId w:val="89"/>
      </w:numPr>
      <w:autoSpaceDE w:val="0"/>
      <w:autoSpaceDN w:val="0"/>
      <w:adjustRightInd w:val="0"/>
      <w:ind w:left="720" w:hanging="720"/>
      <w:outlineLvl w:val="0"/>
    </w:pPr>
    <w:rPr>
      <w:rFonts w:eastAsiaTheme="minorEastAsia" w:cs="Arial"/>
    </w:rPr>
  </w:style>
  <w:style w:type="character" w:styleId="Strong">
    <w:name w:val="Strong"/>
    <w:uiPriority w:val="22"/>
    <w:qFormat/>
    <w:rsid w:val="00590F8F"/>
    <w:rPr>
      <w:b/>
    </w:rPr>
  </w:style>
  <w:style w:type="paragraph" w:customStyle="1" w:styleId="subsection-e">
    <w:name w:val="subsection-e"/>
    <w:basedOn w:val="Normal"/>
    <w:rsid w:val="00590F8F"/>
    <w:pPr>
      <w:spacing w:before="100" w:beforeAutospacing="1" w:after="100" w:afterAutospacing="1"/>
    </w:pPr>
    <w:rPr>
      <w:rFonts w:eastAsia="Times New Roman"/>
    </w:rPr>
  </w:style>
  <w:style w:type="paragraph" w:customStyle="1" w:styleId="headnote-e">
    <w:name w:val="headnote-e"/>
    <w:basedOn w:val="Normal"/>
    <w:rsid w:val="00590F8F"/>
    <w:pPr>
      <w:spacing w:before="100" w:beforeAutospacing="1" w:after="100" w:afterAutospacing="1"/>
    </w:pPr>
    <w:rPr>
      <w:rFonts w:eastAsia="Times New Roman"/>
    </w:rPr>
  </w:style>
  <w:style w:type="paragraph" w:customStyle="1" w:styleId="ssubsection-e">
    <w:name w:val="ssubsection-e"/>
    <w:basedOn w:val="Normal"/>
    <w:rsid w:val="00590F8F"/>
    <w:pPr>
      <w:snapToGrid w:val="0"/>
      <w:spacing w:after="120"/>
    </w:pPr>
    <w:rPr>
      <w:rFonts w:eastAsia="Times New Roman"/>
      <w:sz w:val="26"/>
      <w:szCs w:val="26"/>
    </w:rPr>
  </w:style>
  <w:style w:type="paragraph" w:customStyle="1" w:styleId="TOCCASEBRIEF2">
    <w:name w:val="TOC CASE BRIEF 2"/>
    <w:basedOn w:val="TOCCASEBRIEF"/>
    <w:qFormat/>
    <w:rsid w:val="000A352B"/>
    <w:rPr>
      <w:i w:val="0"/>
    </w:rPr>
  </w:style>
  <w:style w:type="character" w:customStyle="1" w:styleId="fr-link">
    <w:name w:val="fr-link"/>
    <w:basedOn w:val="DefaultParagraphFont"/>
    <w:rsid w:val="00166F26"/>
  </w:style>
  <w:style w:type="paragraph" w:customStyle="1" w:styleId="paragraph-e">
    <w:name w:val="paragraph-e"/>
    <w:basedOn w:val="Normal"/>
    <w:rsid w:val="006D7254"/>
    <w:pPr>
      <w:spacing w:before="100" w:beforeAutospacing="1" w:after="100" w:afterAutospacing="1"/>
    </w:pPr>
  </w:style>
  <w:style w:type="paragraph" w:customStyle="1" w:styleId="definition-e">
    <w:name w:val="definition-e"/>
    <w:basedOn w:val="Normal"/>
    <w:rsid w:val="00C361E8"/>
    <w:pPr>
      <w:spacing w:before="100" w:beforeAutospacing="1" w:after="100" w:afterAutospacing="1"/>
    </w:pPr>
  </w:style>
  <w:style w:type="paragraph" w:customStyle="1" w:styleId="defclause-e">
    <w:name w:val="defclause-e"/>
    <w:basedOn w:val="Normal"/>
    <w:rsid w:val="00C361E8"/>
    <w:pPr>
      <w:spacing w:before="100" w:beforeAutospacing="1" w:after="100" w:afterAutospacing="1"/>
    </w:pPr>
  </w:style>
  <w:style w:type="paragraph" w:customStyle="1" w:styleId="sdefinition-e">
    <w:name w:val="sdefinition-e"/>
    <w:basedOn w:val="Normal"/>
    <w:rsid w:val="009470C3"/>
    <w:pPr>
      <w:spacing w:before="100" w:beforeAutospacing="1" w:after="100" w:afterAutospacing="1"/>
    </w:pPr>
  </w:style>
  <w:style w:type="character" w:styleId="Emphasis">
    <w:name w:val="Emphasis"/>
    <w:basedOn w:val="DefaultParagraphFont"/>
    <w:uiPriority w:val="20"/>
    <w:qFormat/>
    <w:rsid w:val="001F33DB"/>
    <w:rPr>
      <w:i/>
      <w:iCs/>
    </w:rPr>
  </w:style>
  <w:style w:type="paragraph" w:styleId="EndnoteText">
    <w:name w:val="endnote text"/>
    <w:basedOn w:val="Normal"/>
    <w:link w:val="EndnoteTextChar"/>
    <w:rsid w:val="00EF7124"/>
    <w:pPr>
      <w:jc w:val="both"/>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EF71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7D4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7D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6133">
      <w:bodyDiv w:val="1"/>
      <w:marLeft w:val="0"/>
      <w:marRight w:val="0"/>
      <w:marTop w:val="0"/>
      <w:marBottom w:val="0"/>
      <w:divBdr>
        <w:top w:val="none" w:sz="0" w:space="0" w:color="auto"/>
        <w:left w:val="none" w:sz="0" w:space="0" w:color="auto"/>
        <w:bottom w:val="none" w:sz="0" w:space="0" w:color="auto"/>
        <w:right w:val="none" w:sz="0" w:space="0" w:color="auto"/>
      </w:divBdr>
    </w:div>
    <w:div w:id="106386735">
      <w:bodyDiv w:val="1"/>
      <w:marLeft w:val="0"/>
      <w:marRight w:val="0"/>
      <w:marTop w:val="0"/>
      <w:marBottom w:val="0"/>
      <w:divBdr>
        <w:top w:val="none" w:sz="0" w:space="0" w:color="auto"/>
        <w:left w:val="none" w:sz="0" w:space="0" w:color="auto"/>
        <w:bottom w:val="none" w:sz="0" w:space="0" w:color="auto"/>
        <w:right w:val="none" w:sz="0" w:space="0" w:color="auto"/>
      </w:divBdr>
    </w:div>
    <w:div w:id="171844196">
      <w:bodyDiv w:val="1"/>
      <w:marLeft w:val="0"/>
      <w:marRight w:val="0"/>
      <w:marTop w:val="0"/>
      <w:marBottom w:val="0"/>
      <w:divBdr>
        <w:top w:val="none" w:sz="0" w:space="0" w:color="auto"/>
        <w:left w:val="none" w:sz="0" w:space="0" w:color="auto"/>
        <w:bottom w:val="none" w:sz="0" w:space="0" w:color="auto"/>
        <w:right w:val="none" w:sz="0" w:space="0" w:color="auto"/>
      </w:divBdr>
    </w:div>
    <w:div w:id="180552800">
      <w:bodyDiv w:val="1"/>
      <w:marLeft w:val="0"/>
      <w:marRight w:val="0"/>
      <w:marTop w:val="0"/>
      <w:marBottom w:val="0"/>
      <w:divBdr>
        <w:top w:val="none" w:sz="0" w:space="0" w:color="auto"/>
        <w:left w:val="none" w:sz="0" w:space="0" w:color="auto"/>
        <w:bottom w:val="none" w:sz="0" w:space="0" w:color="auto"/>
        <w:right w:val="none" w:sz="0" w:space="0" w:color="auto"/>
      </w:divBdr>
    </w:div>
    <w:div w:id="218715138">
      <w:bodyDiv w:val="1"/>
      <w:marLeft w:val="0"/>
      <w:marRight w:val="0"/>
      <w:marTop w:val="0"/>
      <w:marBottom w:val="0"/>
      <w:divBdr>
        <w:top w:val="none" w:sz="0" w:space="0" w:color="auto"/>
        <w:left w:val="none" w:sz="0" w:space="0" w:color="auto"/>
        <w:bottom w:val="none" w:sz="0" w:space="0" w:color="auto"/>
        <w:right w:val="none" w:sz="0" w:space="0" w:color="auto"/>
      </w:divBdr>
    </w:div>
    <w:div w:id="220673829">
      <w:bodyDiv w:val="1"/>
      <w:marLeft w:val="0"/>
      <w:marRight w:val="0"/>
      <w:marTop w:val="0"/>
      <w:marBottom w:val="0"/>
      <w:divBdr>
        <w:top w:val="none" w:sz="0" w:space="0" w:color="auto"/>
        <w:left w:val="none" w:sz="0" w:space="0" w:color="auto"/>
        <w:bottom w:val="none" w:sz="0" w:space="0" w:color="auto"/>
        <w:right w:val="none" w:sz="0" w:space="0" w:color="auto"/>
      </w:divBdr>
    </w:div>
    <w:div w:id="222832352">
      <w:bodyDiv w:val="1"/>
      <w:marLeft w:val="0"/>
      <w:marRight w:val="0"/>
      <w:marTop w:val="0"/>
      <w:marBottom w:val="0"/>
      <w:divBdr>
        <w:top w:val="none" w:sz="0" w:space="0" w:color="auto"/>
        <w:left w:val="none" w:sz="0" w:space="0" w:color="auto"/>
        <w:bottom w:val="none" w:sz="0" w:space="0" w:color="auto"/>
        <w:right w:val="none" w:sz="0" w:space="0" w:color="auto"/>
      </w:divBdr>
    </w:div>
    <w:div w:id="293289524">
      <w:bodyDiv w:val="1"/>
      <w:marLeft w:val="0"/>
      <w:marRight w:val="0"/>
      <w:marTop w:val="0"/>
      <w:marBottom w:val="0"/>
      <w:divBdr>
        <w:top w:val="none" w:sz="0" w:space="0" w:color="auto"/>
        <w:left w:val="none" w:sz="0" w:space="0" w:color="auto"/>
        <w:bottom w:val="none" w:sz="0" w:space="0" w:color="auto"/>
        <w:right w:val="none" w:sz="0" w:space="0" w:color="auto"/>
      </w:divBdr>
    </w:div>
    <w:div w:id="310406484">
      <w:bodyDiv w:val="1"/>
      <w:marLeft w:val="0"/>
      <w:marRight w:val="0"/>
      <w:marTop w:val="0"/>
      <w:marBottom w:val="0"/>
      <w:divBdr>
        <w:top w:val="none" w:sz="0" w:space="0" w:color="auto"/>
        <w:left w:val="none" w:sz="0" w:space="0" w:color="auto"/>
        <w:bottom w:val="none" w:sz="0" w:space="0" w:color="auto"/>
        <w:right w:val="none" w:sz="0" w:space="0" w:color="auto"/>
      </w:divBdr>
    </w:div>
    <w:div w:id="343214653">
      <w:bodyDiv w:val="1"/>
      <w:marLeft w:val="0"/>
      <w:marRight w:val="0"/>
      <w:marTop w:val="0"/>
      <w:marBottom w:val="0"/>
      <w:divBdr>
        <w:top w:val="none" w:sz="0" w:space="0" w:color="auto"/>
        <w:left w:val="none" w:sz="0" w:space="0" w:color="auto"/>
        <w:bottom w:val="none" w:sz="0" w:space="0" w:color="auto"/>
        <w:right w:val="none" w:sz="0" w:space="0" w:color="auto"/>
      </w:divBdr>
    </w:div>
    <w:div w:id="376592584">
      <w:bodyDiv w:val="1"/>
      <w:marLeft w:val="0"/>
      <w:marRight w:val="0"/>
      <w:marTop w:val="0"/>
      <w:marBottom w:val="0"/>
      <w:divBdr>
        <w:top w:val="none" w:sz="0" w:space="0" w:color="auto"/>
        <w:left w:val="none" w:sz="0" w:space="0" w:color="auto"/>
        <w:bottom w:val="none" w:sz="0" w:space="0" w:color="auto"/>
        <w:right w:val="none" w:sz="0" w:space="0" w:color="auto"/>
      </w:divBdr>
    </w:div>
    <w:div w:id="379087218">
      <w:bodyDiv w:val="1"/>
      <w:marLeft w:val="0"/>
      <w:marRight w:val="0"/>
      <w:marTop w:val="0"/>
      <w:marBottom w:val="0"/>
      <w:divBdr>
        <w:top w:val="none" w:sz="0" w:space="0" w:color="auto"/>
        <w:left w:val="none" w:sz="0" w:space="0" w:color="auto"/>
        <w:bottom w:val="none" w:sz="0" w:space="0" w:color="auto"/>
        <w:right w:val="none" w:sz="0" w:space="0" w:color="auto"/>
      </w:divBdr>
    </w:div>
    <w:div w:id="402220679">
      <w:bodyDiv w:val="1"/>
      <w:marLeft w:val="0"/>
      <w:marRight w:val="0"/>
      <w:marTop w:val="0"/>
      <w:marBottom w:val="0"/>
      <w:divBdr>
        <w:top w:val="none" w:sz="0" w:space="0" w:color="auto"/>
        <w:left w:val="none" w:sz="0" w:space="0" w:color="auto"/>
        <w:bottom w:val="none" w:sz="0" w:space="0" w:color="auto"/>
        <w:right w:val="none" w:sz="0" w:space="0" w:color="auto"/>
      </w:divBdr>
    </w:div>
    <w:div w:id="426267100">
      <w:bodyDiv w:val="1"/>
      <w:marLeft w:val="0"/>
      <w:marRight w:val="0"/>
      <w:marTop w:val="0"/>
      <w:marBottom w:val="0"/>
      <w:divBdr>
        <w:top w:val="none" w:sz="0" w:space="0" w:color="auto"/>
        <w:left w:val="none" w:sz="0" w:space="0" w:color="auto"/>
        <w:bottom w:val="none" w:sz="0" w:space="0" w:color="auto"/>
        <w:right w:val="none" w:sz="0" w:space="0" w:color="auto"/>
      </w:divBdr>
    </w:div>
    <w:div w:id="432483960">
      <w:bodyDiv w:val="1"/>
      <w:marLeft w:val="0"/>
      <w:marRight w:val="0"/>
      <w:marTop w:val="0"/>
      <w:marBottom w:val="0"/>
      <w:divBdr>
        <w:top w:val="none" w:sz="0" w:space="0" w:color="auto"/>
        <w:left w:val="none" w:sz="0" w:space="0" w:color="auto"/>
        <w:bottom w:val="none" w:sz="0" w:space="0" w:color="auto"/>
        <w:right w:val="none" w:sz="0" w:space="0" w:color="auto"/>
      </w:divBdr>
    </w:div>
    <w:div w:id="498272289">
      <w:bodyDiv w:val="1"/>
      <w:marLeft w:val="0"/>
      <w:marRight w:val="0"/>
      <w:marTop w:val="0"/>
      <w:marBottom w:val="0"/>
      <w:divBdr>
        <w:top w:val="none" w:sz="0" w:space="0" w:color="auto"/>
        <w:left w:val="none" w:sz="0" w:space="0" w:color="auto"/>
        <w:bottom w:val="none" w:sz="0" w:space="0" w:color="auto"/>
        <w:right w:val="none" w:sz="0" w:space="0" w:color="auto"/>
      </w:divBdr>
    </w:div>
    <w:div w:id="523439164">
      <w:bodyDiv w:val="1"/>
      <w:marLeft w:val="0"/>
      <w:marRight w:val="0"/>
      <w:marTop w:val="0"/>
      <w:marBottom w:val="0"/>
      <w:divBdr>
        <w:top w:val="none" w:sz="0" w:space="0" w:color="auto"/>
        <w:left w:val="none" w:sz="0" w:space="0" w:color="auto"/>
        <w:bottom w:val="none" w:sz="0" w:space="0" w:color="auto"/>
        <w:right w:val="none" w:sz="0" w:space="0" w:color="auto"/>
      </w:divBdr>
    </w:div>
    <w:div w:id="550574109">
      <w:bodyDiv w:val="1"/>
      <w:marLeft w:val="0"/>
      <w:marRight w:val="0"/>
      <w:marTop w:val="0"/>
      <w:marBottom w:val="0"/>
      <w:divBdr>
        <w:top w:val="none" w:sz="0" w:space="0" w:color="auto"/>
        <w:left w:val="none" w:sz="0" w:space="0" w:color="auto"/>
        <w:bottom w:val="none" w:sz="0" w:space="0" w:color="auto"/>
        <w:right w:val="none" w:sz="0" w:space="0" w:color="auto"/>
      </w:divBdr>
    </w:div>
    <w:div w:id="588320348">
      <w:bodyDiv w:val="1"/>
      <w:marLeft w:val="0"/>
      <w:marRight w:val="0"/>
      <w:marTop w:val="0"/>
      <w:marBottom w:val="0"/>
      <w:divBdr>
        <w:top w:val="none" w:sz="0" w:space="0" w:color="auto"/>
        <w:left w:val="none" w:sz="0" w:space="0" w:color="auto"/>
        <w:bottom w:val="none" w:sz="0" w:space="0" w:color="auto"/>
        <w:right w:val="none" w:sz="0" w:space="0" w:color="auto"/>
      </w:divBdr>
    </w:div>
    <w:div w:id="674235957">
      <w:bodyDiv w:val="1"/>
      <w:marLeft w:val="0"/>
      <w:marRight w:val="0"/>
      <w:marTop w:val="0"/>
      <w:marBottom w:val="0"/>
      <w:divBdr>
        <w:top w:val="none" w:sz="0" w:space="0" w:color="auto"/>
        <w:left w:val="none" w:sz="0" w:space="0" w:color="auto"/>
        <w:bottom w:val="none" w:sz="0" w:space="0" w:color="auto"/>
        <w:right w:val="none" w:sz="0" w:space="0" w:color="auto"/>
      </w:divBdr>
    </w:div>
    <w:div w:id="814298670">
      <w:bodyDiv w:val="1"/>
      <w:marLeft w:val="0"/>
      <w:marRight w:val="0"/>
      <w:marTop w:val="0"/>
      <w:marBottom w:val="0"/>
      <w:divBdr>
        <w:top w:val="none" w:sz="0" w:space="0" w:color="auto"/>
        <w:left w:val="none" w:sz="0" w:space="0" w:color="auto"/>
        <w:bottom w:val="none" w:sz="0" w:space="0" w:color="auto"/>
        <w:right w:val="none" w:sz="0" w:space="0" w:color="auto"/>
      </w:divBdr>
    </w:div>
    <w:div w:id="816799085">
      <w:bodyDiv w:val="1"/>
      <w:marLeft w:val="0"/>
      <w:marRight w:val="0"/>
      <w:marTop w:val="0"/>
      <w:marBottom w:val="0"/>
      <w:divBdr>
        <w:top w:val="none" w:sz="0" w:space="0" w:color="auto"/>
        <w:left w:val="none" w:sz="0" w:space="0" w:color="auto"/>
        <w:bottom w:val="none" w:sz="0" w:space="0" w:color="auto"/>
        <w:right w:val="none" w:sz="0" w:space="0" w:color="auto"/>
      </w:divBdr>
    </w:div>
    <w:div w:id="886993281">
      <w:bodyDiv w:val="1"/>
      <w:marLeft w:val="0"/>
      <w:marRight w:val="0"/>
      <w:marTop w:val="0"/>
      <w:marBottom w:val="0"/>
      <w:divBdr>
        <w:top w:val="none" w:sz="0" w:space="0" w:color="auto"/>
        <w:left w:val="none" w:sz="0" w:space="0" w:color="auto"/>
        <w:bottom w:val="none" w:sz="0" w:space="0" w:color="auto"/>
        <w:right w:val="none" w:sz="0" w:space="0" w:color="auto"/>
      </w:divBdr>
    </w:div>
    <w:div w:id="990869460">
      <w:bodyDiv w:val="1"/>
      <w:marLeft w:val="0"/>
      <w:marRight w:val="0"/>
      <w:marTop w:val="0"/>
      <w:marBottom w:val="0"/>
      <w:divBdr>
        <w:top w:val="none" w:sz="0" w:space="0" w:color="auto"/>
        <w:left w:val="none" w:sz="0" w:space="0" w:color="auto"/>
        <w:bottom w:val="none" w:sz="0" w:space="0" w:color="auto"/>
        <w:right w:val="none" w:sz="0" w:space="0" w:color="auto"/>
      </w:divBdr>
    </w:div>
    <w:div w:id="1040207874">
      <w:bodyDiv w:val="1"/>
      <w:marLeft w:val="0"/>
      <w:marRight w:val="0"/>
      <w:marTop w:val="0"/>
      <w:marBottom w:val="0"/>
      <w:divBdr>
        <w:top w:val="none" w:sz="0" w:space="0" w:color="auto"/>
        <w:left w:val="none" w:sz="0" w:space="0" w:color="auto"/>
        <w:bottom w:val="none" w:sz="0" w:space="0" w:color="auto"/>
        <w:right w:val="none" w:sz="0" w:space="0" w:color="auto"/>
      </w:divBdr>
    </w:div>
    <w:div w:id="1156994340">
      <w:bodyDiv w:val="1"/>
      <w:marLeft w:val="0"/>
      <w:marRight w:val="0"/>
      <w:marTop w:val="0"/>
      <w:marBottom w:val="0"/>
      <w:divBdr>
        <w:top w:val="none" w:sz="0" w:space="0" w:color="auto"/>
        <w:left w:val="none" w:sz="0" w:space="0" w:color="auto"/>
        <w:bottom w:val="none" w:sz="0" w:space="0" w:color="auto"/>
        <w:right w:val="none" w:sz="0" w:space="0" w:color="auto"/>
      </w:divBdr>
    </w:div>
    <w:div w:id="1297567066">
      <w:bodyDiv w:val="1"/>
      <w:marLeft w:val="0"/>
      <w:marRight w:val="0"/>
      <w:marTop w:val="0"/>
      <w:marBottom w:val="0"/>
      <w:divBdr>
        <w:top w:val="none" w:sz="0" w:space="0" w:color="auto"/>
        <w:left w:val="none" w:sz="0" w:space="0" w:color="auto"/>
        <w:bottom w:val="none" w:sz="0" w:space="0" w:color="auto"/>
        <w:right w:val="none" w:sz="0" w:space="0" w:color="auto"/>
      </w:divBdr>
    </w:div>
    <w:div w:id="1323777902">
      <w:bodyDiv w:val="1"/>
      <w:marLeft w:val="0"/>
      <w:marRight w:val="0"/>
      <w:marTop w:val="0"/>
      <w:marBottom w:val="0"/>
      <w:divBdr>
        <w:top w:val="none" w:sz="0" w:space="0" w:color="auto"/>
        <w:left w:val="none" w:sz="0" w:space="0" w:color="auto"/>
        <w:bottom w:val="none" w:sz="0" w:space="0" w:color="auto"/>
        <w:right w:val="none" w:sz="0" w:space="0" w:color="auto"/>
      </w:divBdr>
    </w:div>
    <w:div w:id="1360205711">
      <w:bodyDiv w:val="1"/>
      <w:marLeft w:val="0"/>
      <w:marRight w:val="0"/>
      <w:marTop w:val="0"/>
      <w:marBottom w:val="0"/>
      <w:divBdr>
        <w:top w:val="none" w:sz="0" w:space="0" w:color="auto"/>
        <w:left w:val="none" w:sz="0" w:space="0" w:color="auto"/>
        <w:bottom w:val="none" w:sz="0" w:space="0" w:color="auto"/>
        <w:right w:val="none" w:sz="0" w:space="0" w:color="auto"/>
      </w:divBdr>
    </w:div>
    <w:div w:id="1387411999">
      <w:bodyDiv w:val="1"/>
      <w:marLeft w:val="0"/>
      <w:marRight w:val="0"/>
      <w:marTop w:val="0"/>
      <w:marBottom w:val="0"/>
      <w:divBdr>
        <w:top w:val="none" w:sz="0" w:space="0" w:color="auto"/>
        <w:left w:val="none" w:sz="0" w:space="0" w:color="auto"/>
        <w:bottom w:val="none" w:sz="0" w:space="0" w:color="auto"/>
        <w:right w:val="none" w:sz="0" w:space="0" w:color="auto"/>
      </w:divBdr>
    </w:div>
    <w:div w:id="1418673484">
      <w:bodyDiv w:val="1"/>
      <w:marLeft w:val="0"/>
      <w:marRight w:val="0"/>
      <w:marTop w:val="0"/>
      <w:marBottom w:val="0"/>
      <w:divBdr>
        <w:top w:val="none" w:sz="0" w:space="0" w:color="auto"/>
        <w:left w:val="none" w:sz="0" w:space="0" w:color="auto"/>
        <w:bottom w:val="none" w:sz="0" w:space="0" w:color="auto"/>
        <w:right w:val="none" w:sz="0" w:space="0" w:color="auto"/>
      </w:divBdr>
    </w:div>
    <w:div w:id="1455713031">
      <w:bodyDiv w:val="1"/>
      <w:marLeft w:val="0"/>
      <w:marRight w:val="0"/>
      <w:marTop w:val="0"/>
      <w:marBottom w:val="0"/>
      <w:divBdr>
        <w:top w:val="none" w:sz="0" w:space="0" w:color="auto"/>
        <w:left w:val="none" w:sz="0" w:space="0" w:color="auto"/>
        <w:bottom w:val="none" w:sz="0" w:space="0" w:color="auto"/>
        <w:right w:val="none" w:sz="0" w:space="0" w:color="auto"/>
      </w:divBdr>
    </w:div>
    <w:div w:id="1460882381">
      <w:bodyDiv w:val="1"/>
      <w:marLeft w:val="0"/>
      <w:marRight w:val="0"/>
      <w:marTop w:val="0"/>
      <w:marBottom w:val="0"/>
      <w:divBdr>
        <w:top w:val="none" w:sz="0" w:space="0" w:color="auto"/>
        <w:left w:val="none" w:sz="0" w:space="0" w:color="auto"/>
        <w:bottom w:val="none" w:sz="0" w:space="0" w:color="auto"/>
        <w:right w:val="none" w:sz="0" w:space="0" w:color="auto"/>
      </w:divBdr>
      <w:divsChild>
        <w:div w:id="829715973">
          <w:marLeft w:val="547"/>
          <w:marRight w:val="0"/>
          <w:marTop w:val="0"/>
          <w:marBottom w:val="0"/>
          <w:divBdr>
            <w:top w:val="none" w:sz="0" w:space="0" w:color="auto"/>
            <w:left w:val="none" w:sz="0" w:space="0" w:color="auto"/>
            <w:bottom w:val="none" w:sz="0" w:space="0" w:color="auto"/>
            <w:right w:val="none" w:sz="0" w:space="0" w:color="auto"/>
          </w:divBdr>
        </w:div>
      </w:divsChild>
    </w:div>
    <w:div w:id="1495335140">
      <w:bodyDiv w:val="1"/>
      <w:marLeft w:val="0"/>
      <w:marRight w:val="0"/>
      <w:marTop w:val="0"/>
      <w:marBottom w:val="0"/>
      <w:divBdr>
        <w:top w:val="none" w:sz="0" w:space="0" w:color="auto"/>
        <w:left w:val="none" w:sz="0" w:space="0" w:color="auto"/>
        <w:bottom w:val="none" w:sz="0" w:space="0" w:color="auto"/>
        <w:right w:val="none" w:sz="0" w:space="0" w:color="auto"/>
      </w:divBdr>
    </w:div>
    <w:div w:id="1497694362">
      <w:bodyDiv w:val="1"/>
      <w:marLeft w:val="0"/>
      <w:marRight w:val="0"/>
      <w:marTop w:val="0"/>
      <w:marBottom w:val="0"/>
      <w:divBdr>
        <w:top w:val="none" w:sz="0" w:space="0" w:color="auto"/>
        <w:left w:val="none" w:sz="0" w:space="0" w:color="auto"/>
        <w:bottom w:val="none" w:sz="0" w:space="0" w:color="auto"/>
        <w:right w:val="none" w:sz="0" w:space="0" w:color="auto"/>
      </w:divBdr>
    </w:div>
    <w:div w:id="1561285290">
      <w:bodyDiv w:val="1"/>
      <w:marLeft w:val="0"/>
      <w:marRight w:val="0"/>
      <w:marTop w:val="0"/>
      <w:marBottom w:val="0"/>
      <w:divBdr>
        <w:top w:val="none" w:sz="0" w:space="0" w:color="auto"/>
        <w:left w:val="none" w:sz="0" w:space="0" w:color="auto"/>
        <w:bottom w:val="none" w:sz="0" w:space="0" w:color="auto"/>
        <w:right w:val="none" w:sz="0" w:space="0" w:color="auto"/>
      </w:divBdr>
    </w:div>
    <w:div w:id="1608077763">
      <w:bodyDiv w:val="1"/>
      <w:marLeft w:val="0"/>
      <w:marRight w:val="0"/>
      <w:marTop w:val="0"/>
      <w:marBottom w:val="0"/>
      <w:divBdr>
        <w:top w:val="none" w:sz="0" w:space="0" w:color="auto"/>
        <w:left w:val="none" w:sz="0" w:space="0" w:color="auto"/>
        <w:bottom w:val="none" w:sz="0" w:space="0" w:color="auto"/>
        <w:right w:val="none" w:sz="0" w:space="0" w:color="auto"/>
      </w:divBdr>
    </w:div>
    <w:div w:id="1722703190">
      <w:bodyDiv w:val="1"/>
      <w:marLeft w:val="0"/>
      <w:marRight w:val="0"/>
      <w:marTop w:val="0"/>
      <w:marBottom w:val="0"/>
      <w:divBdr>
        <w:top w:val="none" w:sz="0" w:space="0" w:color="auto"/>
        <w:left w:val="none" w:sz="0" w:space="0" w:color="auto"/>
        <w:bottom w:val="none" w:sz="0" w:space="0" w:color="auto"/>
        <w:right w:val="none" w:sz="0" w:space="0" w:color="auto"/>
      </w:divBdr>
    </w:div>
    <w:div w:id="1744598514">
      <w:bodyDiv w:val="1"/>
      <w:marLeft w:val="0"/>
      <w:marRight w:val="0"/>
      <w:marTop w:val="0"/>
      <w:marBottom w:val="0"/>
      <w:divBdr>
        <w:top w:val="none" w:sz="0" w:space="0" w:color="auto"/>
        <w:left w:val="none" w:sz="0" w:space="0" w:color="auto"/>
        <w:bottom w:val="none" w:sz="0" w:space="0" w:color="auto"/>
        <w:right w:val="none" w:sz="0" w:space="0" w:color="auto"/>
      </w:divBdr>
    </w:div>
    <w:div w:id="1813865684">
      <w:bodyDiv w:val="1"/>
      <w:marLeft w:val="0"/>
      <w:marRight w:val="0"/>
      <w:marTop w:val="0"/>
      <w:marBottom w:val="0"/>
      <w:divBdr>
        <w:top w:val="none" w:sz="0" w:space="0" w:color="auto"/>
        <w:left w:val="none" w:sz="0" w:space="0" w:color="auto"/>
        <w:bottom w:val="none" w:sz="0" w:space="0" w:color="auto"/>
        <w:right w:val="none" w:sz="0" w:space="0" w:color="auto"/>
      </w:divBdr>
    </w:div>
    <w:div w:id="1904177407">
      <w:bodyDiv w:val="1"/>
      <w:marLeft w:val="0"/>
      <w:marRight w:val="0"/>
      <w:marTop w:val="0"/>
      <w:marBottom w:val="0"/>
      <w:divBdr>
        <w:top w:val="none" w:sz="0" w:space="0" w:color="auto"/>
        <w:left w:val="none" w:sz="0" w:space="0" w:color="auto"/>
        <w:bottom w:val="none" w:sz="0" w:space="0" w:color="auto"/>
        <w:right w:val="none" w:sz="0" w:space="0" w:color="auto"/>
      </w:divBdr>
    </w:div>
    <w:div w:id="1983734240">
      <w:bodyDiv w:val="1"/>
      <w:marLeft w:val="0"/>
      <w:marRight w:val="0"/>
      <w:marTop w:val="0"/>
      <w:marBottom w:val="0"/>
      <w:divBdr>
        <w:top w:val="none" w:sz="0" w:space="0" w:color="auto"/>
        <w:left w:val="none" w:sz="0" w:space="0" w:color="auto"/>
        <w:bottom w:val="none" w:sz="0" w:space="0" w:color="auto"/>
        <w:right w:val="none" w:sz="0" w:space="0" w:color="auto"/>
      </w:divBdr>
    </w:div>
    <w:div w:id="1993291446">
      <w:bodyDiv w:val="1"/>
      <w:marLeft w:val="0"/>
      <w:marRight w:val="0"/>
      <w:marTop w:val="0"/>
      <w:marBottom w:val="0"/>
      <w:divBdr>
        <w:top w:val="none" w:sz="0" w:space="0" w:color="auto"/>
        <w:left w:val="none" w:sz="0" w:space="0" w:color="auto"/>
        <w:bottom w:val="none" w:sz="0" w:space="0" w:color="auto"/>
        <w:right w:val="none" w:sz="0" w:space="0" w:color="auto"/>
      </w:divBdr>
    </w:div>
    <w:div w:id="2085182094">
      <w:bodyDiv w:val="1"/>
      <w:marLeft w:val="0"/>
      <w:marRight w:val="0"/>
      <w:marTop w:val="0"/>
      <w:marBottom w:val="0"/>
      <w:divBdr>
        <w:top w:val="none" w:sz="0" w:space="0" w:color="auto"/>
        <w:left w:val="none" w:sz="0" w:space="0" w:color="auto"/>
        <w:bottom w:val="none" w:sz="0" w:space="0" w:color="auto"/>
        <w:right w:val="none" w:sz="0" w:space="0" w:color="auto"/>
      </w:divBdr>
    </w:div>
    <w:div w:id="2104833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e-laws.gov.on.ca/DBLaws/Statutes/French/90s26_f.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e-laws.gov.on.ca/DBLaws/Statutes/French/90s26_f.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48D40-0741-0647-A9E4-DFA9AECAF8F7}" type="doc">
      <dgm:prSet loTypeId="urn:microsoft.com/office/officeart/2009/layout/CirclePictureHierarchy" loCatId="" qsTypeId="urn:microsoft.com/office/officeart/2005/8/quickstyle/simple4" qsCatId="simple" csTypeId="urn:microsoft.com/office/officeart/2005/8/colors/accent1_2" csCatId="accent1" phldr="1"/>
      <dgm:spPr/>
      <dgm:t>
        <a:bodyPr/>
        <a:lstStyle/>
        <a:p>
          <a:endParaRPr lang="en-US"/>
        </a:p>
      </dgm:t>
    </dgm:pt>
    <dgm:pt modelId="{3648CDD5-720A-B64F-8B01-D9294BE6D42E}">
      <dgm:prSet phldrT="[Text]"/>
      <dgm:spPr/>
      <dgm:t>
        <a:bodyPr/>
        <a:lstStyle/>
        <a:p>
          <a:r>
            <a:rPr lang="en-US"/>
            <a:t>T (testator)</a:t>
          </a:r>
        </a:p>
      </dgm:t>
    </dgm:pt>
    <dgm:pt modelId="{75508D3F-52A0-9843-A4CE-DFA8AD4FBE12}" type="parTrans" cxnId="{A932C8A0-51DC-0D46-8A8F-246B17E1083D}">
      <dgm:prSet/>
      <dgm:spPr/>
      <dgm:t>
        <a:bodyPr/>
        <a:lstStyle/>
        <a:p>
          <a:endParaRPr lang="en-US"/>
        </a:p>
      </dgm:t>
    </dgm:pt>
    <dgm:pt modelId="{D7DDA405-27ED-5343-BFA0-AD48E37E06B5}" type="sibTrans" cxnId="{A932C8A0-51DC-0D46-8A8F-246B17E1083D}">
      <dgm:prSet/>
      <dgm:spPr/>
      <dgm:t>
        <a:bodyPr/>
        <a:lstStyle/>
        <a:p>
          <a:endParaRPr lang="en-US"/>
        </a:p>
      </dgm:t>
    </dgm:pt>
    <dgm:pt modelId="{E451462E-3D2C-3A4C-86BF-F0DD66EBA25A}">
      <dgm:prSet phldrT="[Text]"/>
      <dgm:spPr/>
      <dgm:t>
        <a:bodyPr/>
        <a:lstStyle/>
        <a:p>
          <a:r>
            <a:rPr lang="en-US"/>
            <a:t>A</a:t>
          </a:r>
        </a:p>
      </dgm:t>
    </dgm:pt>
    <dgm:pt modelId="{BF8899D6-E2AB-7F49-B792-5466292517B3}" type="parTrans" cxnId="{3F5B1CA4-9C4A-DE4F-984E-5A1FA04E926C}">
      <dgm:prSet/>
      <dgm:spPr/>
      <dgm:t>
        <a:bodyPr/>
        <a:lstStyle/>
        <a:p>
          <a:endParaRPr lang="en-US"/>
        </a:p>
      </dgm:t>
    </dgm:pt>
    <dgm:pt modelId="{43CDD757-748B-2345-B31A-155E0FA10DA6}" type="sibTrans" cxnId="{3F5B1CA4-9C4A-DE4F-984E-5A1FA04E926C}">
      <dgm:prSet/>
      <dgm:spPr/>
      <dgm:t>
        <a:bodyPr/>
        <a:lstStyle/>
        <a:p>
          <a:endParaRPr lang="en-US"/>
        </a:p>
      </dgm:t>
    </dgm:pt>
    <dgm:pt modelId="{180D55AD-264B-424F-A4B8-4F2DA9685D7A}">
      <dgm:prSet phldrT="[Text]"/>
      <dgm:spPr/>
      <dgm:t>
        <a:bodyPr/>
        <a:lstStyle/>
        <a:p>
          <a:r>
            <a:rPr lang="en-US"/>
            <a:t>E</a:t>
          </a:r>
        </a:p>
      </dgm:t>
    </dgm:pt>
    <dgm:pt modelId="{80BA4E8D-B2E0-A645-B202-4A95AD07185D}" type="parTrans" cxnId="{0F5AD3FF-1BE3-464A-AB29-96DAC15D0892}">
      <dgm:prSet/>
      <dgm:spPr/>
      <dgm:t>
        <a:bodyPr/>
        <a:lstStyle/>
        <a:p>
          <a:endParaRPr lang="en-US"/>
        </a:p>
      </dgm:t>
    </dgm:pt>
    <dgm:pt modelId="{0C3C476D-8813-7445-B5CC-2229F1EAF302}" type="sibTrans" cxnId="{0F5AD3FF-1BE3-464A-AB29-96DAC15D0892}">
      <dgm:prSet/>
      <dgm:spPr/>
      <dgm:t>
        <a:bodyPr/>
        <a:lstStyle/>
        <a:p>
          <a:endParaRPr lang="en-US"/>
        </a:p>
      </dgm:t>
    </dgm:pt>
    <dgm:pt modelId="{C0305878-1BB1-D04D-AD1D-62213579D306}">
      <dgm:prSet phldrT="[Text]"/>
      <dgm:spPr/>
      <dgm:t>
        <a:bodyPr/>
        <a:lstStyle/>
        <a:p>
          <a:r>
            <a:rPr lang="en-US"/>
            <a:t>F</a:t>
          </a:r>
        </a:p>
      </dgm:t>
    </dgm:pt>
    <dgm:pt modelId="{58FC8D7D-6AF9-8C45-9A58-F3699A80B945}" type="parTrans" cxnId="{26018590-0AB5-E54B-AC2E-23010D73B19E}">
      <dgm:prSet/>
      <dgm:spPr/>
      <dgm:t>
        <a:bodyPr/>
        <a:lstStyle/>
        <a:p>
          <a:endParaRPr lang="en-US"/>
        </a:p>
      </dgm:t>
    </dgm:pt>
    <dgm:pt modelId="{C8B0D13C-1C56-FA4E-AA23-02A13E51ED9E}" type="sibTrans" cxnId="{26018590-0AB5-E54B-AC2E-23010D73B19E}">
      <dgm:prSet/>
      <dgm:spPr/>
      <dgm:t>
        <a:bodyPr/>
        <a:lstStyle/>
        <a:p>
          <a:endParaRPr lang="en-US"/>
        </a:p>
      </dgm:t>
    </dgm:pt>
    <dgm:pt modelId="{6D557509-BA4D-3A41-9EDC-9C479D47002C}">
      <dgm:prSet phldrT="[Text]"/>
      <dgm:spPr/>
      <dgm:t>
        <a:bodyPr/>
        <a:lstStyle/>
        <a:p>
          <a:r>
            <a:rPr lang="en-US"/>
            <a:t>C</a:t>
          </a:r>
        </a:p>
      </dgm:t>
    </dgm:pt>
    <dgm:pt modelId="{26ADDBFD-6814-FC45-8D7E-C1118012FC42}" type="parTrans" cxnId="{85E8A9C0-78BB-3B44-A5EC-63D48A41AF2A}">
      <dgm:prSet/>
      <dgm:spPr/>
      <dgm:t>
        <a:bodyPr/>
        <a:lstStyle/>
        <a:p>
          <a:endParaRPr lang="en-US"/>
        </a:p>
      </dgm:t>
    </dgm:pt>
    <dgm:pt modelId="{754239F9-2C2F-DC4E-A0FA-39231139A848}" type="sibTrans" cxnId="{85E8A9C0-78BB-3B44-A5EC-63D48A41AF2A}">
      <dgm:prSet/>
      <dgm:spPr/>
      <dgm:t>
        <a:bodyPr/>
        <a:lstStyle/>
        <a:p>
          <a:endParaRPr lang="en-US"/>
        </a:p>
      </dgm:t>
    </dgm:pt>
    <dgm:pt modelId="{D90EDA34-802A-B843-AFDC-33DDCAD81D23}">
      <dgm:prSet phldrT="[Text]"/>
      <dgm:spPr/>
      <dgm:t>
        <a:bodyPr/>
        <a:lstStyle/>
        <a:p>
          <a:r>
            <a:rPr lang="en-US"/>
            <a:t>J</a:t>
          </a:r>
        </a:p>
      </dgm:t>
    </dgm:pt>
    <dgm:pt modelId="{6D0DFE42-84D2-9D41-93D7-A8AD4B0279D9}" type="parTrans" cxnId="{3D5EBA0E-1425-DC44-B46F-23C54F873F8B}">
      <dgm:prSet/>
      <dgm:spPr/>
      <dgm:t>
        <a:bodyPr/>
        <a:lstStyle/>
        <a:p>
          <a:endParaRPr lang="en-US"/>
        </a:p>
      </dgm:t>
    </dgm:pt>
    <dgm:pt modelId="{2F276311-9181-514E-922E-5904A700384F}" type="sibTrans" cxnId="{3D5EBA0E-1425-DC44-B46F-23C54F873F8B}">
      <dgm:prSet/>
      <dgm:spPr/>
      <dgm:t>
        <a:bodyPr/>
        <a:lstStyle/>
        <a:p>
          <a:endParaRPr lang="en-US"/>
        </a:p>
      </dgm:t>
    </dgm:pt>
    <dgm:pt modelId="{04AB979B-8D50-254D-B5AB-8337AEDC5E56}">
      <dgm:prSet/>
      <dgm:spPr/>
      <dgm:t>
        <a:bodyPr/>
        <a:lstStyle/>
        <a:p>
          <a:r>
            <a:rPr lang="en-US"/>
            <a:t>D[DEC'D]</a:t>
          </a:r>
        </a:p>
      </dgm:t>
    </dgm:pt>
    <dgm:pt modelId="{71A37654-2932-0A4E-8F51-D77DF604FBC9}" type="parTrans" cxnId="{7E3E8098-4A6E-1A41-9BD7-F205BFAA309B}">
      <dgm:prSet/>
      <dgm:spPr/>
      <dgm:t>
        <a:bodyPr/>
        <a:lstStyle/>
        <a:p>
          <a:endParaRPr lang="en-US"/>
        </a:p>
      </dgm:t>
    </dgm:pt>
    <dgm:pt modelId="{C8F1282A-87D9-2443-8B06-874C08A38EEC}" type="sibTrans" cxnId="{7E3E8098-4A6E-1A41-9BD7-F205BFAA309B}">
      <dgm:prSet/>
      <dgm:spPr/>
      <dgm:t>
        <a:bodyPr/>
        <a:lstStyle/>
        <a:p>
          <a:endParaRPr lang="en-US"/>
        </a:p>
      </dgm:t>
    </dgm:pt>
    <dgm:pt modelId="{92B09686-8FAB-FB4A-AFB4-39F4BEA2502C}">
      <dgm:prSet/>
      <dgm:spPr/>
      <dgm:t>
        <a:bodyPr/>
        <a:lstStyle/>
        <a:p>
          <a:r>
            <a:rPr lang="en-US"/>
            <a:t>B[DEC'D]</a:t>
          </a:r>
        </a:p>
      </dgm:t>
    </dgm:pt>
    <dgm:pt modelId="{E731BB7B-1D55-5042-A2FD-37220422D9C1}" type="parTrans" cxnId="{DC2C1A24-8936-DA47-A342-3DD1226599BF}">
      <dgm:prSet/>
      <dgm:spPr/>
      <dgm:t>
        <a:bodyPr/>
        <a:lstStyle/>
        <a:p>
          <a:endParaRPr lang="en-US"/>
        </a:p>
      </dgm:t>
    </dgm:pt>
    <dgm:pt modelId="{66A14FEE-D68C-4941-8ED8-CF18B5A8F80E}" type="sibTrans" cxnId="{DC2C1A24-8936-DA47-A342-3DD1226599BF}">
      <dgm:prSet/>
      <dgm:spPr/>
      <dgm:t>
        <a:bodyPr/>
        <a:lstStyle/>
        <a:p>
          <a:endParaRPr lang="en-US"/>
        </a:p>
      </dgm:t>
    </dgm:pt>
    <dgm:pt modelId="{BFC4BEEA-7A50-D746-999B-6F76E2DD2217}">
      <dgm:prSet/>
      <dgm:spPr/>
      <dgm:t>
        <a:bodyPr/>
        <a:lstStyle/>
        <a:p>
          <a:r>
            <a:rPr lang="en-US"/>
            <a:t>G</a:t>
          </a:r>
        </a:p>
      </dgm:t>
    </dgm:pt>
    <dgm:pt modelId="{C7DB9E63-1933-5C42-8594-5E808F3A880E}" type="parTrans" cxnId="{CD618F1B-0A7D-4540-A0E9-820C238975AC}">
      <dgm:prSet/>
      <dgm:spPr/>
      <dgm:t>
        <a:bodyPr/>
        <a:lstStyle/>
        <a:p>
          <a:endParaRPr lang="en-US"/>
        </a:p>
      </dgm:t>
    </dgm:pt>
    <dgm:pt modelId="{28D287DD-76B7-774C-9836-A7F311C5A371}" type="sibTrans" cxnId="{CD618F1B-0A7D-4540-A0E9-820C238975AC}">
      <dgm:prSet/>
      <dgm:spPr/>
      <dgm:t>
        <a:bodyPr/>
        <a:lstStyle/>
        <a:p>
          <a:endParaRPr lang="en-US"/>
        </a:p>
      </dgm:t>
    </dgm:pt>
    <dgm:pt modelId="{0A6AD520-ACC6-0E48-B761-771A05625138}">
      <dgm:prSet/>
      <dgm:spPr/>
      <dgm:t>
        <a:bodyPr/>
        <a:lstStyle/>
        <a:p>
          <a:r>
            <a:rPr lang="en-US"/>
            <a:t>H</a:t>
          </a:r>
        </a:p>
      </dgm:t>
    </dgm:pt>
    <dgm:pt modelId="{E514375E-BD8D-6048-8FC1-86CA8AE58A8D}" type="parTrans" cxnId="{50130D9A-16C7-6B4F-B723-D6C76FC88EE3}">
      <dgm:prSet/>
      <dgm:spPr/>
      <dgm:t>
        <a:bodyPr/>
        <a:lstStyle/>
        <a:p>
          <a:endParaRPr lang="en-US"/>
        </a:p>
      </dgm:t>
    </dgm:pt>
    <dgm:pt modelId="{580110B3-8065-C04A-B981-A1B908E20760}" type="sibTrans" cxnId="{50130D9A-16C7-6B4F-B723-D6C76FC88EE3}">
      <dgm:prSet/>
      <dgm:spPr/>
      <dgm:t>
        <a:bodyPr/>
        <a:lstStyle/>
        <a:p>
          <a:endParaRPr lang="en-US"/>
        </a:p>
      </dgm:t>
    </dgm:pt>
    <dgm:pt modelId="{E69C4E37-8AFA-284A-A0CE-5E7742A6C64F}">
      <dgm:prSet/>
      <dgm:spPr/>
      <dgm:t>
        <a:bodyPr/>
        <a:lstStyle/>
        <a:p>
          <a:r>
            <a:rPr lang="en-US"/>
            <a:t>K</a:t>
          </a:r>
        </a:p>
      </dgm:t>
    </dgm:pt>
    <dgm:pt modelId="{2310480F-7600-054E-AAFA-5FF1E54A003F}" type="parTrans" cxnId="{8AFE9755-C1C6-6C44-878F-5F3AB749ED52}">
      <dgm:prSet/>
      <dgm:spPr/>
      <dgm:t>
        <a:bodyPr/>
        <a:lstStyle/>
        <a:p>
          <a:endParaRPr lang="en-US"/>
        </a:p>
      </dgm:t>
    </dgm:pt>
    <dgm:pt modelId="{8395D607-3B89-8D4C-B0F9-F22E90BDCCEB}" type="sibTrans" cxnId="{8AFE9755-C1C6-6C44-878F-5F3AB749ED52}">
      <dgm:prSet/>
      <dgm:spPr/>
      <dgm:t>
        <a:bodyPr/>
        <a:lstStyle/>
        <a:p>
          <a:endParaRPr lang="en-US"/>
        </a:p>
      </dgm:t>
    </dgm:pt>
    <dgm:pt modelId="{A3226C30-A554-684A-B192-BAB37DD171C4}">
      <dgm:prSet/>
      <dgm:spPr/>
      <dgm:t>
        <a:bodyPr/>
        <a:lstStyle/>
        <a:p>
          <a:r>
            <a:rPr lang="en-US"/>
            <a:t>L</a:t>
          </a:r>
        </a:p>
      </dgm:t>
    </dgm:pt>
    <dgm:pt modelId="{BB1E5994-302C-C64D-AD45-3B91AFA86447}" type="parTrans" cxnId="{6E0FF8B3-9DA4-9B47-9C53-C054BC6460CB}">
      <dgm:prSet/>
      <dgm:spPr/>
      <dgm:t>
        <a:bodyPr/>
        <a:lstStyle/>
        <a:p>
          <a:endParaRPr lang="en-US"/>
        </a:p>
      </dgm:t>
    </dgm:pt>
    <dgm:pt modelId="{3764A8CA-DA61-AA49-A475-60B5856AA0D4}" type="sibTrans" cxnId="{6E0FF8B3-9DA4-9B47-9C53-C054BC6460CB}">
      <dgm:prSet/>
      <dgm:spPr/>
      <dgm:t>
        <a:bodyPr/>
        <a:lstStyle/>
        <a:p>
          <a:endParaRPr lang="en-US"/>
        </a:p>
      </dgm:t>
    </dgm:pt>
    <dgm:pt modelId="{E3BD74B6-1DEE-F94B-B3C7-3999960D864B}">
      <dgm:prSet/>
      <dgm:spPr/>
      <dgm:t>
        <a:bodyPr/>
        <a:lstStyle/>
        <a:p>
          <a:r>
            <a:rPr lang="en-US"/>
            <a:t>I</a:t>
          </a:r>
        </a:p>
      </dgm:t>
    </dgm:pt>
    <dgm:pt modelId="{37F8C8A5-DD41-A841-8ACB-FD367A5B0834}" type="parTrans" cxnId="{B42E2798-1A17-D042-9020-2C0F62C08BE6}">
      <dgm:prSet/>
      <dgm:spPr/>
      <dgm:t>
        <a:bodyPr/>
        <a:lstStyle/>
        <a:p>
          <a:endParaRPr lang="en-US"/>
        </a:p>
      </dgm:t>
    </dgm:pt>
    <dgm:pt modelId="{969AE463-4256-0446-A383-C9EA8167FE97}" type="sibTrans" cxnId="{B42E2798-1A17-D042-9020-2C0F62C08BE6}">
      <dgm:prSet/>
      <dgm:spPr/>
      <dgm:t>
        <a:bodyPr/>
        <a:lstStyle/>
        <a:p>
          <a:endParaRPr lang="en-US"/>
        </a:p>
      </dgm:t>
    </dgm:pt>
    <dgm:pt modelId="{E031D1E7-85F5-2F46-BDC1-6F41B42BDC64}" type="pres">
      <dgm:prSet presAssocID="{D1648D40-0741-0647-A9E4-DFA9AECAF8F7}" presName="hierChild1" presStyleCnt="0">
        <dgm:presLayoutVars>
          <dgm:chPref val="1"/>
          <dgm:dir/>
          <dgm:animOne val="branch"/>
          <dgm:animLvl val="lvl"/>
          <dgm:resizeHandles/>
        </dgm:presLayoutVars>
      </dgm:prSet>
      <dgm:spPr/>
    </dgm:pt>
    <dgm:pt modelId="{EB9C72CC-F645-8D43-BDE8-93B1C627D811}" type="pres">
      <dgm:prSet presAssocID="{3648CDD5-720A-B64F-8B01-D9294BE6D42E}" presName="hierRoot1" presStyleCnt="0"/>
      <dgm:spPr/>
    </dgm:pt>
    <dgm:pt modelId="{EA497AB0-BC1C-BA48-AA29-E2940AE5F7A3}" type="pres">
      <dgm:prSet presAssocID="{3648CDD5-720A-B64F-8B01-D9294BE6D42E}" presName="composite" presStyleCnt="0"/>
      <dgm:spPr/>
    </dgm:pt>
    <dgm:pt modelId="{AA9CCAAB-ACC3-C149-9862-F01FBB72FF7B}" type="pres">
      <dgm:prSet presAssocID="{3648CDD5-720A-B64F-8B01-D9294BE6D42E}" presName="image" presStyleLbl="node0" presStyleIdx="0" presStyleCnt="1"/>
      <dgm:spPr/>
    </dgm:pt>
    <dgm:pt modelId="{03C7DB6F-7D1C-9042-BDA1-38A740EA0A77}" type="pres">
      <dgm:prSet presAssocID="{3648CDD5-720A-B64F-8B01-D9294BE6D42E}" presName="text" presStyleLbl="revTx" presStyleIdx="0" presStyleCnt="13">
        <dgm:presLayoutVars>
          <dgm:chPref val="3"/>
        </dgm:presLayoutVars>
      </dgm:prSet>
      <dgm:spPr/>
    </dgm:pt>
    <dgm:pt modelId="{CF199392-21C3-214A-A537-59032571D79A}" type="pres">
      <dgm:prSet presAssocID="{3648CDD5-720A-B64F-8B01-D9294BE6D42E}" presName="hierChild2" presStyleCnt="0"/>
      <dgm:spPr/>
    </dgm:pt>
    <dgm:pt modelId="{45303EE1-3724-FA46-A53E-5897F89DFE7A}" type="pres">
      <dgm:prSet presAssocID="{BF8899D6-E2AB-7F49-B792-5466292517B3}" presName="Name10" presStyleLbl="parChTrans1D2" presStyleIdx="0" presStyleCnt="4"/>
      <dgm:spPr/>
    </dgm:pt>
    <dgm:pt modelId="{CAF992F7-956C-E84F-A429-DB01DBE5C8B5}" type="pres">
      <dgm:prSet presAssocID="{E451462E-3D2C-3A4C-86BF-F0DD66EBA25A}" presName="hierRoot2" presStyleCnt="0"/>
      <dgm:spPr/>
    </dgm:pt>
    <dgm:pt modelId="{C89D64F2-6A3A-0C4C-90DC-E74DC1BC2CEA}" type="pres">
      <dgm:prSet presAssocID="{E451462E-3D2C-3A4C-86BF-F0DD66EBA25A}" presName="composite2" presStyleCnt="0"/>
      <dgm:spPr/>
    </dgm:pt>
    <dgm:pt modelId="{7BD42651-844F-B140-90AA-7E935DA08519}" type="pres">
      <dgm:prSet presAssocID="{E451462E-3D2C-3A4C-86BF-F0DD66EBA25A}" presName="image2" presStyleLbl="node2" presStyleIdx="0" presStyleCnt="4"/>
      <dgm:spPr/>
    </dgm:pt>
    <dgm:pt modelId="{9F648972-C3D2-5A4E-9FFE-26A192A87E49}" type="pres">
      <dgm:prSet presAssocID="{E451462E-3D2C-3A4C-86BF-F0DD66EBA25A}" presName="text2" presStyleLbl="revTx" presStyleIdx="1" presStyleCnt="13">
        <dgm:presLayoutVars>
          <dgm:chPref val="3"/>
        </dgm:presLayoutVars>
      </dgm:prSet>
      <dgm:spPr/>
    </dgm:pt>
    <dgm:pt modelId="{85841FA9-82A5-724A-8EE6-9078743B6F6F}" type="pres">
      <dgm:prSet presAssocID="{E451462E-3D2C-3A4C-86BF-F0DD66EBA25A}" presName="hierChild3" presStyleCnt="0"/>
      <dgm:spPr/>
    </dgm:pt>
    <dgm:pt modelId="{E15DBC2F-713D-B04B-A96B-B6C5431B8A33}" type="pres">
      <dgm:prSet presAssocID="{80BA4E8D-B2E0-A645-B202-4A95AD07185D}" presName="Name17" presStyleLbl="parChTrans1D3" presStyleIdx="0" presStyleCnt="8"/>
      <dgm:spPr/>
    </dgm:pt>
    <dgm:pt modelId="{018E4D71-BA97-C04C-84F4-D20C58DEE0A4}" type="pres">
      <dgm:prSet presAssocID="{180D55AD-264B-424F-A4B8-4F2DA9685D7A}" presName="hierRoot3" presStyleCnt="0"/>
      <dgm:spPr/>
    </dgm:pt>
    <dgm:pt modelId="{16C878B1-DF67-2D43-A158-3F6F538B5080}" type="pres">
      <dgm:prSet presAssocID="{180D55AD-264B-424F-A4B8-4F2DA9685D7A}" presName="composite3" presStyleCnt="0"/>
      <dgm:spPr/>
    </dgm:pt>
    <dgm:pt modelId="{48D01626-5A21-E940-8A18-E48B30DF461C}" type="pres">
      <dgm:prSet presAssocID="{180D55AD-264B-424F-A4B8-4F2DA9685D7A}" presName="image3" presStyleLbl="node3" presStyleIdx="0" presStyleCnt="8"/>
      <dgm:spPr/>
    </dgm:pt>
    <dgm:pt modelId="{C16A12D3-E379-984F-B5DC-13B19711807A}" type="pres">
      <dgm:prSet presAssocID="{180D55AD-264B-424F-A4B8-4F2DA9685D7A}" presName="text3" presStyleLbl="revTx" presStyleIdx="2" presStyleCnt="13">
        <dgm:presLayoutVars>
          <dgm:chPref val="3"/>
        </dgm:presLayoutVars>
      </dgm:prSet>
      <dgm:spPr/>
    </dgm:pt>
    <dgm:pt modelId="{DF51E164-A1E2-924B-A4A1-B2BCB600B716}" type="pres">
      <dgm:prSet presAssocID="{180D55AD-264B-424F-A4B8-4F2DA9685D7A}" presName="hierChild4" presStyleCnt="0"/>
      <dgm:spPr/>
    </dgm:pt>
    <dgm:pt modelId="{1171A0A7-D1AD-694A-A313-DAFBF0C0665C}" type="pres">
      <dgm:prSet presAssocID="{58FC8D7D-6AF9-8C45-9A58-F3699A80B945}" presName="Name17" presStyleLbl="parChTrans1D3" presStyleIdx="1" presStyleCnt="8"/>
      <dgm:spPr/>
    </dgm:pt>
    <dgm:pt modelId="{83884255-1ACB-9542-8BED-0BF86F1467CB}" type="pres">
      <dgm:prSet presAssocID="{C0305878-1BB1-D04D-AD1D-62213579D306}" presName="hierRoot3" presStyleCnt="0"/>
      <dgm:spPr/>
    </dgm:pt>
    <dgm:pt modelId="{D1B273E7-BB51-204D-A441-F06448D9FF5E}" type="pres">
      <dgm:prSet presAssocID="{C0305878-1BB1-D04D-AD1D-62213579D306}" presName="composite3" presStyleCnt="0"/>
      <dgm:spPr/>
    </dgm:pt>
    <dgm:pt modelId="{69971E0E-0C4C-C042-A13F-3458EBEA4EDD}" type="pres">
      <dgm:prSet presAssocID="{C0305878-1BB1-D04D-AD1D-62213579D306}" presName="image3" presStyleLbl="node3" presStyleIdx="1" presStyleCnt="8"/>
      <dgm:spPr/>
    </dgm:pt>
    <dgm:pt modelId="{8F9237C8-522B-0C46-8D4F-F166CEA65F59}" type="pres">
      <dgm:prSet presAssocID="{C0305878-1BB1-D04D-AD1D-62213579D306}" presName="text3" presStyleLbl="revTx" presStyleIdx="3" presStyleCnt="13">
        <dgm:presLayoutVars>
          <dgm:chPref val="3"/>
        </dgm:presLayoutVars>
      </dgm:prSet>
      <dgm:spPr/>
    </dgm:pt>
    <dgm:pt modelId="{C5A51001-C24B-A54D-ACFA-A8BCC15EB0E2}" type="pres">
      <dgm:prSet presAssocID="{C0305878-1BB1-D04D-AD1D-62213579D306}" presName="hierChild4" presStyleCnt="0"/>
      <dgm:spPr/>
    </dgm:pt>
    <dgm:pt modelId="{8C7F98CA-5C78-D545-8BF0-F506F7B7A429}" type="pres">
      <dgm:prSet presAssocID="{E731BB7B-1D55-5042-A2FD-37220422D9C1}" presName="Name10" presStyleLbl="parChTrans1D2" presStyleIdx="1" presStyleCnt="4"/>
      <dgm:spPr/>
    </dgm:pt>
    <dgm:pt modelId="{AAF9A564-A635-AE42-B454-8DEAD48BFA61}" type="pres">
      <dgm:prSet presAssocID="{92B09686-8FAB-FB4A-AFB4-39F4BEA2502C}" presName="hierRoot2" presStyleCnt="0"/>
      <dgm:spPr/>
    </dgm:pt>
    <dgm:pt modelId="{F2668E0E-9A83-4245-A560-62A3C65BFFF2}" type="pres">
      <dgm:prSet presAssocID="{92B09686-8FAB-FB4A-AFB4-39F4BEA2502C}" presName="composite2" presStyleCnt="0"/>
      <dgm:spPr/>
    </dgm:pt>
    <dgm:pt modelId="{91643C3F-232C-6442-B1DB-E1146DE0C6E4}" type="pres">
      <dgm:prSet presAssocID="{92B09686-8FAB-FB4A-AFB4-39F4BEA2502C}" presName="image2" presStyleLbl="node2" presStyleIdx="1" presStyleCnt="4"/>
      <dgm:spPr/>
    </dgm:pt>
    <dgm:pt modelId="{FFD1411B-1EED-5C46-9043-D84332FFCED1}" type="pres">
      <dgm:prSet presAssocID="{92B09686-8FAB-FB4A-AFB4-39F4BEA2502C}" presName="text2" presStyleLbl="revTx" presStyleIdx="4" presStyleCnt="13">
        <dgm:presLayoutVars>
          <dgm:chPref val="3"/>
        </dgm:presLayoutVars>
      </dgm:prSet>
      <dgm:spPr/>
    </dgm:pt>
    <dgm:pt modelId="{0F89FEEF-E101-2F4C-B4A7-CEAA5E55A0B0}" type="pres">
      <dgm:prSet presAssocID="{92B09686-8FAB-FB4A-AFB4-39F4BEA2502C}" presName="hierChild3" presStyleCnt="0"/>
      <dgm:spPr/>
    </dgm:pt>
    <dgm:pt modelId="{6191E4C0-9CE3-D84B-81DD-C199ADB69AA6}" type="pres">
      <dgm:prSet presAssocID="{C7DB9E63-1933-5C42-8594-5E808F3A880E}" presName="Name17" presStyleLbl="parChTrans1D3" presStyleIdx="2" presStyleCnt="8"/>
      <dgm:spPr/>
    </dgm:pt>
    <dgm:pt modelId="{57B672C8-493F-BE41-8C19-DEE43C62699F}" type="pres">
      <dgm:prSet presAssocID="{BFC4BEEA-7A50-D746-999B-6F76E2DD2217}" presName="hierRoot3" presStyleCnt="0"/>
      <dgm:spPr/>
    </dgm:pt>
    <dgm:pt modelId="{1FA1A1A3-5E5E-AA4A-92D5-FE0413F873ED}" type="pres">
      <dgm:prSet presAssocID="{BFC4BEEA-7A50-D746-999B-6F76E2DD2217}" presName="composite3" presStyleCnt="0"/>
      <dgm:spPr/>
    </dgm:pt>
    <dgm:pt modelId="{9AA512AD-43AE-9641-83C7-EB769EEE5516}" type="pres">
      <dgm:prSet presAssocID="{BFC4BEEA-7A50-D746-999B-6F76E2DD2217}" presName="image3" presStyleLbl="node3" presStyleIdx="2" presStyleCnt="8"/>
      <dgm:spPr/>
    </dgm:pt>
    <dgm:pt modelId="{FB19C79C-DD80-2546-B5CB-C5F0F4A2C39B}" type="pres">
      <dgm:prSet presAssocID="{BFC4BEEA-7A50-D746-999B-6F76E2DD2217}" presName="text3" presStyleLbl="revTx" presStyleIdx="5" presStyleCnt="13">
        <dgm:presLayoutVars>
          <dgm:chPref val="3"/>
        </dgm:presLayoutVars>
      </dgm:prSet>
      <dgm:spPr/>
    </dgm:pt>
    <dgm:pt modelId="{0BE09870-3989-DC40-A389-DE2FE9754EB9}" type="pres">
      <dgm:prSet presAssocID="{BFC4BEEA-7A50-D746-999B-6F76E2DD2217}" presName="hierChild4" presStyleCnt="0"/>
      <dgm:spPr/>
    </dgm:pt>
    <dgm:pt modelId="{94944788-99C7-0C4C-ACFB-AB80D7732F7C}" type="pres">
      <dgm:prSet presAssocID="{E514375E-BD8D-6048-8FC1-86CA8AE58A8D}" presName="Name17" presStyleLbl="parChTrans1D3" presStyleIdx="3" presStyleCnt="8"/>
      <dgm:spPr/>
    </dgm:pt>
    <dgm:pt modelId="{1205B798-5538-B14A-84AF-28B56B9152EA}" type="pres">
      <dgm:prSet presAssocID="{0A6AD520-ACC6-0E48-B761-771A05625138}" presName="hierRoot3" presStyleCnt="0"/>
      <dgm:spPr/>
    </dgm:pt>
    <dgm:pt modelId="{67126F22-5525-A947-968E-00F295FD05C2}" type="pres">
      <dgm:prSet presAssocID="{0A6AD520-ACC6-0E48-B761-771A05625138}" presName="composite3" presStyleCnt="0"/>
      <dgm:spPr/>
    </dgm:pt>
    <dgm:pt modelId="{726FC582-F658-D34D-8127-DF5C7B9D1532}" type="pres">
      <dgm:prSet presAssocID="{0A6AD520-ACC6-0E48-B761-771A05625138}" presName="image3" presStyleLbl="node3" presStyleIdx="3" presStyleCnt="8"/>
      <dgm:spPr/>
    </dgm:pt>
    <dgm:pt modelId="{CEC2BB5A-4B54-004F-8BA6-6D3A94F8408C}" type="pres">
      <dgm:prSet presAssocID="{0A6AD520-ACC6-0E48-B761-771A05625138}" presName="text3" presStyleLbl="revTx" presStyleIdx="6" presStyleCnt="13">
        <dgm:presLayoutVars>
          <dgm:chPref val="3"/>
        </dgm:presLayoutVars>
      </dgm:prSet>
      <dgm:spPr/>
    </dgm:pt>
    <dgm:pt modelId="{D0416C27-996E-8346-8D36-ABFD87ADE86F}" type="pres">
      <dgm:prSet presAssocID="{0A6AD520-ACC6-0E48-B761-771A05625138}" presName="hierChild4" presStyleCnt="0"/>
      <dgm:spPr/>
    </dgm:pt>
    <dgm:pt modelId="{E84EB8F4-947E-3F48-A409-07BB9F81FA93}" type="pres">
      <dgm:prSet presAssocID="{37F8C8A5-DD41-A841-8ACB-FD367A5B0834}" presName="Name17" presStyleLbl="parChTrans1D3" presStyleIdx="4" presStyleCnt="8"/>
      <dgm:spPr/>
    </dgm:pt>
    <dgm:pt modelId="{25FE456D-DC3A-3141-ACD6-804309E81371}" type="pres">
      <dgm:prSet presAssocID="{E3BD74B6-1DEE-F94B-B3C7-3999960D864B}" presName="hierRoot3" presStyleCnt="0"/>
      <dgm:spPr/>
    </dgm:pt>
    <dgm:pt modelId="{59A26819-72CA-794D-8E6A-23D9F5B1B387}" type="pres">
      <dgm:prSet presAssocID="{E3BD74B6-1DEE-F94B-B3C7-3999960D864B}" presName="composite3" presStyleCnt="0"/>
      <dgm:spPr/>
    </dgm:pt>
    <dgm:pt modelId="{A1DECDF9-8F15-DF45-9177-8D8B0471C9FB}" type="pres">
      <dgm:prSet presAssocID="{E3BD74B6-1DEE-F94B-B3C7-3999960D864B}" presName="image3" presStyleLbl="node3" presStyleIdx="4" presStyleCnt="8"/>
      <dgm:spPr/>
    </dgm:pt>
    <dgm:pt modelId="{0251B912-B95F-484D-A30F-C6F9A167E92B}" type="pres">
      <dgm:prSet presAssocID="{E3BD74B6-1DEE-F94B-B3C7-3999960D864B}" presName="text3" presStyleLbl="revTx" presStyleIdx="7" presStyleCnt="13">
        <dgm:presLayoutVars>
          <dgm:chPref val="3"/>
        </dgm:presLayoutVars>
      </dgm:prSet>
      <dgm:spPr/>
    </dgm:pt>
    <dgm:pt modelId="{B822D0C7-13E7-4B4C-929A-781310A3F72F}" type="pres">
      <dgm:prSet presAssocID="{E3BD74B6-1DEE-F94B-B3C7-3999960D864B}" presName="hierChild4" presStyleCnt="0"/>
      <dgm:spPr/>
    </dgm:pt>
    <dgm:pt modelId="{543452D3-950F-9940-BE78-5C9E10F7A3C1}" type="pres">
      <dgm:prSet presAssocID="{26ADDBFD-6814-FC45-8D7E-C1118012FC42}" presName="Name10" presStyleLbl="parChTrans1D2" presStyleIdx="2" presStyleCnt="4"/>
      <dgm:spPr/>
    </dgm:pt>
    <dgm:pt modelId="{167C1A1C-2092-7C4E-BD6B-0B6D93A0E391}" type="pres">
      <dgm:prSet presAssocID="{6D557509-BA4D-3A41-9EDC-9C479D47002C}" presName="hierRoot2" presStyleCnt="0"/>
      <dgm:spPr/>
    </dgm:pt>
    <dgm:pt modelId="{6DFC8401-ABC8-1745-AFCF-81B132508265}" type="pres">
      <dgm:prSet presAssocID="{6D557509-BA4D-3A41-9EDC-9C479D47002C}" presName="composite2" presStyleCnt="0"/>
      <dgm:spPr/>
    </dgm:pt>
    <dgm:pt modelId="{174BF658-71CB-0649-854E-2FC6196A807B}" type="pres">
      <dgm:prSet presAssocID="{6D557509-BA4D-3A41-9EDC-9C479D47002C}" presName="image2" presStyleLbl="node2" presStyleIdx="2" presStyleCnt="4"/>
      <dgm:spPr/>
    </dgm:pt>
    <dgm:pt modelId="{F5216863-0358-D842-9EFB-F5BE397CA42C}" type="pres">
      <dgm:prSet presAssocID="{6D557509-BA4D-3A41-9EDC-9C479D47002C}" presName="text2" presStyleLbl="revTx" presStyleIdx="8" presStyleCnt="13">
        <dgm:presLayoutVars>
          <dgm:chPref val="3"/>
        </dgm:presLayoutVars>
      </dgm:prSet>
      <dgm:spPr/>
    </dgm:pt>
    <dgm:pt modelId="{4D96CC02-4B4C-F041-B2B1-153F22EF925B}" type="pres">
      <dgm:prSet presAssocID="{6D557509-BA4D-3A41-9EDC-9C479D47002C}" presName="hierChild3" presStyleCnt="0"/>
      <dgm:spPr/>
    </dgm:pt>
    <dgm:pt modelId="{5F20CC2D-763A-704A-A201-B68D0664EC15}" type="pres">
      <dgm:prSet presAssocID="{6D0DFE42-84D2-9D41-93D7-A8AD4B0279D9}" presName="Name17" presStyleLbl="parChTrans1D3" presStyleIdx="5" presStyleCnt="8"/>
      <dgm:spPr/>
    </dgm:pt>
    <dgm:pt modelId="{136F811D-25BF-7443-A9C4-28AB45FFB36B}" type="pres">
      <dgm:prSet presAssocID="{D90EDA34-802A-B843-AFDC-33DDCAD81D23}" presName="hierRoot3" presStyleCnt="0"/>
      <dgm:spPr/>
    </dgm:pt>
    <dgm:pt modelId="{FC927362-649F-DE41-AF01-227B92CB3F1F}" type="pres">
      <dgm:prSet presAssocID="{D90EDA34-802A-B843-AFDC-33DDCAD81D23}" presName="composite3" presStyleCnt="0"/>
      <dgm:spPr/>
    </dgm:pt>
    <dgm:pt modelId="{8E206DFF-C678-6D40-8912-3C5D8DCD88E2}" type="pres">
      <dgm:prSet presAssocID="{D90EDA34-802A-B843-AFDC-33DDCAD81D23}" presName="image3" presStyleLbl="node3" presStyleIdx="5" presStyleCnt="8"/>
      <dgm:spPr/>
    </dgm:pt>
    <dgm:pt modelId="{9ED5198D-B170-034C-9E76-C0AA03145FC1}" type="pres">
      <dgm:prSet presAssocID="{D90EDA34-802A-B843-AFDC-33DDCAD81D23}" presName="text3" presStyleLbl="revTx" presStyleIdx="9" presStyleCnt="13">
        <dgm:presLayoutVars>
          <dgm:chPref val="3"/>
        </dgm:presLayoutVars>
      </dgm:prSet>
      <dgm:spPr/>
    </dgm:pt>
    <dgm:pt modelId="{D587B3F1-4BB9-0944-9EBE-576E9C229930}" type="pres">
      <dgm:prSet presAssocID="{D90EDA34-802A-B843-AFDC-33DDCAD81D23}" presName="hierChild4" presStyleCnt="0"/>
      <dgm:spPr/>
    </dgm:pt>
    <dgm:pt modelId="{6582EE40-50C5-5D4F-8112-AD0030103B71}" type="pres">
      <dgm:prSet presAssocID="{71A37654-2932-0A4E-8F51-D77DF604FBC9}" presName="Name10" presStyleLbl="parChTrans1D2" presStyleIdx="3" presStyleCnt="4"/>
      <dgm:spPr/>
    </dgm:pt>
    <dgm:pt modelId="{2939966A-7B1E-914F-BA41-A18037B2B09A}" type="pres">
      <dgm:prSet presAssocID="{04AB979B-8D50-254D-B5AB-8337AEDC5E56}" presName="hierRoot2" presStyleCnt="0"/>
      <dgm:spPr/>
    </dgm:pt>
    <dgm:pt modelId="{EA499D6F-396A-7243-A473-6FF0DA6C9643}" type="pres">
      <dgm:prSet presAssocID="{04AB979B-8D50-254D-B5AB-8337AEDC5E56}" presName="composite2" presStyleCnt="0"/>
      <dgm:spPr/>
    </dgm:pt>
    <dgm:pt modelId="{2585200D-E5C1-CC49-A471-AD9D0A2F5704}" type="pres">
      <dgm:prSet presAssocID="{04AB979B-8D50-254D-B5AB-8337AEDC5E56}" presName="image2" presStyleLbl="node2" presStyleIdx="3" presStyleCnt="4"/>
      <dgm:spPr/>
    </dgm:pt>
    <dgm:pt modelId="{3D2630B1-87C7-674E-A316-48D1BF0CBD78}" type="pres">
      <dgm:prSet presAssocID="{04AB979B-8D50-254D-B5AB-8337AEDC5E56}" presName="text2" presStyleLbl="revTx" presStyleIdx="10" presStyleCnt="13">
        <dgm:presLayoutVars>
          <dgm:chPref val="3"/>
        </dgm:presLayoutVars>
      </dgm:prSet>
      <dgm:spPr/>
    </dgm:pt>
    <dgm:pt modelId="{396AED94-56B8-4C44-A4E5-2CBF90D76224}" type="pres">
      <dgm:prSet presAssocID="{04AB979B-8D50-254D-B5AB-8337AEDC5E56}" presName="hierChild3" presStyleCnt="0"/>
      <dgm:spPr/>
    </dgm:pt>
    <dgm:pt modelId="{4AD612ED-912E-1246-9424-E47206B2219E}" type="pres">
      <dgm:prSet presAssocID="{2310480F-7600-054E-AAFA-5FF1E54A003F}" presName="Name17" presStyleLbl="parChTrans1D3" presStyleIdx="6" presStyleCnt="8"/>
      <dgm:spPr/>
    </dgm:pt>
    <dgm:pt modelId="{13EFB78A-8D2E-424C-A018-D39698AB6F22}" type="pres">
      <dgm:prSet presAssocID="{E69C4E37-8AFA-284A-A0CE-5E7742A6C64F}" presName="hierRoot3" presStyleCnt="0"/>
      <dgm:spPr/>
    </dgm:pt>
    <dgm:pt modelId="{5CA087D0-2514-0C4E-9BDF-0E9A9C486CB3}" type="pres">
      <dgm:prSet presAssocID="{E69C4E37-8AFA-284A-A0CE-5E7742A6C64F}" presName="composite3" presStyleCnt="0"/>
      <dgm:spPr/>
    </dgm:pt>
    <dgm:pt modelId="{35CEC61F-1F87-6C41-BA0E-D9D3610293EE}" type="pres">
      <dgm:prSet presAssocID="{E69C4E37-8AFA-284A-A0CE-5E7742A6C64F}" presName="image3" presStyleLbl="node3" presStyleIdx="6" presStyleCnt="8"/>
      <dgm:spPr/>
    </dgm:pt>
    <dgm:pt modelId="{27B4730F-164B-9A4B-A6CA-83A25FE9D254}" type="pres">
      <dgm:prSet presAssocID="{E69C4E37-8AFA-284A-A0CE-5E7742A6C64F}" presName="text3" presStyleLbl="revTx" presStyleIdx="11" presStyleCnt="13">
        <dgm:presLayoutVars>
          <dgm:chPref val="3"/>
        </dgm:presLayoutVars>
      </dgm:prSet>
      <dgm:spPr/>
    </dgm:pt>
    <dgm:pt modelId="{523CEDA7-81ED-374D-8819-FE5373302DFF}" type="pres">
      <dgm:prSet presAssocID="{E69C4E37-8AFA-284A-A0CE-5E7742A6C64F}" presName="hierChild4" presStyleCnt="0"/>
      <dgm:spPr/>
    </dgm:pt>
    <dgm:pt modelId="{02B1608F-44A0-E64C-A642-CB6A88E6513C}" type="pres">
      <dgm:prSet presAssocID="{BB1E5994-302C-C64D-AD45-3B91AFA86447}" presName="Name17" presStyleLbl="parChTrans1D3" presStyleIdx="7" presStyleCnt="8"/>
      <dgm:spPr/>
    </dgm:pt>
    <dgm:pt modelId="{6C8E1178-B4DF-8840-B6C9-2564F5C47791}" type="pres">
      <dgm:prSet presAssocID="{A3226C30-A554-684A-B192-BAB37DD171C4}" presName="hierRoot3" presStyleCnt="0"/>
      <dgm:spPr/>
    </dgm:pt>
    <dgm:pt modelId="{C830B213-BFB8-E745-ABDC-A39433478ED7}" type="pres">
      <dgm:prSet presAssocID="{A3226C30-A554-684A-B192-BAB37DD171C4}" presName="composite3" presStyleCnt="0"/>
      <dgm:spPr/>
    </dgm:pt>
    <dgm:pt modelId="{A537C98C-68E6-2440-A298-0389788C835A}" type="pres">
      <dgm:prSet presAssocID="{A3226C30-A554-684A-B192-BAB37DD171C4}" presName="image3" presStyleLbl="node3" presStyleIdx="7" presStyleCnt="8"/>
      <dgm:spPr/>
    </dgm:pt>
    <dgm:pt modelId="{A97CCEA1-85B6-2C44-BA58-6D0EC7AB4AEA}" type="pres">
      <dgm:prSet presAssocID="{A3226C30-A554-684A-B192-BAB37DD171C4}" presName="text3" presStyleLbl="revTx" presStyleIdx="12" presStyleCnt="13">
        <dgm:presLayoutVars>
          <dgm:chPref val="3"/>
        </dgm:presLayoutVars>
      </dgm:prSet>
      <dgm:spPr/>
    </dgm:pt>
    <dgm:pt modelId="{19906BC0-38E6-B247-9B6F-DE0567C4EAA6}" type="pres">
      <dgm:prSet presAssocID="{A3226C30-A554-684A-B192-BAB37DD171C4}" presName="hierChild4" presStyleCnt="0"/>
      <dgm:spPr/>
    </dgm:pt>
  </dgm:ptLst>
  <dgm:cxnLst>
    <dgm:cxn modelId="{7F1C3804-EFF5-6E4A-98DE-61E62B446BBE}" type="presOf" srcId="{E731BB7B-1D55-5042-A2FD-37220422D9C1}" destId="{8C7F98CA-5C78-D545-8BF0-F506F7B7A429}" srcOrd="0" destOrd="0" presId="urn:microsoft.com/office/officeart/2009/layout/CirclePictureHierarchy"/>
    <dgm:cxn modelId="{7EE53A07-B7D8-6849-A7FC-05E935E369B7}" type="presOf" srcId="{D90EDA34-802A-B843-AFDC-33DDCAD81D23}" destId="{9ED5198D-B170-034C-9E76-C0AA03145FC1}" srcOrd="0" destOrd="0" presId="urn:microsoft.com/office/officeart/2009/layout/CirclePictureHierarchy"/>
    <dgm:cxn modelId="{3D5EBA0E-1425-DC44-B46F-23C54F873F8B}" srcId="{6D557509-BA4D-3A41-9EDC-9C479D47002C}" destId="{D90EDA34-802A-B843-AFDC-33DDCAD81D23}" srcOrd="0" destOrd="0" parTransId="{6D0DFE42-84D2-9D41-93D7-A8AD4B0279D9}" sibTransId="{2F276311-9181-514E-922E-5904A700384F}"/>
    <dgm:cxn modelId="{41E94015-8EDA-F049-97B4-5AC7DE82AEC7}" type="presOf" srcId="{26ADDBFD-6814-FC45-8D7E-C1118012FC42}" destId="{543452D3-950F-9940-BE78-5C9E10F7A3C1}" srcOrd="0" destOrd="0" presId="urn:microsoft.com/office/officeart/2009/layout/CirclePictureHierarchy"/>
    <dgm:cxn modelId="{CD618F1B-0A7D-4540-A0E9-820C238975AC}" srcId="{92B09686-8FAB-FB4A-AFB4-39F4BEA2502C}" destId="{BFC4BEEA-7A50-D746-999B-6F76E2DD2217}" srcOrd="0" destOrd="0" parTransId="{C7DB9E63-1933-5C42-8594-5E808F3A880E}" sibTransId="{28D287DD-76B7-774C-9836-A7F311C5A371}"/>
    <dgm:cxn modelId="{1EE52B1F-5379-0640-9DFC-4A45488D40BF}" type="presOf" srcId="{92B09686-8FAB-FB4A-AFB4-39F4BEA2502C}" destId="{FFD1411B-1EED-5C46-9043-D84332FFCED1}" srcOrd="0" destOrd="0" presId="urn:microsoft.com/office/officeart/2009/layout/CirclePictureHierarchy"/>
    <dgm:cxn modelId="{DC2C1A24-8936-DA47-A342-3DD1226599BF}" srcId="{3648CDD5-720A-B64F-8B01-D9294BE6D42E}" destId="{92B09686-8FAB-FB4A-AFB4-39F4BEA2502C}" srcOrd="1" destOrd="0" parTransId="{E731BB7B-1D55-5042-A2FD-37220422D9C1}" sibTransId="{66A14FEE-D68C-4941-8ED8-CF18B5A8F80E}"/>
    <dgm:cxn modelId="{C2F59C3E-80C9-AF43-91F5-B1A6415E41E1}" type="presOf" srcId="{C7DB9E63-1933-5C42-8594-5E808F3A880E}" destId="{6191E4C0-9CE3-D84B-81DD-C199ADB69AA6}" srcOrd="0" destOrd="0" presId="urn:microsoft.com/office/officeart/2009/layout/CirclePictureHierarchy"/>
    <dgm:cxn modelId="{745FC03E-6B4C-FA4B-B635-BFC555897FDC}" type="presOf" srcId="{A3226C30-A554-684A-B192-BAB37DD171C4}" destId="{A97CCEA1-85B6-2C44-BA58-6D0EC7AB4AEA}" srcOrd="0" destOrd="0" presId="urn:microsoft.com/office/officeart/2009/layout/CirclePictureHierarchy"/>
    <dgm:cxn modelId="{B9FA5451-3794-9B4B-B03B-6D196DE71D7B}" type="presOf" srcId="{6D557509-BA4D-3A41-9EDC-9C479D47002C}" destId="{F5216863-0358-D842-9EFB-F5BE397CA42C}" srcOrd="0" destOrd="0" presId="urn:microsoft.com/office/officeart/2009/layout/CirclePictureHierarchy"/>
    <dgm:cxn modelId="{8AFE9755-C1C6-6C44-878F-5F3AB749ED52}" srcId="{04AB979B-8D50-254D-B5AB-8337AEDC5E56}" destId="{E69C4E37-8AFA-284A-A0CE-5E7742A6C64F}" srcOrd="0" destOrd="0" parTransId="{2310480F-7600-054E-AAFA-5FF1E54A003F}" sibTransId="{8395D607-3B89-8D4C-B0F9-F22E90BDCCEB}"/>
    <dgm:cxn modelId="{6F0B995E-26D7-BA40-990E-1AEB65B59067}" type="presOf" srcId="{D1648D40-0741-0647-A9E4-DFA9AECAF8F7}" destId="{E031D1E7-85F5-2F46-BDC1-6F41B42BDC64}" srcOrd="0" destOrd="0" presId="urn:microsoft.com/office/officeart/2009/layout/CirclePictureHierarchy"/>
    <dgm:cxn modelId="{C07B2265-B1C4-FD43-9E85-7D60970F22EB}" type="presOf" srcId="{E451462E-3D2C-3A4C-86BF-F0DD66EBA25A}" destId="{9F648972-C3D2-5A4E-9FFE-26A192A87E49}" srcOrd="0" destOrd="0" presId="urn:microsoft.com/office/officeart/2009/layout/CirclePictureHierarchy"/>
    <dgm:cxn modelId="{4411FC68-9526-1349-AA40-534515DD9B79}" type="presOf" srcId="{BF8899D6-E2AB-7F49-B792-5466292517B3}" destId="{45303EE1-3724-FA46-A53E-5897F89DFE7A}" srcOrd="0" destOrd="0" presId="urn:microsoft.com/office/officeart/2009/layout/CirclePictureHierarchy"/>
    <dgm:cxn modelId="{5D1B0174-1C5E-EE4A-AE75-DBBD1C4EF5E7}" type="presOf" srcId="{6D0DFE42-84D2-9D41-93D7-A8AD4B0279D9}" destId="{5F20CC2D-763A-704A-A201-B68D0664EC15}" srcOrd="0" destOrd="0" presId="urn:microsoft.com/office/officeart/2009/layout/CirclePictureHierarchy"/>
    <dgm:cxn modelId="{1A511C77-59E4-084A-B784-C153215FAEAC}" type="presOf" srcId="{0A6AD520-ACC6-0E48-B761-771A05625138}" destId="{CEC2BB5A-4B54-004F-8BA6-6D3A94F8408C}" srcOrd="0" destOrd="0" presId="urn:microsoft.com/office/officeart/2009/layout/CirclePictureHierarchy"/>
    <dgm:cxn modelId="{26018590-0AB5-E54B-AC2E-23010D73B19E}" srcId="{E451462E-3D2C-3A4C-86BF-F0DD66EBA25A}" destId="{C0305878-1BB1-D04D-AD1D-62213579D306}" srcOrd="1" destOrd="0" parTransId="{58FC8D7D-6AF9-8C45-9A58-F3699A80B945}" sibTransId="{C8B0D13C-1C56-FA4E-AA23-02A13E51ED9E}"/>
    <dgm:cxn modelId="{E72BC391-9178-5E4F-8F15-D62BD198F556}" type="presOf" srcId="{BFC4BEEA-7A50-D746-999B-6F76E2DD2217}" destId="{FB19C79C-DD80-2546-B5CB-C5F0F4A2C39B}" srcOrd="0" destOrd="0" presId="urn:microsoft.com/office/officeart/2009/layout/CirclePictureHierarchy"/>
    <dgm:cxn modelId="{B42E2798-1A17-D042-9020-2C0F62C08BE6}" srcId="{92B09686-8FAB-FB4A-AFB4-39F4BEA2502C}" destId="{E3BD74B6-1DEE-F94B-B3C7-3999960D864B}" srcOrd="2" destOrd="0" parTransId="{37F8C8A5-DD41-A841-8ACB-FD367A5B0834}" sibTransId="{969AE463-4256-0446-A383-C9EA8167FE97}"/>
    <dgm:cxn modelId="{E5233398-8AD9-3045-96D6-D102B548F17C}" type="presOf" srcId="{04AB979B-8D50-254D-B5AB-8337AEDC5E56}" destId="{3D2630B1-87C7-674E-A316-48D1BF0CBD78}" srcOrd="0" destOrd="0" presId="urn:microsoft.com/office/officeart/2009/layout/CirclePictureHierarchy"/>
    <dgm:cxn modelId="{7E3E8098-4A6E-1A41-9BD7-F205BFAA309B}" srcId="{3648CDD5-720A-B64F-8B01-D9294BE6D42E}" destId="{04AB979B-8D50-254D-B5AB-8337AEDC5E56}" srcOrd="3" destOrd="0" parTransId="{71A37654-2932-0A4E-8F51-D77DF604FBC9}" sibTransId="{C8F1282A-87D9-2443-8B06-874C08A38EEC}"/>
    <dgm:cxn modelId="{50130D9A-16C7-6B4F-B723-D6C76FC88EE3}" srcId="{92B09686-8FAB-FB4A-AFB4-39F4BEA2502C}" destId="{0A6AD520-ACC6-0E48-B761-771A05625138}" srcOrd="1" destOrd="0" parTransId="{E514375E-BD8D-6048-8FC1-86CA8AE58A8D}" sibTransId="{580110B3-8065-C04A-B981-A1B908E20760}"/>
    <dgm:cxn modelId="{7CD2FA9E-10F4-5B43-AD58-45C016002AB6}" type="presOf" srcId="{37F8C8A5-DD41-A841-8ACB-FD367A5B0834}" destId="{E84EB8F4-947E-3F48-A409-07BB9F81FA93}" srcOrd="0" destOrd="0" presId="urn:microsoft.com/office/officeart/2009/layout/CirclePictureHierarchy"/>
    <dgm:cxn modelId="{22E6E99F-37ED-6C4F-9C6D-9B2FE07AA6CF}" type="presOf" srcId="{E69C4E37-8AFA-284A-A0CE-5E7742A6C64F}" destId="{27B4730F-164B-9A4B-A6CA-83A25FE9D254}" srcOrd="0" destOrd="0" presId="urn:microsoft.com/office/officeart/2009/layout/CirclePictureHierarchy"/>
    <dgm:cxn modelId="{A932C8A0-51DC-0D46-8A8F-246B17E1083D}" srcId="{D1648D40-0741-0647-A9E4-DFA9AECAF8F7}" destId="{3648CDD5-720A-B64F-8B01-D9294BE6D42E}" srcOrd="0" destOrd="0" parTransId="{75508D3F-52A0-9843-A4CE-DFA8AD4FBE12}" sibTransId="{D7DDA405-27ED-5343-BFA0-AD48E37E06B5}"/>
    <dgm:cxn modelId="{3F5B1CA4-9C4A-DE4F-984E-5A1FA04E926C}" srcId="{3648CDD5-720A-B64F-8B01-D9294BE6D42E}" destId="{E451462E-3D2C-3A4C-86BF-F0DD66EBA25A}" srcOrd="0" destOrd="0" parTransId="{BF8899D6-E2AB-7F49-B792-5466292517B3}" sibTransId="{43CDD757-748B-2345-B31A-155E0FA10DA6}"/>
    <dgm:cxn modelId="{C13818AA-2D6C-7442-AA4E-AD0044CFD23D}" type="presOf" srcId="{2310480F-7600-054E-AAFA-5FF1E54A003F}" destId="{4AD612ED-912E-1246-9424-E47206B2219E}" srcOrd="0" destOrd="0" presId="urn:microsoft.com/office/officeart/2009/layout/CirclePictureHierarchy"/>
    <dgm:cxn modelId="{581562B2-0172-1C4C-B342-A89E08B1EA3C}" type="presOf" srcId="{180D55AD-264B-424F-A4B8-4F2DA9685D7A}" destId="{C16A12D3-E379-984F-B5DC-13B19711807A}" srcOrd="0" destOrd="0" presId="urn:microsoft.com/office/officeart/2009/layout/CirclePictureHierarchy"/>
    <dgm:cxn modelId="{D7B8F2B2-9B3E-8C4B-8A49-C6B5CB473569}" type="presOf" srcId="{C0305878-1BB1-D04D-AD1D-62213579D306}" destId="{8F9237C8-522B-0C46-8D4F-F166CEA65F59}" srcOrd="0" destOrd="0" presId="urn:microsoft.com/office/officeart/2009/layout/CirclePictureHierarchy"/>
    <dgm:cxn modelId="{A40083B3-D0B9-8C4C-B8DA-86F300F6E84E}" type="presOf" srcId="{80BA4E8D-B2E0-A645-B202-4A95AD07185D}" destId="{E15DBC2F-713D-B04B-A96B-B6C5431B8A33}" srcOrd="0" destOrd="0" presId="urn:microsoft.com/office/officeart/2009/layout/CirclePictureHierarchy"/>
    <dgm:cxn modelId="{6E0FF8B3-9DA4-9B47-9C53-C054BC6460CB}" srcId="{04AB979B-8D50-254D-B5AB-8337AEDC5E56}" destId="{A3226C30-A554-684A-B192-BAB37DD171C4}" srcOrd="1" destOrd="0" parTransId="{BB1E5994-302C-C64D-AD45-3B91AFA86447}" sibTransId="{3764A8CA-DA61-AA49-A475-60B5856AA0D4}"/>
    <dgm:cxn modelId="{0AC178B9-6CEA-B945-B29A-9C1D89FF09C5}" type="presOf" srcId="{E514375E-BD8D-6048-8FC1-86CA8AE58A8D}" destId="{94944788-99C7-0C4C-ACFB-AB80D7732F7C}" srcOrd="0" destOrd="0" presId="urn:microsoft.com/office/officeart/2009/layout/CirclePictureHierarchy"/>
    <dgm:cxn modelId="{85E8A9C0-78BB-3B44-A5EC-63D48A41AF2A}" srcId="{3648CDD5-720A-B64F-8B01-D9294BE6D42E}" destId="{6D557509-BA4D-3A41-9EDC-9C479D47002C}" srcOrd="2" destOrd="0" parTransId="{26ADDBFD-6814-FC45-8D7E-C1118012FC42}" sibTransId="{754239F9-2C2F-DC4E-A0FA-39231139A848}"/>
    <dgm:cxn modelId="{CCEA84CA-D68D-EC4A-929A-0190E82BACE3}" type="presOf" srcId="{71A37654-2932-0A4E-8F51-D77DF604FBC9}" destId="{6582EE40-50C5-5D4F-8112-AD0030103B71}" srcOrd="0" destOrd="0" presId="urn:microsoft.com/office/officeart/2009/layout/CirclePictureHierarchy"/>
    <dgm:cxn modelId="{75D508D6-3DD0-1E42-BECD-70716D9EC624}" type="presOf" srcId="{58FC8D7D-6AF9-8C45-9A58-F3699A80B945}" destId="{1171A0A7-D1AD-694A-A313-DAFBF0C0665C}" srcOrd="0" destOrd="0" presId="urn:microsoft.com/office/officeart/2009/layout/CirclePictureHierarchy"/>
    <dgm:cxn modelId="{0E4E15E0-F400-E046-A37C-F9E4888BD6EE}" type="presOf" srcId="{3648CDD5-720A-B64F-8B01-D9294BE6D42E}" destId="{03C7DB6F-7D1C-9042-BDA1-38A740EA0A77}" srcOrd="0" destOrd="0" presId="urn:microsoft.com/office/officeart/2009/layout/CirclePictureHierarchy"/>
    <dgm:cxn modelId="{E6748FE3-A728-AD42-847F-FB1AAD5A60D7}" type="presOf" srcId="{BB1E5994-302C-C64D-AD45-3B91AFA86447}" destId="{02B1608F-44A0-E64C-A642-CB6A88E6513C}" srcOrd="0" destOrd="0" presId="urn:microsoft.com/office/officeart/2009/layout/CirclePictureHierarchy"/>
    <dgm:cxn modelId="{04DC62EF-40E9-8640-ADBA-577FB0564A12}" type="presOf" srcId="{E3BD74B6-1DEE-F94B-B3C7-3999960D864B}" destId="{0251B912-B95F-484D-A30F-C6F9A167E92B}" srcOrd="0" destOrd="0" presId="urn:microsoft.com/office/officeart/2009/layout/CirclePictureHierarchy"/>
    <dgm:cxn modelId="{0F5AD3FF-1BE3-464A-AB29-96DAC15D0892}" srcId="{E451462E-3D2C-3A4C-86BF-F0DD66EBA25A}" destId="{180D55AD-264B-424F-A4B8-4F2DA9685D7A}" srcOrd="0" destOrd="0" parTransId="{80BA4E8D-B2E0-A645-B202-4A95AD07185D}" sibTransId="{0C3C476D-8813-7445-B5CC-2229F1EAF302}"/>
    <dgm:cxn modelId="{4F399D83-E8E1-3A4C-8296-F9515B354BA0}" type="presParOf" srcId="{E031D1E7-85F5-2F46-BDC1-6F41B42BDC64}" destId="{EB9C72CC-F645-8D43-BDE8-93B1C627D811}" srcOrd="0" destOrd="0" presId="urn:microsoft.com/office/officeart/2009/layout/CirclePictureHierarchy"/>
    <dgm:cxn modelId="{0C74E431-3E2F-4747-8C3C-08EA8C64231D}" type="presParOf" srcId="{EB9C72CC-F645-8D43-BDE8-93B1C627D811}" destId="{EA497AB0-BC1C-BA48-AA29-E2940AE5F7A3}" srcOrd="0" destOrd="0" presId="urn:microsoft.com/office/officeart/2009/layout/CirclePictureHierarchy"/>
    <dgm:cxn modelId="{BA06D41C-E202-D94B-9157-C67F8D8C800B}" type="presParOf" srcId="{EA497AB0-BC1C-BA48-AA29-E2940AE5F7A3}" destId="{AA9CCAAB-ACC3-C149-9862-F01FBB72FF7B}" srcOrd="0" destOrd="0" presId="urn:microsoft.com/office/officeart/2009/layout/CirclePictureHierarchy"/>
    <dgm:cxn modelId="{57E71129-674C-A941-BAAF-BC7554C07564}" type="presParOf" srcId="{EA497AB0-BC1C-BA48-AA29-E2940AE5F7A3}" destId="{03C7DB6F-7D1C-9042-BDA1-38A740EA0A77}" srcOrd="1" destOrd="0" presId="urn:microsoft.com/office/officeart/2009/layout/CirclePictureHierarchy"/>
    <dgm:cxn modelId="{E25CD490-E876-5C42-9E41-8BEEC378E545}" type="presParOf" srcId="{EB9C72CC-F645-8D43-BDE8-93B1C627D811}" destId="{CF199392-21C3-214A-A537-59032571D79A}" srcOrd="1" destOrd="0" presId="urn:microsoft.com/office/officeart/2009/layout/CirclePictureHierarchy"/>
    <dgm:cxn modelId="{89266566-9F0D-B24C-A41F-13666FBFB5C1}" type="presParOf" srcId="{CF199392-21C3-214A-A537-59032571D79A}" destId="{45303EE1-3724-FA46-A53E-5897F89DFE7A}" srcOrd="0" destOrd="0" presId="urn:microsoft.com/office/officeart/2009/layout/CirclePictureHierarchy"/>
    <dgm:cxn modelId="{B7C7581E-9E06-0D49-8AEC-6139D872871C}" type="presParOf" srcId="{CF199392-21C3-214A-A537-59032571D79A}" destId="{CAF992F7-956C-E84F-A429-DB01DBE5C8B5}" srcOrd="1" destOrd="0" presId="urn:microsoft.com/office/officeart/2009/layout/CirclePictureHierarchy"/>
    <dgm:cxn modelId="{F79F3625-442B-DB40-88B5-FE2AF7F738B4}" type="presParOf" srcId="{CAF992F7-956C-E84F-A429-DB01DBE5C8B5}" destId="{C89D64F2-6A3A-0C4C-90DC-E74DC1BC2CEA}" srcOrd="0" destOrd="0" presId="urn:microsoft.com/office/officeart/2009/layout/CirclePictureHierarchy"/>
    <dgm:cxn modelId="{9B160D6B-B1E0-C749-9A51-CAC498FEB441}" type="presParOf" srcId="{C89D64F2-6A3A-0C4C-90DC-E74DC1BC2CEA}" destId="{7BD42651-844F-B140-90AA-7E935DA08519}" srcOrd="0" destOrd="0" presId="urn:microsoft.com/office/officeart/2009/layout/CirclePictureHierarchy"/>
    <dgm:cxn modelId="{88BE970C-2755-754A-BEE4-1706859BF573}" type="presParOf" srcId="{C89D64F2-6A3A-0C4C-90DC-E74DC1BC2CEA}" destId="{9F648972-C3D2-5A4E-9FFE-26A192A87E49}" srcOrd="1" destOrd="0" presId="urn:microsoft.com/office/officeart/2009/layout/CirclePictureHierarchy"/>
    <dgm:cxn modelId="{D57291FD-96C3-6D48-B142-97D5F6B30EB6}" type="presParOf" srcId="{CAF992F7-956C-E84F-A429-DB01DBE5C8B5}" destId="{85841FA9-82A5-724A-8EE6-9078743B6F6F}" srcOrd="1" destOrd="0" presId="urn:microsoft.com/office/officeart/2009/layout/CirclePictureHierarchy"/>
    <dgm:cxn modelId="{72A08BD2-175B-B64E-BCD9-3EA81186FD8E}" type="presParOf" srcId="{85841FA9-82A5-724A-8EE6-9078743B6F6F}" destId="{E15DBC2F-713D-B04B-A96B-B6C5431B8A33}" srcOrd="0" destOrd="0" presId="urn:microsoft.com/office/officeart/2009/layout/CirclePictureHierarchy"/>
    <dgm:cxn modelId="{0379EBD8-0A91-0545-A254-8A331804A264}" type="presParOf" srcId="{85841FA9-82A5-724A-8EE6-9078743B6F6F}" destId="{018E4D71-BA97-C04C-84F4-D20C58DEE0A4}" srcOrd="1" destOrd="0" presId="urn:microsoft.com/office/officeart/2009/layout/CirclePictureHierarchy"/>
    <dgm:cxn modelId="{A47A45E1-E9E4-B648-B720-235F43B242DE}" type="presParOf" srcId="{018E4D71-BA97-C04C-84F4-D20C58DEE0A4}" destId="{16C878B1-DF67-2D43-A158-3F6F538B5080}" srcOrd="0" destOrd="0" presId="urn:microsoft.com/office/officeart/2009/layout/CirclePictureHierarchy"/>
    <dgm:cxn modelId="{E38641F3-4C98-9040-B36A-40611EE5C970}" type="presParOf" srcId="{16C878B1-DF67-2D43-A158-3F6F538B5080}" destId="{48D01626-5A21-E940-8A18-E48B30DF461C}" srcOrd="0" destOrd="0" presId="urn:microsoft.com/office/officeart/2009/layout/CirclePictureHierarchy"/>
    <dgm:cxn modelId="{FFE26D95-4C44-4243-9912-0DCA331FFB16}" type="presParOf" srcId="{16C878B1-DF67-2D43-A158-3F6F538B5080}" destId="{C16A12D3-E379-984F-B5DC-13B19711807A}" srcOrd="1" destOrd="0" presId="urn:microsoft.com/office/officeart/2009/layout/CirclePictureHierarchy"/>
    <dgm:cxn modelId="{E05C3E4B-6031-194E-A717-B95C55E0C1BD}" type="presParOf" srcId="{018E4D71-BA97-C04C-84F4-D20C58DEE0A4}" destId="{DF51E164-A1E2-924B-A4A1-B2BCB600B716}" srcOrd="1" destOrd="0" presId="urn:microsoft.com/office/officeart/2009/layout/CirclePictureHierarchy"/>
    <dgm:cxn modelId="{7A4745FF-B37D-794C-9904-A577E4C1AC6B}" type="presParOf" srcId="{85841FA9-82A5-724A-8EE6-9078743B6F6F}" destId="{1171A0A7-D1AD-694A-A313-DAFBF0C0665C}" srcOrd="2" destOrd="0" presId="urn:microsoft.com/office/officeart/2009/layout/CirclePictureHierarchy"/>
    <dgm:cxn modelId="{F27ED784-BD01-5949-BAD4-C0D7BE2234BF}" type="presParOf" srcId="{85841FA9-82A5-724A-8EE6-9078743B6F6F}" destId="{83884255-1ACB-9542-8BED-0BF86F1467CB}" srcOrd="3" destOrd="0" presId="urn:microsoft.com/office/officeart/2009/layout/CirclePictureHierarchy"/>
    <dgm:cxn modelId="{D648B0C5-F4B1-4D45-A5FF-A18367A68101}" type="presParOf" srcId="{83884255-1ACB-9542-8BED-0BF86F1467CB}" destId="{D1B273E7-BB51-204D-A441-F06448D9FF5E}" srcOrd="0" destOrd="0" presId="urn:microsoft.com/office/officeart/2009/layout/CirclePictureHierarchy"/>
    <dgm:cxn modelId="{E92073A9-44D5-2E45-8120-5683F6A0EF5B}" type="presParOf" srcId="{D1B273E7-BB51-204D-A441-F06448D9FF5E}" destId="{69971E0E-0C4C-C042-A13F-3458EBEA4EDD}" srcOrd="0" destOrd="0" presId="urn:microsoft.com/office/officeart/2009/layout/CirclePictureHierarchy"/>
    <dgm:cxn modelId="{E096CA15-9F63-3C4F-B2EF-B7F7FDD25719}" type="presParOf" srcId="{D1B273E7-BB51-204D-A441-F06448D9FF5E}" destId="{8F9237C8-522B-0C46-8D4F-F166CEA65F59}" srcOrd="1" destOrd="0" presId="urn:microsoft.com/office/officeart/2009/layout/CirclePictureHierarchy"/>
    <dgm:cxn modelId="{2A785140-43E0-504D-805B-AC944098B49B}" type="presParOf" srcId="{83884255-1ACB-9542-8BED-0BF86F1467CB}" destId="{C5A51001-C24B-A54D-ACFA-A8BCC15EB0E2}" srcOrd="1" destOrd="0" presId="urn:microsoft.com/office/officeart/2009/layout/CirclePictureHierarchy"/>
    <dgm:cxn modelId="{8DB42A55-702C-1640-B836-6FC42A027066}" type="presParOf" srcId="{CF199392-21C3-214A-A537-59032571D79A}" destId="{8C7F98CA-5C78-D545-8BF0-F506F7B7A429}" srcOrd="2" destOrd="0" presId="urn:microsoft.com/office/officeart/2009/layout/CirclePictureHierarchy"/>
    <dgm:cxn modelId="{94ADC6C1-89C6-2841-8EEE-0FE05612D7CA}" type="presParOf" srcId="{CF199392-21C3-214A-A537-59032571D79A}" destId="{AAF9A564-A635-AE42-B454-8DEAD48BFA61}" srcOrd="3" destOrd="0" presId="urn:microsoft.com/office/officeart/2009/layout/CirclePictureHierarchy"/>
    <dgm:cxn modelId="{8D15B45F-E7A0-BD4B-8BD5-176B2FDF735A}" type="presParOf" srcId="{AAF9A564-A635-AE42-B454-8DEAD48BFA61}" destId="{F2668E0E-9A83-4245-A560-62A3C65BFFF2}" srcOrd="0" destOrd="0" presId="urn:microsoft.com/office/officeart/2009/layout/CirclePictureHierarchy"/>
    <dgm:cxn modelId="{4A7332BA-9EAE-AF49-9680-F672690D4DA8}" type="presParOf" srcId="{F2668E0E-9A83-4245-A560-62A3C65BFFF2}" destId="{91643C3F-232C-6442-B1DB-E1146DE0C6E4}" srcOrd="0" destOrd="0" presId="urn:microsoft.com/office/officeart/2009/layout/CirclePictureHierarchy"/>
    <dgm:cxn modelId="{E457884E-4187-164B-90F1-1686192E7B29}" type="presParOf" srcId="{F2668E0E-9A83-4245-A560-62A3C65BFFF2}" destId="{FFD1411B-1EED-5C46-9043-D84332FFCED1}" srcOrd="1" destOrd="0" presId="urn:microsoft.com/office/officeart/2009/layout/CirclePictureHierarchy"/>
    <dgm:cxn modelId="{110EB63B-3644-5147-B886-0E50FBF0B4A1}" type="presParOf" srcId="{AAF9A564-A635-AE42-B454-8DEAD48BFA61}" destId="{0F89FEEF-E101-2F4C-B4A7-CEAA5E55A0B0}" srcOrd="1" destOrd="0" presId="urn:microsoft.com/office/officeart/2009/layout/CirclePictureHierarchy"/>
    <dgm:cxn modelId="{F38579BE-0480-824F-81E9-E75672ED012C}" type="presParOf" srcId="{0F89FEEF-E101-2F4C-B4A7-CEAA5E55A0B0}" destId="{6191E4C0-9CE3-D84B-81DD-C199ADB69AA6}" srcOrd="0" destOrd="0" presId="urn:microsoft.com/office/officeart/2009/layout/CirclePictureHierarchy"/>
    <dgm:cxn modelId="{E96E8280-F7FE-A54A-8607-CF352FE1AAEF}" type="presParOf" srcId="{0F89FEEF-E101-2F4C-B4A7-CEAA5E55A0B0}" destId="{57B672C8-493F-BE41-8C19-DEE43C62699F}" srcOrd="1" destOrd="0" presId="urn:microsoft.com/office/officeart/2009/layout/CirclePictureHierarchy"/>
    <dgm:cxn modelId="{497F5E66-482C-7744-BEB9-38143E3D5EB9}" type="presParOf" srcId="{57B672C8-493F-BE41-8C19-DEE43C62699F}" destId="{1FA1A1A3-5E5E-AA4A-92D5-FE0413F873ED}" srcOrd="0" destOrd="0" presId="urn:microsoft.com/office/officeart/2009/layout/CirclePictureHierarchy"/>
    <dgm:cxn modelId="{6CBEF81A-7B54-4A45-AB2A-D5EF8A5EFEFB}" type="presParOf" srcId="{1FA1A1A3-5E5E-AA4A-92D5-FE0413F873ED}" destId="{9AA512AD-43AE-9641-83C7-EB769EEE5516}" srcOrd="0" destOrd="0" presId="urn:microsoft.com/office/officeart/2009/layout/CirclePictureHierarchy"/>
    <dgm:cxn modelId="{7FB3E9EC-8B1D-7E4E-8256-78034D0F3978}" type="presParOf" srcId="{1FA1A1A3-5E5E-AA4A-92D5-FE0413F873ED}" destId="{FB19C79C-DD80-2546-B5CB-C5F0F4A2C39B}" srcOrd="1" destOrd="0" presId="urn:microsoft.com/office/officeart/2009/layout/CirclePictureHierarchy"/>
    <dgm:cxn modelId="{FCA47625-4373-8A4A-B4AA-62D0CAD0A071}" type="presParOf" srcId="{57B672C8-493F-BE41-8C19-DEE43C62699F}" destId="{0BE09870-3989-DC40-A389-DE2FE9754EB9}" srcOrd="1" destOrd="0" presId="urn:microsoft.com/office/officeart/2009/layout/CirclePictureHierarchy"/>
    <dgm:cxn modelId="{9567AC55-C7FD-C74B-AAC1-C8C146743936}" type="presParOf" srcId="{0F89FEEF-E101-2F4C-B4A7-CEAA5E55A0B0}" destId="{94944788-99C7-0C4C-ACFB-AB80D7732F7C}" srcOrd="2" destOrd="0" presId="urn:microsoft.com/office/officeart/2009/layout/CirclePictureHierarchy"/>
    <dgm:cxn modelId="{AC0AD774-6821-6340-9973-A6036E9E7587}" type="presParOf" srcId="{0F89FEEF-E101-2F4C-B4A7-CEAA5E55A0B0}" destId="{1205B798-5538-B14A-84AF-28B56B9152EA}" srcOrd="3" destOrd="0" presId="urn:microsoft.com/office/officeart/2009/layout/CirclePictureHierarchy"/>
    <dgm:cxn modelId="{9D9BDCEA-70A6-C441-9A6C-E71155E51015}" type="presParOf" srcId="{1205B798-5538-B14A-84AF-28B56B9152EA}" destId="{67126F22-5525-A947-968E-00F295FD05C2}" srcOrd="0" destOrd="0" presId="urn:microsoft.com/office/officeart/2009/layout/CirclePictureHierarchy"/>
    <dgm:cxn modelId="{0BB3D520-E1B0-DD4B-8033-AF12DCF5AFD7}" type="presParOf" srcId="{67126F22-5525-A947-968E-00F295FD05C2}" destId="{726FC582-F658-D34D-8127-DF5C7B9D1532}" srcOrd="0" destOrd="0" presId="urn:microsoft.com/office/officeart/2009/layout/CirclePictureHierarchy"/>
    <dgm:cxn modelId="{431399F3-E3D4-4F43-9FCD-785556C20429}" type="presParOf" srcId="{67126F22-5525-A947-968E-00F295FD05C2}" destId="{CEC2BB5A-4B54-004F-8BA6-6D3A94F8408C}" srcOrd="1" destOrd="0" presId="urn:microsoft.com/office/officeart/2009/layout/CirclePictureHierarchy"/>
    <dgm:cxn modelId="{7F4F1B2E-7D40-A846-A163-8EC88C71AD27}" type="presParOf" srcId="{1205B798-5538-B14A-84AF-28B56B9152EA}" destId="{D0416C27-996E-8346-8D36-ABFD87ADE86F}" srcOrd="1" destOrd="0" presId="urn:microsoft.com/office/officeart/2009/layout/CirclePictureHierarchy"/>
    <dgm:cxn modelId="{79151428-F645-444E-868A-733972B54764}" type="presParOf" srcId="{0F89FEEF-E101-2F4C-B4A7-CEAA5E55A0B0}" destId="{E84EB8F4-947E-3F48-A409-07BB9F81FA93}" srcOrd="4" destOrd="0" presId="urn:microsoft.com/office/officeart/2009/layout/CirclePictureHierarchy"/>
    <dgm:cxn modelId="{6AE3FC62-3D43-3A4D-B232-0124B7C762DB}" type="presParOf" srcId="{0F89FEEF-E101-2F4C-B4A7-CEAA5E55A0B0}" destId="{25FE456D-DC3A-3141-ACD6-804309E81371}" srcOrd="5" destOrd="0" presId="urn:microsoft.com/office/officeart/2009/layout/CirclePictureHierarchy"/>
    <dgm:cxn modelId="{51E8558C-2644-D84A-BA4F-068DAEEDD84F}" type="presParOf" srcId="{25FE456D-DC3A-3141-ACD6-804309E81371}" destId="{59A26819-72CA-794D-8E6A-23D9F5B1B387}" srcOrd="0" destOrd="0" presId="urn:microsoft.com/office/officeart/2009/layout/CirclePictureHierarchy"/>
    <dgm:cxn modelId="{3DDAA0DD-889C-4D4D-A9AE-80F146F4F078}" type="presParOf" srcId="{59A26819-72CA-794D-8E6A-23D9F5B1B387}" destId="{A1DECDF9-8F15-DF45-9177-8D8B0471C9FB}" srcOrd="0" destOrd="0" presId="urn:microsoft.com/office/officeart/2009/layout/CirclePictureHierarchy"/>
    <dgm:cxn modelId="{AEFE21E6-E9D7-ED4F-8E39-06DB40EE00B9}" type="presParOf" srcId="{59A26819-72CA-794D-8E6A-23D9F5B1B387}" destId="{0251B912-B95F-484D-A30F-C6F9A167E92B}" srcOrd="1" destOrd="0" presId="urn:microsoft.com/office/officeart/2009/layout/CirclePictureHierarchy"/>
    <dgm:cxn modelId="{B797AD3C-AB88-B846-95E3-B1E540838C06}" type="presParOf" srcId="{25FE456D-DC3A-3141-ACD6-804309E81371}" destId="{B822D0C7-13E7-4B4C-929A-781310A3F72F}" srcOrd="1" destOrd="0" presId="urn:microsoft.com/office/officeart/2009/layout/CirclePictureHierarchy"/>
    <dgm:cxn modelId="{8DA90303-D77F-694C-BA2F-6E9B0CF0A1FC}" type="presParOf" srcId="{CF199392-21C3-214A-A537-59032571D79A}" destId="{543452D3-950F-9940-BE78-5C9E10F7A3C1}" srcOrd="4" destOrd="0" presId="urn:microsoft.com/office/officeart/2009/layout/CirclePictureHierarchy"/>
    <dgm:cxn modelId="{0FCD209F-0F5A-B847-A321-E13263FED24E}" type="presParOf" srcId="{CF199392-21C3-214A-A537-59032571D79A}" destId="{167C1A1C-2092-7C4E-BD6B-0B6D93A0E391}" srcOrd="5" destOrd="0" presId="urn:microsoft.com/office/officeart/2009/layout/CirclePictureHierarchy"/>
    <dgm:cxn modelId="{BD535929-6D6E-2C41-A15A-50732699EE5C}" type="presParOf" srcId="{167C1A1C-2092-7C4E-BD6B-0B6D93A0E391}" destId="{6DFC8401-ABC8-1745-AFCF-81B132508265}" srcOrd="0" destOrd="0" presId="urn:microsoft.com/office/officeart/2009/layout/CirclePictureHierarchy"/>
    <dgm:cxn modelId="{31856B06-8223-2447-8223-D834D8D88458}" type="presParOf" srcId="{6DFC8401-ABC8-1745-AFCF-81B132508265}" destId="{174BF658-71CB-0649-854E-2FC6196A807B}" srcOrd="0" destOrd="0" presId="urn:microsoft.com/office/officeart/2009/layout/CirclePictureHierarchy"/>
    <dgm:cxn modelId="{96673EB4-DB78-2D40-8E04-23F64381CDBB}" type="presParOf" srcId="{6DFC8401-ABC8-1745-AFCF-81B132508265}" destId="{F5216863-0358-D842-9EFB-F5BE397CA42C}" srcOrd="1" destOrd="0" presId="urn:microsoft.com/office/officeart/2009/layout/CirclePictureHierarchy"/>
    <dgm:cxn modelId="{970532C2-02F7-884F-94BE-267D2CAA6B49}" type="presParOf" srcId="{167C1A1C-2092-7C4E-BD6B-0B6D93A0E391}" destId="{4D96CC02-4B4C-F041-B2B1-153F22EF925B}" srcOrd="1" destOrd="0" presId="urn:microsoft.com/office/officeart/2009/layout/CirclePictureHierarchy"/>
    <dgm:cxn modelId="{1E718578-629E-CE47-B870-54E6D020F466}" type="presParOf" srcId="{4D96CC02-4B4C-F041-B2B1-153F22EF925B}" destId="{5F20CC2D-763A-704A-A201-B68D0664EC15}" srcOrd="0" destOrd="0" presId="urn:microsoft.com/office/officeart/2009/layout/CirclePictureHierarchy"/>
    <dgm:cxn modelId="{F8EC3FBC-8628-8A46-8FC2-F5E1CA1B9801}" type="presParOf" srcId="{4D96CC02-4B4C-F041-B2B1-153F22EF925B}" destId="{136F811D-25BF-7443-A9C4-28AB45FFB36B}" srcOrd="1" destOrd="0" presId="urn:microsoft.com/office/officeart/2009/layout/CirclePictureHierarchy"/>
    <dgm:cxn modelId="{1A501C09-93E2-A24C-9C8B-A25C421B0F6E}" type="presParOf" srcId="{136F811D-25BF-7443-A9C4-28AB45FFB36B}" destId="{FC927362-649F-DE41-AF01-227B92CB3F1F}" srcOrd="0" destOrd="0" presId="urn:microsoft.com/office/officeart/2009/layout/CirclePictureHierarchy"/>
    <dgm:cxn modelId="{F50031A6-6D21-9847-88F0-E0DEF5D8E0E1}" type="presParOf" srcId="{FC927362-649F-DE41-AF01-227B92CB3F1F}" destId="{8E206DFF-C678-6D40-8912-3C5D8DCD88E2}" srcOrd="0" destOrd="0" presId="urn:microsoft.com/office/officeart/2009/layout/CirclePictureHierarchy"/>
    <dgm:cxn modelId="{91D3130B-A5BC-4B4D-940F-2FBB76794516}" type="presParOf" srcId="{FC927362-649F-DE41-AF01-227B92CB3F1F}" destId="{9ED5198D-B170-034C-9E76-C0AA03145FC1}" srcOrd="1" destOrd="0" presId="urn:microsoft.com/office/officeart/2009/layout/CirclePictureHierarchy"/>
    <dgm:cxn modelId="{F936CBD4-C40B-F840-8010-6146630B0F8D}" type="presParOf" srcId="{136F811D-25BF-7443-A9C4-28AB45FFB36B}" destId="{D587B3F1-4BB9-0944-9EBE-576E9C229930}" srcOrd="1" destOrd="0" presId="urn:microsoft.com/office/officeart/2009/layout/CirclePictureHierarchy"/>
    <dgm:cxn modelId="{AF71C612-7189-6545-88CF-8DA819F5CE33}" type="presParOf" srcId="{CF199392-21C3-214A-A537-59032571D79A}" destId="{6582EE40-50C5-5D4F-8112-AD0030103B71}" srcOrd="6" destOrd="0" presId="urn:microsoft.com/office/officeart/2009/layout/CirclePictureHierarchy"/>
    <dgm:cxn modelId="{94C6F158-8EA6-DE40-B25B-13445C8F58AF}" type="presParOf" srcId="{CF199392-21C3-214A-A537-59032571D79A}" destId="{2939966A-7B1E-914F-BA41-A18037B2B09A}" srcOrd="7" destOrd="0" presId="urn:microsoft.com/office/officeart/2009/layout/CirclePictureHierarchy"/>
    <dgm:cxn modelId="{1949DB67-F472-3C4E-B4F5-BA535114AF5F}" type="presParOf" srcId="{2939966A-7B1E-914F-BA41-A18037B2B09A}" destId="{EA499D6F-396A-7243-A473-6FF0DA6C9643}" srcOrd="0" destOrd="0" presId="urn:microsoft.com/office/officeart/2009/layout/CirclePictureHierarchy"/>
    <dgm:cxn modelId="{64F4682C-A56E-5247-9F5B-43E5B4EA77AB}" type="presParOf" srcId="{EA499D6F-396A-7243-A473-6FF0DA6C9643}" destId="{2585200D-E5C1-CC49-A471-AD9D0A2F5704}" srcOrd="0" destOrd="0" presId="urn:microsoft.com/office/officeart/2009/layout/CirclePictureHierarchy"/>
    <dgm:cxn modelId="{BC820F2D-852B-F146-A90D-2C22F11144BF}" type="presParOf" srcId="{EA499D6F-396A-7243-A473-6FF0DA6C9643}" destId="{3D2630B1-87C7-674E-A316-48D1BF0CBD78}" srcOrd="1" destOrd="0" presId="urn:microsoft.com/office/officeart/2009/layout/CirclePictureHierarchy"/>
    <dgm:cxn modelId="{62B5B2E2-DFDC-E44E-8AE9-9581931941C9}" type="presParOf" srcId="{2939966A-7B1E-914F-BA41-A18037B2B09A}" destId="{396AED94-56B8-4C44-A4E5-2CBF90D76224}" srcOrd="1" destOrd="0" presId="urn:microsoft.com/office/officeart/2009/layout/CirclePictureHierarchy"/>
    <dgm:cxn modelId="{643C48BB-2D51-434A-BCBB-049111ADC717}" type="presParOf" srcId="{396AED94-56B8-4C44-A4E5-2CBF90D76224}" destId="{4AD612ED-912E-1246-9424-E47206B2219E}" srcOrd="0" destOrd="0" presId="urn:microsoft.com/office/officeart/2009/layout/CirclePictureHierarchy"/>
    <dgm:cxn modelId="{0ED346CE-0B8A-3344-946F-CA42A60269BC}" type="presParOf" srcId="{396AED94-56B8-4C44-A4E5-2CBF90D76224}" destId="{13EFB78A-8D2E-424C-A018-D39698AB6F22}" srcOrd="1" destOrd="0" presId="urn:microsoft.com/office/officeart/2009/layout/CirclePictureHierarchy"/>
    <dgm:cxn modelId="{FF8FDADC-A0A3-EB46-887F-7A833D077CD8}" type="presParOf" srcId="{13EFB78A-8D2E-424C-A018-D39698AB6F22}" destId="{5CA087D0-2514-0C4E-9BDF-0E9A9C486CB3}" srcOrd="0" destOrd="0" presId="urn:microsoft.com/office/officeart/2009/layout/CirclePictureHierarchy"/>
    <dgm:cxn modelId="{434DCDC9-C30E-6E47-AD68-FC4E68916E45}" type="presParOf" srcId="{5CA087D0-2514-0C4E-9BDF-0E9A9C486CB3}" destId="{35CEC61F-1F87-6C41-BA0E-D9D3610293EE}" srcOrd="0" destOrd="0" presId="urn:microsoft.com/office/officeart/2009/layout/CirclePictureHierarchy"/>
    <dgm:cxn modelId="{AF5F1CFC-F78B-654F-BF9F-C385FA12B5E9}" type="presParOf" srcId="{5CA087D0-2514-0C4E-9BDF-0E9A9C486CB3}" destId="{27B4730F-164B-9A4B-A6CA-83A25FE9D254}" srcOrd="1" destOrd="0" presId="urn:microsoft.com/office/officeart/2009/layout/CirclePictureHierarchy"/>
    <dgm:cxn modelId="{27F5C15D-D9E2-2340-B598-15119E119976}" type="presParOf" srcId="{13EFB78A-8D2E-424C-A018-D39698AB6F22}" destId="{523CEDA7-81ED-374D-8819-FE5373302DFF}" srcOrd="1" destOrd="0" presId="urn:microsoft.com/office/officeart/2009/layout/CirclePictureHierarchy"/>
    <dgm:cxn modelId="{165745EB-E727-974E-9F8D-A06C11C88326}" type="presParOf" srcId="{396AED94-56B8-4C44-A4E5-2CBF90D76224}" destId="{02B1608F-44A0-E64C-A642-CB6A88E6513C}" srcOrd="2" destOrd="0" presId="urn:microsoft.com/office/officeart/2009/layout/CirclePictureHierarchy"/>
    <dgm:cxn modelId="{DFC8E7B8-4C20-294A-A12A-CB679B9E0486}" type="presParOf" srcId="{396AED94-56B8-4C44-A4E5-2CBF90D76224}" destId="{6C8E1178-B4DF-8840-B6C9-2564F5C47791}" srcOrd="3" destOrd="0" presId="urn:microsoft.com/office/officeart/2009/layout/CirclePictureHierarchy"/>
    <dgm:cxn modelId="{B3B18BC9-F702-B545-AB59-2720658D8E31}" type="presParOf" srcId="{6C8E1178-B4DF-8840-B6C9-2564F5C47791}" destId="{C830B213-BFB8-E745-ABDC-A39433478ED7}" srcOrd="0" destOrd="0" presId="urn:microsoft.com/office/officeart/2009/layout/CirclePictureHierarchy"/>
    <dgm:cxn modelId="{DC58C079-3285-014C-A243-3B31A9EB8CB6}" type="presParOf" srcId="{C830B213-BFB8-E745-ABDC-A39433478ED7}" destId="{A537C98C-68E6-2440-A298-0389788C835A}" srcOrd="0" destOrd="0" presId="urn:microsoft.com/office/officeart/2009/layout/CirclePictureHierarchy"/>
    <dgm:cxn modelId="{78B161E5-D916-D249-8B0D-2DE98A4E651F}" type="presParOf" srcId="{C830B213-BFB8-E745-ABDC-A39433478ED7}" destId="{A97CCEA1-85B6-2C44-BA58-6D0EC7AB4AEA}" srcOrd="1" destOrd="0" presId="urn:microsoft.com/office/officeart/2009/layout/CirclePictureHierarchy"/>
    <dgm:cxn modelId="{46178061-E0C0-2047-8109-98EFA9CE4CC4}" type="presParOf" srcId="{6C8E1178-B4DF-8840-B6C9-2564F5C47791}" destId="{19906BC0-38E6-B247-9B6F-DE0567C4EAA6}" srcOrd="1" destOrd="0" presId="urn:microsoft.com/office/officeart/2009/layout/CirclePicture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648D40-0741-0647-A9E4-DFA9AECAF8F7}" type="doc">
      <dgm:prSet loTypeId="urn:microsoft.com/office/officeart/2009/layout/CirclePictureHierarchy" loCatId="" qsTypeId="urn:microsoft.com/office/officeart/2005/8/quickstyle/simple4" qsCatId="simple" csTypeId="urn:microsoft.com/office/officeart/2005/8/colors/accent1_2" csCatId="accent1" phldr="1"/>
      <dgm:spPr/>
      <dgm:t>
        <a:bodyPr/>
        <a:lstStyle/>
        <a:p>
          <a:endParaRPr lang="en-US"/>
        </a:p>
      </dgm:t>
    </dgm:pt>
    <dgm:pt modelId="{3648CDD5-720A-B64F-8B01-D9294BE6D42E}">
      <dgm:prSet phldrT="[Text]"/>
      <dgm:spPr/>
      <dgm:t>
        <a:bodyPr/>
        <a:lstStyle/>
        <a:p>
          <a:r>
            <a:rPr lang="en-US"/>
            <a:t>I</a:t>
          </a:r>
        </a:p>
      </dgm:t>
    </dgm:pt>
    <dgm:pt modelId="{75508D3F-52A0-9843-A4CE-DFA8AD4FBE12}" type="parTrans" cxnId="{A932C8A0-51DC-0D46-8A8F-246B17E1083D}">
      <dgm:prSet/>
      <dgm:spPr/>
      <dgm:t>
        <a:bodyPr/>
        <a:lstStyle/>
        <a:p>
          <a:endParaRPr lang="en-US"/>
        </a:p>
      </dgm:t>
    </dgm:pt>
    <dgm:pt modelId="{D7DDA405-27ED-5343-BFA0-AD48E37E06B5}" type="sibTrans" cxnId="{A932C8A0-51DC-0D46-8A8F-246B17E1083D}">
      <dgm:prSet/>
      <dgm:spPr/>
      <dgm:t>
        <a:bodyPr/>
        <a:lstStyle/>
        <a:p>
          <a:endParaRPr lang="en-US"/>
        </a:p>
      </dgm:t>
    </dgm:pt>
    <dgm:pt modelId="{E451462E-3D2C-3A4C-86BF-F0DD66EBA25A}">
      <dgm:prSet phldrT="[Text]"/>
      <dgm:spPr/>
      <dgm:t>
        <a:bodyPr/>
        <a:lstStyle/>
        <a:p>
          <a:r>
            <a:rPr lang="en-US"/>
            <a:t>A</a:t>
          </a:r>
        </a:p>
      </dgm:t>
    </dgm:pt>
    <dgm:pt modelId="{BF8899D6-E2AB-7F49-B792-5466292517B3}" type="parTrans" cxnId="{3F5B1CA4-9C4A-DE4F-984E-5A1FA04E926C}">
      <dgm:prSet/>
      <dgm:spPr/>
      <dgm:t>
        <a:bodyPr/>
        <a:lstStyle/>
        <a:p>
          <a:endParaRPr lang="en-US"/>
        </a:p>
      </dgm:t>
    </dgm:pt>
    <dgm:pt modelId="{43CDD757-748B-2345-B31A-155E0FA10DA6}" type="sibTrans" cxnId="{3F5B1CA4-9C4A-DE4F-984E-5A1FA04E926C}">
      <dgm:prSet/>
      <dgm:spPr/>
      <dgm:t>
        <a:bodyPr/>
        <a:lstStyle/>
        <a:p>
          <a:endParaRPr lang="en-US"/>
        </a:p>
      </dgm:t>
    </dgm:pt>
    <dgm:pt modelId="{6D557509-BA4D-3A41-9EDC-9C479D47002C}">
      <dgm:prSet phldrT="[Text]"/>
      <dgm:spPr/>
      <dgm:t>
        <a:bodyPr/>
        <a:lstStyle/>
        <a:p>
          <a:r>
            <a:rPr lang="en-US"/>
            <a:t>C</a:t>
          </a:r>
        </a:p>
      </dgm:t>
    </dgm:pt>
    <dgm:pt modelId="{26ADDBFD-6814-FC45-8D7E-C1118012FC42}" type="parTrans" cxnId="{85E8A9C0-78BB-3B44-A5EC-63D48A41AF2A}">
      <dgm:prSet/>
      <dgm:spPr/>
      <dgm:t>
        <a:bodyPr/>
        <a:lstStyle/>
        <a:p>
          <a:endParaRPr lang="en-US"/>
        </a:p>
      </dgm:t>
    </dgm:pt>
    <dgm:pt modelId="{754239F9-2C2F-DC4E-A0FA-39231139A848}" type="sibTrans" cxnId="{85E8A9C0-78BB-3B44-A5EC-63D48A41AF2A}">
      <dgm:prSet/>
      <dgm:spPr/>
      <dgm:t>
        <a:bodyPr/>
        <a:lstStyle/>
        <a:p>
          <a:endParaRPr lang="en-US"/>
        </a:p>
      </dgm:t>
    </dgm:pt>
    <dgm:pt modelId="{D90EDA34-802A-B843-AFDC-33DDCAD81D23}">
      <dgm:prSet phldrT="[Text]"/>
      <dgm:spPr/>
      <dgm:t>
        <a:bodyPr/>
        <a:lstStyle/>
        <a:p>
          <a:r>
            <a:rPr lang="en-US"/>
            <a:t>F</a:t>
          </a:r>
        </a:p>
      </dgm:t>
    </dgm:pt>
    <dgm:pt modelId="{6D0DFE42-84D2-9D41-93D7-A8AD4B0279D9}" type="parTrans" cxnId="{3D5EBA0E-1425-DC44-B46F-23C54F873F8B}">
      <dgm:prSet/>
      <dgm:spPr/>
      <dgm:t>
        <a:bodyPr/>
        <a:lstStyle/>
        <a:p>
          <a:endParaRPr lang="en-US"/>
        </a:p>
      </dgm:t>
    </dgm:pt>
    <dgm:pt modelId="{2F276311-9181-514E-922E-5904A700384F}" type="sibTrans" cxnId="{3D5EBA0E-1425-DC44-B46F-23C54F873F8B}">
      <dgm:prSet/>
      <dgm:spPr/>
      <dgm:t>
        <a:bodyPr/>
        <a:lstStyle/>
        <a:p>
          <a:endParaRPr lang="en-US"/>
        </a:p>
      </dgm:t>
    </dgm:pt>
    <dgm:pt modelId="{92B09686-8FAB-FB4A-AFB4-39F4BEA2502C}">
      <dgm:prSet/>
      <dgm:spPr/>
      <dgm:t>
        <a:bodyPr/>
        <a:lstStyle/>
        <a:p>
          <a:r>
            <a:rPr lang="en-US"/>
            <a:t>B</a:t>
          </a:r>
        </a:p>
      </dgm:t>
    </dgm:pt>
    <dgm:pt modelId="{E731BB7B-1D55-5042-A2FD-37220422D9C1}" type="parTrans" cxnId="{DC2C1A24-8936-DA47-A342-3DD1226599BF}">
      <dgm:prSet/>
      <dgm:spPr/>
      <dgm:t>
        <a:bodyPr/>
        <a:lstStyle/>
        <a:p>
          <a:endParaRPr lang="en-US"/>
        </a:p>
      </dgm:t>
    </dgm:pt>
    <dgm:pt modelId="{66A14FEE-D68C-4941-8ED8-CF18B5A8F80E}" type="sibTrans" cxnId="{DC2C1A24-8936-DA47-A342-3DD1226599BF}">
      <dgm:prSet/>
      <dgm:spPr/>
      <dgm:t>
        <a:bodyPr/>
        <a:lstStyle/>
        <a:p>
          <a:endParaRPr lang="en-US"/>
        </a:p>
      </dgm:t>
    </dgm:pt>
    <dgm:pt modelId="{BFC4BEEA-7A50-D746-999B-6F76E2DD2217}">
      <dgm:prSet/>
      <dgm:spPr/>
      <dgm:t>
        <a:bodyPr/>
        <a:lstStyle/>
        <a:p>
          <a:r>
            <a:rPr lang="en-US"/>
            <a:t>D</a:t>
          </a:r>
        </a:p>
      </dgm:t>
    </dgm:pt>
    <dgm:pt modelId="{C7DB9E63-1933-5C42-8594-5E808F3A880E}" type="parTrans" cxnId="{CD618F1B-0A7D-4540-A0E9-820C238975AC}">
      <dgm:prSet/>
      <dgm:spPr/>
      <dgm:t>
        <a:bodyPr/>
        <a:lstStyle/>
        <a:p>
          <a:endParaRPr lang="en-US"/>
        </a:p>
      </dgm:t>
    </dgm:pt>
    <dgm:pt modelId="{28D287DD-76B7-774C-9836-A7F311C5A371}" type="sibTrans" cxnId="{CD618F1B-0A7D-4540-A0E9-820C238975AC}">
      <dgm:prSet/>
      <dgm:spPr/>
      <dgm:t>
        <a:bodyPr/>
        <a:lstStyle/>
        <a:p>
          <a:endParaRPr lang="en-US"/>
        </a:p>
      </dgm:t>
    </dgm:pt>
    <dgm:pt modelId="{0A6AD520-ACC6-0E48-B761-771A05625138}">
      <dgm:prSet/>
      <dgm:spPr/>
      <dgm:t>
        <a:bodyPr/>
        <a:lstStyle/>
        <a:p>
          <a:r>
            <a:rPr lang="en-US"/>
            <a:t>E</a:t>
          </a:r>
        </a:p>
      </dgm:t>
    </dgm:pt>
    <dgm:pt modelId="{E514375E-BD8D-6048-8FC1-86CA8AE58A8D}" type="parTrans" cxnId="{50130D9A-16C7-6B4F-B723-D6C76FC88EE3}">
      <dgm:prSet/>
      <dgm:spPr/>
      <dgm:t>
        <a:bodyPr/>
        <a:lstStyle/>
        <a:p>
          <a:endParaRPr lang="en-US"/>
        </a:p>
      </dgm:t>
    </dgm:pt>
    <dgm:pt modelId="{580110B3-8065-C04A-B981-A1B908E20760}" type="sibTrans" cxnId="{50130D9A-16C7-6B4F-B723-D6C76FC88EE3}">
      <dgm:prSet/>
      <dgm:spPr/>
      <dgm:t>
        <a:bodyPr/>
        <a:lstStyle/>
        <a:p>
          <a:endParaRPr lang="en-US"/>
        </a:p>
      </dgm:t>
    </dgm:pt>
    <dgm:pt modelId="{17DCEE7C-958F-A346-B1FF-BE71F859A338}">
      <dgm:prSet/>
      <dgm:spPr/>
      <dgm:t>
        <a:bodyPr/>
        <a:lstStyle/>
        <a:p>
          <a:r>
            <a:rPr lang="en-US"/>
            <a:t>G</a:t>
          </a:r>
        </a:p>
      </dgm:t>
    </dgm:pt>
    <dgm:pt modelId="{CBB854E9-07C3-8E45-AC62-015DB5AFF028}" type="parTrans" cxnId="{40824717-C977-174E-A210-BD41BA2C4A3D}">
      <dgm:prSet/>
      <dgm:spPr/>
      <dgm:t>
        <a:bodyPr/>
        <a:lstStyle/>
        <a:p>
          <a:endParaRPr lang="en-US"/>
        </a:p>
      </dgm:t>
    </dgm:pt>
    <dgm:pt modelId="{9FE18F74-9412-1648-BBC9-30A2908C84C0}" type="sibTrans" cxnId="{40824717-C977-174E-A210-BD41BA2C4A3D}">
      <dgm:prSet/>
      <dgm:spPr/>
      <dgm:t>
        <a:bodyPr/>
        <a:lstStyle/>
        <a:p>
          <a:endParaRPr lang="en-US"/>
        </a:p>
      </dgm:t>
    </dgm:pt>
    <dgm:pt modelId="{F69B9E97-A2B7-B94F-8373-A091692E6C5F}">
      <dgm:prSet/>
      <dgm:spPr/>
      <dgm:t>
        <a:bodyPr/>
        <a:lstStyle/>
        <a:p>
          <a:r>
            <a:rPr lang="en-US"/>
            <a:t>H</a:t>
          </a:r>
        </a:p>
      </dgm:t>
    </dgm:pt>
    <dgm:pt modelId="{9FB5C5E5-9C98-734F-953B-8C5991853C62}" type="parTrans" cxnId="{F2501E7C-199C-6947-B8D6-07E5E0FE003B}">
      <dgm:prSet/>
      <dgm:spPr/>
      <dgm:t>
        <a:bodyPr/>
        <a:lstStyle/>
        <a:p>
          <a:endParaRPr lang="en-US"/>
        </a:p>
      </dgm:t>
    </dgm:pt>
    <dgm:pt modelId="{CDD80826-15B7-F241-84C7-3FA5C302A739}" type="sibTrans" cxnId="{F2501E7C-199C-6947-B8D6-07E5E0FE003B}">
      <dgm:prSet/>
      <dgm:spPr/>
      <dgm:t>
        <a:bodyPr/>
        <a:lstStyle/>
        <a:p>
          <a:endParaRPr lang="en-US"/>
        </a:p>
      </dgm:t>
    </dgm:pt>
    <dgm:pt modelId="{E031D1E7-85F5-2F46-BDC1-6F41B42BDC64}" type="pres">
      <dgm:prSet presAssocID="{D1648D40-0741-0647-A9E4-DFA9AECAF8F7}" presName="hierChild1" presStyleCnt="0">
        <dgm:presLayoutVars>
          <dgm:chPref val="1"/>
          <dgm:dir/>
          <dgm:animOne val="branch"/>
          <dgm:animLvl val="lvl"/>
          <dgm:resizeHandles/>
        </dgm:presLayoutVars>
      </dgm:prSet>
      <dgm:spPr/>
    </dgm:pt>
    <dgm:pt modelId="{EB9C72CC-F645-8D43-BDE8-93B1C627D811}" type="pres">
      <dgm:prSet presAssocID="{3648CDD5-720A-B64F-8B01-D9294BE6D42E}" presName="hierRoot1" presStyleCnt="0"/>
      <dgm:spPr/>
    </dgm:pt>
    <dgm:pt modelId="{EA497AB0-BC1C-BA48-AA29-E2940AE5F7A3}" type="pres">
      <dgm:prSet presAssocID="{3648CDD5-720A-B64F-8B01-D9294BE6D42E}" presName="composite" presStyleCnt="0"/>
      <dgm:spPr/>
    </dgm:pt>
    <dgm:pt modelId="{AA9CCAAB-ACC3-C149-9862-F01FBB72FF7B}" type="pres">
      <dgm:prSet presAssocID="{3648CDD5-720A-B64F-8B01-D9294BE6D42E}" presName="image" presStyleLbl="node0" presStyleIdx="0" presStyleCnt="1"/>
      <dgm:spPr/>
    </dgm:pt>
    <dgm:pt modelId="{03C7DB6F-7D1C-9042-BDA1-38A740EA0A77}" type="pres">
      <dgm:prSet presAssocID="{3648CDD5-720A-B64F-8B01-D9294BE6D42E}" presName="text" presStyleLbl="revTx" presStyleIdx="0" presStyleCnt="9">
        <dgm:presLayoutVars>
          <dgm:chPref val="3"/>
        </dgm:presLayoutVars>
      </dgm:prSet>
      <dgm:spPr/>
    </dgm:pt>
    <dgm:pt modelId="{CF199392-21C3-214A-A537-59032571D79A}" type="pres">
      <dgm:prSet presAssocID="{3648CDD5-720A-B64F-8B01-D9294BE6D42E}" presName="hierChild2" presStyleCnt="0"/>
      <dgm:spPr/>
    </dgm:pt>
    <dgm:pt modelId="{45303EE1-3724-FA46-A53E-5897F89DFE7A}" type="pres">
      <dgm:prSet presAssocID="{BF8899D6-E2AB-7F49-B792-5466292517B3}" presName="Name10" presStyleLbl="parChTrans1D2" presStyleIdx="0" presStyleCnt="3"/>
      <dgm:spPr/>
    </dgm:pt>
    <dgm:pt modelId="{CAF992F7-956C-E84F-A429-DB01DBE5C8B5}" type="pres">
      <dgm:prSet presAssocID="{E451462E-3D2C-3A4C-86BF-F0DD66EBA25A}" presName="hierRoot2" presStyleCnt="0"/>
      <dgm:spPr/>
    </dgm:pt>
    <dgm:pt modelId="{C89D64F2-6A3A-0C4C-90DC-E74DC1BC2CEA}" type="pres">
      <dgm:prSet presAssocID="{E451462E-3D2C-3A4C-86BF-F0DD66EBA25A}" presName="composite2" presStyleCnt="0"/>
      <dgm:spPr/>
    </dgm:pt>
    <dgm:pt modelId="{7BD42651-844F-B140-90AA-7E935DA08519}" type="pres">
      <dgm:prSet presAssocID="{E451462E-3D2C-3A4C-86BF-F0DD66EBA25A}" presName="image2" presStyleLbl="node2" presStyleIdx="0" presStyleCnt="3"/>
      <dgm:spPr/>
    </dgm:pt>
    <dgm:pt modelId="{9F648972-C3D2-5A4E-9FFE-26A192A87E49}" type="pres">
      <dgm:prSet presAssocID="{E451462E-3D2C-3A4C-86BF-F0DD66EBA25A}" presName="text2" presStyleLbl="revTx" presStyleIdx="1" presStyleCnt="9">
        <dgm:presLayoutVars>
          <dgm:chPref val="3"/>
        </dgm:presLayoutVars>
      </dgm:prSet>
      <dgm:spPr/>
    </dgm:pt>
    <dgm:pt modelId="{85841FA9-82A5-724A-8EE6-9078743B6F6F}" type="pres">
      <dgm:prSet presAssocID="{E451462E-3D2C-3A4C-86BF-F0DD66EBA25A}" presName="hierChild3" presStyleCnt="0"/>
      <dgm:spPr/>
    </dgm:pt>
    <dgm:pt modelId="{8C7F98CA-5C78-D545-8BF0-F506F7B7A429}" type="pres">
      <dgm:prSet presAssocID="{E731BB7B-1D55-5042-A2FD-37220422D9C1}" presName="Name10" presStyleLbl="parChTrans1D2" presStyleIdx="1" presStyleCnt="3"/>
      <dgm:spPr/>
    </dgm:pt>
    <dgm:pt modelId="{AAF9A564-A635-AE42-B454-8DEAD48BFA61}" type="pres">
      <dgm:prSet presAssocID="{92B09686-8FAB-FB4A-AFB4-39F4BEA2502C}" presName="hierRoot2" presStyleCnt="0"/>
      <dgm:spPr/>
    </dgm:pt>
    <dgm:pt modelId="{F2668E0E-9A83-4245-A560-62A3C65BFFF2}" type="pres">
      <dgm:prSet presAssocID="{92B09686-8FAB-FB4A-AFB4-39F4BEA2502C}" presName="composite2" presStyleCnt="0"/>
      <dgm:spPr/>
    </dgm:pt>
    <dgm:pt modelId="{91643C3F-232C-6442-B1DB-E1146DE0C6E4}" type="pres">
      <dgm:prSet presAssocID="{92B09686-8FAB-FB4A-AFB4-39F4BEA2502C}" presName="image2" presStyleLbl="node2" presStyleIdx="1" presStyleCnt="3"/>
      <dgm:spPr/>
    </dgm:pt>
    <dgm:pt modelId="{FFD1411B-1EED-5C46-9043-D84332FFCED1}" type="pres">
      <dgm:prSet presAssocID="{92B09686-8FAB-FB4A-AFB4-39F4BEA2502C}" presName="text2" presStyleLbl="revTx" presStyleIdx="2" presStyleCnt="9">
        <dgm:presLayoutVars>
          <dgm:chPref val="3"/>
        </dgm:presLayoutVars>
      </dgm:prSet>
      <dgm:spPr/>
    </dgm:pt>
    <dgm:pt modelId="{0F89FEEF-E101-2F4C-B4A7-CEAA5E55A0B0}" type="pres">
      <dgm:prSet presAssocID="{92B09686-8FAB-FB4A-AFB4-39F4BEA2502C}" presName="hierChild3" presStyleCnt="0"/>
      <dgm:spPr/>
    </dgm:pt>
    <dgm:pt modelId="{6191E4C0-9CE3-D84B-81DD-C199ADB69AA6}" type="pres">
      <dgm:prSet presAssocID="{C7DB9E63-1933-5C42-8594-5E808F3A880E}" presName="Name17" presStyleLbl="parChTrans1D3" presStyleIdx="0" presStyleCnt="5"/>
      <dgm:spPr/>
    </dgm:pt>
    <dgm:pt modelId="{57B672C8-493F-BE41-8C19-DEE43C62699F}" type="pres">
      <dgm:prSet presAssocID="{BFC4BEEA-7A50-D746-999B-6F76E2DD2217}" presName="hierRoot3" presStyleCnt="0"/>
      <dgm:spPr/>
    </dgm:pt>
    <dgm:pt modelId="{1FA1A1A3-5E5E-AA4A-92D5-FE0413F873ED}" type="pres">
      <dgm:prSet presAssocID="{BFC4BEEA-7A50-D746-999B-6F76E2DD2217}" presName="composite3" presStyleCnt="0"/>
      <dgm:spPr/>
    </dgm:pt>
    <dgm:pt modelId="{9AA512AD-43AE-9641-83C7-EB769EEE5516}" type="pres">
      <dgm:prSet presAssocID="{BFC4BEEA-7A50-D746-999B-6F76E2DD2217}" presName="image3" presStyleLbl="node3" presStyleIdx="0" presStyleCnt="5"/>
      <dgm:spPr/>
    </dgm:pt>
    <dgm:pt modelId="{FB19C79C-DD80-2546-B5CB-C5F0F4A2C39B}" type="pres">
      <dgm:prSet presAssocID="{BFC4BEEA-7A50-D746-999B-6F76E2DD2217}" presName="text3" presStyleLbl="revTx" presStyleIdx="3" presStyleCnt="9">
        <dgm:presLayoutVars>
          <dgm:chPref val="3"/>
        </dgm:presLayoutVars>
      </dgm:prSet>
      <dgm:spPr/>
    </dgm:pt>
    <dgm:pt modelId="{0BE09870-3989-DC40-A389-DE2FE9754EB9}" type="pres">
      <dgm:prSet presAssocID="{BFC4BEEA-7A50-D746-999B-6F76E2DD2217}" presName="hierChild4" presStyleCnt="0"/>
      <dgm:spPr/>
    </dgm:pt>
    <dgm:pt modelId="{94944788-99C7-0C4C-ACFB-AB80D7732F7C}" type="pres">
      <dgm:prSet presAssocID="{E514375E-BD8D-6048-8FC1-86CA8AE58A8D}" presName="Name17" presStyleLbl="parChTrans1D3" presStyleIdx="1" presStyleCnt="5"/>
      <dgm:spPr/>
    </dgm:pt>
    <dgm:pt modelId="{1205B798-5538-B14A-84AF-28B56B9152EA}" type="pres">
      <dgm:prSet presAssocID="{0A6AD520-ACC6-0E48-B761-771A05625138}" presName="hierRoot3" presStyleCnt="0"/>
      <dgm:spPr/>
    </dgm:pt>
    <dgm:pt modelId="{67126F22-5525-A947-968E-00F295FD05C2}" type="pres">
      <dgm:prSet presAssocID="{0A6AD520-ACC6-0E48-B761-771A05625138}" presName="composite3" presStyleCnt="0"/>
      <dgm:spPr/>
    </dgm:pt>
    <dgm:pt modelId="{726FC582-F658-D34D-8127-DF5C7B9D1532}" type="pres">
      <dgm:prSet presAssocID="{0A6AD520-ACC6-0E48-B761-771A05625138}" presName="image3" presStyleLbl="node3" presStyleIdx="1" presStyleCnt="5"/>
      <dgm:spPr/>
    </dgm:pt>
    <dgm:pt modelId="{CEC2BB5A-4B54-004F-8BA6-6D3A94F8408C}" type="pres">
      <dgm:prSet presAssocID="{0A6AD520-ACC6-0E48-B761-771A05625138}" presName="text3" presStyleLbl="revTx" presStyleIdx="4" presStyleCnt="9">
        <dgm:presLayoutVars>
          <dgm:chPref val="3"/>
        </dgm:presLayoutVars>
      </dgm:prSet>
      <dgm:spPr/>
    </dgm:pt>
    <dgm:pt modelId="{D0416C27-996E-8346-8D36-ABFD87ADE86F}" type="pres">
      <dgm:prSet presAssocID="{0A6AD520-ACC6-0E48-B761-771A05625138}" presName="hierChild4" presStyleCnt="0"/>
      <dgm:spPr/>
    </dgm:pt>
    <dgm:pt modelId="{543452D3-950F-9940-BE78-5C9E10F7A3C1}" type="pres">
      <dgm:prSet presAssocID="{26ADDBFD-6814-FC45-8D7E-C1118012FC42}" presName="Name10" presStyleLbl="parChTrans1D2" presStyleIdx="2" presStyleCnt="3"/>
      <dgm:spPr/>
    </dgm:pt>
    <dgm:pt modelId="{167C1A1C-2092-7C4E-BD6B-0B6D93A0E391}" type="pres">
      <dgm:prSet presAssocID="{6D557509-BA4D-3A41-9EDC-9C479D47002C}" presName="hierRoot2" presStyleCnt="0"/>
      <dgm:spPr/>
    </dgm:pt>
    <dgm:pt modelId="{6DFC8401-ABC8-1745-AFCF-81B132508265}" type="pres">
      <dgm:prSet presAssocID="{6D557509-BA4D-3A41-9EDC-9C479D47002C}" presName="composite2" presStyleCnt="0"/>
      <dgm:spPr/>
    </dgm:pt>
    <dgm:pt modelId="{174BF658-71CB-0649-854E-2FC6196A807B}" type="pres">
      <dgm:prSet presAssocID="{6D557509-BA4D-3A41-9EDC-9C479D47002C}" presName="image2" presStyleLbl="node2" presStyleIdx="2" presStyleCnt="3"/>
      <dgm:spPr/>
    </dgm:pt>
    <dgm:pt modelId="{F5216863-0358-D842-9EFB-F5BE397CA42C}" type="pres">
      <dgm:prSet presAssocID="{6D557509-BA4D-3A41-9EDC-9C479D47002C}" presName="text2" presStyleLbl="revTx" presStyleIdx="5" presStyleCnt="9">
        <dgm:presLayoutVars>
          <dgm:chPref val="3"/>
        </dgm:presLayoutVars>
      </dgm:prSet>
      <dgm:spPr/>
    </dgm:pt>
    <dgm:pt modelId="{4D96CC02-4B4C-F041-B2B1-153F22EF925B}" type="pres">
      <dgm:prSet presAssocID="{6D557509-BA4D-3A41-9EDC-9C479D47002C}" presName="hierChild3" presStyleCnt="0"/>
      <dgm:spPr/>
    </dgm:pt>
    <dgm:pt modelId="{5F20CC2D-763A-704A-A201-B68D0664EC15}" type="pres">
      <dgm:prSet presAssocID="{6D0DFE42-84D2-9D41-93D7-A8AD4B0279D9}" presName="Name17" presStyleLbl="parChTrans1D3" presStyleIdx="2" presStyleCnt="5"/>
      <dgm:spPr/>
    </dgm:pt>
    <dgm:pt modelId="{136F811D-25BF-7443-A9C4-28AB45FFB36B}" type="pres">
      <dgm:prSet presAssocID="{D90EDA34-802A-B843-AFDC-33DDCAD81D23}" presName="hierRoot3" presStyleCnt="0"/>
      <dgm:spPr/>
    </dgm:pt>
    <dgm:pt modelId="{FC927362-649F-DE41-AF01-227B92CB3F1F}" type="pres">
      <dgm:prSet presAssocID="{D90EDA34-802A-B843-AFDC-33DDCAD81D23}" presName="composite3" presStyleCnt="0"/>
      <dgm:spPr/>
    </dgm:pt>
    <dgm:pt modelId="{8E206DFF-C678-6D40-8912-3C5D8DCD88E2}" type="pres">
      <dgm:prSet presAssocID="{D90EDA34-802A-B843-AFDC-33DDCAD81D23}" presName="image3" presStyleLbl="node3" presStyleIdx="2" presStyleCnt="5"/>
      <dgm:spPr/>
    </dgm:pt>
    <dgm:pt modelId="{9ED5198D-B170-034C-9E76-C0AA03145FC1}" type="pres">
      <dgm:prSet presAssocID="{D90EDA34-802A-B843-AFDC-33DDCAD81D23}" presName="text3" presStyleLbl="revTx" presStyleIdx="6" presStyleCnt="9">
        <dgm:presLayoutVars>
          <dgm:chPref val="3"/>
        </dgm:presLayoutVars>
      </dgm:prSet>
      <dgm:spPr/>
    </dgm:pt>
    <dgm:pt modelId="{D587B3F1-4BB9-0944-9EBE-576E9C229930}" type="pres">
      <dgm:prSet presAssocID="{D90EDA34-802A-B843-AFDC-33DDCAD81D23}" presName="hierChild4" presStyleCnt="0"/>
      <dgm:spPr/>
    </dgm:pt>
    <dgm:pt modelId="{40E626ED-45C4-384C-9728-619E10AE9C99}" type="pres">
      <dgm:prSet presAssocID="{CBB854E9-07C3-8E45-AC62-015DB5AFF028}" presName="Name17" presStyleLbl="parChTrans1D3" presStyleIdx="3" presStyleCnt="5"/>
      <dgm:spPr/>
    </dgm:pt>
    <dgm:pt modelId="{8032F122-F73F-D14C-BCA5-8B30A127FEFF}" type="pres">
      <dgm:prSet presAssocID="{17DCEE7C-958F-A346-B1FF-BE71F859A338}" presName="hierRoot3" presStyleCnt="0"/>
      <dgm:spPr/>
    </dgm:pt>
    <dgm:pt modelId="{C43BFDA6-69CA-FB41-9350-75A8AB9E7183}" type="pres">
      <dgm:prSet presAssocID="{17DCEE7C-958F-A346-B1FF-BE71F859A338}" presName="composite3" presStyleCnt="0"/>
      <dgm:spPr/>
    </dgm:pt>
    <dgm:pt modelId="{134F1E3D-C638-974F-AA8F-42BC2914FE88}" type="pres">
      <dgm:prSet presAssocID="{17DCEE7C-958F-A346-B1FF-BE71F859A338}" presName="image3" presStyleLbl="node3" presStyleIdx="3" presStyleCnt="5"/>
      <dgm:spPr/>
    </dgm:pt>
    <dgm:pt modelId="{8B2C5D7E-6B18-2A4C-B3C8-7DED3A8EC726}" type="pres">
      <dgm:prSet presAssocID="{17DCEE7C-958F-A346-B1FF-BE71F859A338}" presName="text3" presStyleLbl="revTx" presStyleIdx="7" presStyleCnt="9">
        <dgm:presLayoutVars>
          <dgm:chPref val="3"/>
        </dgm:presLayoutVars>
      </dgm:prSet>
      <dgm:spPr/>
    </dgm:pt>
    <dgm:pt modelId="{006B92F1-90FD-D14E-A0C8-73546DAED1BC}" type="pres">
      <dgm:prSet presAssocID="{17DCEE7C-958F-A346-B1FF-BE71F859A338}" presName="hierChild4" presStyleCnt="0"/>
      <dgm:spPr/>
    </dgm:pt>
    <dgm:pt modelId="{746A9523-11C2-CC49-80E3-15C2B3B9E466}" type="pres">
      <dgm:prSet presAssocID="{9FB5C5E5-9C98-734F-953B-8C5991853C62}" presName="Name17" presStyleLbl="parChTrans1D3" presStyleIdx="4" presStyleCnt="5"/>
      <dgm:spPr/>
    </dgm:pt>
    <dgm:pt modelId="{381308ED-DCBF-864E-8146-D40FCA4CB5AC}" type="pres">
      <dgm:prSet presAssocID="{F69B9E97-A2B7-B94F-8373-A091692E6C5F}" presName="hierRoot3" presStyleCnt="0"/>
      <dgm:spPr/>
    </dgm:pt>
    <dgm:pt modelId="{31805662-837C-424D-AF79-BD3955C361EC}" type="pres">
      <dgm:prSet presAssocID="{F69B9E97-A2B7-B94F-8373-A091692E6C5F}" presName="composite3" presStyleCnt="0"/>
      <dgm:spPr/>
    </dgm:pt>
    <dgm:pt modelId="{046146CC-A722-BE4A-A202-6EFA17788320}" type="pres">
      <dgm:prSet presAssocID="{F69B9E97-A2B7-B94F-8373-A091692E6C5F}" presName="image3" presStyleLbl="node3" presStyleIdx="4" presStyleCnt="5"/>
      <dgm:spPr/>
    </dgm:pt>
    <dgm:pt modelId="{EBCAF4B7-A76F-4C43-9209-03B4344BEE92}" type="pres">
      <dgm:prSet presAssocID="{F69B9E97-A2B7-B94F-8373-A091692E6C5F}" presName="text3" presStyleLbl="revTx" presStyleIdx="8" presStyleCnt="9">
        <dgm:presLayoutVars>
          <dgm:chPref val="3"/>
        </dgm:presLayoutVars>
      </dgm:prSet>
      <dgm:spPr/>
    </dgm:pt>
    <dgm:pt modelId="{F935F4F1-AEF9-AD43-9DE8-E9C7EE384B1E}" type="pres">
      <dgm:prSet presAssocID="{F69B9E97-A2B7-B94F-8373-A091692E6C5F}" presName="hierChild4" presStyleCnt="0"/>
      <dgm:spPr/>
    </dgm:pt>
  </dgm:ptLst>
  <dgm:cxnLst>
    <dgm:cxn modelId="{2406430A-93DF-6840-95ED-AC63325FD34F}" type="presOf" srcId="{D90EDA34-802A-B843-AFDC-33DDCAD81D23}" destId="{9ED5198D-B170-034C-9E76-C0AA03145FC1}" srcOrd="0" destOrd="0" presId="urn:microsoft.com/office/officeart/2009/layout/CirclePictureHierarchy"/>
    <dgm:cxn modelId="{3D5EBA0E-1425-DC44-B46F-23C54F873F8B}" srcId="{6D557509-BA4D-3A41-9EDC-9C479D47002C}" destId="{D90EDA34-802A-B843-AFDC-33DDCAD81D23}" srcOrd="0" destOrd="0" parTransId="{6D0DFE42-84D2-9D41-93D7-A8AD4B0279D9}" sibTransId="{2F276311-9181-514E-922E-5904A700384F}"/>
    <dgm:cxn modelId="{5BDA2713-E08B-E14F-B1DC-A90655A88887}" type="presOf" srcId="{3648CDD5-720A-B64F-8B01-D9294BE6D42E}" destId="{03C7DB6F-7D1C-9042-BDA1-38A740EA0A77}" srcOrd="0" destOrd="0" presId="urn:microsoft.com/office/officeart/2009/layout/CirclePictureHierarchy"/>
    <dgm:cxn modelId="{40824717-C977-174E-A210-BD41BA2C4A3D}" srcId="{6D557509-BA4D-3A41-9EDC-9C479D47002C}" destId="{17DCEE7C-958F-A346-B1FF-BE71F859A338}" srcOrd="1" destOrd="0" parTransId="{CBB854E9-07C3-8E45-AC62-015DB5AFF028}" sibTransId="{9FE18F74-9412-1648-BBC9-30A2908C84C0}"/>
    <dgm:cxn modelId="{CD618F1B-0A7D-4540-A0E9-820C238975AC}" srcId="{92B09686-8FAB-FB4A-AFB4-39F4BEA2502C}" destId="{BFC4BEEA-7A50-D746-999B-6F76E2DD2217}" srcOrd="0" destOrd="0" parTransId="{C7DB9E63-1933-5C42-8594-5E808F3A880E}" sibTransId="{28D287DD-76B7-774C-9836-A7F311C5A371}"/>
    <dgm:cxn modelId="{DC2C1A24-8936-DA47-A342-3DD1226599BF}" srcId="{3648CDD5-720A-B64F-8B01-D9294BE6D42E}" destId="{92B09686-8FAB-FB4A-AFB4-39F4BEA2502C}" srcOrd="1" destOrd="0" parTransId="{E731BB7B-1D55-5042-A2FD-37220422D9C1}" sibTransId="{66A14FEE-D68C-4941-8ED8-CF18B5A8F80E}"/>
    <dgm:cxn modelId="{461E3631-D076-674D-A182-03C8B67DE148}" type="presOf" srcId="{0A6AD520-ACC6-0E48-B761-771A05625138}" destId="{CEC2BB5A-4B54-004F-8BA6-6D3A94F8408C}" srcOrd="0" destOrd="0" presId="urn:microsoft.com/office/officeart/2009/layout/CirclePictureHierarchy"/>
    <dgm:cxn modelId="{4DA5EF37-9CF7-3249-BB20-86103DE841D7}" type="presOf" srcId="{9FB5C5E5-9C98-734F-953B-8C5991853C62}" destId="{746A9523-11C2-CC49-80E3-15C2B3B9E466}" srcOrd="0" destOrd="0" presId="urn:microsoft.com/office/officeart/2009/layout/CirclePictureHierarchy"/>
    <dgm:cxn modelId="{E8AE7B52-AF56-7448-9FFE-EFF679C5E456}" type="presOf" srcId="{BFC4BEEA-7A50-D746-999B-6F76E2DD2217}" destId="{FB19C79C-DD80-2546-B5CB-C5F0F4A2C39B}" srcOrd="0" destOrd="0" presId="urn:microsoft.com/office/officeart/2009/layout/CirclePictureHierarchy"/>
    <dgm:cxn modelId="{16553255-52B3-0148-ABD5-1EACD38EE9EA}" type="presOf" srcId="{6D557509-BA4D-3A41-9EDC-9C479D47002C}" destId="{F5216863-0358-D842-9EFB-F5BE397CA42C}" srcOrd="0" destOrd="0" presId="urn:microsoft.com/office/officeart/2009/layout/CirclePictureHierarchy"/>
    <dgm:cxn modelId="{12F8AA5A-A44F-1D46-833A-22A80F79A339}" type="presOf" srcId="{CBB854E9-07C3-8E45-AC62-015DB5AFF028}" destId="{40E626ED-45C4-384C-9728-619E10AE9C99}" srcOrd="0" destOrd="0" presId="urn:microsoft.com/office/officeart/2009/layout/CirclePictureHierarchy"/>
    <dgm:cxn modelId="{EF50E05F-0DD7-3347-931B-582989A00CF6}" type="presOf" srcId="{F69B9E97-A2B7-B94F-8373-A091692E6C5F}" destId="{EBCAF4B7-A76F-4C43-9209-03B4344BEE92}" srcOrd="0" destOrd="0" presId="urn:microsoft.com/office/officeart/2009/layout/CirclePictureHierarchy"/>
    <dgm:cxn modelId="{F2501E7C-199C-6947-B8D6-07E5E0FE003B}" srcId="{6D557509-BA4D-3A41-9EDC-9C479D47002C}" destId="{F69B9E97-A2B7-B94F-8373-A091692E6C5F}" srcOrd="2" destOrd="0" parTransId="{9FB5C5E5-9C98-734F-953B-8C5991853C62}" sibTransId="{CDD80826-15B7-F241-84C7-3FA5C302A739}"/>
    <dgm:cxn modelId="{E4645382-70FA-D74D-ACF0-9C41CD3DFE1A}" type="presOf" srcId="{C7DB9E63-1933-5C42-8594-5E808F3A880E}" destId="{6191E4C0-9CE3-D84B-81DD-C199ADB69AA6}" srcOrd="0" destOrd="0" presId="urn:microsoft.com/office/officeart/2009/layout/CirclePictureHierarchy"/>
    <dgm:cxn modelId="{A53BE48B-F5C5-AA40-8235-24DEDDEFA3E7}" type="presOf" srcId="{D1648D40-0741-0647-A9E4-DFA9AECAF8F7}" destId="{E031D1E7-85F5-2F46-BDC1-6F41B42BDC64}" srcOrd="0" destOrd="0" presId="urn:microsoft.com/office/officeart/2009/layout/CirclePictureHierarchy"/>
    <dgm:cxn modelId="{7CBFCE96-0AFF-A947-8346-C1AEC66849B8}" type="presOf" srcId="{E451462E-3D2C-3A4C-86BF-F0DD66EBA25A}" destId="{9F648972-C3D2-5A4E-9FFE-26A192A87E49}" srcOrd="0" destOrd="0" presId="urn:microsoft.com/office/officeart/2009/layout/CirclePictureHierarchy"/>
    <dgm:cxn modelId="{50130D9A-16C7-6B4F-B723-D6C76FC88EE3}" srcId="{92B09686-8FAB-FB4A-AFB4-39F4BEA2502C}" destId="{0A6AD520-ACC6-0E48-B761-771A05625138}" srcOrd="1" destOrd="0" parTransId="{E514375E-BD8D-6048-8FC1-86CA8AE58A8D}" sibTransId="{580110B3-8065-C04A-B981-A1B908E20760}"/>
    <dgm:cxn modelId="{A932C8A0-51DC-0D46-8A8F-246B17E1083D}" srcId="{D1648D40-0741-0647-A9E4-DFA9AECAF8F7}" destId="{3648CDD5-720A-B64F-8B01-D9294BE6D42E}" srcOrd="0" destOrd="0" parTransId="{75508D3F-52A0-9843-A4CE-DFA8AD4FBE12}" sibTransId="{D7DDA405-27ED-5343-BFA0-AD48E37E06B5}"/>
    <dgm:cxn modelId="{3F5B1CA4-9C4A-DE4F-984E-5A1FA04E926C}" srcId="{3648CDD5-720A-B64F-8B01-D9294BE6D42E}" destId="{E451462E-3D2C-3A4C-86BF-F0DD66EBA25A}" srcOrd="0" destOrd="0" parTransId="{BF8899D6-E2AB-7F49-B792-5466292517B3}" sibTransId="{43CDD757-748B-2345-B31A-155E0FA10DA6}"/>
    <dgm:cxn modelId="{BB91DDA4-94C9-B04C-A78E-2F762867B424}" type="presOf" srcId="{BF8899D6-E2AB-7F49-B792-5466292517B3}" destId="{45303EE1-3724-FA46-A53E-5897F89DFE7A}" srcOrd="0" destOrd="0" presId="urn:microsoft.com/office/officeart/2009/layout/CirclePictureHierarchy"/>
    <dgm:cxn modelId="{FAEF49BC-838D-884A-AA7D-ACC42B3B3640}" type="presOf" srcId="{26ADDBFD-6814-FC45-8D7E-C1118012FC42}" destId="{543452D3-950F-9940-BE78-5C9E10F7A3C1}" srcOrd="0" destOrd="0" presId="urn:microsoft.com/office/officeart/2009/layout/CirclePictureHierarchy"/>
    <dgm:cxn modelId="{85E8A9C0-78BB-3B44-A5EC-63D48A41AF2A}" srcId="{3648CDD5-720A-B64F-8B01-D9294BE6D42E}" destId="{6D557509-BA4D-3A41-9EDC-9C479D47002C}" srcOrd="2" destOrd="0" parTransId="{26ADDBFD-6814-FC45-8D7E-C1118012FC42}" sibTransId="{754239F9-2C2F-DC4E-A0FA-39231139A848}"/>
    <dgm:cxn modelId="{918AF1C0-282F-7541-9381-BD117C592A82}" type="presOf" srcId="{17DCEE7C-958F-A346-B1FF-BE71F859A338}" destId="{8B2C5D7E-6B18-2A4C-B3C8-7DED3A8EC726}" srcOrd="0" destOrd="0" presId="urn:microsoft.com/office/officeart/2009/layout/CirclePictureHierarchy"/>
    <dgm:cxn modelId="{2025C6D4-C511-0E4B-977A-D544DB91F7EB}" type="presOf" srcId="{92B09686-8FAB-FB4A-AFB4-39F4BEA2502C}" destId="{FFD1411B-1EED-5C46-9043-D84332FFCED1}" srcOrd="0" destOrd="0" presId="urn:microsoft.com/office/officeart/2009/layout/CirclePictureHierarchy"/>
    <dgm:cxn modelId="{089B29DB-E4FA-C64D-81CA-6819DB4D8B0E}" type="presOf" srcId="{6D0DFE42-84D2-9D41-93D7-A8AD4B0279D9}" destId="{5F20CC2D-763A-704A-A201-B68D0664EC15}" srcOrd="0" destOrd="0" presId="urn:microsoft.com/office/officeart/2009/layout/CirclePictureHierarchy"/>
    <dgm:cxn modelId="{9591F7E8-AB53-3F46-BCCF-3D48CDE8B612}" type="presOf" srcId="{E731BB7B-1D55-5042-A2FD-37220422D9C1}" destId="{8C7F98CA-5C78-D545-8BF0-F506F7B7A429}" srcOrd="0" destOrd="0" presId="urn:microsoft.com/office/officeart/2009/layout/CirclePictureHierarchy"/>
    <dgm:cxn modelId="{AFEBE6EE-1290-BF45-9EF1-DA8D5C6153F6}" type="presOf" srcId="{E514375E-BD8D-6048-8FC1-86CA8AE58A8D}" destId="{94944788-99C7-0C4C-ACFB-AB80D7732F7C}" srcOrd="0" destOrd="0" presId="urn:microsoft.com/office/officeart/2009/layout/CirclePictureHierarchy"/>
    <dgm:cxn modelId="{59CF1268-53C0-BF49-8D21-E48980DA2D58}" type="presParOf" srcId="{E031D1E7-85F5-2F46-BDC1-6F41B42BDC64}" destId="{EB9C72CC-F645-8D43-BDE8-93B1C627D811}" srcOrd="0" destOrd="0" presId="urn:microsoft.com/office/officeart/2009/layout/CirclePictureHierarchy"/>
    <dgm:cxn modelId="{5B6445F0-8E2D-6A47-82DE-E5C31669EDA5}" type="presParOf" srcId="{EB9C72CC-F645-8D43-BDE8-93B1C627D811}" destId="{EA497AB0-BC1C-BA48-AA29-E2940AE5F7A3}" srcOrd="0" destOrd="0" presId="urn:microsoft.com/office/officeart/2009/layout/CirclePictureHierarchy"/>
    <dgm:cxn modelId="{69DE0397-4D74-D34C-823B-7060CBDEFE8B}" type="presParOf" srcId="{EA497AB0-BC1C-BA48-AA29-E2940AE5F7A3}" destId="{AA9CCAAB-ACC3-C149-9862-F01FBB72FF7B}" srcOrd="0" destOrd="0" presId="urn:microsoft.com/office/officeart/2009/layout/CirclePictureHierarchy"/>
    <dgm:cxn modelId="{170BD07B-0B1B-4949-8727-D2549DD73523}" type="presParOf" srcId="{EA497AB0-BC1C-BA48-AA29-E2940AE5F7A3}" destId="{03C7DB6F-7D1C-9042-BDA1-38A740EA0A77}" srcOrd="1" destOrd="0" presId="urn:microsoft.com/office/officeart/2009/layout/CirclePictureHierarchy"/>
    <dgm:cxn modelId="{65976443-BA62-7A46-8D2D-080C20C30B68}" type="presParOf" srcId="{EB9C72CC-F645-8D43-BDE8-93B1C627D811}" destId="{CF199392-21C3-214A-A537-59032571D79A}" srcOrd="1" destOrd="0" presId="urn:microsoft.com/office/officeart/2009/layout/CirclePictureHierarchy"/>
    <dgm:cxn modelId="{910D9F67-1753-E24C-863D-6378BB6D0F65}" type="presParOf" srcId="{CF199392-21C3-214A-A537-59032571D79A}" destId="{45303EE1-3724-FA46-A53E-5897F89DFE7A}" srcOrd="0" destOrd="0" presId="urn:microsoft.com/office/officeart/2009/layout/CirclePictureHierarchy"/>
    <dgm:cxn modelId="{D7268B6E-FA4C-5241-87C7-EA4B968AE50A}" type="presParOf" srcId="{CF199392-21C3-214A-A537-59032571D79A}" destId="{CAF992F7-956C-E84F-A429-DB01DBE5C8B5}" srcOrd="1" destOrd="0" presId="urn:microsoft.com/office/officeart/2009/layout/CirclePictureHierarchy"/>
    <dgm:cxn modelId="{7D15F828-0F68-5B46-AF2E-D9E877776A13}" type="presParOf" srcId="{CAF992F7-956C-E84F-A429-DB01DBE5C8B5}" destId="{C89D64F2-6A3A-0C4C-90DC-E74DC1BC2CEA}" srcOrd="0" destOrd="0" presId="urn:microsoft.com/office/officeart/2009/layout/CirclePictureHierarchy"/>
    <dgm:cxn modelId="{5C9802EA-D4DB-3F45-BB17-CD69BA862970}" type="presParOf" srcId="{C89D64F2-6A3A-0C4C-90DC-E74DC1BC2CEA}" destId="{7BD42651-844F-B140-90AA-7E935DA08519}" srcOrd="0" destOrd="0" presId="urn:microsoft.com/office/officeart/2009/layout/CirclePictureHierarchy"/>
    <dgm:cxn modelId="{52D36FB5-0EDA-7B40-B110-FFDE9895F74B}" type="presParOf" srcId="{C89D64F2-6A3A-0C4C-90DC-E74DC1BC2CEA}" destId="{9F648972-C3D2-5A4E-9FFE-26A192A87E49}" srcOrd="1" destOrd="0" presId="urn:microsoft.com/office/officeart/2009/layout/CirclePictureHierarchy"/>
    <dgm:cxn modelId="{7934BC7F-4F75-584B-BE9E-F92E0F12EAB7}" type="presParOf" srcId="{CAF992F7-956C-E84F-A429-DB01DBE5C8B5}" destId="{85841FA9-82A5-724A-8EE6-9078743B6F6F}" srcOrd="1" destOrd="0" presId="urn:microsoft.com/office/officeart/2009/layout/CirclePictureHierarchy"/>
    <dgm:cxn modelId="{CB247DCD-2CCA-4D45-A3D9-E39C471C7070}" type="presParOf" srcId="{CF199392-21C3-214A-A537-59032571D79A}" destId="{8C7F98CA-5C78-D545-8BF0-F506F7B7A429}" srcOrd="2" destOrd="0" presId="urn:microsoft.com/office/officeart/2009/layout/CirclePictureHierarchy"/>
    <dgm:cxn modelId="{7AF1D77D-AC44-3C42-B881-3DC0EDDAE5AC}" type="presParOf" srcId="{CF199392-21C3-214A-A537-59032571D79A}" destId="{AAF9A564-A635-AE42-B454-8DEAD48BFA61}" srcOrd="3" destOrd="0" presId="urn:microsoft.com/office/officeart/2009/layout/CirclePictureHierarchy"/>
    <dgm:cxn modelId="{E7197E39-A7E8-5C44-85C7-29C6209E037F}" type="presParOf" srcId="{AAF9A564-A635-AE42-B454-8DEAD48BFA61}" destId="{F2668E0E-9A83-4245-A560-62A3C65BFFF2}" srcOrd="0" destOrd="0" presId="urn:microsoft.com/office/officeart/2009/layout/CirclePictureHierarchy"/>
    <dgm:cxn modelId="{3579FDD5-6F48-274A-B303-A5EA01F86604}" type="presParOf" srcId="{F2668E0E-9A83-4245-A560-62A3C65BFFF2}" destId="{91643C3F-232C-6442-B1DB-E1146DE0C6E4}" srcOrd="0" destOrd="0" presId="urn:microsoft.com/office/officeart/2009/layout/CirclePictureHierarchy"/>
    <dgm:cxn modelId="{99FB9987-621D-7642-BAED-9349CBD53F40}" type="presParOf" srcId="{F2668E0E-9A83-4245-A560-62A3C65BFFF2}" destId="{FFD1411B-1EED-5C46-9043-D84332FFCED1}" srcOrd="1" destOrd="0" presId="urn:microsoft.com/office/officeart/2009/layout/CirclePictureHierarchy"/>
    <dgm:cxn modelId="{6113CD73-4DA9-7045-B4C8-2FF0AEC94874}" type="presParOf" srcId="{AAF9A564-A635-AE42-B454-8DEAD48BFA61}" destId="{0F89FEEF-E101-2F4C-B4A7-CEAA5E55A0B0}" srcOrd="1" destOrd="0" presId="urn:microsoft.com/office/officeart/2009/layout/CirclePictureHierarchy"/>
    <dgm:cxn modelId="{DE3408F1-1C6D-F541-AAED-5735E46389BA}" type="presParOf" srcId="{0F89FEEF-E101-2F4C-B4A7-CEAA5E55A0B0}" destId="{6191E4C0-9CE3-D84B-81DD-C199ADB69AA6}" srcOrd="0" destOrd="0" presId="urn:microsoft.com/office/officeart/2009/layout/CirclePictureHierarchy"/>
    <dgm:cxn modelId="{0BF572B6-6416-774F-A14A-BDD5062216D0}" type="presParOf" srcId="{0F89FEEF-E101-2F4C-B4A7-CEAA5E55A0B0}" destId="{57B672C8-493F-BE41-8C19-DEE43C62699F}" srcOrd="1" destOrd="0" presId="urn:microsoft.com/office/officeart/2009/layout/CirclePictureHierarchy"/>
    <dgm:cxn modelId="{D0C467DA-820A-7D49-B67F-9A6F906CB9E3}" type="presParOf" srcId="{57B672C8-493F-BE41-8C19-DEE43C62699F}" destId="{1FA1A1A3-5E5E-AA4A-92D5-FE0413F873ED}" srcOrd="0" destOrd="0" presId="urn:microsoft.com/office/officeart/2009/layout/CirclePictureHierarchy"/>
    <dgm:cxn modelId="{C60AFF93-A553-784D-AD52-E89B832B36F7}" type="presParOf" srcId="{1FA1A1A3-5E5E-AA4A-92D5-FE0413F873ED}" destId="{9AA512AD-43AE-9641-83C7-EB769EEE5516}" srcOrd="0" destOrd="0" presId="urn:microsoft.com/office/officeart/2009/layout/CirclePictureHierarchy"/>
    <dgm:cxn modelId="{52CC987A-C481-5F43-BC8A-CC412853C942}" type="presParOf" srcId="{1FA1A1A3-5E5E-AA4A-92D5-FE0413F873ED}" destId="{FB19C79C-DD80-2546-B5CB-C5F0F4A2C39B}" srcOrd="1" destOrd="0" presId="urn:microsoft.com/office/officeart/2009/layout/CirclePictureHierarchy"/>
    <dgm:cxn modelId="{7B21A079-8AD7-AF46-8FAA-5EE2EAD9BE0D}" type="presParOf" srcId="{57B672C8-493F-BE41-8C19-DEE43C62699F}" destId="{0BE09870-3989-DC40-A389-DE2FE9754EB9}" srcOrd="1" destOrd="0" presId="urn:microsoft.com/office/officeart/2009/layout/CirclePictureHierarchy"/>
    <dgm:cxn modelId="{3F39FDEF-FA18-A14D-8617-6D885079FBA6}" type="presParOf" srcId="{0F89FEEF-E101-2F4C-B4A7-CEAA5E55A0B0}" destId="{94944788-99C7-0C4C-ACFB-AB80D7732F7C}" srcOrd="2" destOrd="0" presId="urn:microsoft.com/office/officeart/2009/layout/CirclePictureHierarchy"/>
    <dgm:cxn modelId="{6941010B-D99A-DD48-8C3C-8A2CACF986D9}" type="presParOf" srcId="{0F89FEEF-E101-2F4C-B4A7-CEAA5E55A0B0}" destId="{1205B798-5538-B14A-84AF-28B56B9152EA}" srcOrd="3" destOrd="0" presId="urn:microsoft.com/office/officeart/2009/layout/CirclePictureHierarchy"/>
    <dgm:cxn modelId="{C075C854-19FF-DD4C-8B5A-32892A0BF579}" type="presParOf" srcId="{1205B798-5538-B14A-84AF-28B56B9152EA}" destId="{67126F22-5525-A947-968E-00F295FD05C2}" srcOrd="0" destOrd="0" presId="urn:microsoft.com/office/officeart/2009/layout/CirclePictureHierarchy"/>
    <dgm:cxn modelId="{F52949B9-FB13-8C40-B044-D7CE209FD939}" type="presParOf" srcId="{67126F22-5525-A947-968E-00F295FD05C2}" destId="{726FC582-F658-D34D-8127-DF5C7B9D1532}" srcOrd="0" destOrd="0" presId="urn:microsoft.com/office/officeart/2009/layout/CirclePictureHierarchy"/>
    <dgm:cxn modelId="{D1323AE7-2EF4-8448-9F32-D16DF9E63337}" type="presParOf" srcId="{67126F22-5525-A947-968E-00F295FD05C2}" destId="{CEC2BB5A-4B54-004F-8BA6-6D3A94F8408C}" srcOrd="1" destOrd="0" presId="urn:microsoft.com/office/officeart/2009/layout/CirclePictureHierarchy"/>
    <dgm:cxn modelId="{81437C11-48C1-B942-8273-F3B649AD8C43}" type="presParOf" srcId="{1205B798-5538-B14A-84AF-28B56B9152EA}" destId="{D0416C27-996E-8346-8D36-ABFD87ADE86F}" srcOrd="1" destOrd="0" presId="urn:microsoft.com/office/officeart/2009/layout/CirclePictureHierarchy"/>
    <dgm:cxn modelId="{F4AF6282-FAD1-A44C-ABC9-766C6D3051A7}" type="presParOf" srcId="{CF199392-21C3-214A-A537-59032571D79A}" destId="{543452D3-950F-9940-BE78-5C9E10F7A3C1}" srcOrd="4" destOrd="0" presId="urn:microsoft.com/office/officeart/2009/layout/CirclePictureHierarchy"/>
    <dgm:cxn modelId="{03B05C7F-4B05-A146-B2B8-DFBD0FE7DAA1}" type="presParOf" srcId="{CF199392-21C3-214A-A537-59032571D79A}" destId="{167C1A1C-2092-7C4E-BD6B-0B6D93A0E391}" srcOrd="5" destOrd="0" presId="urn:microsoft.com/office/officeart/2009/layout/CirclePictureHierarchy"/>
    <dgm:cxn modelId="{07995F4C-EBEF-874B-81B8-0BD6D71CC5D5}" type="presParOf" srcId="{167C1A1C-2092-7C4E-BD6B-0B6D93A0E391}" destId="{6DFC8401-ABC8-1745-AFCF-81B132508265}" srcOrd="0" destOrd="0" presId="urn:microsoft.com/office/officeart/2009/layout/CirclePictureHierarchy"/>
    <dgm:cxn modelId="{B19D4A28-5D14-D044-9F36-11E38B092039}" type="presParOf" srcId="{6DFC8401-ABC8-1745-AFCF-81B132508265}" destId="{174BF658-71CB-0649-854E-2FC6196A807B}" srcOrd="0" destOrd="0" presId="urn:microsoft.com/office/officeart/2009/layout/CirclePictureHierarchy"/>
    <dgm:cxn modelId="{3745B372-38B4-514A-980A-7BEC131FD117}" type="presParOf" srcId="{6DFC8401-ABC8-1745-AFCF-81B132508265}" destId="{F5216863-0358-D842-9EFB-F5BE397CA42C}" srcOrd="1" destOrd="0" presId="urn:microsoft.com/office/officeart/2009/layout/CirclePictureHierarchy"/>
    <dgm:cxn modelId="{B3F014CE-50D8-E643-A817-E3435FA693C7}" type="presParOf" srcId="{167C1A1C-2092-7C4E-BD6B-0B6D93A0E391}" destId="{4D96CC02-4B4C-F041-B2B1-153F22EF925B}" srcOrd="1" destOrd="0" presId="urn:microsoft.com/office/officeart/2009/layout/CirclePictureHierarchy"/>
    <dgm:cxn modelId="{DFA835EE-9A30-6D4C-B54C-E9457D972DD3}" type="presParOf" srcId="{4D96CC02-4B4C-F041-B2B1-153F22EF925B}" destId="{5F20CC2D-763A-704A-A201-B68D0664EC15}" srcOrd="0" destOrd="0" presId="urn:microsoft.com/office/officeart/2009/layout/CirclePictureHierarchy"/>
    <dgm:cxn modelId="{2E976071-852E-184D-BB22-3B173BC007B0}" type="presParOf" srcId="{4D96CC02-4B4C-F041-B2B1-153F22EF925B}" destId="{136F811D-25BF-7443-A9C4-28AB45FFB36B}" srcOrd="1" destOrd="0" presId="urn:microsoft.com/office/officeart/2009/layout/CirclePictureHierarchy"/>
    <dgm:cxn modelId="{EF43A70D-3519-1147-8FE1-2B3D7CA06873}" type="presParOf" srcId="{136F811D-25BF-7443-A9C4-28AB45FFB36B}" destId="{FC927362-649F-DE41-AF01-227B92CB3F1F}" srcOrd="0" destOrd="0" presId="urn:microsoft.com/office/officeart/2009/layout/CirclePictureHierarchy"/>
    <dgm:cxn modelId="{BBF026A4-906D-3A47-A096-DA3D9DAD64EB}" type="presParOf" srcId="{FC927362-649F-DE41-AF01-227B92CB3F1F}" destId="{8E206DFF-C678-6D40-8912-3C5D8DCD88E2}" srcOrd="0" destOrd="0" presId="urn:microsoft.com/office/officeart/2009/layout/CirclePictureHierarchy"/>
    <dgm:cxn modelId="{3B14D8E3-FEED-7348-97BE-975FC1219506}" type="presParOf" srcId="{FC927362-649F-DE41-AF01-227B92CB3F1F}" destId="{9ED5198D-B170-034C-9E76-C0AA03145FC1}" srcOrd="1" destOrd="0" presId="urn:microsoft.com/office/officeart/2009/layout/CirclePictureHierarchy"/>
    <dgm:cxn modelId="{D21331E0-6E4A-9B4F-BB9C-E18AD43FCB20}" type="presParOf" srcId="{136F811D-25BF-7443-A9C4-28AB45FFB36B}" destId="{D587B3F1-4BB9-0944-9EBE-576E9C229930}" srcOrd="1" destOrd="0" presId="urn:microsoft.com/office/officeart/2009/layout/CirclePictureHierarchy"/>
    <dgm:cxn modelId="{D715EBD2-C700-6448-A31D-7B76F8C5C11F}" type="presParOf" srcId="{4D96CC02-4B4C-F041-B2B1-153F22EF925B}" destId="{40E626ED-45C4-384C-9728-619E10AE9C99}" srcOrd="2" destOrd="0" presId="urn:microsoft.com/office/officeart/2009/layout/CirclePictureHierarchy"/>
    <dgm:cxn modelId="{BC6BF5EE-6CDA-1B4E-9DCD-CBF552804790}" type="presParOf" srcId="{4D96CC02-4B4C-F041-B2B1-153F22EF925B}" destId="{8032F122-F73F-D14C-BCA5-8B30A127FEFF}" srcOrd="3" destOrd="0" presId="urn:microsoft.com/office/officeart/2009/layout/CirclePictureHierarchy"/>
    <dgm:cxn modelId="{F35AB800-DD3B-E44F-B639-A1A60563C56F}" type="presParOf" srcId="{8032F122-F73F-D14C-BCA5-8B30A127FEFF}" destId="{C43BFDA6-69CA-FB41-9350-75A8AB9E7183}" srcOrd="0" destOrd="0" presId="urn:microsoft.com/office/officeart/2009/layout/CirclePictureHierarchy"/>
    <dgm:cxn modelId="{E9AB35D5-1FB6-3F45-A748-8370970277F1}" type="presParOf" srcId="{C43BFDA6-69CA-FB41-9350-75A8AB9E7183}" destId="{134F1E3D-C638-974F-AA8F-42BC2914FE88}" srcOrd="0" destOrd="0" presId="urn:microsoft.com/office/officeart/2009/layout/CirclePictureHierarchy"/>
    <dgm:cxn modelId="{491B5EFE-1742-7B41-920D-0F258ED88DD6}" type="presParOf" srcId="{C43BFDA6-69CA-FB41-9350-75A8AB9E7183}" destId="{8B2C5D7E-6B18-2A4C-B3C8-7DED3A8EC726}" srcOrd="1" destOrd="0" presId="urn:microsoft.com/office/officeart/2009/layout/CirclePictureHierarchy"/>
    <dgm:cxn modelId="{2C566A5E-033D-2E4C-B276-9F34471EBEE0}" type="presParOf" srcId="{8032F122-F73F-D14C-BCA5-8B30A127FEFF}" destId="{006B92F1-90FD-D14E-A0C8-73546DAED1BC}" srcOrd="1" destOrd="0" presId="urn:microsoft.com/office/officeart/2009/layout/CirclePictureHierarchy"/>
    <dgm:cxn modelId="{ACE760F4-73CB-CF4D-93B2-19DEC2A417FE}" type="presParOf" srcId="{4D96CC02-4B4C-F041-B2B1-153F22EF925B}" destId="{746A9523-11C2-CC49-80E3-15C2B3B9E466}" srcOrd="4" destOrd="0" presId="urn:microsoft.com/office/officeart/2009/layout/CirclePictureHierarchy"/>
    <dgm:cxn modelId="{9EDC480F-3D6A-EE4E-8809-9786B7B24F46}" type="presParOf" srcId="{4D96CC02-4B4C-F041-B2B1-153F22EF925B}" destId="{381308ED-DCBF-864E-8146-D40FCA4CB5AC}" srcOrd="5" destOrd="0" presId="urn:microsoft.com/office/officeart/2009/layout/CirclePictureHierarchy"/>
    <dgm:cxn modelId="{086A83F9-4749-E44C-B735-C3D3B5A01A0A}" type="presParOf" srcId="{381308ED-DCBF-864E-8146-D40FCA4CB5AC}" destId="{31805662-837C-424D-AF79-BD3955C361EC}" srcOrd="0" destOrd="0" presId="urn:microsoft.com/office/officeart/2009/layout/CirclePictureHierarchy"/>
    <dgm:cxn modelId="{F9B5EFCB-1499-5946-ABD3-53AAFCB2DF82}" type="presParOf" srcId="{31805662-837C-424D-AF79-BD3955C361EC}" destId="{046146CC-A722-BE4A-A202-6EFA17788320}" srcOrd="0" destOrd="0" presId="urn:microsoft.com/office/officeart/2009/layout/CirclePictureHierarchy"/>
    <dgm:cxn modelId="{79207D1E-62D3-2144-B7B2-980E3F58FF61}" type="presParOf" srcId="{31805662-837C-424D-AF79-BD3955C361EC}" destId="{EBCAF4B7-A76F-4C43-9209-03B4344BEE92}" srcOrd="1" destOrd="0" presId="urn:microsoft.com/office/officeart/2009/layout/CirclePictureHierarchy"/>
    <dgm:cxn modelId="{8F1B5BBC-1961-224A-9A21-EA78E73A90E0}" type="presParOf" srcId="{381308ED-DCBF-864E-8146-D40FCA4CB5AC}" destId="{F935F4F1-AEF9-AD43-9DE8-E9C7EE384B1E}" srcOrd="1" destOrd="0" presId="urn:microsoft.com/office/officeart/2009/layout/CirclePicture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B1608F-44A0-E64C-A642-CB6A88E6513C}">
      <dsp:nvSpPr>
        <dsp:cNvPr id="0" name=""/>
        <dsp:cNvSpPr/>
      </dsp:nvSpPr>
      <dsp:spPr>
        <a:xfrm>
          <a:off x="4966895" y="645556"/>
          <a:ext cx="371530" cy="91440"/>
        </a:xfrm>
        <a:custGeom>
          <a:avLst/>
          <a:gdLst/>
          <a:ahLst/>
          <a:cxnLst/>
          <a:rect l="0" t="0" r="0" b="0"/>
          <a:pathLst>
            <a:path>
              <a:moveTo>
                <a:pt x="0" y="45720"/>
              </a:moveTo>
              <a:lnTo>
                <a:pt x="0" y="88614"/>
              </a:lnTo>
              <a:lnTo>
                <a:pt x="371530" y="88614"/>
              </a:lnTo>
              <a:lnTo>
                <a:pt x="37153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AD612ED-912E-1246-9424-E47206B2219E}">
      <dsp:nvSpPr>
        <dsp:cNvPr id="0" name=""/>
        <dsp:cNvSpPr/>
      </dsp:nvSpPr>
      <dsp:spPr>
        <a:xfrm>
          <a:off x="4595365" y="645556"/>
          <a:ext cx="371530" cy="91440"/>
        </a:xfrm>
        <a:custGeom>
          <a:avLst/>
          <a:gdLst/>
          <a:ahLst/>
          <a:cxnLst/>
          <a:rect l="0" t="0" r="0" b="0"/>
          <a:pathLst>
            <a:path>
              <a:moveTo>
                <a:pt x="371530" y="45720"/>
              </a:moveTo>
              <a:lnTo>
                <a:pt x="371530" y="88614"/>
              </a:lnTo>
              <a:lnTo>
                <a:pt x="0" y="88614"/>
              </a:lnTo>
              <a:lnTo>
                <a:pt x="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582EE40-50C5-5D4F-8112-AD0030103B71}">
      <dsp:nvSpPr>
        <dsp:cNvPr id="0" name=""/>
        <dsp:cNvSpPr/>
      </dsp:nvSpPr>
      <dsp:spPr>
        <a:xfrm>
          <a:off x="2737714" y="290238"/>
          <a:ext cx="2229180" cy="91440"/>
        </a:xfrm>
        <a:custGeom>
          <a:avLst/>
          <a:gdLst/>
          <a:ahLst/>
          <a:cxnLst/>
          <a:rect l="0" t="0" r="0" b="0"/>
          <a:pathLst>
            <a:path>
              <a:moveTo>
                <a:pt x="0" y="45720"/>
              </a:moveTo>
              <a:lnTo>
                <a:pt x="0" y="88614"/>
              </a:lnTo>
              <a:lnTo>
                <a:pt x="2229180" y="88614"/>
              </a:lnTo>
              <a:lnTo>
                <a:pt x="2229180" y="1308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F20CC2D-763A-704A-A201-B68D0664EC15}">
      <dsp:nvSpPr>
        <dsp:cNvPr id="0" name=""/>
        <dsp:cNvSpPr/>
      </dsp:nvSpPr>
      <dsp:spPr>
        <a:xfrm>
          <a:off x="3806584" y="645556"/>
          <a:ext cx="91440" cy="91440"/>
        </a:xfrm>
        <a:custGeom>
          <a:avLst/>
          <a:gdLst/>
          <a:ahLst/>
          <a:cxnLst/>
          <a:rect l="0" t="0" r="0" b="0"/>
          <a:pathLst>
            <a:path>
              <a:moveTo>
                <a:pt x="45720" y="45720"/>
              </a:moveTo>
              <a:lnTo>
                <a:pt x="4572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43452D3-950F-9940-BE78-5C9E10F7A3C1}">
      <dsp:nvSpPr>
        <dsp:cNvPr id="0" name=""/>
        <dsp:cNvSpPr/>
      </dsp:nvSpPr>
      <dsp:spPr>
        <a:xfrm>
          <a:off x="2737714" y="290238"/>
          <a:ext cx="1114590" cy="91440"/>
        </a:xfrm>
        <a:custGeom>
          <a:avLst/>
          <a:gdLst/>
          <a:ahLst/>
          <a:cxnLst/>
          <a:rect l="0" t="0" r="0" b="0"/>
          <a:pathLst>
            <a:path>
              <a:moveTo>
                <a:pt x="0" y="45720"/>
              </a:moveTo>
              <a:lnTo>
                <a:pt x="0" y="88614"/>
              </a:lnTo>
              <a:lnTo>
                <a:pt x="1114590" y="88614"/>
              </a:lnTo>
              <a:lnTo>
                <a:pt x="1114590" y="1308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84EB8F4-947E-3F48-A409-07BB9F81FA93}">
      <dsp:nvSpPr>
        <dsp:cNvPr id="0" name=""/>
        <dsp:cNvSpPr/>
      </dsp:nvSpPr>
      <dsp:spPr>
        <a:xfrm>
          <a:off x="2366184" y="645556"/>
          <a:ext cx="743060" cy="91440"/>
        </a:xfrm>
        <a:custGeom>
          <a:avLst/>
          <a:gdLst/>
          <a:ahLst/>
          <a:cxnLst/>
          <a:rect l="0" t="0" r="0" b="0"/>
          <a:pathLst>
            <a:path>
              <a:moveTo>
                <a:pt x="0" y="45720"/>
              </a:moveTo>
              <a:lnTo>
                <a:pt x="0" y="88614"/>
              </a:lnTo>
              <a:lnTo>
                <a:pt x="743060" y="88614"/>
              </a:lnTo>
              <a:lnTo>
                <a:pt x="74306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944788-99C7-0C4C-ACFB-AB80D7732F7C}">
      <dsp:nvSpPr>
        <dsp:cNvPr id="0" name=""/>
        <dsp:cNvSpPr/>
      </dsp:nvSpPr>
      <dsp:spPr>
        <a:xfrm>
          <a:off x="2320464" y="645556"/>
          <a:ext cx="91440" cy="91440"/>
        </a:xfrm>
        <a:custGeom>
          <a:avLst/>
          <a:gdLst/>
          <a:ahLst/>
          <a:cxnLst/>
          <a:rect l="0" t="0" r="0" b="0"/>
          <a:pathLst>
            <a:path>
              <a:moveTo>
                <a:pt x="45720" y="45720"/>
              </a:moveTo>
              <a:lnTo>
                <a:pt x="4572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191E4C0-9CE3-D84B-81DD-C199ADB69AA6}">
      <dsp:nvSpPr>
        <dsp:cNvPr id="0" name=""/>
        <dsp:cNvSpPr/>
      </dsp:nvSpPr>
      <dsp:spPr>
        <a:xfrm>
          <a:off x="1623124" y="645556"/>
          <a:ext cx="743060" cy="91440"/>
        </a:xfrm>
        <a:custGeom>
          <a:avLst/>
          <a:gdLst/>
          <a:ahLst/>
          <a:cxnLst/>
          <a:rect l="0" t="0" r="0" b="0"/>
          <a:pathLst>
            <a:path>
              <a:moveTo>
                <a:pt x="743060" y="45720"/>
              </a:moveTo>
              <a:lnTo>
                <a:pt x="743060" y="88614"/>
              </a:lnTo>
              <a:lnTo>
                <a:pt x="0" y="88614"/>
              </a:lnTo>
              <a:lnTo>
                <a:pt x="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7F98CA-5C78-D545-8BF0-F506F7B7A429}">
      <dsp:nvSpPr>
        <dsp:cNvPr id="0" name=""/>
        <dsp:cNvSpPr/>
      </dsp:nvSpPr>
      <dsp:spPr>
        <a:xfrm>
          <a:off x="2366184" y="290238"/>
          <a:ext cx="371530" cy="91440"/>
        </a:xfrm>
        <a:custGeom>
          <a:avLst/>
          <a:gdLst/>
          <a:ahLst/>
          <a:cxnLst/>
          <a:rect l="0" t="0" r="0" b="0"/>
          <a:pathLst>
            <a:path>
              <a:moveTo>
                <a:pt x="371530" y="45720"/>
              </a:moveTo>
              <a:lnTo>
                <a:pt x="371530" y="88614"/>
              </a:lnTo>
              <a:lnTo>
                <a:pt x="0" y="88614"/>
              </a:lnTo>
              <a:lnTo>
                <a:pt x="0" y="1308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171A0A7-D1AD-694A-A313-DAFBF0C0665C}">
      <dsp:nvSpPr>
        <dsp:cNvPr id="0" name=""/>
        <dsp:cNvSpPr/>
      </dsp:nvSpPr>
      <dsp:spPr>
        <a:xfrm>
          <a:off x="508534" y="645556"/>
          <a:ext cx="371530" cy="91440"/>
        </a:xfrm>
        <a:custGeom>
          <a:avLst/>
          <a:gdLst/>
          <a:ahLst/>
          <a:cxnLst/>
          <a:rect l="0" t="0" r="0" b="0"/>
          <a:pathLst>
            <a:path>
              <a:moveTo>
                <a:pt x="0" y="45720"/>
              </a:moveTo>
              <a:lnTo>
                <a:pt x="0" y="88614"/>
              </a:lnTo>
              <a:lnTo>
                <a:pt x="371530" y="88614"/>
              </a:lnTo>
              <a:lnTo>
                <a:pt x="37153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15DBC2F-713D-B04B-A96B-B6C5431B8A33}">
      <dsp:nvSpPr>
        <dsp:cNvPr id="0" name=""/>
        <dsp:cNvSpPr/>
      </dsp:nvSpPr>
      <dsp:spPr>
        <a:xfrm>
          <a:off x="137004" y="645556"/>
          <a:ext cx="371530" cy="91440"/>
        </a:xfrm>
        <a:custGeom>
          <a:avLst/>
          <a:gdLst/>
          <a:ahLst/>
          <a:cxnLst/>
          <a:rect l="0" t="0" r="0" b="0"/>
          <a:pathLst>
            <a:path>
              <a:moveTo>
                <a:pt x="371530" y="45720"/>
              </a:moveTo>
              <a:lnTo>
                <a:pt x="371530" y="88614"/>
              </a:lnTo>
              <a:lnTo>
                <a:pt x="0" y="88614"/>
              </a:lnTo>
              <a:lnTo>
                <a:pt x="0" y="1308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303EE1-3724-FA46-A53E-5897F89DFE7A}">
      <dsp:nvSpPr>
        <dsp:cNvPr id="0" name=""/>
        <dsp:cNvSpPr/>
      </dsp:nvSpPr>
      <dsp:spPr>
        <a:xfrm>
          <a:off x="508534" y="290238"/>
          <a:ext cx="2229180" cy="91440"/>
        </a:xfrm>
        <a:custGeom>
          <a:avLst/>
          <a:gdLst/>
          <a:ahLst/>
          <a:cxnLst/>
          <a:rect l="0" t="0" r="0" b="0"/>
          <a:pathLst>
            <a:path>
              <a:moveTo>
                <a:pt x="2229180" y="45720"/>
              </a:moveTo>
              <a:lnTo>
                <a:pt x="2229180" y="88614"/>
              </a:lnTo>
              <a:lnTo>
                <a:pt x="0" y="88614"/>
              </a:lnTo>
              <a:lnTo>
                <a:pt x="0" y="1308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9CCAAB-ACC3-C149-9862-F01FBB72FF7B}">
      <dsp:nvSpPr>
        <dsp:cNvPr id="0" name=""/>
        <dsp:cNvSpPr/>
      </dsp:nvSpPr>
      <dsp:spPr>
        <a:xfrm>
          <a:off x="2602612" y="65754"/>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3C7DB6F-7D1C-9042-BDA1-38A740EA0A77}">
      <dsp:nvSpPr>
        <dsp:cNvPr id="0" name=""/>
        <dsp:cNvSpPr/>
      </dsp:nvSpPr>
      <dsp:spPr>
        <a:xfrm>
          <a:off x="2872816" y="65079"/>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T (testator)</a:t>
          </a:r>
        </a:p>
      </dsp:txBody>
      <dsp:txXfrm>
        <a:off x="2872816" y="65079"/>
        <a:ext cx="405305" cy="270203"/>
      </dsp:txXfrm>
    </dsp:sp>
    <dsp:sp modelId="{7BD42651-844F-B140-90AA-7E935DA08519}">
      <dsp:nvSpPr>
        <dsp:cNvPr id="0" name=""/>
        <dsp:cNvSpPr/>
      </dsp:nvSpPr>
      <dsp:spPr>
        <a:xfrm>
          <a:off x="373432" y="421072"/>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648972-C3D2-5A4E-9FFE-26A192A87E49}">
      <dsp:nvSpPr>
        <dsp:cNvPr id="0" name=""/>
        <dsp:cNvSpPr/>
      </dsp:nvSpPr>
      <dsp:spPr>
        <a:xfrm>
          <a:off x="643636" y="420396"/>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A</a:t>
          </a:r>
        </a:p>
      </dsp:txBody>
      <dsp:txXfrm>
        <a:off x="643636" y="420396"/>
        <a:ext cx="405305" cy="270203"/>
      </dsp:txXfrm>
    </dsp:sp>
    <dsp:sp modelId="{48D01626-5A21-E940-8A18-E48B30DF461C}">
      <dsp:nvSpPr>
        <dsp:cNvPr id="0" name=""/>
        <dsp:cNvSpPr/>
      </dsp:nvSpPr>
      <dsp:spPr>
        <a:xfrm>
          <a:off x="1902"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16A12D3-E379-984F-B5DC-13B19711807A}">
      <dsp:nvSpPr>
        <dsp:cNvPr id="0" name=""/>
        <dsp:cNvSpPr/>
      </dsp:nvSpPr>
      <dsp:spPr>
        <a:xfrm>
          <a:off x="27210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E</a:t>
          </a:r>
        </a:p>
      </dsp:txBody>
      <dsp:txXfrm>
        <a:off x="272106" y="775714"/>
        <a:ext cx="405305" cy="270203"/>
      </dsp:txXfrm>
    </dsp:sp>
    <dsp:sp modelId="{69971E0E-0C4C-C042-A13F-3458EBEA4EDD}">
      <dsp:nvSpPr>
        <dsp:cNvPr id="0" name=""/>
        <dsp:cNvSpPr/>
      </dsp:nvSpPr>
      <dsp:spPr>
        <a:xfrm>
          <a:off x="744962"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F9237C8-522B-0C46-8D4F-F166CEA65F59}">
      <dsp:nvSpPr>
        <dsp:cNvPr id="0" name=""/>
        <dsp:cNvSpPr/>
      </dsp:nvSpPr>
      <dsp:spPr>
        <a:xfrm>
          <a:off x="101516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F</a:t>
          </a:r>
        </a:p>
      </dsp:txBody>
      <dsp:txXfrm>
        <a:off x="1015166" y="775714"/>
        <a:ext cx="405305" cy="270203"/>
      </dsp:txXfrm>
    </dsp:sp>
    <dsp:sp modelId="{91643C3F-232C-6442-B1DB-E1146DE0C6E4}">
      <dsp:nvSpPr>
        <dsp:cNvPr id="0" name=""/>
        <dsp:cNvSpPr/>
      </dsp:nvSpPr>
      <dsp:spPr>
        <a:xfrm>
          <a:off x="2231082" y="421072"/>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D1411B-1EED-5C46-9043-D84332FFCED1}">
      <dsp:nvSpPr>
        <dsp:cNvPr id="0" name=""/>
        <dsp:cNvSpPr/>
      </dsp:nvSpPr>
      <dsp:spPr>
        <a:xfrm>
          <a:off x="2501286" y="420396"/>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B[DEC'D]</a:t>
          </a:r>
        </a:p>
      </dsp:txBody>
      <dsp:txXfrm>
        <a:off x="2501286" y="420396"/>
        <a:ext cx="405305" cy="270203"/>
      </dsp:txXfrm>
    </dsp:sp>
    <dsp:sp modelId="{9AA512AD-43AE-9641-83C7-EB769EEE5516}">
      <dsp:nvSpPr>
        <dsp:cNvPr id="0" name=""/>
        <dsp:cNvSpPr/>
      </dsp:nvSpPr>
      <dsp:spPr>
        <a:xfrm>
          <a:off x="1488022"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B19C79C-DD80-2546-B5CB-C5F0F4A2C39B}">
      <dsp:nvSpPr>
        <dsp:cNvPr id="0" name=""/>
        <dsp:cNvSpPr/>
      </dsp:nvSpPr>
      <dsp:spPr>
        <a:xfrm>
          <a:off x="175822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G</a:t>
          </a:r>
        </a:p>
      </dsp:txBody>
      <dsp:txXfrm>
        <a:off x="1758226" y="775714"/>
        <a:ext cx="405305" cy="270203"/>
      </dsp:txXfrm>
    </dsp:sp>
    <dsp:sp modelId="{726FC582-F658-D34D-8127-DF5C7B9D1532}">
      <dsp:nvSpPr>
        <dsp:cNvPr id="0" name=""/>
        <dsp:cNvSpPr/>
      </dsp:nvSpPr>
      <dsp:spPr>
        <a:xfrm>
          <a:off x="2231082"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EC2BB5A-4B54-004F-8BA6-6D3A94F8408C}">
      <dsp:nvSpPr>
        <dsp:cNvPr id="0" name=""/>
        <dsp:cNvSpPr/>
      </dsp:nvSpPr>
      <dsp:spPr>
        <a:xfrm>
          <a:off x="250128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H</a:t>
          </a:r>
        </a:p>
      </dsp:txBody>
      <dsp:txXfrm>
        <a:off x="2501286" y="775714"/>
        <a:ext cx="405305" cy="270203"/>
      </dsp:txXfrm>
    </dsp:sp>
    <dsp:sp modelId="{A1DECDF9-8F15-DF45-9177-8D8B0471C9FB}">
      <dsp:nvSpPr>
        <dsp:cNvPr id="0" name=""/>
        <dsp:cNvSpPr/>
      </dsp:nvSpPr>
      <dsp:spPr>
        <a:xfrm>
          <a:off x="2974142"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251B912-B95F-484D-A30F-C6F9A167E92B}">
      <dsp:nvSpPr>
        <dsp:cNvPr id="0" name=""/>
        <dsp:cNvSpPr/>
      </dsp:nvSpPr>
      <dsp:spPr>
        <a:xfrm>
          <a:off x="324434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I</a:t>
          </a:r>
        </a:p>
      </dsp:txBody>
      <dsp:txXfrm>
        <a:off x="3244346" y="775714"/>
        <a:ext cx="405305" cy="270203"/>
      </dsp:txXfrm>
    </dsp:sp>
    <dsp:sp modelId="{174BF658-71CB-0649-854E-2FC6196A807B}">
      <dsp:nvSpPr>
        <dsp:cNvPr id="0" name=""/>
        <dsp:cNvSpPr/>
      </dsp:nvSpPr>
      <dsp:spPr>
        <a:xfrm>
          <a:off x="3717203" y="421072"/>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5216863-0358-D842-9EFB-F5BE397CA42C}">
      <dsp:nvSpPr>
        <dsp:cNvPr id="0" name=""/>
        <dsp:cNvSpPr/>
      </dsp:nvSpPr>
      <dsp:spPr>
        <a:xfrm>
          <a:off x="3987406" y="420396"/>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C</a:t>
          </a:r>
        </a:p>
      </dsp:txBody>
      <dsp:txXfrm>
        <a:off x="3987406" y="420396"/>
        <a:ext cx="405305" cy="270203"/>
      </dsp:txXfrm>
    </dsp:sp>
    <dsp:sp modelId="{8E206DFF-C678-6D40-8912-3C5D8DCD88E2}">
      <dsp:nvSpPr>
        <dsp:cNvPr id="0" name=""/>
        <dsp:cNvSpPr/>
      </dsp:nvSpPr>
      <dsp:spPr>
        <a:xfrm>
          <a:off x="3717203"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D5198D-B170-034C-9E76-C0AA03145FC1}">
      <dsp:nvSpPr>
        <dsp:cNvPr id="0" name=""/>
        <dsp:cNvSpPr/>
      </dsp:nvSpPr>
      <dsp:spPr>
        <a:xfrm>
          <a:off x="398740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J</a:t>
          </a:r>
        </a:p>
      </dsp:txBody>
      <dsp:txXfrm>
        <a:off x="3987406" y="775714"/>
        <a:ext cx="405305" cy="270203"/>
      </dsp:txXfrm>
    </dsp:sp>
    <dsp:sp modelId="{2585200D-E5C1-CC49-A471-AD9D0A2F5704}">
      <dsp:nvSpPr>
        <dsp:cNvPr id="0" name=""/>
        <dsp:cNvSpPr/>
      </dsp:nvSpPr>
      <dsp:spPr>
        <a:xfrm>
          <a:off x="4831793" y="421072"/>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D2630B1-87C7-674E-A316-48D1BF0CBD78}">
      <dsp:nvSpPr>
        <dsp:cNvPr id="0" name=""/>
        <dsp:cNvSpPr/>
      </dsp:nvSpPr>
      <dsp:spPr>
        <a:xfrm>
          <a:off x="5101997" y="420396"/>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D[DEC'D]</a:t>
          </a:r>
        </a:p>
      </dsp:txBody>
      <dsp:txXfrm>
        <a:off x="5101997" y="420396"/>
        <a:ext cx="405305" cy="270203"/>
      </dsp:txXfrm>
    </dsp:sp>
    <dsp:sp modelId="{35CEC61F-1F87-6C41-BA0E-D9D3610293EE}">
      <dsp:nvSpPr>
        <dsp:cNvPr id="0" name=""/>
        <dsp:cNvSpPr/>
      </dsp:nvSpPr>
      <dsp:spPr>
        <a:xfrm>
          <a:off x="4460263"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7B4730F-164B-9A4B-A6CA-83A25FE9D254}">
      <dsp:nvSpPr>
        <dsp:cNvPr id="0" name=""/>
        <dsp:cNvSpPr/>
      </dsp:nvSpPr>
      <dsp:spPr>
        <a:xfrm>
          <a:off x="4730466"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K</a:t>
          </a:r>
        </a:p>
      </dsp:txBody>
      <dsp:txXfrm>
        <a:off x="4730466" y="775714"/>
        <a:ext cx="405305" cy="270203"/>
      </dsp:txXfrm>
    </dsp:sp>
    <dsp:sp modelId="{A537C98C-68E6-2440-A298-0389788C835A}">
      <dsp:nvSpPr>
        <dsp:cNvPr id="0" name=""/>
        <dsp:cNvSpPr/>
      </dsp:nvSpPr>
      <dsp:spPr>
        <a:xfrm>
          <a:off x="5203323" y="776390"/>
          <a:ext cx="270203" cy="27020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97CCEA1-85B6-2C44-BA58-6D0EC7AB4AEA}">
      <dsp:nvSpPr>
        <dsp:cNvPr id="0" name=""/>
        <dsp:cNvSpPr/>
      </dsp:nvSpPr>
      <dsp:spPr>
        <a:xfrm>
          <a:off x="5473527" y="775714"/>
          <a:ext cx="405305" cy="27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n-US" sz="700" kern="1200"/>
            <a:t>L</a:t>
          </a:r>
        </a:p>
      </dsp:txBody>
      <dsp:txXfrm>
        <a:off x="5473527" y="775714"/>
        <a:ext cx="405305" cy="270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6A9523-11C2-CC49-80E3-15C2B3B9E466}">
      <dsp:nvSpPr>
        <dsp:cNvPr id="0" name=""/>
        <dsp:cNvSpPr/>
      </dsp:nvSpPr>
      <dsp:spPr>
        <a:xfrm>
          <a:off x="3747568" y="706388"/>
          <a:ext cx="825973" cy="94611"/>
        </a:xfrm>
        <a:custGeom>
          <a:avLst/>
          <a:gdLst/>
          <a:ahLst/>
          <a:cxnLst/>
          <a:rect l="0" t="0" r="0" b="0"/>
          <a:pathLst>
            <a:path>
              <a:moveTo>
                <a:pt x="0" y="0"/>
              </a:moveTo>
              <a:lnTo>
                <a:pt x="0" y="47681"/>
              </a:lnTo>
              <a:lnTo>
                <a:pt x="825973" y="47681"/>
              </a:lnTo>
              <a:lnTo>
                <a:pt x="825973" y="94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E626ED-45C4-384C-9728-619E10AE9C99}">
      <dsp:nvSpPr>
        <dsp:cNvPr id="0" name=""/>
        <dsp:cNvSpPr/>
      </dsp:nvSpPr>
      <dsp:spPr>
        <a:xfrm>
          <a:off x="3701848" y="706388"/>
          <a:ext cx="91440" cy="94611"/>
        </a:xfrm>
        <a:custGeom>
          <a:avLst/>
          <a:gdLst/>
          <a:ahLst/>
          <a:cxnLst/>
          <a:rect l="0" t="0" r="0" b="0"/>
          <a:pathLst>
            <a:path>
              <a:moveTo>
                <a:pt x="45720" y="0"/>
              </a:moveTo>
              <a:lnTo>
                <a:pt x="45720" y="94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F20CC2D-763A-704A-A201-B68D0664EC15}">
      <dsp:nvSpPr>
        <dsp:cNvPr id="0" name=""/>
        <dsp:cNvSpPr/>
      </dsp:nvSpPr>
      <dsp:spPr>
        <a:xfrm>
          <a:off x="2921595" y="706388"/>
          <a:ext cx="825973" cy="94611"/>
        </a:xfrm>
        <a:custGeom>
          <a:avLst/>
          <a:gdLst/>
          <a:ahLst/>
          <a:cxnLst/>
          <a:rect l="0" t="0" r="0" b="0"/>
          <a:pathLst>
            <a:path>
              <a:moveTo>
                <a:pt x="825973" y="0"/>
              </a:moveTo>
              <a:lnTo>
                <a:pt x="825973" y="47681"/>
              </a:lnTo>
              <a:lnTo>
                <a:pt x="0" y="47681"/>
              </a:lnTo>
              <a:lnTo>
                <a:pt x="0" y="94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43452D3-950F-9940-BE78-5C9E10F7A3C1}">
      <dsp:nvSpPr>
        <dsp:cNvPr id="0" name=""/>
        <dsp:cNvSpPr/>
      </dsp:nvSpPr>
      <dsp:spPr>
        <a:xfrm>
          <a:off x="2302115" y="311423"/>
          <a:ext cx="1445453" cy="94611"/>
        </a:xfrm>
        <a:custGeom>
          <a:avLst/>
          <a:gdLst/>
          <a:ahLst/>
          <a:cxnLst/>
          <a:rect l="0" t="0" r="0" b="0"/>
          <a:pathLst>
            <a:path>
              <a:moveTo>
                <a:pt x="0" y="0"/>
              </a:moveTo>
              <a:lnTo>
                <a:pt x="0" y="47681"/>
              </a:lnTo>
              <a:lnTo>
                <a:pt x="1445453" y="47681"/>
              </a:lnTo>
              <a:lnTo>
                <a:pt x="1445453" y="9461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944788-99C7-0C4C-ACFB-AB80D7732F7C}">
      <dsp:nvSpPr>
        <dsp:cNvPr id="0" name=""/>
        <dsp:cNvSpPr/>
      </dsp:nvSpPr>
      <dsp:spPr>
        <a:xfrm>
          <a:off x="1682635" y="706388"/>
          <a:ext cx="412986" cy="94611"/>
        </a:xfrm>
        <a:custGeom>
          <a:avLst/>
          <a:gdLst/>
          <a:ahLst/>
          <a:cxnLst/>
          <a:rect l="0" t="0" r="0" b="0"/>
          <a:pathLst>
            <a:path>
              <a:moveTo>
                <a:pt x="0" y="0"/>
              </a:moveTo>
              <a:lnTo>
                <a:pt x="0" y="47681"/>
              </a:lnTo>
              <a:lnTo>
                <a:pt x="412986" y="47681"/>
              </a:lnTo>
              <a:lnTo>
                <a:pt x="412986" y="94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191E4C0-9CE3-D84B-81DD-C199ADB69AA6}">
      <dsp:nvSpPr>
        <dsp:cNvPr id="0" name=""/>
        <dsp:cNvSpPr/>
      </dsp:nvSpPr>
      <dsp:spPr>
        <a:xfrm>
          <a:off x="1269648" y="706388"/>
          <a:ext cx="412986" cy="94611"/>
        </a:xfrm>
        <a:custGeom>
          <a:avLst/>
          <a:gdLst/>
          <a:ahLst/>
          <a:cxnLst/>
          <a:rect l="0" t="0" r="0" b="0"/>
          <a:pathLst>
            <a:path>
              <a:moveTo>
                <a:pt x="412986" y="0"/>
              </a:moveTo>
              <a:lnTo>
                <a:pt x="412986" y="47681"/>
              </a:lnTo>
              <a:lnTo>
                <a:pt x="0" y="47681"/>
              </a:lnTo>
              <a:lnTo>
                <a:pt x="0" y="94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7F98CA-5C78-D545-8BF0-F506F7B7A429}">
      <dsp:nvSpPr>
        <dsp:cNvPr id="0" name=""/>
        <dsp:cNvSpPr/>
      </dsp:nvSpPr>
      <dsp:spPr>
        <a:xfrm>
          <a:off x="1682635" y="311423"/>
          <a:ext cx="619480" cy="94611"/>
        </a:xfrm>
        <a:custGeom>
          <a:avLst/>
          <a:gdLst/>
          <a:ahLst/>
          <a:cxnLst/>
          <a:rect l="0" t="0" r="0" b="0"/>
          <a:pathLst>
            <a:path>
              <a:moveTo>
                <a:pt x="619480" y="0"/>
              </a:moveTo>
              <a:lnTo>
                <a:pt x="619480" y="47681"/>
              </a:lnTo>
              <a:lnTo>
                <a:pt x="0" y="47681"/>
              </a:lnTo>
              <a:lnTo>
                <a:pt x="0" y="9461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303EE1-3724-FA46-A53E-5897F89DFE7A}">
      <dsp:nvSpPr>
        <dsp:cNvPr id="0" name=""/>
        <dsp:cNvSpPr/>
      </dsp:nvSpPr>
      <dsp:spPr>
        <a:xfrm>
          <a:off x="856662" y="311423"/>
          <a:ext cx="1445453" cy="94611"/>
        </a:xfrm>
        <a:custGeom>
          <a:avLst/>
          <a:gdLst/>
          <a:ahLst/>
          <a:cxnLst/>
          <a:rect l="0" t="0" r="0" b="0"/>
          <a:pathLst>
            <a:path>
              <a:moveTo>
                <a:pt x="1445453" y="0"/>
              </a:moveTo>
              <a:lnTo>
                <a:pt x="1445453" y="47681"/>
              </a:lnTo>
              <a:lnTo>
                <a:pt x="0" y="47681"/>
              </a:lnTo>
              <a:lnTo>
                <a:pt x="0" y="9461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9CCAAB-ACC3-C149-9862-F01FBB72FF7B}">
      <dsp:nvSpPr>
        <dsp:cNvPr id="0" name=""/>
        <dsp:cNvSpPr/>
      </dsp:nvSpPr>
      <dsp:spPr>
        <a:xfrm>
          <a:off x="2151938" y="11069"/>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3C7DB6F-7D1C-9042-BDA1-38A740EA0A77}">
      <dsp:nvSpPr>
        <dsp:cNvPr id="0" name=""/>
        <dsp:cNvSpPr/>
      </dsp:nvSpPr>
      <dsp:spPr>
        <a:xfrm>
          <a:off x="2452292" y="10318"/>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I</a:t>
          </a:r>
        </a:p>
      </dsp:txBody>
      <dsp:txXfrm>
        <a:off x="2452292" y="10318"/>
        <a:ext cx="450530" cy="300353"/>
      </dsp:txXfrm>
    </dsp:sp>
    <dsp:sp modelId="{7BD42651-844F-B140-90AA-7E935DA08519}">
      <dsp:nvSpPr>
        <dsp:cNvPr id="0" name=""/>
        <dsp:cNvSpPr/>
      </dsp:nvSpPr>
      <dsp:spPr>
        <a:xfrm>
          <a:off x="706485" y="406034"/>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648972-C3D2-5A4E-9FFE-26A192A87E49}">
      <dsp:nvSpPr>
        <dsp:cNvPr id="0" name=""/>
        <dsp:cNvSpPr/>
      </dsp:nvSpPr>
      <dsp:spPr>
        <a:xfrm>
          <a:off x="1006838" y="405284"/>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A</a:t>
          </a:r>
        </a:p>
      </dsp:txBody>
      <dsp:txXfrm>
        <a:off x="1006838" y="405284"/>
        <a:ext cx="450530" cy="300353"/>
      </dsp:txXfrm>
    </dsp:sp>
    <dsp:sp modelId="{91643C3F-232C-6442-B1DB-E1146DE0C6E4}">
      <dsp:nvSpPr>
        <dsp:cNvPr id="0" name=""/>
        <dsp:cNvSpPr/>
      </dsp:nvSpPr>
      <dsp:spPr>
        <a:xfrm>
          <a:off x="1532458" y="406034"/>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D1411B-1EED-5C46-9043-D84332FFCED1}">
      <dsp:nvSpPr>
        <dsp:cNvPr id="0" name=""/>
        <dsp:cNvSpPr/>
      </dsp:nvSpPr>
      <dsp:spPr>
        <a:xfrm>
          <a:off x="1832812" y="405284"/>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B</a:t>
          </a:r>
        </a:p>
      </dsp:txBody>
      <dsp:txXfrm>
        <a:off x="1832812" y="405284"/>
        <a:ext cx="450530" cy="300353"/>
      </dsp:txXfrm>
    </dsp:sp>
    <dsp:sp modelId="{9AA512AD-43AE-9641-83C7-EB769EEE5516}">
      <dsp:nvSpPr>
        <dsp:cNvPr id="0" name=""/>
        <dsp:cNvSpPr/>
      </dsp:nvSpPr>
      <dsp:spPr>
        <a:xfrm>
          <a:off x="1119471" y="801000"/>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B19C79C-DD80-2546-B5CB-C5F0F4A2C39B}">
      <dsp:nvSpPr>
        <dsp:cNvPr id="0" name=""/>
        <dsp:cNvSpPr/>
      </dsp:nvSpPr>
      <dsp:spPr>
        <a:xfrm>
          <a:off x="1419825" y="800249"/>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D</a:t>
          </a:r>
        </a:p>
      </dsp:txBody>
      <dsp:txXfrm>
        <a:off x="1419825" y="800249"/>
        <a:ext cx="450530" cy="300353"/>
      </dsp:txXfrm>
    </dsp:sp>
    <dsp:sp modelId="{726FC582-F658-D34D-8127-DF5C7B9D1532}">
      <dsp:nvSpPr>
        <dsp:cNvPr id="0" name=""/>
        <dsp:cNvSpPr/>
      </dsp:nvSpPr>
      <dsp:spPr>
        <a:xfrm>
          <a:off x="1945445" y="801000"/>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EC2BB5A-4B54-004F-8BA6-6D3A94F8408C}">
      <dsp:nvSpPr>
        <dsp:cNvPr id="0" name=""/>
        <dsp:cNvSpPr/>
      </dsp:nvSpPr>
      <dsp:spPr>
        <a:xfrm>
          <a:off x="2245799" y="800249"/>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E</a:t>
          </a:r>
        </a:p>
      </dsp:txBody>
      <dsp:txXfrm>
        <a:off x="2245799" y="800249"/>
        <a:ext cx="450530" cy="300353"/>
      </dsp:txXfrm>
    </dsp:sp>
    <dsp:sp modelId="{174BF658-71CB-0649-854E-2FC6196A807B}">
      <dsp:nvSpPr>
        <dsp:cNvPr id="0" name=""/>
        <dsp:cNvSpPr/>
      </dsp:nvSpPr>
      <dsp:spPr>
        <a:xfrm>
          <a:off x="3597391" y="406034"/>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5216863-0358-D842-9EFB-F5BE397CA42C}">
      <dsp:nvSpPr>
        <dsp:cNvPr id="0" name=""/>
        <dsp:cNvSpPr/>
      </dsp:nvSpPr>
      <dsp:spPr>
        <a:xfrm>
          <a:off x="3897745" y="405284"/>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C</a:t>
          </a:r>
        </a:p>
      </dsp:txBody>
      <dsp:txXfrm>
        <a:off x="3897745" y="405284"/>
        <a:ext cx="450530" cy="300353"/>
      </dsp:txXfrm>
    </dsp:sp>
    <dsp:sp modelId="{8E206DFF-C678-6D40-8912-3C5D8DCD88E2}">
      <dsp:nvSpPr>
        <dsp:cNvPr id="0" name=""/>
        <dsp:cNvSpPr/>
      </dsp:nvSpPr>
      <dsp:spPr>
        <a:xfrm>
          <a:off x="2771418" y="801000"/>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D5198D-B170-034C-9E76-C0AA03145FC1}">
      <dsp:nvSpPr>
        <dsp:cNvPr id="0" name=""/>
        <dsp:cNvSpPr/>
      </dsp:nvSpPr>
      <dsp:spPr>
        <a:xfrm>
          <a:off x="3071772" y="800249"/>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F</a:t>
          </a:r>
        </a:p>
      </dsp:txBody>
      <dsp:txXfrm>
        <a:off x="3071772" y="800249"/>
        <a:ext cx="450530" cy="300353"/>
      </dsp:txXfrm>
    </dsp:sp>
    <dsp:sp modelId="{134F1E3D-C638-974F-AA8F-42BC2914FE88}">
      <dsp:nvSpPr>
        <dsp:cNvPr id="0" name=""/>
        <dsp:cNvSpPr/>
      </dsp:nvSpPr>
      <dsp:spPr>
        <a:xfrm>
          <a:off x="3597391" y="801000"/>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B2C5D7E-6B18-2A4C-B3C8-7DED3A8EC726}">
      <dsp:nvSpPr>
        <dsp:cNvPr id="0" name=""/>
        <dsp:cNvSpPr/>
      </dsp:nvSpPr>
      <dsp:spPr>
        <a:xfrm>
          <a:off x="3897745" y="800249"/>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G</a:t>
          </a:r>
        </a:p>
      </dsp:txBody>
      <dsp:txXfrm>
        <a:off x="3897745" y="800249"/>
        <a:ext cx="450530" cy="300353"/>
      </dsp:txXfrm>
    </dsp:sp>
    <dsp:sp modelId="{046146CC-A722-BE4A-A202-6EFA17788320}">
      <dsp:nvSpPr>
        <dsp:cNvPr id="0" name=""/>
        <dsp:cNvSpPr/>
      </dsp:nvSpPr>
      <dsp:spPr>
        <a:xfrm>
          <a:off x="4423365" y="801000"/>
          <a:ext cx="300353" cy="300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BCAF4B7-A76F-4C43-9209-03B4344BEE92}">
      <dsp:nvSpPr>
        <dsp:cNvPr id="0" name=""/>
        <dsp:cNvSpPr/>
      </dsp:nvSpPr>
      <dsp:spPr>
        <a:xfrm>
          <a:off x="4723719" y="800249"/>
          <a:ext cx="450530" cy="300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H</a:t>
          </a:r>
        </a:p>
      </dsp:txBody>
      <dsp:txXfrm>
        <a:off x="4723719" y="800249"/>
        <a:ext cx="450530" cy="30035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1D8AC1-D4AF-0C4A-B523-EB200BB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78280</Words>
  <Characters>446198</Characters>
  <Application>Microsoft Office Word</Application>
  <DocSecurity>0</DocSecurity>
  <Lines>3718</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Enje Kerikes</dc:creator>
  <cp:keywords/>
  <dc:description/>
  <cp:lastModifiedBy>Alexander Overton</cp:lastModifiedBy>
  <cp:revision>2</cp:revision>
  <cp:lastPrinted>2018-04-15T13:39:00Z</cp:lastPrinted>
  <dcterms:created xsi:type="dcterms:W3CDTF">2020-02-04T20:40:00Z</dcterms:created>
  <dcterms:modified xsi:type="dcterms:W3CDTF">2020-02-04T20:40:00Z</dcterms:modified>
</cp:coreProperties>
</file>