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C5" w:rsidRDefault="008B01C5">
      <w:pPr>
        <w:pStyle w:val="Body"/>
        <w:jc w:val="center"/>
      </w:pPr>
      <w:bookmarkStart w:id="0" w:name="_GoBack"/>
      <w:bookmarkEnd w:id="0"/>
    </w:p>
    <w:p w:rsidR="008B01C5" w:rsidRDefault="00CD38F8">
      <w:pPr>
        <w:pStyle w:val="Body"/>
      </w:pPr>
      <w:r>
        <w:rPr>
          <w:sz w:val="28"/>
          <w:szCs w:val="28"/>
        </w:rPr>
        <w:fldChar w:fldCharType="begin"/>
      </w:r>
      <w:r>
        <w:rPr>
          <w:sz w:val="28"/>
          <w:szCs w:val="28"/>
        </w:rPr>
        <w:instrText xml:space="preserve"> TOC \o 2-3 \t "Heading, 4,Heading Red, 5,Subtitle, 6"</w:instrText>
      </w:r>
      <w:r>
        <w:rPr>
          <w:sz w:val="28"/>
          <w:szCs w:val="28"/>
        </w:rPr>
        <w:fldChar w:fldCharType="separate"/>
      </w:r>
    </w:p>
    <w:p w:rsidR="008B01C5" w:rsidRDefault="00CD38F8">
      <w:pPr>
        <w:tabs>
          <w:tab w:val="right" w:pos="8928"/>
        </w:tabs>
        <w:spacing w:after="120"/>
        <w:ind w:left="240"/>
        <w:rPr>
          <w:rFonts w:ascii="Helvetica Neue" w:eastAsia="Helvetica Neue" w:hAnsi="Helvetica Neue" w:cs="Helvetica Neue"/>
          <w:b/>
          <w:bCs/>
          <w:color w:val="ED220B"/>
          <w:sz w:val="32"/>
          <w:szCs w:val="32"/>
        </w:rPr>
      </w:pPr>
      <w:r>
        <w:rPr>
          <w:rFonts w:ascii="Helvetica Neue" w:hAnsi="Helvetica Neue" w:cs="Arial Unicode MS"/>
          <w:b/>
          <w:bCs/>
          <w:color w:val="ED220B"/>
          <w:sz w:val="32"/>
          <w:szCs w:val="32"/>
        </w:rPr>
        <w:t xml:space="preserve">Offer and Acceptance </w:t>
      </w:r>
      <w:r>
        <w:rPr>
          <w:rFonts w:ascii="Helvetica Neue" w:hAnsi="Helvetica Neue" w:cs="Arial Unicode MS"/>
          <w:b/>
          <w:bCs/>
          <w:color w:val="ED220B"/>
          <w:sz w:val="32"/>
          <w:szCs w:val="32"/>
        </w:rPr>
        <w:tab/>
      </w:r>
      <w:r>
        <w:rPr>
          <w:rFonts w:ascii="Helvetica Neue" w:eastAsia="Helvetica Neue" w:hAnsi="Helvetica Neue" w:cs="Helvetica Neue"/>
          <w:b/>
          <w:bCs/>
          <w:color w:val="ED220B"/>
          <w:sz w:val="32"/>
          <w:szCs w:val="32"/>
        </w:rPr>
        <w:fldChar w:fldCharType="begin"/>
      </w:r>
      <w:r>
        <w:rPr>
          <w:rFonts w:ascii="Helvetica Neue" w:eastAsia="Helvetica Neue" w:hAnsi="Helvetica Neue" w:cs="Helvetica Neue"/>
          <w:b/>
          <w:bCs/>
          <w:color w:val="ED220B"/>
          <w:sz w:val="32"/>
          <w:szCs w:val="32"/>
        </w:rPr>
        <w:instrText xml:space="preserve"> PAGEREF _Toc \h </w:instrText>
      </w:r>
      <w:r>
        <w:rPr>
          <w:rFonts w:ascii="Helvetica Neue" w:eastAsia="Helvetica Neue" w:hAnsi="Helvetica Neue" w:cs="Helvetica Neue"/>
          <w:b/>
          <w:bCs/>
          <w:color w:val="ED220B"/>
          <w:sz w:val="32"/>
          <w:szCs w:val="32"/>
        </w:rPr>
      </w:r>
      <w:r>
        <w:rPr>
          <w:rFonts w:ascii="Helvetica Neue" w:eastAsia="Helvetica Neue" w:hAnsi="Helvetica Neue" w:cs="Helvetica Neue"/>
          <w:b/>
          <w:bCs/>
          <w:color w:val="ED220B"/>
          <w:sz w:val="32"/>
          <w:szCs w:val="32"/>
        </w:rPr>
        <w:fldChar w:fldCharType="separate"/>
      </w:r>
      <w:r>
        <w:rPr>
          <w:rFonts w:ascii="Helvetica Neue" w:hAnsi="Helvetica Neue" w:cs="Arial Unicode MS"/>
          <w:b/>
          <w:bCs/>
          <w:color w:val="ED220B"/>
          <w:sz w:val="32"/>
          <w:szCs w:val="32"/>
        </w:rPr>
        <w:t>3</w:t>
      </w:r>
      <w:r>
        <w:rPr>
          <w:rFonts w:ascii="Helvetica Neue" w:eastAsia="Helvetica Neue" w:hAnsi="Helvetica Neue" w:cs="Helvetica Neue"/>
          <w:b/>
          <w:bCs/>
          <w:color w:val="ED220B"/>
          <w:sz w:val="32"/>
          <w:szCs w:val="32"/>
        </w:rPr>
        <w:fldChar w:fldCharType="end"/>
      </w:r>
    </w:p>
    <w:p w:rsidR="008B01C5" w:rsidRDefault="00CD38F8">
      <w:pPr>
        <w:tabs>
          <w:tab w:val="right" w:pos="8928"/>
        </w:tabs>
        <w:spacing w:after="120"/>
        <w:ind w:left="240"/>
        <w:rPr>
          <w:rFonts w:eastAsia="Times New Roman"/>
          <w:b/>
          <w:bCs/>
          <w:color w:val="000000"/>
          <w:sz w:val="28"/>
          <w:szCs w:val="28"/>
        </w:rPr>
      </w:pPr>
      <w:r>
        <w:rPr>
          <w:rFonts w:cs="Arial Unicode MS"/>
          <w:b/>
          <w:bCs/>
          <w:color w:val="000000"/>
          <w:sz w:val="28"/>
          <w:szCs w:val="28"/>
        </w:rPr>
        <w:t>Offer</w:t>
      </w:r>
      <w:r>
        <w:rPr>
          <w:rFonts w:cs="Arial Unicode MS"/>
          <w:b/>
          <w:bCs/>
          <w:color w:val="000000"/>
          <w:sz w:val="28"/>
          <w:szCs w:val="28"/>
        </w:rPr>
        <w:tab/>
      </w:r>
      <w:r>
        <w:rPr>
          <w:rFonts w:eastAsia="Times New Roman"/>
          <w:b/>
          <w:bCs/>
          <w:color w:val="000000"/>
          <w:sz w:val="28"/>
          <w:szCs w:val="28"/>
        </w:rPr>
        <w:fldChar w:fldCharType="begin"/>
      </w:r>
      <w:r>
        <w:rPr>
          <w:rFonts w:eastAsia="Times New Roman"/>
          <w:b/>
          <w:bCs/>
          <w:color w:val="000000"/>
          <w:sz w:val="28"/>
          <w:szCs w:val="28"/>
        </w:rPr>
        <w:instrText xml:space="preserve"> PAGEREF _Toc1 \h </w:instrText>
      </w:r>
      <w:r>
        <w:rPr>
          <w:rFonts w:eastAsia="Times New Roman"/>
          <w:b/>
          <w:bCs/>
          <w:color w:val="000000"/>
          <w:sz w:val="28"/>
          <w:szCs w:val="28"/>
        </w:rPr>
      </w:r>
      <w:r>
        <w:rPr>
          <w:rFonts w:eastAsia="Times New Roman"/>
          <w:b/>
          <w:bCs/>
          <w:color w:val="000000"/>
          <w:sz w:val="28"/>
          <w:szCs w:val="28"/>
        </w:rPr>
        <w:fldChar w:fldCharType="separate"/>
      </w:r>
      <w:r>
        <w:rPr>
          <w:rFonts w:cs="Arial Unicode MS"/>
          <w:b/>
          <w:bCs/>
          <w:color w:val="000000"/>
          <w:sz w:val="28"/>
          <w:szCs w:val="28"/>
        </w:rPr>
        <w:t>3</w:t>
      </w:r>
      <w:r>
        <w:rPr>
          <w:rFonts w:eastAsia="Times New Roman"/>
          <w:b/>
          <w:bCs/>
          <w:color w:val="000000"/>
          <w:sz w:val="28"/>
          <w:szCs w:val="28"/>
        </w:rPr>
        <w:fldChar w:fldCharType="end"/>
      </w:r>
    </w:p>
    <w:p w:rsidR="008B01C5" w:rsidRDefault="00CD38F8">
      <w:pPr>
        <w:tabs>
          <w:tab w:val="right" w:pos="8928"/>
        </w:tabs>
        <w:spacing w:after="120"/>
        <w:ind w:left="240"/>
        <w:rPr>
          <w:rFonts w:eastAsia="Times New Roman"/>
          <w:b/>
          <w:bCs/>
          <w:color w:val="000000"/>
          <w:sz w:val="28"/>
          <w:szCs w:val="28"/>
        </w:rPr>
      </w:pPr>
      <w:r>
        <w:rPr>
          <w:rFonts w:cs="Arial Unicode MS"/>
          <w:b/>
          <w:bCs/>
          <w:color w:val="000000"/>
          <w:sz w:val="28"/>
          <w:szCs w:val="28"/>
          <w:lang w:val="fr-FR"/>
        </w:rPr>
        <w:t>Acceptance</w:t>
      </w:r>
      <w:r>
        <w:rPr>
          <w:rFonts w:cs="Arial Unicode MS"/>
          <w:b/>
          <w:bCs/>
          <w:color w:val="000000"/>
          <w:sz w:val="28"/>
          <w:szCs w:val="28"/>
          <w:lang w:val="fr-FR"/>
        </w:rPr>
        <w:tab/>
      </w:r>
      <w:r>
        <w:rPr>
          <w:rFonts w:eastAsia="Times New Roman"/>
          <w:b/>
          <w:bCs/>
          <w:color w:val="000000"/>
          <w:sz w:val="28"/>
          <w:szCs w:val="28"/>
        </w:rPr>
        <w:fldChar w:fldCharType="begin"/>
      </w:r>
      <w:r>
        <w:rPr>
          <w:rFonts w:eastAsia="Times New Roman"/>
          <w:b/>
          <w:bCs/>
          <w:color w:val="000000"/>
          <w:sz w:val="28"/>
          <w:szCs w:val="28"/>
        </w:rPr>
        <w:instrText xml:space="preserve"> PAGEREF _Toc2 \h </w:instrText>
      </w:r>
      <w:r>
        <w:rPr>
          <w:rFonts w:eastAsia="Times New Roman"/>
          <w:b/>
          <w:bCs/>
          <w:color w:val="000000"/>
          <w:sz w:val="28"/>
          <w:szCs w:val="28"/>
        </w:rPr>
      </w:r>
      <w:r>
        <w:rPr>
          <w:rFonts w:eastAsia="Times New Roman"/>
          <w:b/>
          <w:bCs/>
          <w:color w:val="000000"/>
          <w:sz w:val="28"/>
          <w:szCs w:val="28"/>
        </w:rPr>
        <w:fldChar w:fldCharType="separate"/>
      </w:r>
      <w:r>
        <w:rPr>
          <w:rFonts w:cs="Arial Unicode MS"/>
          <w:b/>
          <w:bCs/>
          <w:color w:val="000000"/>
          <w:sz w:val="28"/>
          <w:szCs w:val="28"/>
        </w:rPr>
        <w:t>4</w:t>
      </w:r>
      <w:r>
        <w:rPr>
          <w:rFonts w:eastAsia="Times New Roman"/>
          <w:b/>
          <w:bCs/>
          <w:color w:val="000000"/>
          <w:sz w:val="28"/>
          <w:szCs w:val="28"/>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Is there acceptance?</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_Toc3 \h </w:instrText>
      </w:r>
      <w:r>
        <w:rPr>
          <w:rFonts w:eastAsia="Times New Roman"/>
          <w:b/>
          <w:bCs/>
          <w:color w:val="004C7F"/>
        </w:rPr>
      </w:r>
      <w:r>
        <w:rPr>
          <w:rFonts w:eastAsia="Times New Roman"/>
          <w:b/>
          <w:bCs/>
          <w:color w:val="004C7F"/>
        </w:rPr>
        <w:fldChar w:fldCharType="separate"/>
      </w:r>
      <w:r>
        <w:rPr>
          <w:rFonts w:cs="Arial Unicode MS"/>
          <w:b/>
          <w:bCs/>
          <w:color w:val="004C7F"/>
        </w:rPr>
        <w:t>4</w:t>
      </w:r>
      <w:r>
        <w:rPr>
          <w:rFonts w:eastAsia="Times New Roman"/>
          <w:b/>
          <w:bCs/>
          <w:color w:val="004C7F"/>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Unilateral Contracts: Is there acceptance?</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_Toc4 \h </w:instrText>
      </w:r>
      <w:r>
        <w:rPr>
          <w:rFonts w:eastAsia="Times New Roman"/>
          <w:b/>
          <w:bCs/>
          <w:color w:val="004C7F"/>
        </w:rPr>
      </w:r>
      <w:r>
        <w:rPr>
          <w:rFonts w:eastAsia="Times New Roman"/>
          <w:b/>
          <w:bCs/>
          <w:color w:val="004C7F"/>
        </w:rPr>
        <w:fldChar w:fldCharType="separate"/>
      </w:r>
      <w:r>
        <w:rPr>
          <w:rFonts w:cs="Arial Unicode MS"/>
          <w:b/>
          <w:bCs/>
          <w:color w:val="004C7F"/>
        </w:rPr>
        <w:t>4</w:t>
      </w:r>
      <w:r>
        <w:rPr>
          <w:rFonts w:eastAsia="Times New Roman"/>
          <w:b/>
          <w:bCs/>
          <w:color w:val="004C7F"/>
        </w:rPr>
        <w:fldChar w:fldCharType="end"/>
      </w:r>
    </w:p>
    <w:p w:rsidR="008B01C5" w:rsidRDefault="00CD38F8">
      <w:pPr>
        <w:tabs>
          <w:tab w:val="right" w:pos="8928"/>
        </w:tabs>
        <w:spacing w:after="120"/>
        <w:ind w:left="240"/>
        <w:rPr>
          <w:rFonts w:eastAsia="Times New Roman"/>
          <w:b/>
          <w:bCs/>
          <w:color w:val="000000"/>
          <w:sz w:val="28"/>
          <w:szCs w:val="28"/>
        </w:rPr>
      </w:pPr>
      <w:r>
        <w:rPr>
          <w:rFonts w:cs="Arial Unicode MS"/>
          <w:b/>
          <w:bCs/>
          <w:color w:val="000000"/>
          <w:sz w:val="28"/>
          <w:szCs w:val="28"/>
        </w:rPr>
        <w:t xml:space="preserve">Uncertainty: Formalization and Certainty </w:t>
      </w:r>
      <w:r>
        <w:rPr>
          <w:rFonts w:cs="Arial Unicode MS"/>
          <w:b/>
          <w:bCs/>
          <w:color w:val="000000"/>
          <w:sz w:val="28"/>
          <w:szCs w:val="28"/>
        </w:rPr>
        <w:tab/>
      </w:r>
      <w:r>
        <w:rPr>
          <w:rFonts w:eastAsia="Times New Roman"/>
          <w:b/>
          <w:bCs/>
          <w:color w:val="000000"/>
          <w:sz w:val="28"/>
          <w:szCs w:val="28"/>
        </w:rPr>
        <w:fldChar w:fldCharType="begin"/>
      </w:r>
      <w:r>
        <w:rPr>
          <w:rFonts w:eastAsia="Times New Roman"/>
          <w:b/>
          <w:bCs/>
          <w:color w:val="000000"/>
          <w:sz w:val="28"/>
          <w:szCs w:val="28"/>
        </w:rPr>
        <w:instrText xml:space="preserve"> PAGEREF _Toc5 \h </w:instrText>
      </w:r>
      <w:r>
        <w:rPr>
          <w:rFonts w:eastAsia="Times New Roman"/>
          <w:b/>
          <w:bCs/>
          <w:color w:val="000000"/>
          <w:sz w:val="28"/>
          <w:szCs w:val="28"/>
        </w:rPr>
      </w:r>
      <w:r>
        <w:rPr>
          <w:rFonts w:eastAsia="Times New Roman"/>
          <w:b/>
          <w:bCs/>
          <w:color w:val="000000"/>
          <w:sz w:val="28"/>
          <w:szCs w:val="28"/>
        </w:rPr>
        <w:fldChar w:fldCharType="separate"/>
      </w:r>
      <w:r>
        <w:rPr>
          <w:rFonts w:cs="Arial Unicode MS"/>
          <w:b/>
          <w:bCs/>
          <w:color w:val="000000"/>
          <w:sz w:val="28"/>
          <w:szCs w:val="28"/>
        </w:rPr>
        <w:t>4</w:t>
      </w:r>
      <w:r>
        <w:rPr>
          <w:rFonts w:eastAsia="Times New Roman"/>
          <w:b/>
          <w:bCs/>
          <w:color w:val="000000"/>
          <w:sz w:val="28"/>
          <w:szCs w:val="28"/>
        </w:rPr>
        <w:fldChar w:fldCharType="end"/>
      </w:r>
    </w:p>
    <w:p w:rsidR="008B01C5" w:rsidRDefault="00CD38F8">
      <w:pPr>
        <w:tabs>
          <w:tab w:val="right" w:pos="8928"/>
        </w:tabs>
        <w:spacing w:after="120"/>
        <w:ind w:left="240"/>
        <w:rPr>
          <w:rFonts w:ascii="Helvetica Neue" w:eastAsia="Helvetica Neue" w:hAnsi="Helvetica Neue" w:cs="Helvetica Neue"/>
          <w:b/>
          <w:bCs/>
          <w:color w:val="ED220B"/>
          <w:sz w:val="32"/>
          <w:szCs w:val="32"/>
        </w:rPr>
      </w:pPr>
      <w:r>
        <w:rPr>
          <w:rFonts w:ascii="Helvetica Neue" w:hAnsi="Helvetica Neue" w:cs="Arial Unicode MS"/>
          <w:b/>
          <w:bCs/>
          <w:color w:val="ED220B"/>
          <w:sz w:val="32"/>
          <w:szCs w:val="32"/>
        </w:rPr>
        <w:t>Consideration</w:t>
      </w:r>
      <w:r>
        <w:rPr>
          <w:rFonts w:ascii="Helvetica Neue" w:hAnsi="Helvetica Neue" w:cs="Arial Unicode MS"/>
          <w:b/>
          <w:bCs/>
          <w:color w:val="ED220B"/>
          <w:sz w:val="32"/>
          <w:szCs w:val="32"/>
        </w:rPr>
        <w:tab/>
      </w:r>
      <w:r>
        <w:rPr>
          <w:rFonts w:ascii="Helvetica Neue" w:eastAsia="Helvetica Neue" w:hAnsi="Helvetica Neue" w:cs="Helvetica Neue"/>
          <w:b/>
          <w:bCs/>
          <w:color w:val="ED220B"/>
          <w:sz w:val="32"/>
          <w:szCs w:val="32"/>
        </w:rPr>
        <w:fldChar w:fldCharType="begin"/>
      </w:r>
      <w:r>
        <w:rPr>
          <w:rFonts w:ascii="Helvetica Neue" w:eastAsia="Helvetica Neue" w:hAnsi="Helvetica Neue" w:cs="Helvetica Neue"/>
          <w:b/>
          <w:bCs/>
          <w:color w:val="ED220B"/>
          <w:sz w:val="32"/>
          <w:szCs w:val="32"/>
        </w:rPr>
        <w:instrText xml:space="preserve"> PAGEREF _Toc6 \h </w:instrText>
      </w:r>
      <w:r>
        <w:rPr>
          <w:rFonts w:ascii="Helvetica Neue" w:eastAsia="Helvetica Neue" w:hAnsi="Helvetica Neue" w:cs="Helvetica Neue"/>
          <w:b/>
          <w:bCs/>
          <w:color w:val="ED220B"/>
          <w:sz w:val="32"/>
          <w:szCs w:val="32"/>
        </w:rPr>
      </w:r>
      <w:r>
        <w:rPr>
          <w:rFonts w:ascii="Helvetica Neue" w:eastAsia="Helvetica Neue" w:hAnsi="Helvetica Neue" w:cs="Helvetica Neue"/>
          <w:b/>
          <w:bCs/>
          <w:color w:val="ED220B"/>
          <w:sz w:val="32"/>
          <w:szCs w:val="32"/>
        </w:rPr>
        <w:fldChar w:fldCharType="separate"/>
      </w:r>
      <w:r>
        <w:rPr>
          <w:rFonts w:ascii="Helvetica Neue" w:hAnsi="Helvetica Neue" w:cs="Arial Unicode MS"/>
          <w:b/>
          <w:bCs/>
          <w:color w:val="ED220B"/>
          <w:sz w:val="32"/>
          <w:szCs w:val="32"/>
        </w:rPr>
        <w:t>4</w:t>
      </w:r>
      <w:r>
        <w:rPr>
          <w:rFonts w:ascii="Helvetica Neue" w:eastAsia="Helvetica Neue" w:hAnsi="Helvetica Neue" w:cs="Helvetica Neue"/>
          <w:b/>
          <w:bCs/>
          <w:color w:val="ED220B"/>
          <w:sz w:val="32"/>
          <w:szCs w:val="32"/>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Preexisting Duty &amp; Duress</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_Toc7 \h </w:instrText>
      </w:r>
      <w:r>
        <w:rPr>
          <w:rFonts w:eastAsia="Times New Roman"/>
          <w:b/>
          <w:bCs/>
          <w:color w:val="004C7F"/>
        </w:rPr>
      </w:r>
      <w:r>
        <w:rPr>
          <w:rFonts w:eastAsia="Times New Roman"/>
          <w:b/>
          <w:bCs/>
          <w:color w:val="004C7F"/>
        </w:rPr>
        <w:fldChar w:fldCharType="separate"/>
      </w:r>
      <w:r>
        <w:rPr>
          <w:rFonts w:cs="Arial Unicode MS"/>
          <w:b/>
          <w:bCs/>
          <w:color w:val="004C7F"/>
        </w:rPr>
        <w:t>4</w:t>
      </w:r>
      <w:r>
        <w:rPr>
          <w:rFonts w:eastAsia="Times New Roman"/>
          <w:b/>
          <w:bCs/>
          <w:color w:val="004C7F"/>
        </w:rPr>
        <w:fldChar w:fldCharType="end"/>
      </w:r>
    </w:p>
    <w:p w:rsidR="008B01C5" w:rsidRDefault="00CD38F8">
      <w:pPr>
        <w:tabs>
          <w:tab w:val="right" w:pos="8928"/>
        </w:tabs>
        <w:spacing w:after="120"/>
        <w:ind w:left="240"/>
        <w:rPr>
          <w:rFonts w:ascii="Helvetica Neue" w:eastAsia="Helvetica Neue" w:hAnsi="Helvetica Neue" w:cs="Helvetica Neue"/>
          <w:b/>
          <w:bCs/>
          <w:color w:val="ED220B"/>
          <w:sz w:val="32"/>
          <w:szCs w:val="32"/>
        </w:rPr>
      </w:pPr>
      <w:r>
        <w:rPr>
          <w:rFonts w:ascii="Helvetica Neue" w:hAnsi="Helvetica Neue" w:cs="Arial Unicode MS"/>
          <w:b/>
          <w:bCs/>
          <w:color w:val="ED220B"/>
          <w:sz w:val="32"/>
          <w:szCs w:val="32"/>
        </w:rPr>
        <w:t>Intent to Form Legal Relationship</w:t>
      </w:r>
      <w:r>
        <w:rPr>
          <w:rFonts w:ascii="Helvetica Neue" w:hAnsi="Helvetica Neue" w:cs="Arial Unicode MS"/>
          <w:b/>
          <w:bCs/>
          <w:color w:val="ED220B"/>
          <w:sz w:val="32"/>
          <w:szCs w:val="32"/>
        </w:rPr>
        <w:tab/>
      </w:r>
      <w:r>
        <w:rPr>
          <w:rFonts w:ascii="Helvetica Neue" w:eastAsia="Helvetica Neue" w:hAnsi="Helvetica Neue" w:cs="Helvetica Neue"/>
          <w:b/>
          <w:bCs/>
          <w:color w:val="ED220B"/>
          <w:sz w:val="32"/>
          <w:szCs w:val="32"/>
        </w:rPr>
        <w:fldChar w:fldCharType="begin"/>
      </w:r>
      <w:r>
        <w:rPr>
          <w:rFonts w:ascii="Helvetica Neue" w:eastAsia="Helvetica Neue" w:hAnsi="Helvetica Neue" w:cs="Helvetica Neue"/>
          <w:b/>
          <w:bCs/>
          <w:color w:val="ED220B"/>
          <w:sz w:val="32"/>
          <w:szCs w:val="32"/>
        </w:rPr>
        <w:instrText xml:space="preserve"> PAGEREF _Toc8 \h </w:instrText>
      </w:r>
      <w:r>
        <w:rPr>
          <w:rFonts w:ascii="Helvetica Neue" w:eastAsia="Helvetica Neue" w:hAnsi="Helvetica Neue" w:cs="Helvetica Neue"/>
          <w:b/>
          <w:bCs/>
          <w:color w:val="ED220B"/>
          <w:sz w:val="32"/>
          <w:szCs w:val="32"/>
        </w:rPr>
      </w:r>
      <w:r>
        <w:rPr>
          <w:rFonts w:ascii="Helvetica Neue" w:eastAsia="Helvetica Neue" w:hAnsi="Helvetica Neue" w:cs="Helvetica Neue"/>
          <w:b/>
          <w:bCs/>
          <w:color w:val="ED220B"/>
          <w:sz w:val="32"/>
          <w:szCs w:val="32"/>
        </w:rPr>
        <w:fldChar w:fldCharType="separate"/>
      </w:r>
      <w:r>
        <w:rPr>
          <w:rFonts w:ascii="Helvetica Neue" w:hAnsi="Helvetica Neue" w:cs="Arial Unicode MS"/>
          <w:b/>
          <w:bCs/>
          <w:color w:val="ED220B"/>
          <w:sz w:val="32"/>
          <w:szCs w:val="32"/>
        </w:rPr>
        <w:t>5</w:t>
      </w:r>
      <w:r>
        <w:rPr>
          <w:rFonts w:ascii="Helvetica Neue" w:eastAsia="Helvetica Neue" w:hAnsi="Helvetica Neue" w:cs="Helvetica Neue"/>
          <w:b/>
          <w:bCs/>
          <w:color w:val="ED220B"/>
          <w:sz w:val="32"/>
          <w:szCs w:val="32"/>
        </w:rPr>
        <w:fldChar w:fldCharType="end"/>
      </w:r>
    </w:p>
    <w:p w:rsidR="008B01C5" w:rsidRDefault="00CD38F8">
      <w:pPr>
        <w:tabs>
          <w:tab w:val="right" w:pos="8928"/>
        </w:tabs>
        <w:spacing w:after="120"/>
        <w:rPr>
          <w:rFonts w:ascii="Helvetica Neue" w:eastAsia="Helvetica Neue" w:hAnsi="Helvetica Neue" w:cs="Helvetica Neue"/>
          <w:color w:val="000000"/>
          <w:sz w:val="28"/>
          <w:szCs w:val="28"/>
        </w:rPr>
      </w:pPr>
      <w:r>
        <w:rPr>
          <w:rFonts w:ascii="Helvetica Neue" w:hAnsi="Helvetica Neue" w:cs="Arial Unicode MS"/>
          <w:color w:val="000000"/>
          <w:sz w:val="28"/>
          <w:szCs w:val="28"/>
        </w:rPr>
        <w:t>Contract, Tort and Estoppel</w:t>
      </w:r>
      <w:r>
        <w:rPr>
          <w:rFonts w:ascii="Helvetica Neue" w:hAnsi="Helvetica Neue" w:cs="Arial Unicode MS"/>
          <w:color w:val="000000"/>
          <w:sz w:val="28"/>
          <w:szCs w:val="28"/>
        </w:rPr>
        <w:tab/>
      </w:r>
      <w:r>
        <w:rPr>
          <w:rFonts w:ascii="Helvetica Neue" w:eastAsia="Helvetica Neue" w:hAnsi="Helvetica Neue" w:cs="Helvetica Neue"/>
          <w:color w:val="000000"/>
          <w:sz w:val="28"/>
          <w:szCs w:val="28"/>
        </w:rPr>
        <w:fldChar w:fldCharType="begin"/>
      </w:r>
      <w:r>
        <w:rPr>
          <w:rFonts w:ascii="Helvetica Neue" w:eastAsia="Helvetica Neue" w:hAnsi="Helvetica Neue" w:cs="Helvetica Neue"/>
          <w:color w:val="000000"/>
          <w:sz w:val="28"/>
          <w:szCs w:val="28"/>
        </w:rPr>
        <w:instrText xml:space="preserve"> PAGEREF _Toc9 \h </w:instrText>
      </w:r>
      <w:r>
        <w:rPr>
          <w:rFonts w:ascii="Helvetica Neue" w:eastAsia="Helvetica Neue" w:hAnsi="Helvetica Neue" w:cs="Helvetica Neue"/>
          <w:color w:val="000000"/>
          <w:sz w:val="28"/>
          <w:szCs w:val="28"/>
        </w:rPr>
      </w:r>
      <w:r>
        <w:rPr>
          <w:rFonts w:ascii="Helvetica Neue" w:eastAsia="Helvetica Neue" w:hAnsi="Helvetica Neue" w:cs="Helvetica Neue"/>
          <w:color w:val="000000"/>
          <w:sz w:val="28"/>
          <w:szCs w:val="28"/>
        </w:rPr>
        <w:fldChar w:fldCharType="separate"/>
      </w:r>
      <w:r>
        <w:rPr>
          <w:rFonts w:ascii="Helvetica Neue" w:hAnsi="Helvetica Neue" w:cs="Arial Unicode MS"/>
          <w:color w:val="000000"/>
          <w:sz w:val="28"/>
          <w:szCs w:val="28"/>
        </w:rPr>
        <w:t>5</w:t>
      </w:r>
      <w:r>
        <w:rPr>
          <w:rFonts w:ascii="Helvetica Neue" w:eastAsia="Helvetica Neue" w:hAnsi="Helvetica Neue" w:cs="Helvetica Neue"/>
          <w:color w:val="000000"/>
          <w:sz w:val="28"/>
          <w:szCs w:val="28"/>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lang w:val="pt-PT"/>
        </w:rPr>
        <w:t xml:space="preserve">Promissory Estoppel </w:t>
      </w:r>
      <w:r>
        <w:rPr>
          <w:rFonts w:cs="Arial Unicode MS"/>
          <w:b/>
          <w:bCs/>
          <w:color w:val="004C7F"/>
          <w:lang w:val="pt-PT"/>
        </w:rPr>
        <w:tab/>
      </w:r>
      <w:r>
        <w:rPr>
          <w:rFonts w:eastAsia="Times New Roman"/>
          <w:b/>
          <w:bCs/>
          <w:color w:val="004C7F"/>
        </w:rPr>
        <w:fldChar w:fldCharType="begin"/>
      </w:r>
      <w:r>
        <w:rPr>
          <w:rFonts w:eastAsia="Times New Roman"/>
          <w:b/>
          <w:bCs/>
          <w:color w:val="004C7F"/>
        </w:rPr>
        <w:instrText xml:space="preserve"> PAGEREF _Toc10 \h </w:instrText>
      </w:r>
      <w:r>
        <w:rPr>
          <w:rFonts w:eastAsia="Times New Roman"/>
          <w:b/>
          <w:bCs/>
          <w:color w:val="004C7F"/>
        </w:rPr>
      </w:r>
      <w:r>
        <w:rPr>
          <w:rFonts w:eastAsia="Times New Roman"/>
          <w:b/>
          <w:bCs/>
          <w:color w:val="004C7F"/>
        </w:rPr>
        <w:fldChar w:fldCharType="separate"/>
      </w:r>
      <w:r>
        <w:rPr>
          <w:rFonts w:cs="Arial Unicode MS"/>
          <w:b/>
          <w:bCs/>
          <w:color w:val="004C7F"/>
        </w:rPr>
        <w:t>5</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Skidmore v Bradford (1896 UK)</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5</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Re Hudson (1885 UK)</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 xml:space="preserve">Hughes v Metropolitan Railway </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Central London Property v High Trees House (1947)</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_Toc14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 xml:space="preserve">Combe v Combe (1951) </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Ajayi v RT Briscoe Ltd (1964)</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John Burrows Ltd v Subsurface Surveys</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_Toc17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Owen Sound Public Library v Mial Developments</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The Post Chaser (1981 UK)</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_Toc19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Bertkey Development v Incorporated Owners of Fine Mansion</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_Toc20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Ryan v Moore (2005 SCC)</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Grundt v Great Boulder Proprietary Gold Mines (1937)</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The Commonwealth of Australia v Verwayen</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D&amp;C Builders v Rees</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_Toc24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 xml:space="preserve">Collier v P &amp; M Wright Holdings </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Mercantile Law Amendment Act (ON)</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Amalgamated Investment &amp; Property v Texas Commerce International Bank</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_Toc27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Fridman, GHL “The Law of Contract in Canada”</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_Toc28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lang w:val="it-IT"/>
        </w:rPr>
        <w:t>Proprietary Estoppel</w:t>
      </w:r>
      <w:r>
        <w:rPr>
          <w:rFonts w:cs="Arial Unicode MS"/>
          <w:b/>
          <w:bCs/>
          <w:color w:val="004C7F"/>
          <w:lang w:val="it-IT"/>
        </w:rPr>
        <w:tab/>
      </w:r>
      <w:r>
        <w:rPr>
          <w:rFonts w:eastAsia="Times New Roman"/>
          <w:b/>
          <w:bCs/>
          <w:color w:val="004C7F"/>
        </w:rPr>
        <w:fldChar w:fldCharType="begin"/>
      </w:r>
      <w:r>
        <w:rPr>
          <w:rFonts w:eastAsia="Times New Roman"/>
          <w:b/>
          <w:bCs/>
          <w:color w:val="004C7F"/>
        </w:rPr>
        <w:instrText xml:space="preserve"> PAGEREF _Toc29 \h </w:instrText>
      </w:r>
      <w:r>
        <w:rPr>
          <w:rFonts w:eastAsia="Times New Roman"/>
          <w:b/>
          <w:bCs/>
          <w:color w:val="004C7F"/>
        </w:rPr>
      </w:r>
      <w:r>
        <w:rPr>
          <w:rFonts w:eastAsia="Times New Roman"/>
          <w:b/>
          <w:bCs/>
          <w:color w:val="004C7F"/>
        </w:rPr>
        <w:fldChar w:fldCharType="separate"/>
      </w:r>
      <w:r>
        <w:rPr>
          <w:rFonts w:cs="Arial Unicode MS"/>
          <w:b/>
          <w:bCs/>
          <w:color w:val="004C7F"/>
        </w:rPr>
        <w:t>8</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Dillwyn v Llewelyn (1862)</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_Toc30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lastRenderedPageBreak/>
        <w:t>Crabb v Arun District Council (1976)</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fr-FR"/>
        </w:rPr>
        <w:t>Loranger v Haines (1921)</w:t>
      </w:r>
      <w:r>
        <w:rPr>
          <w:rFonts w:cs="Arial Unicode MS"/>
          <w:color w:val="000000"/>
          <w:sz w:val="22"/>
          <w:szCs w:val="22"/>
          <w:u w:val="single"/>
          <w:lang w:val="fr-FR"/>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Cowper-Smith v Morgan (2017 SCC)</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Warranties and Misrepresentations</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_Toc34 \h </w:instrText>
      </w:r>
      <w:r>
        <w:rPr>
          <w:rFonts w:eastAsia="Times New Roman"/>
          <w:b/>
          <w:bCs/>
          <w:color w:val="004C7F"/>
        </w:rPr>
      </w:r>
      <w:r>
        <w:rPr>
          <w:rFonts w:eastAsia="Times New Roman"/>
          <w:b/>
          <w:bCs/>
          <w:color w:val="004C7F"/>
        </w:rPr>
        <w:fldChar w:fldCharType="separate"/>
      </w:r>
      <w:r>
        <w:rPr>
          <w:rFonts w:cs="Arial Unicode MS"/>
          <w:b/>
          <w:bCs/>
          <w:color w:val="004C7F"/>
        </w:rPr>
        <w:t>9</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Heilbutt, Symons &amp; Co v Buckleton (1913)</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Murray v Sperry Rand Corp (1979)</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 xml:space="preserve">Bentley Productions v Smith (Harold Motors) (1965)*actually </w:t>
      </w:r>
      <w:r>
        <w:rPr>
          <w:rFonts w:cs="Arial Unicode MS"/>
          <w:color w:val="000000"/>
          <w:sz w:val="22"/>
          <w:szCs w:val="22"/>
          <w:u w:val="single"/>
        </w:rPr>
        <w:t>misrepresentation?</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_Toc37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Redgrave v Hurd (1881)</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Redican v Nesbitt (1924)*real property</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_Toc39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Leaf v International Galleries (1950)*personal property</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_Toc40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Kupchak v Dayson Holdings (1965 BC)</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Consumer Protection Act s.18 (ON Statute)</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Contract and Tort</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_Toc43 \h </w:instrText>
      </w:r>
      <w:r>
        <w:rPr>
          <w:rFonts w:eastAsia="Times New Roman"/>
          <w:b/>
          <w:bCs/>
          <w:color w:val="004C7F"/>
        </w:rPr>
      </w:r>
      <w:r>
        <w:rPr>
          <w:rFonts w:eastAsia="Times New Roman"/>
          <w:b/>
          <w:bCs/>
          <w:color w:val="004C7F"/>
        </w:rPr>
        <w:fldChar w:fldCharType="separate"/>
      </w:r>
      <w:r>
        <w:rPr>
          <w:rFonts w:cs="Arial Unicode MS"/>
          <w:b/>
          <w:bCs/>
          <w:color w:val="004C7F"/>
        </w:rPr>
        <w:t>11</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Hedley Byrne &amp; Co v Heller &amp; Partners (1964 HL)</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_Toc44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nl-NL"/>
        </w:rPr>
        <w:t>Hercules Management v Ernst &amp; Young (1997)</w:t>
      </w:r>
      <w:r>
        <w:rPr>
          <w:rFonts w:cs="Arial Unicode MS"/>
          <w:color w:val="000000"/>
          <w:sz w:val="22"/>
          <w:szCs w:val="22"/>
          <w:u w:val="single"/>
          <w:lang w:val="nl-NL"/>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12</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Esso Petroleum v Mardon (1976)</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12</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fr-FR"/>
        </w:rPr>
        <w:t>Central Trust v Rafuse et al (SCC)</w:t>
      </w:r>
      <w:r>
        <w:rPr>
          <w:rFonts w:cs="Arial Unicode MS"/>
          <w:color w:val="000000"/>
          <w:sz w:val="22"/>
          <w:szCs w:val="22"/>
          <w:u w:val="single"/>
          <w:lang w:val="fr-FR"/>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_Toc47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12</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 xml:space="preserve">Third Party Beneficiaries </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_Toc48 \h </w:instrText>
      </w:r>
      <w:r>
        <w:rPr>
          <w:rFonts w:eastAsia="Times New Roman"/>
          <w:b/>
          <w:bCs/>
          <w:color w:val="004C7F"/>
        </w:rPr>
      </w:r>
      <w:r>
        <w:rPr>
          <w:rFonts w:eastAsia="Times New Roman"/>
          <w:b/>
          <w:bCs/>
          <w:color w:val="004C7F"/>
        </w:rPr>
        <w:fldChar w:fldCharType="separate"/>
      </w:r>
      <w:r>
        <w:rPr>
          <w:rFonts w:cs="Arial Unicode MS"/>
          <w:b/>
          <w:bCs/>
          <w:color w:val="004C7F"/>
        </w:rPr>
        <w:t>12</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Tweddle v Atkinson (1861)</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_Toc49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13</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Dunlop Pneumatic Tyre Co v Selfridge &amp; Co (1915)</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_Toc50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13</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Beswick v Beswick (1966)</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13</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pt-PT"/>
        </w:rPr>
        <w:t>Mulholland  v Merriam (1872)</w:t>
      </w:r>
      <w:r>
        <w:rPr>
          <w:rFonts w:cs="Arial Unicode MS"/>
          <w:color w:val="000000"/>
          <w:sz w:val="22"/>
          <w:szCs w:val="22"/>
          <w:u w:val="single"/>
          <w:lang w:val="pt-PT"/>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13</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Glanzer v Shepard (1922 US)</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14</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 xml:space="preserve">London Drugs v Kuehne &amp; Nagel International (1992 SCC) </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_Toc54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14</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Fraser River Pile &amp; Dredge v Can-Drive Services Ltd (1999 SC</w:t>
      </w:r>
      <w:r>
        <w:rPr>
          <w:rFonts w:cs="Arial Unicode MS"/>
          <w:color w:val="000000"/>
          <w:sz w:val="22"/>
          <w:szCs w:val="22"/>
          <w:u w:val="single"/>
        </w:rPr>
        <w:t>C)</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14</w:t>
      </w:r>
      <w:r>
        <w:rPr>
          <w:rFonts w:eastAsia="Times New Roman"/>
          <w:color w:val="000000"/>
          <w:sz w:val="22"/>
          <w:szCs w:val="22"/>
          <w:u w:val="single"/>
        </w:rPr>
        <w:fldChar w:fldCharType="end"/>
      </w:r>
    </w:p>
    <w:p w:rsidR="008B01C5" w:rsidRDefault="00CD38F8">
      <w:pPr>
        <w:tabs>
          <w:tab w:val="right" w:pos="8928"/>
        </w:tabs>
        <w:spacing w:after="120"/>
        <w:rPr>
          <w:rFonts w:ascii="Helvetica Neue" w:eastAsia="Helvetica Neue" w:hAnsi="Helvetica Neue" w:cs="Helvetica Neue"/>
          <w:color w:val="000000"/>
          <w:sz w:val="28"/>
          <w:szCs w:val="28"/>
        </w:rPr>
      </w:pPr>
      <w:r>
        <w:rPr>
          <w:rFonts w:ascii="Helvetica Neue" w:hAnsi="Helvetica Neue" w:cs="Arial Unicode MS"/>
          <w:color w:val="000000"/>
          <w:sz w:val="28"/>
          <w:szCs w:val="28"/>
        </w:rPr>
        <w:t>Information Imperfections and Conditions</w:t>
      </w:r>
      <w:r>
        <w:rPr>
          <w:rFonts w:ascii="Helvetica Neue" w:hAnsi="Helvetica Neue" w:cs="Arial Unicode MS"/>
          <w:color w:val="000000"/>
          <w:sz w:val="28"/>
          <w:szCs w:val="28"/>
        </w:rPr>
        <w:tab/>
      </w:r>
      <w:r>
        <w:rPr>
          <w:rFonts w:ascii="Helvetica Neue" w:eastAsia="Helvetica Neue" w:hAnsi="Helvetica Neue" w:cs="Helvetica Neue"/>
          <w:color w:val="000000"/>
          <w:sz w:val="28"/>
          <w:szCs w:val="28"/>
        </w:rPr>
        <w:fldChar w:fldCharType="begin"/>
      </w:r>
      <w:r>
        <w:rPr>
          <w:rFonts w:ascii="Helvetica Neue" w:eastAsia="Helvetica Neue" w:hAnsi="Helvetica Neue" w:cs="Helvetica Neue"/>
          <w:color w:val="000000"/>
          <w:sz w:val="28"/>
          <w:szCs w:val="28"/>
        </w:rPr>
        <w:instrText xml:space="preserve"> PAGEREF _Toc56 \h </w:instrText>
      </w:r>
      <w:r>
        <w:rPr>
          <w:rFonts w:ascii="Helvetica Neue" w:eastAsia="Helvetica Neue" w:hAnsi="Helvetica Neue" w:cs="Helvetica Neue"/>
          <w:color w:val="000000"/>
          <w:sz w:val="28"/>
          <w:szCs w:val="28"/>
        </w:rPr>
      </w:r>
      <w:r>
        <w:rPr>
          <w:rFonts w:ascii="Helvetica Neue" w:eastAsia="Helvetica Neue" w:hAnsi="Helvetica Neue" w:cs="Helvetica Neue"/>
          <w:color w:val="000000"/>
          <w:sz w:val="28"/>
          <w:szCs w:val="28"/>
        </w:rPr>
        <w:fldChar w:fldCharType="separate"/>
      </w:r>
      <w:r>
        <w:rPr>
          <w:rFonts w:ascii="Helvetica Neue" w:hAnsi="Helvetica Neue" w:cs="Arial Unicode MS"/>
          <w:color w:val="000000"/>
          <w:sz w:val="28"/>
          <w:szCs w:val="28"/>
        </w:rPr>
        <w:t>14</w:t>
      </w:r>
      <w:r>
        <w:rPr>
          <w:rFonts w:ascii="Helvetica Neue" w:eastAsia="Helvetica Neue" w:hAnsi="Helvetica Neue" w:cs="Helvetica Neue"/>
          <w:color w:val="000000"/>
          <w:sz w:val="28"/>
          <w:szCs w:val="28"/>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Parol Evidence Rule</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_Toc57 \h </w:instrText>
      </w:r>
      <w:r>
        <w:rPr>
          <w:rFonts w:eastAsia="Times New Roman"/>
          <w:b/>
          <w:bCs/>
          <w:color w:val="004C7F"/>
        </w:rPr>
      </w:r>
      <w:r>
        <w:rPr>
          <w:rFonts w:eastAsia="Times New Roman"/>
          <w:b/>
          <w:bCs/>
          <w:color w:val="004C7F"/>
        </w:rPr>
        <w:fldChar w:fldCharType="separate"/>
      </w:r>
      <w:r>
        <w:rPr>
          <w:rFonts w:cs="Arial Unicode MS"/>
          <w:b/>
          <w:bCs/>
          <w:color w:val="004C7F"/>
        </w:rPr>
        <w:t>14</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 xml:space="preserve">Corbin on Contracts </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14</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Gallen v Allstate Grain Co (1984 BC)</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_Toc59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15</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lang w:val="fr-FR"/>
        </w:rPr>
        <w:t>Conditions</w:t>
      </w:r>
      <w:r>
        <w:rPr>
          <w:rFonts w:cs="Arial Unicode MS"/>
          <w:b/>
          <w:bCs/>
          <w:color w:val="004C7F"/>
          <w:lang w:val="fr-FR"/>
        </w:rPr>
        <w:tab/>
      </w:r>
      <w:r>
        <w:rPr>
          <w:rFonts w:eastAsia="Times New Roman"/>
          <w:b/>
          <w:bCs/>
          <w:color w:val="004C7F"/>
        </w:rPr>
        <w:fldChar w:fldCharType="begin"/>
      </w:r>
      <w:r>
        <w:rPr>
          <w:rFonts w:eastAsia="Times New Roman"/>
          <w:b/>
          <w:bCs/>
          <w:color w:val="004C7F"/>
        </w:rPr>
        <w:instrText xml:space="preserve"> PAGEREF _Toc60 \h </w:instrText>
      </w:r>
      <w:r>
        <w:rPr>
          <w:rFonts w:eastAsia="Times New Roman"/>
          <w:b/>
          <w:bCs/>
          <w:color w:val="004C7F"/>
        </w:rPr>
      </w:r>
      <w:r>
        <w:rPr>
          <w:rFonts w:eastAsia="Times New Roman"/>
          <w:b/>
          <w:bCs/>
          <w:color w:val="004C7F"/>
        </w:rPr>
        <w:fldChar w:fldCharType="separate"/>
      </w:r>
      <w:r>
        <w:rPr>
          <w:rFonts w:cs="Arial Unicode MS"/>
          <w:b/>
          <w:bCs/>
          <w:color w:val="004C7F"/>
        </w:rPr>
        <w:t>15</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Hong Kong Fir Shipping Co v Kawasaki Kisen Kaisha Ltd (1962 UK)</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15</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pt-PT"/>
        </w:rPr>
        <w:t>Sail Labrador v Navimar Corp (1998)</w:t>
      </w:r>
      <w:r>
        <w:rPr>
          <w:rFonts w:cs="Arial Unicode MS"/>
          <w:color w:val="000000"/>
          <w:sz w:val="22"/>
          <w:szCs w:val="22"/>
          <w:u w:val="single"/>
          <w:lang w:val="pt-PT"/>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Jacob &amp; Youngs Inc v Kent (1921)</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lang w:val="it-IT"/>
        </w:rPr>
        <w:t>Anticipatory Breach</w:t>
      </w:r>
      <w:r>
        <w:rPr>
          <w:rFonts w:cs="Arial Unicode MS"/>
          <w:b/>
          <w:bCs/>
          <w:color w:val="004C7F"/>
          <w:lang w:val="it-IT"/>
        </w:rPr>
        <w:tab/>
      </w:r>
      <w:r>
        <w:rPr>
          <w:rFonts w:eastAsia="Times New Roman"/>
          <w:b/>
          <w:bCs/>
          <w:color w:val="004C7F"/>
        </w:rPr>
        <w:fldChar w:fldCharType="begin"/>
      </w:r>
      <w:r>
        <w:rPr>
          <w:rFonts w:eastAsia="Times New Roman"/>
          <w:b/>
          <w:bCs/>
          <w:color w:val="004C7F"/>
        </w:rPr>
        <w:instrText xml:space="preserve"> PAGEREF _Toc64 \h </w:instrText>
      </w:r>
      <w:r>
        <w:rPr>
          <w:rFonts w:eastAsia="Times New Roman"/>
          <w:b/>
          <w:bCs/>
          <w:color w:val="004C7F"/>
        </w:rPr>
      </w:r>
      <w:r>
        <w:rPr>
          <w:rFonts w:eastAsia="Times New Roman"/>
          <w:b/>
          <w:bCs/>
          <w:color w:val="004C7F"/>
        </w:rPr>
        <w:fldChar w:fldCharType="separate"/>
      </w:r>
      <w:r>
        <w:rPr>
          <w:rFonts w:cs="Arial Unicode MS"/>
          <w:b/>
          <w:bCs/>
          <w:color w:val="004C7F"/>
        </w:rPr>
        <w:t>16</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lastRenderedPageBreak/>
        <w:t>Hochster v De La Tour (1863)</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16</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Hurst v Byrke (2003)</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16</w:t>
      </w:r>
      <w:r>
        <w:rPr>
          <w:rFonts w:eastAsia="Times New Roman"/>
          <w:color w:val="000000"/>
          <w:sz w:val="22"/>
          <w:szCs w:val="22"/>
          <w:u w:val="single"/>
        </w:rPr>
        <w:fldChar w:fldCharType="end"/>
      </w:r>
    </w:p>
    <w:p w:rsidR="008B01C5" w:rsidRDefault="00CD38F8">
      <w:pPr>
        <w:tabs>
          <w:tab w:val="right" w:pos="8928"/>
        </w:tabs>
        <w:spacing w:after="120"/>
        <w:rPr>
          <w:rFonts w:ascii="Helvetica Neue" w:eastAsia="Helvetica Neue" w:hAnsi="Helvetica Neue" w:cs="Helvetica Neue"/>
          <w:color w:val="000000"/>
          <w:sz w:val="28"/>
          <w:szCs w:val="28"/>
        </w:rPr>
      </w:pPr>
      <w:r>
        <w:rPr>
          <w:rFonts w:ascii="Helvetica Neue" w:hAnsi="Helvetica Neue" w:cs="Arial Unicode MS"/>
          <w:color w:val="000000"/>
          <w:sz w:val="28"/>
          <w:szCs w:val="28"/>
        </w:rPr>
        <w:t>Remedies</w:t>
      </w:r>
      <w:r>
        <w:rPr>
          <w:rFonts w:ascii="Helvetica Neue" w:hAnsi="Helvetica Neue" w:cs="Arial Unicode MS"/>
          <w:color w:val="000000"/>
          <w:sz w:val="28"/>
          <w:szCs w:val="28"/>
        </w:rPr>
        <w:tab/>
      </w:r>
      <w:r>
        <w:rPr>
          <w:rFonts w:ascii="Helvetica Neue" w:eastAsia="Helvetica Neue" w:hAnsi="Helvetica Neue" w:cs="Helvetica Neue"/>
          <w:color w:val="000000"/>
          <w:sz w:val="28"/>
          <w:szCs w:val="28"/>
        </w:rPr>
        <w:fldChar w:fldCharType="begin"/>
      </w:r>
      <w:r>
        <w:rPr>
          <w:rFonts w:ascii="Helvetica Neue" w:eastAsia="Helvetica Neue" w:hAnsi="Helvetica Neue" w:cs="Helvetica Neue"/>
          <w:color w:val="000000"/>
          <w:sz w:val="28"/>
          <w:szCs w:val="28"/>
        </w:rPr>
        <w:instrText xml:space="preserve"> PAGEREF _Toc67 \h </w:instrText>
      </w:r>
      <w:r>
        <w:rPr>
          <w:rFonts w:ascii="Helvetica Neue" w:eastAsia="Helvetica Neue" w:hAnsi="Helvetica Neue" w:cs="Helvetica Neue"/>
          <w:color w:val="000000"/>
          <w:sz w:val="28"/>
          <w:szCs w:val="28"/>
        </w:rPr>
      </w:r>
      <w:r>
        <w:rPr>
          <w:rFonts w:ascii="Helvetica Neue" w:eastAsia="Helvetica Neue" w:hAnsi="Helvetica Neue" w:cs="Helvetica Neue"/>
          <w:color w:val="000000"/>
          <w:sz w:val="28"/>
          <w:szCs w:val="28"/>
        </w:rPr>
        <w:fldChar w:fldCharType="separate"/>
      </w:r>
      <w:r>
        <w:rPr>
          <w:rFonts w:ascii="Helvetica Neue" w:hAnsi="Helvetica Neue" w:cs="Arial Unicode MS"/>
          <w:color w:val="000000"/>
          <w:sz w:val="28"/>
          <w:szCs w:val="28"/>
        </w:rPr>
        <w:t>17</w:t>
      </w:r>
      <w:r>
        <w:rPr>
          <w:rFonts w:ascii="Helvetica Neue" w:eastAsia="Helvetica Neue" w:hAnsi="Helvetica Neue" w:cs="Helvetica Neue"/>
          <w:color w:val="000000"/>
          <w:sz w:val="28"/>
          <w:szCs w:val="28"/>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Fuller &amp; Perdue “The Reliance interest”</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nl-NL"/>
        </w:rPr>
        <w:t>Wertheim v Chicoutini Pulp Co (1911)</w:t>
      </w:r>
      <w:r>
        <w:rPr>
          <w:rFonts w:cs="Arial Unicode MS"/>
          <w:color w:val="000000"/>
          <w:sz w:val="22"/>
          <w:szCs w:val="22"/>
          <w:u w:val="single"/>
          <w:lang w:val="nl-NL"/>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_Toc69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17</w:t>
      </w:r>
      <w:r>
        <w:rPr>
          <w:rFonts w:eastAsia="Times New Roman"/>
          <w:color w:val="000000"/>
          <w:sz w:val="22"/>
          <w:szCs w:val="22"/>
          <w:u w:val="single"/>
        </w:rPr>
        <w:fldChar w:fldCharType="end"/>
      </w:r>
    </w:p>
    <w:p w:rsidR="008B01C5" w:rsidRDefault="00CD38F8">
      <w:pPr>
        <w:tabs>
          <w:tab w:val="right" w:pos="8928"/>
        </w:tabs>
        <w:spacing w:after="120"/>
        <w:ind w:left="240"/>
        <w:rPr>
          <w:rFonts w:ascii="Helvetica Neue" w:eastAsia="Helvetica Neue" w:hAnsi="Helvetica Neue" w:cs="Helvetica Neue"/>
          <w:b/>
          <w:bCs/>
          <w:color w:val="ED220B"/>
          <w:sz w:val="32"/>
          <w:szCs w:val="32"/>
        </w:rPr>
      </w:pPr>
      <w:r>
        <w:rPr>
          <w:rFonts w:ascii="Helvetica Neue" w:hAnsi="Helvetica Neue" w:cs="Arial Unicode MS"/>
          <w:b/>
          <w:bCs/>
          <w:color w:val="ED220B"/>
          <w:sz w:val="32"/>
          <w:szCs w:val="32"/>
        </w:rPr>
        <w:t>The Measure of Damages</w:t>
      </w:r>
      <w:r>
        <w:rPr>
          <w:rFonts w:ascii="Helvetica Neue" w:hAnsi="Helvetica Neue" w:cs="Arial Unicode MS"/>
          <w:b/>
          <w:bCs/>
          <w:color w:val="ED220B"/>
          <w:sz w:val="32"/>
          <w:szCs w:val="32"/>
        </w:rPr>
        <w:tab/>
      </w:r>
      <w:r>
        <w:rPr>
          <w:rFonts w:ascii="Helvetica Neue" w:eastAsia="Helvetica Neue" w:hAnsi="Helvetica Neue" w:cs="Helvetica Neue"/>
          <w:b/>
          <w:bCs/>
          <w:color w:val="ED220B"/>
          <w:sz w:val="32"/>
          <w:szCs w:val="32"/>
        </w:rPr>
        <w:fldChar w:fldCharType="begin"/>
      </w:r>
      <w:r>
        <w:rPr>
          <w:rFonts w:ascii="Helvetica Neue" w:eastAsia="Helvetica Neue" w:hAnsi="Helvetica Neue" w:cs="Helvetica Neue"/>
          <w:b/>
          <w:bCs/>
          <w:color w:val="ED220B"/>
          <w:sz w:val="32"/>
          <w:szCs w:val="32"/>
        </w:rPr>
        <w:instrText xml:space="preserve"> PAGEREF _Toc70 \h </w:instrText>
      </w:r>
      <w:r>
        <w:rPr>
          <w:rFonts w:ascii="Helvetica Neue" w:eastAsia="Helvetica Neue" w:hAnsi="Helvetica Neue" w:cs="Helvetica Neue"/>
          <w:b/>
          <w:bCs/>
          <w:color w:val="ED220B"/>
          <w:sz w:val="32"/>
          <w:szCs w:val="32"/>
        </w:rPr>
      </w:r>
      <w:r>
        <w:rPr>
          <w:rFonts w:ascii="Helvetica Neue" w:eastAsia="Helvetica Neue" w:hAnsi="Helvetica Neue" w:cs="Helvetica Neue"/>
          <w:b/>
          <w:bCs/>
          <w:color w:val="ED220B"/>
          <w:sz w:val="32"/>
          <w:szCs w:val="32"/>
        </w:rPr>
        <w:fldChar w:fldCharType="separate"/>
      </w:r>
      <w:r>
        <w:rPr>
          <w:rFonts w:ascii="Helvetica Neue" w:hAnsi="Helvetica Neue" w:cs="Arial Unicode MS"/>
          <w:b/>
          <w:bCs/>
          <w:color w:val="ED220B"/>
          <w:sz w:val="32"/>
          <w:szCs w:val="32"/>
        </w:rPr>
        <w:t>17</w:t>
      </w:r>
      <w:r>
        <w:rPr>
          <w:rFonts w:ascii="Helvetica Neue" w:eastAsia="Helvetica Neue" w:hAnsi="Helvetica Neue" w:cs="Helvetica Neue"/>
          <w:b/>
          <w:bCs/>
          <w:color w:val="ED220B"/>
          <w:sz w:val="32"/>
          <w:szCs w:val="32"/>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Expectation</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_Toc71 \h </w:instrText>
      </w:r>
      <w:r>
        <w:rPr>
          <w:rFonts w:eastAsia="Times New Roman"/>
          <w:b/>
          <w:bCs/>
          <w:color w:val="004C7F"/>
        </w:rPr>
      </w:r>
      <w:r>
        <w:rPr>
          <w:rFonts w:eastAsia="Times New Roman"/>
          <w:b/>
          <w:bCs/>
          <w:color w:val="004C7F"/>
        </w:rPr>
        <w:fldChar w:fldCharType="separate"/>
      </w:r>
      <w:r>
        <w:rPr>
          <w:rFonts w:cs="Arial Unicode MS"/>
          <w:b/>
          <w:bCs/>
          <w:color w:val="004C7F"/>
        </w:rPr>
        <w:t>17</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Hawkins v McGee (1929)</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17</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Peevyhouse v Garland &amp; Mining Co (1963)</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Groves v John Wunder Co</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_Toc74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it-IT"/>
        </w:rPr>
        <w:t>Radford v De Froberville</w:t>
      </w:r>
      <w:r>
        <w:rPr>
          <w:rFonts w:cs="Arial Unicode MS"/>
          <w:color w:val="000000"/>
          <w:sz w:val="22"/>
          <w:szCs w:val="22"/>
          <w:u w:val="single"/>
          <w:lang w:val="it-IT"/>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Ruxley Construction v Forsyth (1996)</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18</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lang w:val="it-IT"/>
        </w:rPr>
        <w:t>Reliance</w:t>
      </w:r>
      <w:r>
        <w:rPr>
          <w:rFonts w:cs="Arial Unicode MS"/>
          <w:b/>
          <w:bCs/>
          <w:color w:val="004C7F"/>
          <w:lang w:val="it-IT"/>
        </w:rPr>
        <w:tab/>
      </w:r>
      <w:r>
        <w:rPr>
          <w:rFonts w:eastAsia="Times New Roman"/>
          <w:b/>
          <w:bCs/>
          <w:color w:val="004C7F"/>
        </w:rPr>
        <w:fldChar w:fldCharType="begin"/>
      </w:r>
      <w:r>
        <w:rPr>
          <w:rFonts w:eastAsia="Times New Roman"/>
          <w:b/>
          <w:bCs/>
          <w:color w:val="004C7F"/>
        </w:rPr>
        <w:instrText xml:space="preserve"> PAGEREF _Toc77 \h </w:instrText>
      </w:r>
      <w:r>
        <w:rPr>
          <w:rFonts w:eastAsia="Times New Roman"/>
          <w:b/>
          <w:bCs/>
          <w:color w:val="004C7F"/>
        </w:rPr>
      </w:r>
      <w:r>
        <w:rPr>
          <w:rFonts w:eastAsia="Times New Roman"/>
          <w:b/>
          <w:bCs/>
          <w:color w:val="004C7F"/>
        </w:rPr>
        <w:fldChar w:fldCharType="separate"/>
      </w:r>
      <w:r>
        <w:rPr>
          <w:rFonts w:cs="Arial Unicode MS"/>
          <w:b/>
          <w:bCs/>
          <w:color w:val="004C7F"/>
        </w:rPr>
        <w:t>19</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it-IT"/>
        </w:rPr>
        <w:t>Anglia Television Ltd v Reed (1972)</w:t>
      </w:r>
      <w:r>
        <w:rPr>
          <w:rFonts w:cs="Arial Unicode MS"/>
          <w:color w:val="000000"/>
          <w:sz w:val="22"/>
          <w:szCs w:val="22"/>
          <w:u w:val="single"/>
          <w:lang w:val="it-IT"/>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Bowlay Logging v Domtar Ltd (1978 BC)</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_Toc79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 xml:space="preserve">Restitution and Unjust Enrichment </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_Toc80 \h </w:instrText>
      </w:r>
      <w:r>
        <w:rPr>
          <w:rFonts w:eastAsia="Times New Roman"/>
          <w:b/>
          <w:bCs/>
          <w:color w:val="004C7F"/>
        </w:rPr>
      </w:r>
      <w:r>
        <w:rPr>
          <w:rFonts w:eastAsia="Times New Roman"/>
          <w:b/>
          <w:bCs/>
          <w:color w:val="004C7F"/>
        </w:rPr>
        <w:fldChar w:fldCharType="separate"/>
      </w:r>
      <w:r>
        <w:rPr>
          <w:rFonts w:cs="Arial Unicode MS"/>
          <w:b/>
          <w:bCs/>
          <w:color w:val="004C7F"/>
        </w:rPr>
        <w:t>19</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lang w:val="de-DE"/>
        </w:rPr>
        <w:t>Rathwell v Rathwell (1978 SCC)</w:t>
      </w:r>
      <w:r>
        <w:rPr>
          <w:rFonts w:cs="Arial Unicode MS"/>
          <w:color w:val="000000"/>
          <w:sz w:val="22"/>
          <w:szCs w:val="22"/>
          <w:u w:val="single"/>
          <w:lang w:val="de-D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Deglman v Guaranty Trust Co of Canada (1954 SCC)</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19</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Boone v Coe (1913 US)</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_Toc83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Specific Performance</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_Toc84 \h </w:instrText>
      </w:r>
      <w:r>
        <w:rPr>
          <w:rFonts w:eastAsia="Times New Roman"/>
          <w:b/>
          <w:bCs/>
          <w:color w:val="004C7F"/>
        </w:rPr>
      </w:r>
      <w:r>
        <w:rPr>
          <w:rFonts w:eastAsia="Times New Roman"/>
          <w:b/>
          <w:bCs/>
          <w:color w:val="004C7F"/>
        </w:rPr>
        <w:fldChar w:fldCharType="separate"/>
      </w:r>
      <w:r>
        <w:rPr>
          <w:rFonts w:cs="Arial Unicode MS"/>
          <w:b/>
          <w:bCs/>
          <w:color w:val="004C7F"/>
        </w:rPr>
        <w:t>20</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Falcke v Gray (1859)</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Sky Petroleum v VIP Petroleum (1974)</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_Toc86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Warner Bros Pictures v Nelson (1937)</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_Toc87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20</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Co-operative Insurance Society v Argyll Stores Ltd</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_Toc88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Remoteness of Consequential Loss</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_Toc89 \h </w:instrText>
      </w:r>
      <w:r>
        <w:rPr>
          <w:rFonts w:eastAsia="Times New Roman"/>
          <w:b/>
          <w:bCs/>
          <w:color w:val="004C7F"/>
        </w:rPr>
      </w:r>
      <w:r>
        <w:rPr>
          <w:rFonts w:eastAsia="Times New Roman"/>
          <w:b/>
          <w:bCs/>
          <w:color w:val="004C7F"/>
        </w:rPr>
        <w:fldChar w:fldCharType="separate"/>
      </w:r>
      <w:r>
        <w:rPr>
          <w:rFonts w:cs="Arial Unicode MS"/>
          <w:b/>
          <w:bCs/>
          <w:color w:val="004C7F"/>
        </w:rPr>
        <w:t>21</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Hadley v Baxendale</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_Toc90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Victoria Laundry Ltd v Newman Industries</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_Toc91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Koufos v Czarnikow Ltd</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_Toc92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21</w:t>
      </w:r>
      <w:r>
        <w:rPr>
          <w:rFonts w:eastAsia="Times New Roman"/>
          <w:color w:val="000000"/>
          <w:sz w:val="22"/>
          <w:szCs w:val="22"/>
          <w:u w:val="single"/>
        </w:rPr>
        <w:fldChar w:fldCharType="end"/>
      </w:r>
    </w:p>
    <w:p w:rsidR="008B01C5" w:rsidRDefault="00CD38F8">
      <w:pPr>
        <w:tabs>
          <w:tab w:val="right" w:pos="8928"/>
        </w:tabs>
        <w:spacing w:after="120"/>
        <w:ind w:left="240"/>
        <w:rPr>
          <w:rFonts w:eastAsia="Times New Roman"/>
          <w:b/>
          <w:bCs/>
          <w:color w:val="004C7F"/>
        </w:rPr>
      </w:pPr>
      <w:r>
        <w:rPr>
          <w:rFonts w:cs="Arial Unicode MS"/>
          <w:b/>
          <w:bCs/>
          <w:color w:val="004C7F"/>
        </w:rPr>
        <w:t>Mitigation of Loss</w:t>
      </w:r>
      <w:r>
        <w:rPr>
          <w:rFonts w:cs="Arial Unicode MS"/>
          <w:b/>
          <w:bCs/>
          <w:color w:val="004C7F"/>
        </w:rPr>
        <w:tab/>
      </w:r>
      <w:r>
        <w:rPr>
          <w:rFonts w:eastAsia="Times New Roman"/>
          <w:b/>
          <w:bCs/>
          <w:color w:val="004C7F"/>
        </w:rPr>
        <w:fldChar w:fldCharType="begin"/>
      </w:r>
      <w:r>
        <w:rPr>
          <w:rFonts w:eastAsia="Times New Roman"/>
          <w:b/>
          <w:bCs/>
          <w:color w:val="004C7F"/>
        </w:rPr>
        <w:instrText xml:space="preserve"> PAGEREF _Toc93 \h </w:instrText>
      </w:r>
      <w:r>
        <w:rPr>
          <w:rFonts w:eastAsia="Times New Roman"/>
          <w:b/>
          <w:bCs/>
          <w:color w:val="004C7F"/>
        </w:rPr>
      </w:r>
      <w:r>
        <w:rPr>
          <w:rFonts w:eastAsia="Times New Roman"/>
          <w:b/>
          <w:bCs/>
          <w:color w:val="004C7F"/>
        </w:rPr>
        <w:fldChar w:fldCharType="separate"/>
      </w:r>
      <w:r>
        <w:rPr>
          <w:rFonts w:cs="Arial Unicode MS"/>
          <w:b/>
          <w:bCs/>
          <w:color w:val="004C7F"/>
        </w:rPr>
        <w:t>21</w:t>
      </w:r>
      <w:r>
        <w:rPr>
          <w:rFonts w:eastAsia="Times New Roman"/>
          <w:b/>
          <w:bCs/>
          <w:color w:val="004C7F"/>
        </w:rPr>
        <w:fldChar w:fldCharType="end"/>
      </w:r>
    </w:p>
    <w:p w:rsidR="008B01C5" w:rsidRDefault="00CD38F8">
      <w:pPr>
        <w:tabs>
          <w:tab w:val="right" w:pos="8928"/>
        </w:tabs>
        <w:spacing w:after="120"/>
        <w:ind w:left="240"/>
        <w:rPr>
          <w:rFonts w:eastAsia="Times New Roman"/>
          <w:color w:val="000000"/>
          <w:sz w:val="22"/>
          <w:szCs w:val="22"/>
          <w:u w:val="single"/>
        </w:rPr>
      </w:pPr>
      <w:r>
        <w:rPr>
          <w:rFonts w:cs="Arial Unicode MS"/>
          <w:color w:val="000000"/>
          <w:sz w:val="22"/>
          <w:szCs w:val="22"/>
          <w:u w:val="single"/>
        </w:rPr>
        <w:t>Payzu v Saunders (1919)</w:t>
      </w:r>
      <w:r>
        <w:rPr>
          <w:rFonts w:cs="Arial Unicode MS"/>
          <w:color w:val="000000"/>
          <w:sz w:val="22"/>
          <w:szCs w:val="22"/>
          <w:u w:val="single"/>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_Toc94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22</w:t>
      </w:r>
      <w:r>
        <w:rPr>
          <w:rFonts w:eastAsia="Times New Roman"/>
          <w:color w:val="000000"/>
          <w:sz w:val="22"/>
          <w:szCs w:val="22"/>
          <w:u w:val="single"/>
        </w:rPr>
        <w:fldChar w:fldCharType="end"/>
      </w:r>
    </w:p>
    <w:p w:rsidR="008B01C5" w:rsidRDefault="00CD38F8">
      <w:pPr>
        <w:tabs>
          <w:tab w:val="right" w:pos="8928"/>
        </w:tabs>
        <w:spacing w:after="120"/>
        <w:ind w:left="240"/>
      </w:pPr>
      <w:r>
        <w:rPr>
          <w:rFonts w:cs="Arial Unicode MS"/>
          <w:color w:val="000000"/>
          <w:sz w:val="22"/>
          <w:szCs w:val="22"/>
          <w:u w:val="single"/>
          <w:lang w:val="it-IT"/>
        </w:rPr>
        <w:t>Asamera Oil Corp v Sea Oil &amp; General Corp (1979)</w:t>
      </w:r>
      <w:r>
        <w:rPr>
          <w:rFonts w:cs="Arial Unicode MS"/>
          <w:color w:val="000000"/>
          <w:sz w:val="22"/>
          <w:szCs w:val="22"/>
          <w:u w:val="single"/>
          <w:lang w:val="it-IT"/>
        </w:rPr>
        <w:tab/>
      </w:r>
      <w:r>
        <w:rPr>
          <w:rFonts w:eastAsia="Times New Roman"/>
          <w:color w:val="000000"/>
          <w:sz w:val="22"/>
          <w:szCs w:val="22"/>
          <w:u w:val="single"/>
        </w:rPr>
        <w:fldChar w:fldCharType="begin"/>
      </w:r>
      <w:r>
        <w:rPr>
          <w:rFonts w:eastAsia="Times New Roman"/>
          <w:color w:val="000000"/>
          <w:sz w:val="22"/>
          <w:szCs w:val="22"/>
          <w:u w:val="single"/>
        </w:rPr>
        <w:instrText xml:space="preserve"> PAGEREF _Toc95 \h </w:instrText>
      </w:r>
      <w:r>
        <w:rPr>
          <w:rFonts w:eastAsia="Times New Roman"/>
          <w:color w:val="000000"/>
          <w:sz w:val="22"/>
          <w:szCs w:val="22"/>
          <w:u w:val="single"/>
        </w:rPr>
      </w:r>
      <w:r>
        <w:rPr>
          <w:rFonts w:eastAsia="Times New Roman"/>
          <w:color w:val="000000"/>
          <w:sz w:val="22"/>
          <w:szCs w:val="22"/>
          <w:u w:val="single"/>
        </w:rPr>
        <w:fldChar w:fldCharType="separate"/>
      </w:r>
      <w:r>
        <w:rPr>
          <w:rFonts w:cs="Arial Unicode MS"/>
          <w:color w:val="000000"/>
          <w:sz w:val="22"/>
          <w:szCs w:val="22"/>
          <w:u w:val="single"/>
        </w:rPr>
        <w:t>22</w:t>
      </w:r>
      <w:r>
        <w:rPr>
          <w:rFonts w:eastAsia="Times New Roman"/>
          <w:color w:val="000000"/>
          <w:sz w:val="22"/>
          <w:szCs w:val="22"/>
          <w:u w:val="single"/>
        </w:rPr>
        <w:fldChar w:fldCharType="end"/>
      </w:r>
    </w:p>
    <w:p w:rsidR="008B01C5" w:rsidRDefault="00CD38F8">
      <w:pPr>
        <w:pStyle w:val="Body"/>
        <w:rPr>
          <w:sz w:val="28"/>
          <w:szCs w:val="28"/>
        </w:rPr>
      </w:pPr>
      <w:r>
        <w:rPr>
          <w:sz w:val="28"/>
          <w:szCs w:val="28"/>
        </w:rPr>
        <w:fldChar w:fldCharType="end"/>
      </w:r>
    </w:p>
    <w:p w:rsidR="008B01C5" w:rsidRDefault="008B01C5">
      <w:pPr>
        <w:pStyle w:val="HeadingRed"/>
      </w:pPr>
    </w:p>
    <w:p w:rsidR="008B01C5" w:rsidRDefault="00CD38F8">
      <w:pPr>
        <w:pStyle w:val="HeadingRed"/>
      </w:pPr>
      <w:bookmarkStart w:id="1" w:name="_Toc"/>
      <w:r>
        <w:rPr>
          <w:rFonts w:eastAsia="Arial Unicode MS" w:cs="Arial Unicode MS"/>
          <w:lang w:val="en-US"/>
        </w:rPr>
        <w:t xml:space="preserve">Offer and Acceptance </w:t>
      </w:r>
      <w:bookmarkEnd w:id="1"/>
    </w:p>
    <w:p w:rsidR="008B01C5" w:rsidRDefault="00CD38F8">
      <w:pPr>
        <w:pStyle w:val="Heading"/>
      </w:pPr>
      <w:bookmarkStart w:id="2" w:name="_Toc1"/>
      <w:r>
        <w:rPr>
          <w:rFonts w:eastAsia="Arial Unicode MS" w:cs="Arial Unicode MS"/>
          <w:lang w:val="en-US"/>
        </w:rPr>
        <w:t>Offer</w:t>
      </w:r>
      <w:bookmarkEnd w:id="2"/>
    </w:p>
    <w:p w:rsidR="008B01C5" w:rsidRDefault="00CD38F8">
      <w:pPr>
        <w:pStyle w:val="Default"/>
        <w:numPr>
          <w:ilvl w:val="0"/>
          <w:numId w:val="2"/>
        </w:numPr>
        <w:rPr>
          <w:sz w:val="24"/>
          <w:szCs w:val="24"/>
          <w:shd w:val="clear" w:color="auto" w:fill="FFFFFF"/>
        </w:rPr>
      </w:pPr>
      <w:r>
        <w:rPr>
          <w:sz w:val="24"/>
          <w:szCs w:val="24"/>
          <w:shd w:val="clear" w:color="auto" w:fill="FFFFFF"/>
        </w:rPr>
        <w:t xml:space="preserve">Inclusive terms&gt; enough </w:t>
      </w:r>
      <w:r>
        <w:rPr>
          <w:sz w:val="24"/>
          <w:szCs w:val="24"/>
          <w:shd w:val="clear" w:color="auto" w:fill="FFFFFF"/>
        </w:rPr>
        <w:t>detail to be accepted</w:t>
      </w:r>
    </w:p>
    <w:p w:rsidR="008B01C5" w:rsidRDefault="00CD38F8">
      <w:pPr>
        <w:pStyle w:val="Default"/>
        <w:numPr>
          <w:ilvl w:val="0"/>
          <w:numId w:val="2"/>
        </w:numPr>
        <w:rPr>
          <w:sz w:val="24"/>
          <w:szCs w:val="24"/>
          <w:shd w:val="clear" w:color="auto" w:fill="FFFFFF"/>
        </w:rPr>
      </w:pPr>
      <w:r>
        <w:rPr>
          <w:sz w:val="24"/>
          <w:szCs w:val="24"/>
          <w:shd w:val="clear" w:color="auto" w:fill="FFFFFF"/>
        </w:rPr>
        <w:t xml:space="preserve">Outward directed expression </w:t>
      </w:r>
    </w:p>
    <w:p w:rsidR="008B01C5" w:rsidRDefault="00CD38F8">
      <w:pPr>
        <w:pStyle w:val="Default"/>
        <w:numPr>
          <w:ilvl w:val="0"/>
          <w:numId w:val="2"/>
        </w:numPr>
        <w:rPr>
          <w:sz w:val="24"/>
          <w:szCs w:val="24"/>
          <w:shd w:val="clear" w:color="auto" w:fill="FFFFFF"/>
        </w:rPr>
      </w:pPr>
      <w:r>
        <w:rPr>
          <w:sz w:val="24"/>
          <w:szCs w:val="24"/>
          <w:shd w:val="clear" w:color="auto" w:fill="FFFFFF"/>
        </w:rPr>
        <w:t>Objective&gt; no doubt for either party as to the meaning of the offer</w:t>
      </w:r>
    </w:p>
    <w:p w:rsidR="008B01C5" w:rsidRDefault="00CD38F8">
      <w:pPr>
        <w:pStyle w:val="Default"/>
        <w:numPr>
          <w:ilvl w:val="0"/>
          <w:numId w:val="2"/>
        </w:numPr>
        <w:rPr>
          <w:sz w:val="24"/>
          <w:szCs w:val="24"/>
          <w:shd w:val="clear" w:color="auto" w:fill="FFFFFF"/>
        </w:rPr>
      </w:pPr>
      <w:r>
        <w:rPr>
          <w:sz w:val="24"/>
          <w:szCs w:val="24"/>
          <w:shd w:val="clear" w:color="auto" w:fill="FFFFFF"/>
        </w:rPr>
        <w:t>Time requirements (offer before acceptance)</w:t>
      </w:r>
    </w:p>
    <w:p w:rsidR="008B01C5" w:rsidRDefault="00CD38F8">
      <w:pPr>
        <w:pStyle w:val="Heading"/>
      </w:pPr>
      <w:bookmarkStart w:id="3" w:name="_Toc2"/>
      <w:r>
        <w:rPr>
          <w:rFonts w:eastAsia="Arial Unicode MS" w:cs="Arial Unicode MS"/>
          <w:lang w:val="en-US"/>
        </w:rPr>
        <w:t>Acceptance</w:t>
      </w:r>
      <w:bookmarkEnd w:id="3"/>
    </w:p>
    <w:p w:rsidR="008B01C5" w:rsidRDefault="00CD38F8">
      <w:pPr>
        <w:pStyle w:val="Body"/>
      </w:pPr>
      <w:r>
        <w:rPr>
          <w:rFonts w:eastAsia="Arial Unicode MS" w:cs="Arial Unicode MS"/>
          <w:u w:val="single"/>
          <w:lang w:val="en-US"/>
        </w:rPr>
        <w:t>Power of acceptance</w:t>
      </w:r>
      <w:r>
        <w:rPr>
          <w:rFonts w:eastAsia="Arial Unicode MS" w:cs="Arial Unicode MS"/>
          <w:lang w:val="en-US"/>
        </w:rPr>
        <w:t xml:space="preserve"> is created in the offeree once the offer has been made.</w:t>
      </w:r>
    </w:p>
    <w:p w:rsidR="008B01C5" w:rsidRDefault="008B01C5">
      <w:pPr>
        <w:pStyle w:val="Body"/>
      </w:pPr>
    </w:p>
    <w:p w:rsidR="008B01C5" w:rsidRDefault="00CD38F8">
      <w:pPr>
        <w:pStyle w:val="Body"/>
      </w:pPr>
      <w:r>
        <w:rPr>
          <w:rFonts w:eastAsia="Arial Unicode MS" w:cs="Arial Unicode MS"/>
          <w:u w:val="single"/>
          <w:lang w:val="en-US"/>
        </w:rPr>
        <w:t>Place and time of acceptance</w:t>
      </w:r>
      <w:r>
        <w:rPr>
          <w:rFonts w:eastAsia="Arial Unicode MS" w:cs="Arial Unicode MS"/>
          <w:lang w:val="en-US"/>
        </w:rPr>
        <w:t xml:space="preserve"> may determine what laws apply &amp; terms of K. </w:t>
      </w:r>
    </w:p>
    <w:p w:rsidR="008B01C5" w:rsidRDefault="008B01C5">
      <w:pPr>
        <w:pStyle w:val="Body"/>
      </w:pPr>
    </w:p>
    <w:p w:rsidR="008B01C5" w:rsidRDefault="00CD38F8">
      <w:pPr>
        <w:pStyle w:val="Heading2"/>
      </w:pPr>
      <w:bookmarkStart w:id="4" w:name="_Toc3"/>
      <w:r>
        <w:rPr>
          <w:rFonts w:eastAsia="Arial Unicode MS" w:cs="Arial Unicode MS"/>
          <w:lang w:val="en-US"/>
        </w:rPr>
        <w:t>Is there acceptance?</w:t>
      </w:r>
      <w:bookmarkEnd w:id="4"/>
    </w:p>
    <w:p w:rsidR="008B01C5" w:rsidRDefault="00CD38F8">
      <w:pPr>
        <w:pStyle w:val="Body"/>
      </w:pPr>
      <w:r>
        <w:rPr>
          <w:rFonts w:eastAsia="Arial Unicode MS" w:cs="Arial Unicode MS"/>
          <w:lang w:val="en-US"/>
        </w:rPr>
        <w:t>An offer dies if:</w:t>
      </w:r>
    </w:p>
    <w:p w:rsidR="008B01C5" w:rsidRDefault="00CD38F8">
      <w:pPr>
        <w:pStyle w:val="Body"/>
        <w:numPr>
          <w:ilvl w:val="0"/>
          <w:numId w:val="4"/>
        </w:numPr>
      </w:pPr>
      <w:r>
        <w:rPr>
          <w:rFonts w:eastAsia="Arial Unicode MS" w:cs="Arial Unicode MS"/>
          <w:lang w:val="en-US"/>
        </w:rPr>
        <w:t>Specified time lapses</w:t>
      </w:r>
    </w:p>
    <w:p w:rsidR="008B01C5" w:rsidRDefault="00CD38F8">
      <w:pPr>
        <w:pStyle w:val="Body"/>
        <w:numPr>
          <w:ilvl w:val="0"/>
          <w:numId w:val="4"/>
        </w:numPr>
      </w:pPr>
      <w:r>
        <w:rPr>
          <w:rFonts w:eastAsia="Arial Unicode MS" w:cs="Arial Unicode MS"/>
          <w:lang w:val="en-US"/>
        </w:rPr>
        <w:t xml:space="preserve">After </w:t>
      </w:r>
      <w:r>
        <w:rPr>
          <w:rFonts w:eastAsia="Arial Unicode MS" w:cs="Arial Unicode MS"/>
          <w:lang w:val="en-US"/>
        </w:rPr>
        <w:t>“</w:t>
      </w:r>
      <w:r>
        <w:rPr>
          <w:rFonts w:eastAsia="Arial Unicode MS" w:cs="Arial Unicode MS"/>
          <w:lang w:val="en-US"/>
        </w:rPr>
        <w:t>reasonable</w:t>
      </w:r>
      <w:r>
        <w:rPr>
          <w:rFonts w:eastAsia="Arial Unicode MS" w:cs="Arial Unicode MS"/>
          <w:lang w:val="en-US"/>
        </w:rPr>
        <w:t xml:space="preserve">” </w:t>
      </w:r>
      <w:r>
        <w:rPr>
          <w:rFonts w:eastAsia="Arial Unicode MS" w:cs="Arial Unicode MS"/>
          <w:lang w:val="en-US"/>
        </w:rPr>
        <w:t>amount of time (</w:t>
      </w:r>
      <w:r>
        <w:rPr>
          <w:rFonts w:eastAsia="Arial Unicode MS" w:cs="Arial Unicode MS"/>
          <w:i/>
          <w:iCs/>
          <w:lang w:val="en-US"/>
        </w:rPr>
        <w:t>Shatford</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Upon revocation of the offer</w:t>
      </w:r>
    </w:p>
    <w:p w:rsidR="008B01C5" w:rsidRDefault="00CD38F8">
      <w:pPr>
        <w:pStyle w:val="Body"/>
        <w:numPr>
          <w:ilvl w:val="0"/>
          <w:numId w:val="4"/>
        </w:numPr>
      </w:pPr>
      <w:r>
        <w:rPr>
          <w:rFonts w:eastAsia="Arial Unicode MS" w:cs="Arial Unicode MS"/>
          <w:lang w:val="en-US"/>
        </w:rPr>
        <w:t>Fundamental/unforeseeable change in circumstan</w:t>
      </w:r>
      <w:r>
        <w:rPr>
          <w:rFonts w:eastAsia="Arial Unicode MS" w:cs="Arial Unicode MS"/>
          <w:lang w:val="en-US"/>
        </w:rPr>
        <w:t>ces (</w:t>
      </w:r>
      <w:r>
        <w:rPr>
          <w:rFonts w:eastAsia="Arial Unicode MS" w:cs="Arial Unicode MS"/>
          <w:i/>
          <w:iCs/>
          <w:lang w:val="en-US"/>
        </w:rPr>
        <w:t>Nielson</w:t>
      </w:r>
      <w:r>
        <w:rPr>
          <w:rFonts w:eastAsia="Arial Unicode MS" w:cs="Arial Unicode MS"/>
          <w:lang w:val="en-US"/>
        </w:rPr>
        <w:t xml:space="preserve">) </w:t>
      </w:r>
    </w:p>
    <w:p w:rsidR="008B01C5" w:rsidRDefault="00CD38F8">
      <w:pPr>
        <w:pStyle w:val="Heading2"/>
      </w:pPr>
      <w:bookmarkStart w:id="5" w:name="_Toc4"/>
      <w:r>
        <w:rPr>
          <w:rFonts w:eastAsia="Arial Unicode MS" w:cs="Arial Unicode MS"/>
          <w:lang w:val="en-US"/>
        </w:rPr>
        <w:t>Unilateral Contracts: Is there acceptance?</w:t>
      </w:r>
      <w:bookmarkEnd w:id="5"/>
    </w:p>
    <w:p w:rsidR="008B01C5" w:rsidRDefault="00CD38F8">
      <w:pPr>
        <w:pStyle w:val="Body"/>
      </w:pPr>
      <w:r>
        <w:rPr>
          <w:rFonts w:eastAsia="Arial Unicode MS" w:cs="Arial Unicode MS"/>
          <w:lang w:val="en-US"/>
        </w:rPr>
        <w:t>Acceptance, ~ K is formed, on performance of the offeree. No legal obligation on either until then.</w:t>
      </w:r>
    </w:p>
    <w:p w:rsidR="008B01C5" w:rsidRDefault="008B01C5">
      <w:pPr>
        <w:pStyle w:val="Body"/>
        <w:rPr>
          <w:rFonts w:ascii="Calibri" w:eastAsia="Calibri" w:hAnsi="Calibri" w:cs="Calibri"/>
          <w:b/>
          <w:bCs/>
          <w:sz w:val="24"/>
          <w:szCs w:val="24"/>
          <w:u w:color="000000"/>
          <w:lang w:val="en-US"/>
        </w:rPr>
      </w:pPr>
    </w:p>
    <w:p w:rsidR="008B01C5" w:rsidRDefault="00CD38F8">
      <w:pPr>
        <w:pStyle w:val="Heading"/>
      </w:pPr>
      <w:bookmarkStart w:id="6" w:name="_Toc5"/>
      <w:r>
        <w:rPr>
          <w:rFonts w:eastAsia="Arial Unicode MS" w:cs="Arial Unicode MS"/>
          <w:lang w:val="en-US"/>
        </w:rPr>
        <w:t xml:space="preserve">Uncertainty: Formalization and Certainty </w:t>
      </w:r>
      <w:bookmarkEnd w:id="6"/>
    </w:p>
    <w:p w:rsidR="008B01C5" w:rsidRDefault="00CD38F8">
      <w:pPr>
        <w:pStyle w:val="Body"/>
      </w:pPr>
      <w:r>
        <w:rPr>
          <w:rFonts w:eastAsia="Arial Unicode MS" w:cs="Arial Unicode MS"/>
          <w:lang w:val="en-US"/>
        </w:rPr>
        <w:t>If the terms fo the K are not sufficiently certain/defi</w:t>
      </w:r>
      <w:r>
        <w:rPr>
          <w:rFonts w:eastAsia="Arial Unicode MS" w:cs="Arial Unicode MS"/>
          <w:lang w:val="en-US"/>
        </w:rPr>
        <w:t>nitive, no K</w:t>
      </w:r>
    </w:p>
    <w:p w:rsidR="008B01C5" w:rsidRDefault="00CD38F8">
      <w:pPr>
        <w:pStyle w:val="Body"/>
        <w:numPr>
          <w:ilvl w:val="0"/>
          <w:numId w:val="4"/>
        </w:numPr>
      </w:pPr>
      <w:r>
        <w:rPr>
          <w:rFonts w:eastAsia="Arial Unicode MS" w:cs="Arial Unicode MS"/>
          <w:lang w:val="en-US"/>
        </w:rPr>
        <w:t>courts will give force to agreements which pass reasonable &amp; just interpretation</w:t>
      </w:r>
    </w:p>
    <w:p w:rsidR="008B01C5" w:rsidRDefault="00CD38F8">
      <w:pPr>
        <w:pStyle w:val="Body"/>
        <w:numPr>
          <w:ilvl w:val="0"/>
          <w:numId w:val="4"/>
        </w:numPr>
      </w:pPr>
      <w:r>
        <w:rPr>
          <w:rFonts w:eastAsia="Arial Unicode MS" w:cs="Arial Unicode MS"/>
          <w:lang w:val="en-US"/>
        </w:rPr>
        <w:t>More likely a court will find there is a K when:</w:t>
      </w:r>
    </w:p>
    <w:p w:rsidR="008B01C5" w:rsidRDefault="00CD38F8">
      <w:pPr>
        <w:pStyle w:val="Body"/>
        <w:numPr>
          <w:ilvl w:val="1"/>
          <w:numId w:val="4"/>
        </w:numPr>
      </w:pPr>
      <w:r>
        <w:rPr>
          <w:rFonts w:eastAsia="Arial Unicode MS" w:cs="Arial Unicode MS"/>
          <w:lang w:val="en-US"/>
        </w:rPr>
        <w:t xml:space="preserve">There is detrimental reliance by party seeking enforcement </w:t>
      </w:r>
    </w:p>
    <w:p w:rsidR="008B01C5" w:rsidRDefault="00CD38F8">
      <w:pPr>
        <w:pStyle w:val="Body"/>
        <w:numPr>
          <w:ilvl w:val="1"/>
          <w:numId w:val="4"/>
        </w:numPr>
      </w:pPr>
      <w:r>
        <w:rPr>
          <w:rFonts w:eastAsia="Arial Unicode MS" w:cs="Arial Unicode MS"/>
          <w:lang w:val="en-US"/>
        </w:rPr>
        <w:t xml:space="preserve">Bad faith by party seeking to avoid enforcement </w:t>
      </w:r>
    </w:p>
    <w:p w:rsidR="008B01C5" w:rsidRDefault="008B01C5">
      <w:pPr>
        <w:pStyle w:val="Body"/>
      </w:pPr>
    </w:p>
    <w:p w:rsidR="008B01C5" w:rsidRDefault="00CD38F8">
      <w:pPr>
        <w:pStyle w:val="Body"/>
        <w:rPr>
          <w:sz w:val="26"/>
          <w:szCs w:val="26"/>
        </w:rPr>
      </w:pPr>
      <w:r>
        <w:rPr>
          <w:sz w:val="26"/>
          <w:szCs w:val="26"/>
          <w:lang w:val="en-US"/>
        </w:rPr>
        <w:t>*Th</w:t>
      </w:r>
      <w:r>
        <w:rPr>
          <w:sz w:val="26"/>
          <w:szCs w:val="26"/>
          <w:lang w:val="en-US"/>
        </w:rPr>
        <w:t>e Role of the court is to give legal meaning to parties’ intentions, NOT to substitute their own subjective idea of what fair/reasonable intentions ought be.*</w:t>
      </w:r>
    </w:p>
    <w:p w:rsidR="008B01C5" w:rsidRDefault="008B01C5">
      <w:pPr>
        <w:pStyle w:val="Body"/>
        <w:rPr>
          <w:sz w:val="26"/>
          <w:szCs w:val="26"/>
        </w:rPr>
      </w:pPr>
    </w:p>
    <w:p w:rsidR="008B01C5" w:rsidRDefault="00CD38F8">
      <w:pPr>
        <w:pStyle w:val="HeadingRed"/>
      </w:pPr>
      <w:bookmarkStart w:id="7" w:name="_Toc6"/>
      <w:r>
        <w:rPr>
          <w:rFonts w:eastAsia="Arial Unicode MS" w:cs="Arial Unicode MS"/>
          <w:lang w:val="en-US"/>
        </w:rPr>
        <w:t>Consideration</w:t>
      </w:r>
      <w:bookmarkEnd w:id="7"/>
    </w:p>
    <w:p w:rsidR="008B01C5" w:rsidRDefault="00CD38F8">
      <w:pPr>
        <w:pStyle w:val="Body"/>
        <w:numPr>
          <w:ilvl w:val="0"/>
          <w:numId w:val="5"/>
        </w:numPr>
        <w:rPr>
          <w:sz w:val="24"/>
          <w:szCs w:val="24"/>
          <w:lang w:val="en-US"/>
        </w:rPr>
      </w:pPr>
      <w:r>
        <w:rPr>
          <w:sz w:val="24"/>
          <w:szCs w:val="24"/>
          <w:lang w:val="en-US"/>
        </w:rPr>
        <w:t>BREACH OF K REQUIRES: Promise, Consideration, Breach of Promise (</w:t>
      </w:r>
      <w:r>
        <w:rPr>
          <w:i/>
          <w:iCs/>
          <w:sz w:val="24"/>
          <w:szCs w:val="24"/>
          <w:lang w:val="en-US"/>
        </w:rPr>
        <w:t>Goldings</w:t>
      </w:r>
      <w:r>
        <w:rPr>
          <w:sz w:val="24"/>
          <w:szCs w:val="24"/>
          <w:lang w:val="en-US"/>
        </w:rPr>
        <w:t>)</w:t>
      </w:r>
    </w:p>
    <w:p w:rsidR="008B01C5" w:rsidRDefault="00CD38F8">
      <w:pPr>
        <w:pStyle w:val="Body"/>
        <w:numPr>
          <w:ilvl w:val="0"/>
          <w:numId w:val="5"/>
        </w:numPr>
        <w:rPr>
          <w:sz w:val="24"/>
          <w:szCs w:val="24"/>
          <w:lang w:val="en-US"/>
        </w:rPr>
      </w:pPr>
      <w:r>
        <w:rPr>
          <w:sz w:val="24"/>
          <w:szCs w:val="24"/>
          <w:lang w:val="en-US"/>
        </w:rPr>
        <w:t xml:space="preserve">Can </w:t>
      </w:r>
      <w:r>
        <w:rPr>
          <w:sz w:val="24"/>
          <w:szCs w:val="24"/>
          <w:lang w:val="en-US"/>
        </w:rPr>
        <w:t>be BENEFIT conferred or DETRIMENT suffered (</w:t>
      </w:r>
      <w:r>
        <w:rPr>
          <w:i/>
          <w:iCs/>
          <w:sz w:val="24"/>
          <w:szCs w:val="24"/>
          <w:lang w:val="en-US"/>
        </w:rPr>
        <w:t>Currie</w:t>
      </w:r>
      <w:r>
        <w:rPr>
          <w:sz w:val="24"/>
          <w:szCs w:val="24"/>
          <w:lang w:val="en-US"/>
        </w:rPr>
        <w:t>)</w:t>
      </w:r>
    </w:p>
    <w:p w:rsidR="008B01C5" w:rsidRDefault="00CD38F8">
      <w:pPr>
        <w:pStyle w:val="Body"/>
        <w:numPr>
          <w:ilvl w:val="0"/>
          <w:numId w:val="5"/>
        </w:numPr>
        <w:rPr>
          <w:sz w:val="24"/>
          <w:szCs w:val="24"/>
          <w:lang w:val="en-US"/>
        </w:rPr>
      </w:pPr>
      <w:r>
        <w:rPr>
          <w:sz w:val="24"/>
          <w:szCs w:val="24"/>
          <w:lang w:val="en-US"/>
        </w:rPr>
        <w:t>Exchange; something given for a promise of something to occur</w:t>
      </w:r>
    </w:p>
    <w:p w:rsidR="008B01C5" w:rsidRDefault="00CD38F8">
      <w:pPr>
        <w:pStyle w:val="Body"/>
        <w:numPr>
          <w:ilvl w:val="0"/>
          <w:numId w:val="5"/>
        </w:numPr>
        <w:rPr>
          <w:sz w:val="24"/>
          <w:szCs w:val="24"/>
          <w:lang w:val="en-US"/>
        </w:rPr>
      </w:pPr>
      <w:r>
        <w:rPr>
          <w:sz w:val="24"/>
          <w:szCs w:val="24"/>
          <w:lang w:val="en-US"/>
        </w:rPr>
        <w:t>Mutual promises must be @ same instance, or they are simply two unenforceable naked promises (</w:t>
      </w:r>
      <w:r>
        <w:rPr>
          <w:i/>
          <w:iCs/>
          <w:sz w:val="24"/>
          <w:szCs w:val="24"/>
          <w:lang w:val="en-US"/>
        </w:rPr>
        <w:t>Raynbred</w:t>
      </w:r>
      <w:r>
        <w:rPr>
          <w:sz w:val="24"/>
          <w:szCs w:val="24"/>
          <w:lang w:val="en-US"/>
        </w:rPr>
        <w:t>)</w:t>
      </w:r>
    </w:p>
    <w:p w:rsidR="008B01C5" w:rsidRDefault="00CD38F8">
      <w:pPr>
        <w:pStyle w:val="Body"/>
        <w:numPr>
          <w:ilvl w:val="0"/>
          <w:numId w:val="5"/>
        </w:numPr>
        <w:rPr>
          <w:sz w:val="24"/>
          <w:szCs w:val="24"/>
          <w:lang w:val="en-US"/>
        </w:rPr>
      </w:pPr>
      <w:r>
        <w:rPr>
          <w:sz w:val="24"/>
          <w:szCs w:val="24"/>
          <w:lang w:val="en-US"/>
        </w:rPr>
        <w:t>Consideration and promise must be mutu</w:t>
      </w:r>
      <w:r>
        <w:rPr>
          <w:sz w:val="24"/>
          <w:szCs w:val="24"/>
          <w:lang w:val="en-US"/>
        </w:rPr>
        <w:t>ally related/for one another(</w:t>
      </w:r>
      <w:r>
        <w:rPr>
          <w:i/>
          <w:iCs/>
          <w:sz w:val="24"/>
          <w:szCs w:val="24"/>
          <w:lang w:val="en-US"/>
        </w:rPr>
        <w:t>Allegheny</w:t>
      </w:r>
      <w:r>
        <w:rPr>
          <w:sz w:val="24"/>
          <w:szCs w:val="24"/>
          <w:lang w:val="en-US"/>
        </w:rPr>
        <w:t>)</w:t>
      </w:r>
    </w:p>
    <w:p w:rsidR="008B01C5" w:rsidRDefault="00CD38F8">
      <w:pPr>
        <w:pStyle w:val="Body"/>
        <w:numPr>
          <w:ilvl w:val="0"/>
          <w:numId w:val="6"/>
        </w:numPr>
        <w:rPr>
          <w:sz w:val="24"/>
          <w:szCs w:val="24"/>
          <w:lang w:val="en-US"/>
        </w:rPr>
      </w:pPr>
      <w:r>
        <w:rPr>
          <w:sz w:val="24"/>
          <w:szCs w:val="24"/>
          <w:lang w:val="en-US"/>
        </w:rPr>
        <w:lastRenderedPageBreak/>
        <w:t xml:space="preserve">Nominal consideration is fine, but motive does not equal consideration </w:t>
      </w:r>
    </w:p>
    <w:p w:rsidR="008B01C5" w:rsidRDefault="00CD38F8">
      <w:pPr>
        <w:pStyle w:val="Body"/>
        <w:numPr>
          <w:ilvl w:val="1"/>
          <w:numId w:val="6"/>
        </w:numPr>
        <w:rPr>
          <w:sz w:val="24"/>
          <w:szCs w:val="24"/>
          <w:lang w:val="en-US"/>
        </w:rPr>
      </w:pPr>
      <w:r>
        <w:rPr>
          <w:sz w:val="24"/>
          <w:szCs w:val="24"/>
          <w:lang w:val="en-US"/>
        </w:rPr>
        <w:t>(consideration must have some value in the eyes of the law) (</w:t>
      </w:r>
      <w:r>
        <w:rPr>
          <w:i/>
          <w:iCs/>
          <w:sz w:val="24"/>
          <w:szCs w:val="24"/>
          <w:lang w:val="en-US"/>
        </w:rPr>
        <w:t>Eleanor Thomas</w:t>
      </w:r>
      <w:r>
        <w:rPr>
          <w:sz w:val="24"/>
          <w:szCs w:val="24"/>
          <w:lang w:val="en-US"/>
        </w:rPr>
        <w:t>)</w:t>
      </w:r>
    </w:p>
    <w:p w:rsidR="008B01C5" w:rsidRDefault="00CD38F8">
      <w:pPr>
        <w:pStyle w:val="Body"/>
        <w:rPr>
          <w:sz w:val="24"/>
          <w:szCs w:val="24"/>
        </w:rPr>
      </w:pPr>
      <w:r>
        <w:rPr>
          <w:sz w:val="24"/>
          <w:szCs w:val="24"/>
          <w:lang w:val="en-US"/>
        </w:rPr>
        <w:t>- Consideration must be separate from the promise (</w:t>
      </w:r>
      <w:r>
        <w:rPr>
          <w:i/>
          <w:iCs/>
          <w:sz w:val="24"/>
          <w:szCs w:val="24"/>
          <w:lang w:val="en-US"/>
        </w:rPr>
        <w:t>White</w:t>
      </w:r>
      <w:r>
        <w:rPr>
          <w:sz w:val="24"/>
          <w:szCs w:val="24"/>
          <w:lang w:val="en-US"/>
        </w:rPr>
        <w:t>)</w:t>
      </w:r>
    </w:p>
    <w:p w:rsidR="008B01C5" w:rsidRDefault="00CD38F8">
      <w:pPr>
        <w:pStyle w:val="Body"/>
        <w:numPr>
          <w:ilvl w:val="0"/>
          <w:numId w:val="6"/>
        </w:numPr>
        <w:rPr>
          <w:sz w:val="24"/>
          <w:szCs w:val="24"/>
          <w:lang w:val="en-US"/>
        </w:rPr>
      </w:pPr>
      <w:r>
        <w:rPr>
          <w:sz w:val="24"/>
          <w:szCs w:val="24"/>
          <w:lang w:val="en-US"/>
        </w:rPr>
        <w:t xml:space="preserve">NO NEED for express exchange of promises for </w:t>
      </w:r>
      <w:r>
        <w:rPr>
          <w:b/>
          <w:bCs/>
          <w:sz w:val="24"/>
          <w:szCs w:val="24"/>
          <w:lang w:val="en-US"/>
        </w:rPr>
        <w:t xml:space="preserve">unilateral Ks </w:t>
      </w:r>
      <w:r>
        <w:rPr>
          <w:sz w:val="24"/>
          <w:szCs w:val="24"/>
          <w:lang w:val="en-US"/>
        </w:rPr>
        <w:t>(</w:t>
      </w:r>
      <w:r>
        <w:rPr>
          <w:i/>
          <w:iCs/>
          <w:sz w:val="24"/>
          <w:szCs w:val="24"/>
          <w:lang w:val="en-US"/>
        </w:rPr>
        <w:t>Witham</w:t>
      </w:r>
      <w:r>
        <w:rPr>
          <w:sz w:val="24"/>
          <w:szCs w:val="24"/>
          <w:lang w:val="en-US"/>
        </w:rPr>
        <w:t>)</w:t>
      </w:r>
    </w:p>
    <w:p w:rsidR="008B01C5" w:rsidRDefault="00CD38F8">
      <w:pPr>
        <w:pStyle w:val="Body"/>
        <w:numPr>
          <w:ilvl w:val="0"/>
          <w:numId w:val="6"/>
        </w:numPr>
        <w:rPr>
          <w:sz w:val="24"/>
          <w:szCs w:val="24"/>
          <w:lang w:val="en-US"/>
        </w:rPr>
      </w:pPr>
      <w:r>
        <w:rPr>
          <w:sz w:val="24"/>
          <w:szCs w:val="24"/>
          <w:lang w:val="en-US"/>
        </w:rPr>
        <w:t xml:space="preserve">Consideration is that which is </w:t>
      </w:r>
      <w:r>
        <w:rPr>
          <w:sz w:val="24"/>
          <w:szCs w:val="24"/>
          <w:u w:val="single"/>
          <w:lang w:val="en-US"/>
        </w:rPr>
        <w:t>requested by promisor</w:t>
      </w:r>
      <w:r>
        <w:rPr>
          <w:sz w:val="24"/>
          <w:szCs w:val="24"/>
          <w:lang w:val="en-US"/>
        </w:rPr>
        <w:t xml:space="preserve"> (</w:t>
      </w:r>
      <w:r>
        <w:rPr>
          <w:i/>
          <w:iCs/>
          <w:sz w:val="24"/>
          <w:szCs w:val="24"/>
          <w:lang w:val="en-US"/>
        </w:rPr>
        <w:t>Hamer</w:t>
      </w:r>
      <w:r>
        <w:rPr>
          <w:sz w:val="24"/>
          <w:szCs w:val="24"/>
          <w:lang w:val="en-US"/>
        </w:rPr>
        <w:t>)</w:t>
      </w:r>
    </w:p>
    <w:p w:rsidR="008B01C5" w:rsidRDefault="00CD38F8">
      <w:pPr>
        <w:pStyle w:val="Heading2"/>
      </w:pPr>
      <w:bookmarkStart w:id="8" w:name="_Toc7"/>
      <w:r>
        <w:rPr>
          <w:rFonts w:eastAsia="Arial Unicode MS" w:cs="Arial Unicode MS"/>
          <w:lang w:val="en-US"/>
        </w:rPr>
        <w:t>Preexisting Duty &amp; Duress</w:t>
      </w:r>
      <w:bookmarkEnd w:id="8"/>
    </w:p>
    <w:p w:rsidR="008B01C5" w:rsidRDefault="00CD38F8">
      <w:pPr>
        <w:pStyle w:val="Body"/>
      </w:pPr>
      <w:r>
        <w:rPr>
          <w:rFonts w:eastAsia="Arial Unicode MS" w:cs="Arial Unicode MS"/>
          <w:lang w:val="en-US"/>
        </w:rPr>
        <w:t xml:space="preserve">POST-CONTRACTUAL MODIFICATION requires FRESH CONSIDERATION </w:t>
      </w:r>
    </w:p>
    <w:p w:rsidR="008B01C5" w:rsidRDefault="00CD38F8">
      <w:pPr>
        <w:pStyle w:val="Body"/>
        <w:numPr>
          <w:ilvl w:val="0"/>
          <w:numId w:val="4"/>
        </w:numPr>
      </w:pPr>
      <w:r>
        <w:rPr>
          <w:rFonts w:eastAsia="Arial Unicode MS" w:cs="Arial Unicode MS"/>
          <w:lang w:val="en-US"/>
        </w:rPr>
        <w:t>Rescission of old K (explicit or implicit</w:t>
      </w:r>
      <w:r>
        <w:rPr>
          <w:rFonts w:eastAsia="Arial Unicode MS" w:cs="Arial Unicode MS"/>
          <w:lang w:val="en-US"/>
        </w:rPr>
        <w:t xml:space="preserve">, bc of frustrated circumstances)&gt; agreeing to </w:t>
      </w:r>
      <w:r>
        <w:rPr>
          <w:rFonts w:eastAsia="Arial Unicode MS" w:cs="Arial Unicode MS"/>
          <w:lang w:val="en-US"/>
        </w:rPr>
        <w:t>‘</w:t>
      </w:r>
      <w:r>
        <w:rPr>
          <w:rFonts w:eastAsia="Arial Unicode MS" w:cs="Arial Unicode MS"/>
          <w:lang w:val="en-US"/>
        </w:rPr>
        <w:t>stay</w:t>
      </w:r>
      <w:r>
        <w:rPr>
          <w:rFonts w:eastAsia="Arial Unicode MS" w:cs="Arial Unicode MS"/>
          <w:lang w:val="en-US"/>
        </w:rPr>
        <w:t>’</w:t>
      </w:r>
      <w:r>
        <w:rPr>
          <w:rFonts w:eastAsia="Arial Unicode MS" w:cs="Arial Unicode MS"/>
          <w:lang w:val="en-US"/>
        </w:rPr>
        <w:t>= re-entering a fresh K, ~ fresh consideration (</w:t>
      </w:r>
      <w:r>
        <w:rPr>
          <w:rFonts w:eastAsia="Arial Unicode MS" w:cs="Arial Unicode MS"/>
          <w:i/>
          <w:iCs/>
          <w:lang w:val="en-US"/>
        </w:rPr>
        <w:t>Hartley, Raggow</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promise not to breach K is not fresh consideration (</w:t>
      </w:r>
      <w:r>
        <w:rPr>
          <w:rFonts w:eastAsia="Arial Unicode MS" w:cs="Arial Unicode MS"/>
          <w:i/>
          <w:iCs/>
          <w:lang w:val="en-US"/>
        </w:rPr>
        <w:t>Dawson</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Can make same promise to multiple parties, no preexisting duty issue (</w:t>
      </w:r>
      <w:r>
        <w:rPr>
          <w:rFonts w:eastAsia="Arial Unicode MS" w:cs="Arial Unicode MS"/>
          <w:i/>
          <w:iCs/>
          <w:lang w:val="en-US"/>
        </w:rPr>
        <w:t xml:space="preserve">NZ </w:t>
      </w:r>
      <w:r>
        <w:rPr>
          <w:rFonts w:eastAsia="Arial Unicode MS" w:cs="Arial Unicode MS"/>
          <w:i/>
          <w:iCs/>
          <w:lang w:val="en-US"/>
        </w:rPr>
        <w:t>Shipping</w:t>
      </w:r>
      <w:r>
        <w:rPr>
          <w:rFonts w:eastAsia="Arial Unicode MS" w:cs="Arial Unicode MS"/>
          <w:lang w:val="en-US"/>
        </w:rPr>
        <w:t>)</w:t>
      </w:r>
    </w:p>
    <w:p w:rsidR="008B01C5" w:rsidRDefault="00CD38F8">
      <w:pPr>
        <w:pStyle w:val="HeadingRed"/>
      </w:pPr>
      <w:bookmarkStart w:id="9" w:name="_Toc8"/>
      <w:r>
        <w:rPr>
          <w:rFonts w:eastAsia="Arial Unicode MS" w:cs="Arial Unicode MS"/>
          <w:lang w:val="en-US"/>
        </w:rPr>
        <w:t>Intent to Form Legal Relationship</w:t>
      </w:r>
      <w:bookmarkEnd w:id="9"/>
    </w:p>
    <w:p w:rsidR="008B01C5" w:rsidRDefault="00CD38F8">
      <w:pPr>
        <w:pStyle w:val="Body"/>
        <w:numPr>
          <w:ilvl w:val="0"/>
          <w:numId w:val="4"/>
        </w:numPr>
      </w:pPr>
      <w:r>
        <w:rPr>
          <w:rFonts w:eastAsia="Arial Unicode MS" w:cs="Arial Unicode MS"/>
          <w:lang w:val="en-US"/>
        </w:rPr>
        <w:t xml:space="preserve">Consider what the existing relationship is, Mutuality, </w:t>
      </w:r>
    </w:p>
    <w:p w:rsidR="008B01C5" w:rsidRDefault="00CD38F8">
      <w:pPr>
        <w:pStyle w:val="Body"/>
        <w:numPr>
          <w:ilvl w:val="0"/>
          <w:numId w:val="4"/>
        </w:numPr>
      </w:pPr>
      <w:r>
        <w:rPr>
          <w:rFonts w:eastAsia="Arial Unicode MS" w:cs="Arial Unicode MS"/>
          <w:lang w:val="en-US"/>
        </w:rPr>
        <w:t>(Rebuttable) Factual presumption against intent /w close family members (</w:t>
      </w:r>
      <w:r>
        <w:rPr>
          <w:rFonts w:eastAsia="Arial Unicode MS" w:cs="Arial Unicode MS"/>
          <w:i/>
          <w:iCs/>
          <w:lang w:val="en-US"/>
        </w:rPr>
        <w:t>Balfour</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Intention presumed in commercial relationships (</w:t>
      </w:r>
      <w:r>
        <w:rPr>
          <w:rFonts w:eastAsia="Arial Unicode MS" w:cs="Arial Unicode MS"/>
          <w:i/>
          <w:iCs/>
          <w:lang w:val="en-US"/>
        </w:rPr>
        <w:t>Rose &amp; Frank</w:t>
      </w:r>
      <w:r>
        <w:rPr>
          <w:rFonts w:eastAsia="Arial Unicode MS" w:cs="Arial Unicode MS"/>
          <w:lang w:val="en-US"/>
        </w:rPr>
        <w:t>)</w:t>
      </w:r>
    </w:p>
    <w:p w:rsidR="008B01C5" w:rsidRDefault="008B01C5">
      <w:pPr>
        <w:pStyle w:val="Body"/>
      </w:pPr>
    </w:p>
    <w:p w:rsidR="008B01C5" w:rsidRDefault="00CD38F8">
      <w:pPr>
        <w:pStyle w:val="Subtitle"/>
      </w:pPr>
      <w:bookmarkStart w:id="10" w:name="_Toc9"/>
      <w:r>
        <w:rPr>
          <w:rFonts w:eastAsia="Arial Unicode MS" w:cs="Arial Unicode MS"/>
          <w:lang w:val="en-US"/>
        </w:rPr>
        <w:t>Contract, T</w:t>
      </w:r>
      <w:r>
        <w:rPr>
          <w:rFonts w:eastAsia="Arial Unicode MS" w:cs="Arial Unicode MS"/>
          <w:lang w:val="en-US"/>
        </w:rPr>
        <w:t>ort and Estoppel</w:t>
      </w:r>
      <w:bookmarkEnd w:id="10"/>
    </w:p>
    <w:p w:rsidR="008B01C5" w:rsidRDefault="00CD38F8">
      <w:pPr>
        <w:pStyle w:val="Heading2"/>
      </w:pPr>
      <w:bookmarkStart w:id="11" w:name="_Toc10"/>
      <w:r>
        <w:rPr>
          <w:rFonts w:eastAsia="Arial Unicode MS" w:cs="Arial Unicode MS"/>
          <w:lang w:val="en-US"/>
        </w:rPr>
        <w:t xml:space="preserve">Promissory Estoppel </w:t>
      </w:r>
      <w:bookmarkEnd w:id="11"/>
    </w:p>
    <w:p w:rsidR="008B01C5" w:rsidRDefault="00CD38F8">
      <w:pPr>
        <w:pStyle w:val="Body"/>
      </w:pPr>
      <w:r>
        <w:rPr>
          <w:rFonts w:eastAsia="Arial Unicode MS" w:cs="Arial Unicode MS"/>
          <w:lang w:val="en-US"/>
        </w:rPr>
        <w:t xml:space="preserve">Requirements (Fridman): </w:t>
      </w:r>
    </w:p>
    <w:p w:rsidR="008B01C5" w:rsidRDefault="008B01C5">
      <w:pPr>
        <w:pStyle w:val="Body"/>
      </w:pPr>
    </w:p>
    <w:p w:rsidR="008B01C5" w:rsidRDefault="00CD38F8">
      <w:pPr>
        <w:pStyle w:val="Body"/>
        <w:numPr>
          <w:ilvl w:val="0"/>
          <w:numId w:val="7"/>
        </w:numPr>
        <w:rPr>
          <w:b/>
          <w:bCs/>
          <w:lang w:val="en-US"/>
        </w:rPr>
      </w:pPr>
      <w:r>
        <w:rPr>
          <w:b/>
          <w:bCs/>
          <w:lang w:val="en-US"/>
        </w:rPr>
        <w:t>Must have been a pre-existing legal relationship between the parties at time statement on which estoppel is founded was made (</w:t>
      </w:r>
      <w:r>
        <w:rPr>
          <w:rFonts w:ascii="Cambria" w:eastAsia="Cambria" w:hAnsi="Cambria" w:cs="Cambria"/>
          <w:b/>
          <w:bCs/>
          <w:i/>
          <w:iCs/>
          <w:lang w:val="en-US"/>
        </w:rPr>
        <w:t>Combe</w:t>
      </w:r>
      <w:r>
        <w:rPr>
          <w:b/>
          <w:bCs/>
        </w:rPr>
        <w:t>)</w:t>
      </w:r>
    </w:p>
    <w:p w:rsidR="008B01C5" w:rsidRDefault="00CD38F8">
      <w:pPr>
        <w:pStyle w:val="Body"/>
        <w:numPr>
          <w:ilvl w:val="0"/>
          <w:numId w:val="7"/>
        </w:numPr>
        <w:rPr>
          <w:rFonts w:ascii="Cambria" w:eastAsia="Cambria" w:hAnsi="Cambria" w:cs="Cambria"/>
          <w:b/>
          <w:bCs/>
          <w:i/>
          <w:iCs/>
          <w:lang w:val="en-US"/>
        </w:rPr>
      </w:pPr>
      <w:r>
        <w:rPr>
          <w:b/>
          <w:bCs/>
          <w:lang w:val="en-US"/>
        </w:rPr>
        <w:t>Must have been a clear promise or representation made by pa</w:t>
      </w:r>
      <w:r>
        <w:rPr>
          <w:b/>
          <w:bCs/>
          <w:lang w:val="en-US"/>
        </w:rPr>
        <w:t>rty against whom the estoppel is raised, establishing his [objective] intent to be bound by what he has said. [Can be inferred.  Reliance must be reasonable] (</w:t>
      </w:r>
      <w:r>
        <w:rPr>
          <w:rFonts w:ascii="Cambria" w:eastAsia="Cambria" w:hAnsi="Cambria" w:cs="Cambria"/>
          <w:b/>
          <w:bCs/>
          <w:i/>
          <w:iCs/>
          <w:lang w:val="en-US"/>
        </w:rPr>
        <w:t>John Burrows, Owen Sound)</w:t>
      </w:r>
    </w:p>
    <w:p w:rsidR="008B01C5" w:rsidRDefault="00CD38F8">
      <w:pPr>
        <w:pStyle w:val="Body"/>
        <w:numPr>
          <w:ilvl w:val="0"/>
          <w:numId w:val="7"/>
        </w:numPr>
        <w:rPr>
          <w:b/>
          <w:bCs/>
          <w:lang w:val="en-US"/>
        </w:rPr>
      </w:pPr>
      <w:r>
        <w:rPr>
          <w:b/>
          <w:bCs/>
          <w:lang w:val="en-US"/>
        </w:rPr>
        <w:t>There must be actual reliance by party raising the estoppel, upon state</w:t>
      </w:r>
      <w:r>
        <w:rPr>
          <w:b/>
          <w:bCs/>
          <w:lang w:val="en-US"/>
        </w:rPr>
        <w:t>ment or conduct of party against whom estoppel is raised. (</w:t>
      </w:r>
      <w:r>
        <w:rPr>
          <w:rFonts w:ascii="Cambria" w:eastAsia="Cambria" w:hAnsi="Cambria" w:cs="Cambria"/>
          <w:b/>
          <w:bCs/>
          <w:i/>
          <w:iCs/>
          <w:lang w:val="en-US"/>
        </w:rPr>
        <w:t>High Trees</w:t>
      </w:r>
      <w:r>
        <w:rPr>
          <w:b/>
          <w:bCs/>
        </w:rPr>
        <w:t>)</w:t>
      </w:r>
    </w:p>
    <w:p w:rsidR="008B01C5" w:rsidRDefault="00CD38F8">
      <w:pPr>
        <w:pStyle w:val="Body"/>
        <w:numPr>
          <w:ilvl w:val="0"/>
          <w:numId w:val="7"/>
        </w:numPr>
        <w:rPr>
          <w:b/>
          <w:bCs/>
          <w:lang w:val="en-US"/>
        </w:rPr>
      </w:pPr>
      <w:r>
        <w:rPr>
          <w:b/>
          <w:bCs/>
          <w:lang w:val="en-US"/>
        </w:rPr>
        <w:t>The party to whom the representation was made must have acted upon it to his detriment. (</w:t>
      </w:r>
      <w:r>
        <w:rPr>
          <w:rFonts w:ascii="Cambria" w:eastAsia="Cambria" w:hAnsi="Cambria" w:cs="Cambria"/>
          <w:b/>
          <w:bCs/>
          <w:i/>
          <w:iCs/>
        </w:rPr>
        <w:t>Ajayi</w:t>
      </w:r>
      <w:r>
        <w:rPr>
          <w:b/>
          <w:bCs/>
        </w:rPr>
        <w:t>)</w:t>
      </w:r>
      <w:r>
        <w:rPr>
          <w:b/>
          <w:bCs/>
          <w:lang w:val="en-US"/>
        </w:rPr>
        <w:t xml:space="preserve"> *and be unable to resume position /w fair notice</w:t>
      </w:r>
    </w:p>
    <w:p w:rsidR="008B01C5" w:rsidRDefault="00CD38F8">
      <w:pPr>
        <w:pStyle w:val="Body"/>
        <w:numPr>
          <w:ilvl w:val="0"/>
          <w:numId w:val="7"/>
        </w:numPr>
        <w:rPr>
          <w:b/>
          <w:bCs/>
          <w:lang w:val="en-US"/>
        </w:rPr>
      </w:pPr>
      <w:r>
        <w:rPr>
          <w:b/>
          <w:bCs/>
          <w:lang w:val="en-US"/>
        </w:rPr>
        <w:t xml:space="preserve">Promisee must have acted equitably </w:t>
      </w:r>
      <w:r>
        <w:rPr>
          <w:b/>
          <w:bCs/>
        </w:rPr>
        <w:t xml:space="preserve">– </w:t>
      </w:r>
      <w:r>
        <w:rPr>
          <w:b/>
          <w:bCs/>
          <w:lang w:val="en-US"/>
        </w:rPr>
        <w:t xml:space="preserve">no </w:t>
      </w:r>
      <w:r>
        <w:rPr>
          <w:b/>
          <w:bCs/>
          <w:lang w:val="en-US"/>
        </w:rPr>
        <w:t>undue pressure, duress, etc. (</w:t>
      </w:r>
      <w:r>
        <w:rPr>
          <w:rFonts w:ascii="Cambria" w:eastAsia="Cambria" w:hAnsi="Cambria" w:cs="Cambria"/>
          <w:b/>
          <w:bCs/>
          <w:i/>
          <w:iCs/>
          <w:lang w:val="en-US"/>
        </w:rPr>
        <w:t>Rees</w:t>
      </w:r>
      <w:r>
        <w:rPr>
          <w:b/>
          <w:bCs/>
        </w:rPr>
        <w:t>)</w:t>
      </w:r>
    </w:p>
    <w:p w:rsidR="008B01C5" w:rsidRDefault="008B01C5">
      <w:pPr>
        <w:pStyle w:val="Body"/>
      </w:pPr>
    </w:p>
    <w:p w:rsidR="008B01C5" w:rsidRDefault="00CD38F8">
      <w:pPr>
        <w:pStyle w:val="Body"/>
        <w:numPr>
          <w:ilvl w:val="0"/>
          <w:numId w:val="9"/>
        </w:numPr>
        <w:spacing w:line="288" w:lineRule="auto"/>
        <w:rPr>
          <w:lang w:val="en-US"/>
        </w:rPr>
      </w:pPr>
      <w:r>
        <w:rPr>
          <w:lang w:val="en-US"/>
        </w:rPr>
        <w:t xml:space="preserve">Equitable remedy; must come to court /w clean hands to benefit </w:t>
      </w:r>
    </w:p>
    <w:p w:rsidR="008B01C5" w:rsidRDefault="00CD38F8">
      <w:pPr>
        <w:pStyle w:val="Body"/>
        <w:numPr>
          <w:ilvl w:val="1"/>
          <w:numId w:val="9"/>
        </w:numPr>
        <w:spacing w:line="288" w:lineRule="auto"/>
        <w:rPr>
          <w:lang w:val="en-US"/>
        </w:rPr>
      </w:pPr>
      <w:r>
        <w:rPr>
          <w:lang w:val="en-US"/>
        </w:rPr>
        <w:t xml:space="preserve">Where otherwise unenforceable for lack of consideration </w:t>
      </w:r>
    </w:p>
    <w:p w:rsidR="008B01C5" w:rsidRDefault="00CD38F8">
      <w:pPr>
        <w:pStyle w:val="Body"/>
        <w:numPr>
          <w:ilvl w:val="1"/>
          <w:numId w:val="9"/>
        </w:numPr>
        <w:spacing w:line="288" w:lineRule="auto"/>
        <w:rPr>
          <w:lang w:val="en-US"/>
        </w:rPr>
      </w:pPr>
      <w:r>
        <w:rPr>
          <w:lang w:val="en-US"/>
        </w:rPr>
        <w:t xml:space="preserve">Must be a pre-existing legal relationship </w:t>
      </w:r>
    </w:p>
    <w:p w:rsidR="008B01C5" w:rsidRDefault="00CD38F8">
      <w:pPr>
        <w:pStyle w:val="Body"/>
        <w:numPr>
          <w:ilvl w:val="1"/>
          <w:numId w:val="9"/>
        </w:numPr>
        <w:spacing w:line="288" w:lineRule="auto"/>
        <w:rPr>
          <w:lang w:val="en-US"/>
        </w:rPr>
      </w:pPr>
      <w:r>
        <w:rPr>
          <w:lang w:val="en-US"/>
        </w:rPr>
        <w:t xml:space="preserve">Promise cannot be extracted via </w:t>
      </w:r>
      <w:r>
        <w:rPr>
          <w:lang w:val="en-US"/>
        </w:rPr>
        <w:t>pressure/undue influence/duress (</w:t>
      </w:r>
      <w:r>
        <w:rPr>
          <w:i/>
          <w:iCs/>
          <w:lang w:val="en-US"/>
        </w:rPr>
        <w:t>Rees</w:t>
      </w:r>
      <w:r>
        <w:rPr>
          <w:lang w:val="en-US"/>
        </w:rPr>
        <w:t>)</w:t>
      </w:r>
    </w:p>
    <w:p w:rsidR="008B01C5" w:rsidRDefault="00CD38F8">
      <w:pPr>
        <w:pStyle w:val="Body"/>
        <w:numPr>
          <w:ilvl w:val="0"/>
          <w:numId w:val="9"/>
        </w:numPr>
        <w:spacing w:line="288" w:lineRule="auto"/>
        <w:rPr>
          <w:lang w:val="en-US"/>
        </w:rPr>
      </w:pPr>
      <w:r>
        <w:rPr>
          <w:lang w:val="en-US"/>
        </w:rPr>
        <w:t>Detriment of some kind is required (</w:t>
      </w:r>
      <w:r>
        <w:rPr>
          <w:i/>
          <w:iCs/>
          <w:lang w:val="en-US"/>
        </w:rPr>
        <w:t>Skidmore</w:t>
      </w:r>
      <w:r>
        <w:rPr>
          <w:lang w:val="en-US"/>
        </w:rPr>
        <w:t>)</w:t>
      </w:r>
    </w:p>
    <w:p w:rsidR="008B01C5" w:rsidRDefault="00CD38F8">
      <w:pPr>
        <w:pStyle w:val="Body"/>
        <w:numPr>
          <w:ilvl w:val="2"/>
          <w:numId w:val="10"/>
        </w:numPr>
        <w:spacing w:line="288" w:lineRule="auto"/>
        <w:rPr>
          <w:lang w:val="en-US"/>
        </w:rPr>
      </w:pPr>
      <w:r>
        <w:rPr>
          <w:lang w:val="en-US"/>
        </w:rPr>
        <w:t>At the TIME OF promisor’s reneging on their promise (</w:t>
      </w:r>
      <w:r>
        <w:rPr>
          <w:i/>
          <w:iCs/>
          <w:lang w:val="en-US"/>
        </w:rPr>
        <w:t>Ryan v Moore</w:t>
      </w:r>
      <w:r>
        <w:rPr>
          <w:lang w:val="en-US"/>
        </w:rPr>
        <w:t>)</w:t>
      </w:r>
    </w:p>
    <w:p w:rsidR="008B01C5" w:rsidRDefault="00CD38F8">
      <w:pPr>
        <w:pStyle w:val="Body"/>
        <w:numPr>
          <w:ilvl w:val="0"/>
          <w:numId w:val="9"/>
        </w:numPr>
        <w:spacing w:line="288" w:lineRule="auto"/>
        <w:rPr>
          <w:lang w:val="en-US"/>
        </w:rPr>
      </w:pPr>
      <w:r>
        <w:rPr>
          <w:lang w:val="en-US"/>
        </w:rPr>
        <w:t>Cannot be used as a sword (primary cause of action) (</w:t>
      </w:r>
      <w:r>
        <w:rPr>
          <w:i/>
          <w:iCs/>
          <w:lang w:val="en-US"/>
        </w:rPr>
        <w:t>Combe</w:t>
      </w:r>
      <w:r>
        <w:rPr>
          <w:lang w:val="en-US"/>
        </w:rPr>
        <w:t>)</w:t>
      </w:r>
    </w:p>
    <w:p w:rsidR="008B01C5" w:rsidRDefault="00CD38F8">
      <w:pPr>
        <w:pStyle w:val="Body"/>
        <w:numPr>
          <w:ilvl w:val="2"/>
          <w:numId w:val="10"/>
        </w:numPr>
        <w:spacing w:line="288" w:lineRule="auto"/>
        <w:rPr>
          <w:lang w:val="en-US"/>
        </w:rPr>
      </w:pPr>
      <w:r>
        <w:rPr>
          <w:lang w:val="en-US"/>
        </w:rPr>
        <w:t>Pointy shield (</w:t>
      </w:r>
      <w:r>
        <w:rPr>
          <w:i/>
          <w:iCs/>
          <w:lang w:val="en-US"/>
        </w:rPr>
        <w:t>Amalgamated Investment</w:t>
      </w:r>
      <w:r>
        <w:rPr>
          <w:lang w:val="en-US"/>
        </w:rPr>
        <w:t>)</w:t>
      </w:r>
    </w:p>
    <w:p w:rsidR="008B01C5" w:rsidRDefault="00CD38F8">
      <w:pPr>
        <w:pStyle w:val="Body"/>
        <w:numPr>
          <w:ilvl w:val="0"/>
          <w:numId w:val="9"/>
        </w:numPr>
        <w:spacing w:line="288" w:lineRule="auto"/>
        <w:rPr>
          <w:b/>
          <w:bCs/>
          <w:lang w:val="en-US"/>
        </w:rPr>
      </w:pPr>
      <w:r>
        <w:rPr>
          <w:lang w:val="en-US"/>
        </w:rPr>
        <w:lastRenderedPageBreak/>
        <w:t>REPRE</w:t>
      </w:r>
      <w:r>
        <w:rPr>
          <w:lang w:val="en-US"/>
        </w:rPr>
        <w:t xml:space="preserve">SENTATION detrimentally relied on MUST be of </w:t>
      </w:r>
      <w:r>
        <w:rPr>
          <w:b/>
          <w:bCs/>
          <w:lang w:val="en-US"/>
        </w:rPr>
        <w:t xml:space="preserve">existing fact, not future intention </w:t>
      </w:r>
      <w:r>
        <w:rPr>
          <w:lang w:val="en-US"/>
        </w:rPr>
        <w:t>(</w:t>
      </w:r>
      <w:r>
        <w:rPr>
          <w:i/>
          <w:iCs/>
          <w:lang w:val="en-US"/>
        </w:rPr>
        <w:t>Hudson, Madison</w:t>
      </w:r>
      <w:r>
        <w:rPr>
          <w:lang w:val="en-US"/>
        </w:rPr>
        <w:t>)</w:t>
      </w:r>
    </w:p>
    <w:p w:rsidR="008B01C5" w:rsidRDefault="00CD38F8">
      <w:pPr>
        <w:pStyle w:val="Body"/>
        <w:numPr>
          <w:ilvl w:val="0"/>
          <w:numId w:val="9"/>
        </w:numPr>
        <w:spacing w:line="288" w:lineRule="auto"/>
        <w:rPr>
          <w:lang w:val="en-US"/>
        </w:rPr>
      </w:pPr>
      <w:r>
        <w:rPr>
          <w:lang w:val="en-US"/>
        </w:rPr>
        <w:t>Can’t enforce your strict K rights after leading the other party to think you will not (</w:t>
      </w:r>
      <w:r>
        <w:rPr>
          <w:i/>
          <w:iCs/>
          <w:lang w:val="en-US"/>
        </w:rPr>
        <w:t>Hughes</w:t>
      </w:r>
      <w:r>
        <w:rPr>
          <w:lang w:val="en-US"/>
        </w:rPr>
        <w:t>)</w:t>
      </w:r>
    </w:p>
    <w:p w:rsidR="008B01C5" w:rsidRDefault="00CD38F8">
      <w:pPr>
        <w:pStyle w:val="Body"/>
        <w:numPr>
          <w:ilvl w:val="2"/>
          <w:numId w:val="10"/>
        </w:numPr>
        <w:spacing w:line="288" w:lineRule="auto"/>
        <w:rPr>
          <w:lang w:val="en-US"/>
        </w:rPr>
      </w:pPr>
      <w:r>
        <w:rPr>
          <w:lang w:val="en-US"/>
        </w:rPr>
        <w:t>Promise to not enforce must be CLEAR and show intention to be</w:t>
      </w:r>
      <w:r>
        <w:rPr>
          <w:lang w:val="en-US"/>
        </w:rPr>
        <w:t xml:space="preserve"> bound (</w:t>
      </w:r>
      <w:r>
        <w:rPr>
          <w:i/>
          <w:iCs/>
          <w:lang w:val="en-US"/>
        </w:rPr>
        <w:t>John Burrows</w:t>
      </w:r>
      <w:r>
        <w:rPr>
          <w:lang w:val="en-US"/>
        </w:rPr>
        <w:t>)</w:t>
      </w:r>
    </w:p>
    <w:p w:rsidR="008B01C5" w:rsidRDefault="00CD38F8">
      <w:pPr>
        <w:pStyle w:val="Body"/>
        <w:numPr>
          <w:ilvl w:val="0"/>
          <w:numId w:val="9"/>
        </w:numPr>
        <w:spacing w:line="288" w:lineRule="auto"/>
        <w:rPr>
          <w:lang w:val="en-US"/>
        </w:rPr>
      </w:pPr>
      <w:r>
        <w:rPr>
          <w:lang w:val="en-US"/>
        </w:rPr>
        <w:t>Can’t be used to estop where the agreement was for certain terms (i.e. wartime) that have passed &amp; would not be otherwise enforceable at common law (</w:t>
      </w:r>
      <w:r>
        <w:rPr>
          <w:i/>
          <w:iCs/>
          <w:lang w:val="en-US"/>
        </w:rPr>
        <w:t>High Trees House</w:t>
      </w:r>
      <w:r>
        <w:rPr>
          <w:lang w:val="en-US"/>
        </w:rPr>
        <w:t>)</w:t>
      </w:r>
    </w:p>
    <w:p w:rsidR="008B01C5" w:rsidRDefault="00CD38F8">
      <w:pPr>
        <w:pStyle w:val="Body"/>
        <w:numPr>
          <w:ilvl w:val="0"/>
          <w:numId w:val="9"/>
        </w:numPr>
        <w:spacing w:line="288" w:lineRule="auto"/>
        <w:rPr>
          <w:lang w:val="en-US"/>
        </w:rPr>
      </w:pPr>
      <w:r>
        <w:rPr>
          <w:lang w:val="en-US"/>
        </w:rPr>
        <w:t xml:space="preserve">About limiting people’s contracted rights, NOT creating new rights </w:t>
      </w:r>
      <w:r>
        <w:rPr>
          <w:lang w:val="en-US"/>
        </w:rPr>
        <w:t>*shield, not a sword (</w:t>
      </w:r>
      <w:r>
        <w:rPr>
          <w:i/>
          <w:iCs/>
          <w:lang w:val="en-US"/>
        </w:rPr>
        <w:t>Combe</w:t>
      </w:r>
      <w:r>
        <w:rPr>
          <w:lang w:val="en-US"/>
        </w:rPr>
        <w:t>)</w:t>
      </w:r>
    </w:p>
    <w:p w:rsidR="008B01C5" w:rsidRDefault="00CD38F8">
      <w:pPr>
        <w:pStyle w:val="Body"/>
        <w:numPr>
          <w:ilvl w:val="0"/>
          <w:numId w:val="9"/>
        </w:numPr>
        <w:spacing w:line="288" w:lineRule="auto"/>
        <w:rPr>
          <w:lang w:val="en-US"/>
        </w:rPr>
      </w:pPr>
      <w:r>
        <w:rPr>
          <w:lang w:val="en-US"/>
        </w:rPr>
        <w:t xml:space="preserve">Enforceability can be returned if A gives B notice they wish to enforce K rights, and give B opportunity to relieve detriment </w:t>
      </w:r>
    </w:p>
    <w:p w:rsidR="008B01C5" w:rsidRDefault="00CD38F8">
      <w:pPr>
        <w:pStyle w:val="Body"/>
        <w:numPr>
          <w:ilvl w:val="3"/>
          <w:numId w:val="11"/>
        </w:numPr>
        <w:spacing w:line="288" w:lineRule="auto"/>
        <w:rPr>
          <w:lang w:val="en-US"/>
        </w:rPr>
      </w:pPr>
      <w:r>
        <w:rPr>
          <w:lang w:val="en-US"/>
        </w:rPr>
        <w:t>Or if the detriment otherwise ends (</w:t>
      </w:r>
      <w:r>
        <w:rPr>
          <w:i/>
          <w:iCs/>
          <w:lang w:val="en-US"/>
        </w:rPr>
        <w:t>Verwayen</w:t>
      </w:r>
      <w:r>
        <w:rPr>
          <w:lang w:val="en-US"/>
        </w:rPr>
        <w:t>)</w:t>
      </w:r>
    </w:p>
    <w:p w:rsidR="008B01C5" w:rsidRDefault="00CD38F8">
      <w:pPr>
        <w:pStyle w:val="Heading3"/>
      </w:pPr>
      <w:bookmarkStart w:id="12" w:name="_Toc11"/>
      <w:r>
        <w:rPr>
          <w:rFonts w:eastAsia="Arial Unicode MS" w:cs="Arial Unicode MS"/>
          <w:lang w:val="en-US"/>
        </w:rPr>
        <w:t>Skidmore v Bradford (1896 UK)</w:t>
      </w:r>
      <w:bookmarkEnd w:id="12"/>
    </w:p>
    <w:p w:rsidR="008B01C5" w:rsidRDefault="00CD38F8">
      <w:pPr>
        <w:pStyle w:val="Body"/>
        <w:rPr>
          <w:b/>
          <w:bCs/>
        </w:rPr>
      </w:pPr>
      <w:r>
        <w:rPr>
          <w:b/>
          <w:bCs/>
          <w:lang w:val="en-US"/>
        </w:rPr>
        <w:t>FACTS</w:t>
      </w:r>
      <w:r>
        <w:rPr>
          <w:lang w:val="en-US"/>
        </w:rPr>
        <w:t>: Uncle promised ne</w:t>
      </w:r>
      <w:r>
        <w:rPr>
          <w:lang w:val="en-US"/>
        </w:rPr>
        <w:t xml:space="preserve">phew 5000 to buy warehouse, S entered K to purchase, uncle paid 1500, died, estate refused to pay remainder (no consideration?). </w:t>
      </w:r>
    </w:p>
    <w:p w:rsidR="008B01C5" w:rsidRDefault="00CD38F8">
      <w:pPr>
        <w:pStyle w:val="Body"/>
        <w:rPr>
          <w:b/>
          <w:bCs/>
        </w:rPr>
      </w:pPr>
      <w:r>
        <w:rPr>
          <w:b/>
          <w:bCs/>
          <w:lang w:val="en-US"/>
        </w:rPr>
        <w:t>HELD</w:t>
      </w:r>
      <w:r>
        <w:rPr>
          <w:lang w:val="en-US"/>
        </w:rPr>
        <w:t xml:space="preserve">: Estate liable to pay what uncle promised </w:t>
      </w:r>
    </w:p>
    <w:p w:rsidR="008B01C5" w:rsidRDefault="00CD38F8">
      <w:pPr>
        <w:pStyle w:val="Body"/>
        <w:rPr>
          <w:b/>
          <w:bCs/>
        </w:rPr>
      </w:pPr>
      <w:r>
        <w:rPr>
          <w:b/>
          <w:bCs/>
          <w:lang w:val="en-US"/>
        </w:rPr>
        <w:t>TAKEAWAY</w:t>
      </w:r>
      <w:r>
        <w:rPr>
          <w:lang w:val="en-US"/>
        </w:rPr>
        <w:t xml:space="preserve">: Deceased had begun performance, S had detrimentally relied </w:t>
      </w:r>
    </w:p>
    <w:p w:rsidR="008B01C5" w:rsidRDefault="00CD38F8">
      <w:pPr>
        <w:pStyle w:val="Heading3"/>
      </w:pPr>
      <w:bookmarkStart w:id="13" w:name="_Toc12"/>
      <w:r>
        <w:rPr>
          <w:rFonts w:eastAsia="Arial Unicode MS" w:cs="Arial Unicode MS"/>
          <w:lang w:val="en-US"/>
        </w:rPr>
        <w:t>Re Hudso</w:t>
      </w:r>
      <w:r>
        <w:rPr>
          <w:rFonts w:eastAsia="Arial Unicode MS" w:cs="Arial Unicode MS"/>
          <w:lang w:val="en-US"/>
        </w:rPr>
        <w:t>n (1885 UK)</w:t>
      </w:r>
      <w:bookmarkEnd w:id="13"/>
    </w:p>
    <w:p w:rsidR="008B01C5" w:rsidRDefault="00CD38F8">
      <w:pPr>
        <w:pStyle w:val="Body"/>
        <w:rPr>
          <w:b/>
          <w:bCs/>
        </w:rPr>
      </w:pPr>
      <w:r>
        <w:rPr>
          <w:b/>
          <w:bCs/>
          <w:lang w:val="en-US"/>
        </w:rPr>
        <w:t>FACTS</w:t>
      </w:r>
      <w:r>
        <w:rPr>
          <w:lang w:val="en-US"/>
        </w:rPr>
        <w:t>: Deceased promised in writing to give 20k to committee, committee relied &amp; spent money</w:t>
      </w:r>
    </w:p>
    <w:p w:rsidR="008B01C5" w:rsidRDefault="00CD38F8">
      <w:pPr>
        <w:pStyle w:val="Body"/>
        <w:rPr>
          <w:b/>
          <w:bCs/>
        </w:rPr>
      </w:pPr>
      <w:r>
        <w:rPr>
          <w:b/>
          <w:bCs/>
          <w:lang w:val="en-US"/>
        </w:rPr>
        <w:t>HELD</w:t>
      </w:r>
      <w:r>
        <w:rPr>
          <w:lang w:val="en-US"/>
        </w:rPr>
        <w:t>: No enforceable K.</w:t>
      </w:r>
    </w:p>
    <w:p w:rsidR="008B01C5" w:rsidRDefault="00CD38F8">
      <w:pPr>
        <w:pStyle w:val="Body"/>
      </w:pPr>
      <w:r>
        <w:rPr>
          <w:b/>
          <w:bCs/>
          <w:lang w:val="en-US"/>
        </w:rPr>
        <w:t>TAKEAWAY</w:t>
      </w:r>
      <w:r>
        <w:rPr>
          <w:lang w:val="en-US"/>
        </w:rPr>
        <w:t>: Detrimental reliance must be based on a representation of FACT, representation of future INTENTION is not enough (wit</w:t>
      </w:r>
      <w:r>
        <w:rPr>
          <w:lang w:val="en-US"/>
        </w:rPr>
        <w:t>hout consideration)</w:t>
      </w:r>
    </w:p>
    <w:p w:rsidR="008B01C5" w:rsidRDefault="00CD38F8">
      <w:pPr>
        <w:pStyle w:val="Body"/>
        <w:rPr>
          <w:b/>
          <w:bCs/>
        </w:rPr>
      </w:pPr>
      <w:r>
        <w:rPr>
          <w:lang w:val="en-US"/>
        </w:rPr>
        <w:t>- also in Maddison v Alderson (1883)</w:t>
      </w:r>
    </w:p>
    <w:p w:rsidR="008B01C5" w:rsidRDefault="00CD38F8">
      <w:pPr>
        <w:pStyle w:val="Heading3"/>
      </w:pPr>
      <w:bookmarkStart w:id="14" w:name="_Toc13"/>
      <w:r>
        <w:rPr>
          <w:rFonts w:eastAsia="Arial Unicode MS" w:cs="Arial Unicode MS"/>
          <w:lang w:val="en-US"/>
        </w:rPr>
        <w:t xml:space="preserve">Hughes v Metropolitan Railway </w:t>
      </w:r>
      <w:bookmarkEnd w:id="14"/>
    </w:p>
    <w:p w:rsidR="008B01C5" w:rsidRDefault="00CD38F8">
      <w:pPr>
        <w:pStyle w:val="Body"/>
        <w:rPr>
          <w:b/>
          <w:bCs/>
        </w:rPr>
      </w:pPr>
      <w:r>
        <w:rPr>
          <w:b/>
          <w:bCs/>
          <w:lang w:val="en-US"/>
        </w:rPr>
        <w:t>FACTS</w:t>
      </w:r>
      <w:r>
        <w:rPr>
          <w:lang w:val="en-US"/>
        </w:rPr>
        <w:t>: P (landlord) tries to break lease (for d’</w:t>
      </w:r>
      <w:r>
        <w:rPr>
          <w:lang w:val="en-US"/>
        </w:rPr>
        <w:t xml:space="preserve">s not making Kd repairs), after negotiating with D about interest </w:t>
      </w:r>
    </w:p>
    <w:p w:rsidR="008B01C5" w:rsidRDefault="00CD38F8">
      <w:pPr>
        <w:pStyle w:val="Body"/>
        <w:rPr>
          <w:b/>
          <w:bCs/>
        </w:rPr>
      </w:pPr>
      <w:r>
        <w:rPr>
          <w:b/>
          <w:bCs/>
          <w:lang w:val="en-US"/>
        </w:rPr>
        <w:t>HELD</w:t>
      </w:r>
      <w:r>
        <w:rPr>
          <w:lang w:val="en-US"/>
        </w:rPr>
        <w:t xml:space="preserve">: P cannot enforce full K rights after leading D to think they did not need to perform/they entered negotiations </w:t>
      </w:r>
    </w:p>
    <w:p w:rsidR="008B01C5" w:rsidRDefault="00CD38F8">
      <w:pPr>
        <w:pStyle w:val="Body"/>
        <w:rPr>
          <w:b/>
          <w:bCs/>
        </w:rPr>
      </w:pPr>
      <w:r>
        <w:rPr>
          <w:b/>
          <w:bCs/>
          <w:lang w:val="en-US"/>
        </w:rPr>
        <w:t>TAKEAWAY</w:t>
      </w:r>
      <w:r>
        <w:rPr>
          <w:lang w:val="en-US"/>
        </w:rPr>
        <w:t>: Estopped from demanding full K rights where you have entered into negotiations /w presumption (on your own words/actions) that you w</w:t>
      </w:r>
      <w:r>
        <w:rPr>
          <w:lang w:val="en-US"/>
        </w:rPr>
        <w:t xml:space="preserve">ill not enforce the original K rights. </w:t>
      </w:r>
    </w:p>
    <w:p w:rsidR="008B01C5" w:rsidRDefault="00CD38F8">
      <w:pPr>
        <w:pStyle w:val="Heading3"/>
      </w:pPr>
      <w:bookmarkStart w:id="15" w:name="_Toc14"/>
      <w:r>
        <w:rPr>
          <w:rFonts w:eastAsia="Arial Unicode MS" w:cs="Arial Unicode MS"/>
          <w:lang w:val="en-US"/>
        </w:rPr>
        <w:t>Central London Property v High Trees House (1947)</w:t>
      </w:r>
      <w:bookmarkEnd w:id="15"/>
    </w:p>
    <w:p w:rsidR="008B01C5" w:rsidRDefault="00CD38F8">
      <w:pPr>
        <w:pStyle w:val="Body"/>
        <w:rPr>
          <w:b/>
          <w:bCs/>
        </w:rPr>
      </w:pPr>
      <w:r>
        <w:rPr>
          <w:b/>
          <w:bCs/>
          <w:lang w:val="en-US"/>
        </w:rPr>
        <w:t>FACTS</w:t>
      </w:r>
      <w:r>
        <w:rPr>
          <w:lang w:val="en-US"/>
        </w:rPr>
        <w:t>: 99 year lease K, P (landlord) agrees to let D pay half rent during wartime. After P goes bankrupt, company sues tenant for back rent (from time landlord was en</w:t>
      </w:r>
      <w:r>
        <w:rPr>
          <w:lang w:val="en-US"/>
        </w:rPr>
        <w:t>titled to full amount but accepted less)</w:t>
      </w:r>
    </w:p>
    <w:p w:rsidR="008B01C5" w:rsidRDefault="00CD38F8">
      <w:pPr>
        <w:pStyle w:val="Body"/>
      </w:pPr>
      <w:r>
        <w:rPr>
          <w:b/>
          <w:bCs/>
          <w:lang w:val="en-US"/>
        </w:rPr>
        <w:t>HELD</w:t>
      </w:r>
      <w:r>
        <w:rPr>
          <w:lang w:val="en-US"/>
        </w:rPr>
        <w:t xml:space="preserve">: D must pay (difference beginning ONCE wartime ended&gt; during wartime, lower rent was enforceable.  </w:t>
      </w:r>
    </w:p>
    <w:p w:rsidR="008B01C5" w:rsidRDefault="00CD38F8">
      <w:pPr>
        <w:pStyle w:val="Body"/>
        <w:rPr>
          <w:b/>
          <w:bCs/>
        </w:rPr>
      </w:pPr>
      <w:r>
        <w:rPr>
          <w:b/>
          <w:bCs/>
          <w:lang w:val="en-US"/>
        </w:rPr>
        <w:t>TAKEAWAY</w:t>
      </w:r>
      <w:r>
        <w:rPr>
          <w:lang w:val="en-US"/>
        </w:rPr>
        <w:t>: Insofar as the parties INTENDED to be bound, will be held liable (cannot use estoppel)</w:t>
      </w:r>
    </w:p>
    <w:p w:rsidR="008B01C5" w:rsidRDefault="00CD38F8">
      <w:pPr>
        <w:pStyle w:val="Heading3"/>
      </w:pPr>
      <w:bookmarkStart w:id="16" w:name="_Toc15"/>
      <w:r>
        <w:rPr>
          <w:rFonts w:eastAsia="Arial Unicode MS" w:cs="Arial Unicode MS"/>
          <w:lang w:val="en-US"/>
        </w:rPr>
        <w:lastRenderedPageBreak/>
        <w:t>Combe v Combe</w:t>
      </w:r>
      <w:r>
        <w:rPr>
          <w:rFonts w:eastAsia="Arial Unicode MS" w:cs="Arial Unicode MS"/>
          <w:lang w:val="en-US"/>
        </w:rPr>
        <w:t xml:space="preserve"> (1951) </w:t>
      </w:r>
      <w:bookmarkEnd w:id="16"/>
    </w:p>
    <w:p w:rsidR="008B01C5" w:rsidRDefault="00CD38F8">
      <w:pPr>
        <w:pStyle w:val="Body"/>
        <w:rPr>
          <w:b/>
          <w:bCs/>
        </w:rPr>
      </w:pPr>
      <w:r>
        <w:rPr>
          <w:b/>
          <w:bCs/>
          <w:lang w:val="en-US"/>
        </w:rPr>
        <w:t>FACTS</w:t>
      </w:r>
      <w:r>
        <w:rPr>
          <w:lang w:val="en-US"/>
        </w:rPr>
        <w:t xml:space="preserve">: After divorce, husband agrees to pay 100 per year to ex-wife but doesn’t. Was meant to be binding </w:t>
      </w:r>
    </w:p>
    <w:p w:rsidR="008B01C5" w:rsidRDefault="00CD38F8">
      <w:pPr>
        <w:pStyle w:val="Body"/>
        <w:rPr>
          <w:b/>
          <w:bCs/>
        </w:rPr>
      </w:pPr>
      <w:r>
        <w:rPr>
          <w:b/>
          <w:bCs/>
          <w:lang w:val="en-US"/>
        </w:rPr>
        <w:t>HELD</w:t>
      </w:r>
      <w:r>
        <w:rPr>
          <w:lang w:val="en-US"/>
        </w:rPr>
        <w:t xml:space="preserve">: Defendant husband not liable to pay. </w:t>
      </w:r>
    </w:p>
    <w:p w:rsidR="008B01C5" w:rsidRDefault="00CD38F8">
      <w:pPr>
        <w:pStyle w:val="Body"/>
        <w:rPr>
          <w:b/>
          <w:bCs/>
        </w:rPr>
      </w:pPr>
      <w:r>
        <w:rPr>
          <w:b/>
          <w:bCs/>
          <w:lang w:val="en-US"/>
        </w:rPr>
        <w:t>TAKEAWAY</w:t>
      </w:r>
      <w:r>
        <w:rPr>
          <w:lang w:val="en-US"/>
        </w:rPr>
        <w:t>: Promisory estoppel limits enforcement of rights but cannot create rights where none wer</w:t>
      </w:r>
      <w:r>
        <w:rPr>
          <w:lang w:val="en-US"/>
        </w:rPr>
        <w:t>e previously contracted</w:t>
      </w:r>
    </w:p>
    <w:p w:rsidR="008B01C5" w:rsidRDefault="00CD38F8">
      <w:pPr>
        <w:pStyle w:val="Heading3"/>
      </w:pPr>
      <w:bookmarkStart w:id="17" w:name="_Toc16"/>
      <w:r>
        <w:rPr>
          <w:rFonts w:eastAsia="Arial Unicode MS" w:cs="Arial Unicode MS"/>
          <w:lang w:val="en-US"/>
        </w:rPr>
        <w:t>Ajayi v RT Briscoe Ltd (1964)</w:t>
      </w:r>
      <w:bookmarkEnd w:id="17"/>
    </w:p>
    <w:p w:rsidR="008B01C5" w:rsidRDefault="00CD38F8">
      <w:pPr>
        <w:pStyle w:val="Body"/>
      </w:pPr>
      <w:r>
        <w:rPr>
          <w:b/>
          <w:bCs/>
          <w:lang w:val="en-US"/>
        </w:rPr>
        <w:t>TAKEAWAY</w:t>
      </w:r>
      <w:r>
        <w:rPr>
          <w:lang w:val="en-US"/>
        </w:rPr>
        <w:t>: Equitabel remedy, ~ subject to equitable limitations:</w:t>
      </w:r>
    </w:p>
    <w:p w:rsidR="008B01C5" w:rsidRDefault="00CD38F8">
      <w:pPr>
        <w:pStyle w:val="Body"/>
        <w:rPr>
          <w:b/>
          <w:bCs/>
        </w:rPr>
      </w:pPr>
      <w:r>
        <w:rPr>
          <w:lang w:val="en-US"/>
        </w:rPr>
        <w:t>- Promisor can resile from his promise by giving reasonable notice to promisee so they can have reasonable opportunity to resume their pos</w:t>
      </w:r>
      <w:r>
        <w:rPr>
          <w:lang w:val="en-US"/>
        </w:rPr>
        <w:t>ition (to fulfil K responsibilities)</w:t>
      </w:r>
    </w:p>
    <w:p w:rsidR="008B01C5" w:rsidRDefault="00CD38F8">
      <w:pPr>
        <w:pStyle w:val="Heading3"/>
      </w:pPr>
      <w:bookmarkStart w:id="18" w:name="_Toc17"/>
      <w:r>
        <w:rPr>
          <w:rFonts w:eastAsia="Arial Unicode MS" w:cs="Arial Unicode MS"/>
          <w:lang w:val="en-US"/>
        </w:rPr>
        <w:t>John Burrows Ltd v Subsurface Surveys</w:t>
      </w:r>
      <w:bookmarkEnd w:id="18"/>
    </w:p>
    <w:p w:rsidR="008B01C5" w:rsidRDefault="00CD38F8">
      <w:pPr>
        <w:pStyle w:val="Body"/>
        <w:rPr>
          <w:b/>
          <w:bCs/>
        </w:rPr>
      </w:pPr>
      <w:r>
        <w:rPr>
          <w:b/>
          <w:bCs/>
          <w:lang w:val="en-US"/>
        </w:rPr>
        <w:t>FACTS</w:t>
      </w:r>
      <w:r>
        <w:rPr>
          <w:lang w:val="en-US"/>
        </w:rPr>
        <w:t>: S purchased property from J, paid in part /w promissory note (for monthly instalments &amp; clause for full enforcement of debt if S was late /w payments). S was regularly late &amp;</w:t>
      </w:r>
      <w:r>
        <w:rPr>
          <w:lang w:val="en-US"/>
        </w:rPr>
        <w:t xml:space="preserve"> J would accept the payments without protest. After a falling out, J sues for full amount owing based on S’ late payments. </w:t>
      </w:r>
    </w:p>
    <w:p w:rsidR="008B01C5" w:rsidRDefault="00CD38F8">
      <w:pPr>
        <w:pStyle w:val="Body"/>
        <w:rPr>
          <w:b/>
          <w:bCs/>
        </w:rPr>
      </w:pPr>
      <w:r>
        <w:rPr>
          <w:b/>
          <w:bCs/>
          <w:lang w:val="en-US"/>
        </w:rPr>
        <w:t>HELD</w:t>
      </w:r>
      <w:r>
        <w:rPr>
          <w:lang w:val="en-US"/>
        </w:rPr>
        <w:t>: For J, not estopped from enforcing full payment.</w:t>
      </w:r>
    </w:p>
    <w:p w:rsidR="008B01C5" w:rsidRDefault="00CD38F8">
      <w:pPr>
        <w:pStyle w:val="Body"/>
        <w:rPr>
          <w:b/>
          <w:bCs/>
        </w:rPr>
      </w:pPr>
      <w:r>
        <w:rPr>
          <w:b/>
          <w:bCs/>
          <w:lang w:val="en-US"/>
        </w:rPr>
        <w:t>TAKEAWAY</w:t>
      </w:r>
      <w:r>
        <w:rPr>
          <w:lang w:val="en-US"/>
        </w:rPr>
        <w:t>: Creditor’s indulgence not insisting on payment does not amount to a</w:t>
      </w:r>
      <w:r>
        <w:rPr>
          <w:lang w:val="en-US"/>
        </w:rPr>
        <w:t xml:space="preserve"> clear promise to not enforce.</w:t>
      </w:r>
    </w:p>
    <w:p w:rsidR="008B01C5" w:rsidRDefault="00CD38F8">
      <w:pPr>
        <w:pStyle w:val="Heading3"/>
      </w:pPr>
      <w:bookmarkStart w:id="19" w:name="_Toc18"/>
      <w:r>
        <w:rPr>
          <w:rFonts w:eastAsia="Arial Unicode MS" w:cs="Arial Unicode MS"/>
          <w:lang w:val="en-US"/>
        </w:rPr>
        <w:t>Owen Sound Public Library v Mial Developments</w:t>
      </w:r>
      <w:bookmarkEnd w:id="19"/>
    </w:p>
    <w:p w:rsidR="008B01C5" w:rsidRDefault="00CD38F8">
      <w:pPr>
        <w:pStyle w:val="Body"/>
        <w:rPr>
          <w:b/>
          <w:bCs/>
        </w:rPr>
      </w:pPr>
      <w:r>
        <w:rPr>
          <w:b/>
          <w:bCs/>
          <w:lang w:val="en-US"/>
        </w:rPr>
        <w:t>FACTS</w:t>
      </w:r>
      <w:r>
        <w:rPr>
          <w:lang w:val="en-US"/>
        </w:rPr>
        <w:t>: OS P library contracted MD developer to build library /w clause that bills be paid within 7 days of receipt or MD can terminate K. MD delivers bill, library won’t pay until</w:t>
      </w:r>
      <w:r>
        <w:rPr>
          <w:lang w:val="en-US"/>
        </w:rPr>
        <w:t xml:space="preserve"> bill includes subcontractor’s seal (that they had been paid), MD agrees, OS waits to pay, MD sends sealed bill over holiday and threatens to terminate without payment and materials, Library sues for breach.</w:t>
      </w:r>
    </w:p>
    <w:p w:rsidR="008B01C5" w:rsidRDefault="00CD38F8">
      <w:pPr>
        <w:pStyle w:val="Body"/>
        <w:rPr>
          <w:b/>
          <w:bCs/>
        </w:rPr>
      </w:pPr>
      <w:r>
        <w:rPr>
          <w:b/>
          <w:bCs/>
          <w:lang w:val="en-US"/>
        </w:rPr>
        <w:t>HELD</w:t>
      </w:r>
      <w:r>
        <w:rPr>
          <w:lang w:val="en-US"/>
        </w:rPr>
        <w:t>: MD’s attempt to terminate was unjustified,</w:t>
      </w:r>
      <w:r>
        <w:rPr>
          <w:lang w:val="en-US"/>
        </w:rPr>
        <w:t xml:space="preserve"> held for Library. </w:t>
      </w:r>
    </w:p>
    <w:p w:rsidR="008B01C5" w:rsidRDefault="00CD38F8">
      <w:pPr>
        <w:pStyle w:val="Body"/>
        <w:rPr>
          <w:b/>
          <w:bCs/>
        </w:rPr>
      </w:pPr>
      <w:r>
        <w:rPr>
          <w:b/>
          <w:bCs/>
          <w:lang w:val="en-US"/>
        </w:rPr>
        <w:t>TAKEAWAY</w:t>
      </w:r>
      <w:r>
        <w:rPr>
          <w:lang w:val="en-US"/>
        </w:rPr>
        <w:t>: Intention to affect legal relations is objectively assessed, and can be express or inferred by conduct</w:t>
      </w:r>
    </w:p>
    <w:p w:rsidR="008B01C5" w:rsidRDefault="00CD38F8">
      <w:pPr>
        <w:pStyle w:val="Heading3"/>
      </w:pPr>
      <w:bookmarkStart w:id="20" w:name="_Toc19"/>
      <w:r>
        <w:rPr>
          <w:rFonts w:eastAsia="Arial Unicode MS" w:cs="Arial Unicode MS"/>
          <w:lang w:val="en-US"/>
        </w:rPr>
        <w:t>The Post Chaser (1981 UK)</w:t>
      </w:r>
      <w:bookmarkEnd w:id="20"/>
    </w:p>
    <w:p w:rsidR="008B01C5" w:rsidRDefault="00CD38F8">
      <w:pPr>
        <w:pStyle w:val="Body"/>
        <w:rPr>
          <w:b/>
          <w:bCs/>
        </w:rPr>
      </w:pPr>
      <w:r>
        <w:rPr>
          <w:b/>
          <w:bCs/>
          <w:lang w:val="en-US"/>
        </w:rPr>
        <w:t>TAKEAWAY</w:t>
      </w:r>
      <w:r>
        <w:rPr>
          <w:lang w:val="en-US"/>
        </w:rPr>
        <w:t>: Detriment is not necessary if promisor benefits from promise in some other way.</w:t>
      </w:r>
    </w:p>
    <w:p w:rsidR="008B01C5" w:rsidRDefault="00CD38F8">
      <w:pPr>
        <w:pStyle w:val="Heading3"/>
      </w:pPr>
      <w:bookmarkStart w:id="21" w:name="_Toc20"/>
      <w:r>
        <w:rPr>
          <w:rFonts w:eastAsia="Arial Unicode MS" w:cs="Arial Unicode MS"/>
          <w:lang w:val="en-US"/>
        </w:rPr>
        <w:t>Bertkey</w:t>
      </w:r>
      <w:r>
        <w:rPr>
          <w:rFonts w:eastAsia="Arial Unicode MS" w:cs="Arial Unicode MS"/>
          <w:lang w:val="en-US"/>
        </w:rPr>
        <w:t xml:space="preserve"> Development v Incorporated Owners of Fine Mansion</w:t>
      </w:r>
      <w:bookmarkEnd w:id="21"/>
    </w:p>
    <w:p w:rsidR="008B01C5" w:rsidRDefault="00CD38F8">
      <w:pPr>
        <w:pStyle w:val="Body"/>
        <w:rPr>
          <w:b/>
          <w:bCs/>
        </w:rPr>
      </w:pPr>
      <w:r>
        <w:rPr>
          <w:b/>
          <w:bCs/>
          <w:lang w:val="en-US"/>
        </w:rPr>
        <w:t>TAKEAWAY</w:t>
      </w:r>
      <w:r>
        <w:rPr>
          <w:lang w:val="en-US"/>
        </w:rPr>
        <w:t>: Some form of detriment is required to ground an estoppel claim.</w:t>
      </w:r>
    </w:p>
    <w:p w:rsidR="008B01C5" w:rsidRDefault="00CD38F8">
      <w:pPr>
        <w:pStyle w:val="Heading3"/>
      </w:pPr>
      <w:bookmarkStart w:id="22" w:name="_Toc21"/>
      <w:r>
        <w:rPr>
          <w:rFonts w:eastAsia="Arial Unicode MS" w:cs="Arial Unicode MS"/>
          <w:lang w:val="en-US"/>
        </w:rPr>
        <w:t>Ryan v Moore (2005 SCC)</w:t>
      </w:r>
      <w:bookmarkEnd w:id="22"/>
    </w:p>
    <w:p w:rsidR="008B01C5" w:rsidRDefault="00CD38F8">
      <w:pPr>
        <w:pStyle w:val="Body"/>
        <w:rPr>
          <w:b/>
          <w:bCs/>
        </w:rPr>
      </w:pPr>
      <w:r>
        <w:rPr>
          <w:b/>
          <w:bCs/>
          <w:lang w:val="en-US"/>
        </w:rPr>
        <w:t>TAKEAWAY</w:t>
      </w:r>
      <w:r>
        <w:rPr>
          <w:lang w:val="en-US"/>
        </w:rPr>
        <w:t>: There must be a detriment, and it must be at the time the promise is taken back</w:t>
      </w:r>
    </w:p>
    <w:p w:rsidR="008B01C5" w:rsidRDefault="00CD38F8">
      <w:pPr>
        <w:pStyle w:val="Heading3"/>
      </w:pPr>
      <w:bookmarkStart w:id="23" w:name="_Toc22"/>
      <w:r>
        <w:rPr>
          <w:rFonts w:eastAsia="Arial Unicode MS" w:cs="Arial Unicode MS"/>
          <w:lang w:val="en-US"/>
        </w:rPr>
        <w:t>Grundt v Great Bo</w:t>
      </w:r>
      <w:r>
        <w:rPr>
          <w:rFonts w:eastAsia="Arial Unicode MS" w:cs="Arial Unicode MS"/>
          <w:lang w:val="en-US"/>
        </w:rPr>
        <w:t>ulder Proprietary Gold Mines (1937)</w:t>
      </w:r>
      <w:bookmarkEnd w:id="23"/>
    </w:p>
    <w:p w:rsidR="008B01C5" w:rsidRDefault="00CD38F8">
      <w:pPr>
        <w:pStyle w:val="Body"/>
        <w:rPr>
          <w:b/>
          <w:bCs/>
        </w:rPr>
      </w:pPr>
      <w:r>
        <w:rPr>
          <w:b/>
          <w:bCs/>
          <w:lang w:val="en-US"/>
        </w:rPr>
        <w:t>TAKEAWAY</w:t>
      </w:r>
      <w:r>
        <w:rPr>
          <w:lang w:val="en-US"/>
        </w:rPr>
        <w:t>: Estoppel protects against the detriment from changing position based on a promise, ~ assess detriment at time promise is taken back (not when promise is made)</w:t>
      </w:r>
    </w:p>
    <w:p w:rsidR="008B01C5" w:rsidRDefault="00CD38F8">
      <w:pPr>
        <w:pStyle w:val="Heading3"/>
      </w:pPr>
      <w:bookmarkStart w:id="24" w:name="_Toc23"/>
      <w:r>
        <w:rPr>
          <w:rFonts w:eastAsia="Arial Unicode MS" w:cs="Arial Unicode MS"/>
          <w:lang w:val="en-US"/>
        </w:rPr>
        <w:lastRenderedPageBreak/>
        <w:t>The Commonwealth of Australia v Verwayen</w:t>
      </w:r>
      <w:bookmarkEnd w:id="24"/>
    </w:p>
    <w:p w:rsidR="008B01C5" w:rsidRDefault="00CD38F8">
      <w:pPr>
        <w:pStyle w:val="Body"/>
        <w:rPr>
          <w:b/>
          <w:bCs/>
        </w:rPr>
      </w:pPr>
      <w:r>
        <w:rPr>
          <w:b/>
          <w:bCs/>
          <w:lang w:val="en-US"/>
        </w:rPr>
        <w:t>TAKEAWAY</w:t>
      </w:r>
      <w:r>
        <w:rPr>
          <w:lang w:val="en-US"/>
        </w:rPr>
        <w:t>: detriment must continue to exist; if it ceases, nothing unconscionable about enforcing legal rights</w:t>
      </w:r>
    </w:p>
    <w:p w:rsidR="008B01C5" w:rsidRDefault="00CD38F8">
      <w:pPr>
        <w:pStyle w:val="Heading3"/>
      </w:pPr>
      <w:bookmarkStart w:id="25" w:name="_Toc24"/>
      <w:r>
        <w:rPr>
          <w:rFonts w:eastAsia="Arial Unicode MS" w:cs="Arial Unicode MS"/>
          <w:lang w:val="en-US"/>
        </w:rPr>
        <w:t>D&amp;C Builders v Rees</w:t>
      </w:r>
      <w:bookmarkEnd w:id="25"/>
    </w:p>
    <w:p w:rsidR="008B01C5" w:rsidRDefault="00CD38F8">
      <w:pPr>
        <w:pStyle w:val="Body"/>
      </w:pPr>
      <w:r>
        <w:rPr>
          <w:rFonts w:eastAsia="Arial Unicode MS" w:cs="Arial Unicode MS"/>
          <w:b/>
          <w:bCs/>
          <w:lang w:val="en-US"/>
        </w:rPr>
        <w:t>FACTS</w:t>
      </w:r>
      <w:r>
        <w:rPr>
          <w:rFonts w:eastAsia="Arial Unicode MS" w:cs="Arial Unicode MS"/>
          <w:lang w:val="en-US"/>
        </w:rPr>
        <w:t>: P did work for D, D paid part. D</w:t>
      </w:r>
      <w:r>
        <w:rPr>
          <w:rFonts w:eastAsia="Arial Unicode MS" w:cs="Arial Unicode MS"/>
          <w:lang w:val="en-US"/>
        </w:rPr>
        <w:t>’</w:t>
      </w:r>
      <w:r>
        <w:rPr>
          <w:rFonts w:eastAsia="Arial Unicode MS" w:cs="Arial Unicode MS"/>
          <w:lang w:val="en-US"/>
        </w:rPr>
        <w:t xml:space="preserve">s wife contacts P months later, offering to pay part of the outstanding debt as a final payment- which P contests but accepts to avoid bankruptcy. </w:t>
      </w:r>
    </w:p>
    <w:p w:rsidR="008B01C5" w:rsidRDefault="00CD38F8">
      <w:pPr>
        <w:pStyle w:val="Body"/>
      </w:pPr>
      <w:r>
        <w:rPr>
          <w:rFonts w:eastAsia="Arial Unicode MS" w:cs="Arial Unicode MS"/>
          <w:b/>
          <w:bCs/>
          <w:lang w:val="en-US"/>
        </w:rPr>
        <w:t>HELD</w:t>
      </w:r>
      <w:r>
        <w:rPr>
          <w:rFonts w:eastAsia="Arial Unicode MS" w:cs="Arial Unicode MS"/>
          <w:lang w:val="en-US"/>
        </w:rPr>
        <w:t>:P can enforce full payment.</w:t>
      </w:r>
    </w:p>
    <w:p w:rsidR="008B01C5" w:rsidRDefault="00CD38F8">
      <w:pPr>
        <w:pStyle w:val="Body"/>
      </w:pPr>
      <w:r>
        <w:rPr>
          <w:rFonts w:eastAsia="Arial Unicode MS" w:cs="Arial Unicode MS"/>
          <w:b/>
          <w:bCs/>
          <w:lang w:val="en-US"/>
        </w:rPr>
        <w:t>TAKEAWAY</w:t>
      </w:r>
      <w:r>
        <w:rPr>
          <w:rFonts w:eastAsia="Arial Unicode MS" w:cs="Arial Unicode MS"/>
          <w:lang w:val="en-US"/>
        </w:rPr>
        <w:t>: Cannot rely on estoppel if promise was extracted though unconscio</w:t>
      </w:r>
      <w:r>
        <w:rPr>
          <w:rFonts w:eastAsia="Arial Unicode MS" w:cs="Arial Unicode MS"/>
          <w:lang w:val="en-US"/>
        </w:rPr>
        <w:t>nable means (duress, undue pressure, otherwise inequitably)</w:t>
      </w:r>
    </w:p>
    <w:p w:rsidR="008B01C5" w:rsidRDefault="00CD38F8">
      <w:pPr>
        <w:pStyle w:val="Heading3"/>
      </w:pPr>
      <w:bookmarkStart w:id="26" w:name="_Toc25"/>
      <w:r>
        <w:rPr>
          <w:rFonts w:eastAsia="Arial Unicode MS" w:cs="Arial Unicode MS"/>
          <w:lang w:val="en-US"/>
        </w:rPr>
        <w:t xml:space="preserve">Collier v P &amp; M Wright Holdings </w:t>
      </w:r>
      <w:bookmarkEnd w:id="26"/>
    </w:p>
    <w:p w:rsidR="008B01C5" w:rsidRDefault="00CD38F8">
      <w:pPr>
        <w:pStyle w:val="Body"/>
      </w:pPr>
      <w:r>
        <w:rPr>
          <w:rFonts w:eastAsia="Arial Unicode MS" w:cs="Arial Unicode MS"/>
          <w:b/>
          <w:bCs/>
          <w:lang w:val="en-US"/>
        </w:rPr>
        <w:t>TAKEAWAY</w:t>
      </w:r>
      <w:r>
        <w:rPr>
          <w:rFonts w:eastAsia="Arial Unicode MS" w:cs="Arial Unicode MS"/>
          <w:lang w:val="en-US"/>
        </w:rPr>
        <w:t xml:space="preserve">: If a creditor </w:t>
      </w:r>
      <w:r>
        <w:rPr>
          <w:rFonts w:eastAsia="Arial Unicode MS" w:cs="Arial Unicode MS"/>
          <w:u w:val="single"/>
          <w:lang w:val="en-US"/>
        </w:rPr>
        <w:t xml:space="preserve">voluntarily </w:t>
      </w:r>
      <w:r>
        <w:rPr>
          <w:rFonts w:eastAsia="Arial Unicode MS" w:cs="Arial Unicode MS"/>
          <w:lang w:val="en-US"/>
        </w:rPr>
        <w:t xml:space="preserve">accepts part payment for forgiving full debt, they will be bound </w:t>
      </w:r>
    </w:p>
    <w:p w:rsidR="008B01C5" w:rsidRDefault="00CD38F8">
      <w:pPr>
        <w:pStyle w:val="Heading3"/>
      </w:pPr>
      <w:bookmarkStart w:id="27" w:name="_Toc26"/>
      <w:r>
        <w:rPr>
          <w:rFonts w:eastAsia="Arial Unicode MS" w:cs="Arial Unicode MS"/>
          <w:lang w:val="en-US"/>
        </w:rPr>
        <w:t>Mercantile Law Amendment Act (ON)</w:t>
      </w:r>
      <w:bookmarkEnd w:id="27"/>
    </w:p>
    <w:p w:rsidR="008B01C5" w:rsidRDefault="00CD38F8">
      <w:pPr>
        <w:pStyle w:val="Body"/>
      </w:pPr>
      <w:r>
        <w:rPr>
          <w:rFonts w:eastAsia="Arial Unicode MS" w:cs="Arial Unicode MS"/>
          <w:b/>
          <w:bCs/>
          <w:lang w:val="en-US"/>
        </w:rPr>
        <w:t>TAKEAWAY</w:t>
      </w:r>
      <w:r>
        <w:rPr>
          <w:rFonts w:eastAsia="Arial Unicode MS" w:cs="Arial Unicode MS"/>
          <w:lang w:val="en-US"/>
        </w:rPr>
        <w:t xml:space="preserve">: Part performance </w:t>
      </w:r>
      <w:r>
        <w:rPr>
          <w:rFonts w:eastAsia="Arial Unicode MS" w:cs="Arial Unicode MS"/>
          <w:lang w:val="en-US"/>
        </w:rPr>
        <w:t>of an obligation, either before or after a breach thereof, when expressly accepted by the creditor in satisfaction, or rendered in pursuance of an agreement for that purpose, though without any new consideration, shall be held to extinguish that obligation</w:t>
      </w:r>
      <w:r>
        <w:rPr>
          <w:rFonts w:eastAsia="Arial Unicode MS" w:cs="Arial Unicode MS"/>
          <w:lang w:val="en-US"/>
        </w:rPr>
        <w:t>.</w:t>
      </w:r>
    </w:p>
    <w:p w:rsidR="008B01C5" w:rsidRDefault="00CD38F8">
      <w:pPr>
        <w:pStyle w:val="Heading3"/>
      </w:pPr>
      <w:bookmarkStart w:id="28" w:name="_Toc27"/>
      <w:r>
        <w:rPr>
          <w:rFonts w:eastAsia="Arial Unicode MS" w:cs="Arial Unicode MS"/>
          <w:lang w:val="en-US"/>
        </w:rPr>
        <w:t>Amalgamated Investment &amp; Property v Texas Commerce International Bank</w:t>
      </w:r>
      <w:bookmarkEnd w:id="28"/>
    </w:p>
    <w:p w:rsidR="008B01C5" w:rsidRDefault="00CD38F8">
      <w:pPr>
        <w:pStyle w:val="Body"/>
      </w:pPr>
      <w:r>
        <w:rPr>
          <w:rFonts w:eastAsia="Arial Unicode MS" w:cs="Arial Unicode MS"/>
          <w:b/>
          <w:bCs/>
          <w:lang w:val="en-US"/>
        </w:rPr>
        <w:t>TAKEAWAY</w:t>
      </w:r>
      <w:r>
        <w:rPr>
          <w:rFonts w:eastAsia="Arial Unicode MS" w:cs="Arial Unicode MS"/>
          <w:lang w:val="en-US"/>
        </w:rPr>
        <w:t>: You can support a cause of action with estoppel that would otherwise necessarily fail (using it as a pointy shield)</w:t>
      </w:r>
    </w:p>
    <w:p w:rsidR="008B01C5" w:rsidRDefault="00CD38F8">
      <w:pPr>
        <w:pStyle w:val="Heading3"/>
      </w:pPr>
      <w:bookmarkStart w:id="29" w:name="_Toc28"/>
      <w:r>
        <w:rPr>
          <w:rFonts w:eastAsia="Arial Unicode MS" w:cs="Arial Unicode MS"/>
          <w:lang w:val="en-US"/>
        </w:rPr>
        <w:t xml:space="preserve">Fridman, GHL </w:t>
      </w:r>
      <w:r>
        <w:rPr>
          <w:rFonts w:eastAsia="Arial Unicode MS" w:cs="Arial Unicode MS"/>
          <w:lang w:val="en-US"/>
        </w:rPr>
        <w:t>“</w:t>
      </w:r>
      <w:r>
        <w:rPr>
          <w:rFonts w:eastAsia="Arial Unicode MS" w:cs="Arial Unicode MS"/>
          <w:lang w:val="en-US"/>
        </w:rPr>
        <w:t>The Law of Contract in Canada</w:t>
      </w:r>
      <w:r>
        <w:rPr>
          <w:rFonts w:eastAsia="Arial Unicode MS" w:cs="Arial Unicode MS"/>
          <w:lang w:val="en-US"/>
        </w:rPr>
        <w:t>”</w:t>
      </w:r>
      <w:bookmarkEnd w:id="29"/>
    </w:p>
    <w:p w:rsidR="008B01C5" w:rsidRDefault="00CD38F8">
      <w:pPr>
        <w:pStyle w:val="Body"/>
      </w:pPr>
      <w:r>
        <w:rPr>
          <w:rFonts w:eastAsia="Arial Unicode MS" w:cs="Arial Unicode MS"/>
          <w:b/>
          <w:bCs/>
          <w:lang w:val="en-US"/>
        </w:rPr>
        <w:t>TAKEAWAY</w:t>
      </w:r>
      <w:r>
        <w:rPr>
          <w:rFonts w:eastAsia="Arial Unicode MS" w:cs="Arial Unicode MS"/>
          <w:lang w:val="en-US"/>
        </w:rPr>
        <w:t>: Req</w:t>
      </w:r>
      <w:r>
        <w:rPr>
          <w:rFonts w:eastAsia="Arial Unicode MS" w:cs="Arial Unicode MS"/>
          <w:lang w:val="en-US"/>
        </w:rPr>
        <w:t xml:space="preserve">s for Promissory Estoppel </w:t>
      </w:r>
    </w:p>
    <w:p w:rsidR="008B01C5" w:rsidRDefault="00CD38F8">
      <w:pPr>
        <w:pStyle w:val="Body"/>
        <w:numPr>
          <w:ilvl w:val="0"/>
          <w:numId w:val="12"/>
        </w:numPr>
      </w:pPr>
      <w:r>
        <w:rPr>
          <w:rFonts w:eastAsia="Arial Unicode MS" w:cs="Arial Unicode MS"/>
          <w:lang w:val="en-US"/>
        </w:rPr>
        <w:t>Must have been a pre-existing legal relationship between the parties at time statement on which estoppel is founded was made (</w:t>
      </w:r>
      <w:r>
        <w:rPr>
          <w:rFonts w:ascii="Cambria" w:eastAsia="Cambria" w:hAnsi="Cambria" w:cs="Cambria"/>
          <w:i/>
          <w:iCs/>
          <w:lang w:val="en-US"/>
        </w:rPr>
        <w:t>Combe</w:t>
      </w:r>
      <w:r>
        <w:rPr>
          <w:rFonts w:eastAsia="Arial Unicode MS" w:cs="Arial Unicode MS"/>
        </w:rPr>
        <w:t>)</w:t>
      </w:r>
    </w:p>
    <w:p w:rsidR="008B01C5" w:rsidRDefault="00CD38F8">
      <w:pPr>
        <w:pStyle w:val="Body"/>
        <w:numPr>
          <w:ilvl w:val="0"/>
          <w:numId w:val="12"/>
        </w:numPr>
        <w:rPr>
          <w:rFonts w:ascii="Cambria" w:eastAsia="Cambria" w:hAnsi="Cambria" w:cs="Cambria"/>
          <w:i/>
          <w:iCs/>
        </w:rPr>
      </w:pPr>
      <w:r>
        <w:rPr>
          <w:rFonts w:eastAsia="Arial Unicode MS" w:cs="Arial Unicode MS"/>
          <w:lang w:val="en-US"/>
        </w:rPr>
        <w:t>Must have been a clear promise or representation made by party against whom the estoppel is rais</w:t>
      </w:r>
      <w:r>
        <w:rPr>
          <w:rFonts w:eastAsia="Arial Unicode MS" w:cs="Arial Unicode MS"/>
          <w:lang w:val="en-US"/>
        </w:rPr>
        <w:t>ed, establishing his [objective] intent to be bound by what he has said. [Can be inferred.  Reliance must be reasonable] (</w:t>
      </w:r>
      <w:r>
        <w:rPr>
          <w:rFonts w:ascii="Cambria" w:eastAsia="Cambria" w:hAnsi="Cambria" w:cs="Cambria"/>
          <w:i/>
          <w:iCs/>
          <w:lang w:val="en-US"/>
        </w:rPr>
        <w:t>John Burrows, Owen Sound)</w:t>
      </w:r>
    </w:p>
    <w:p w:rsidR="008B01C5" w:rsidRDefault="00CD38F8">
      <w:pPr>
        <w:pStyle w:val="Body"/>
        <w:numPr>
          <w:ilvl w:val="0"/>
          <w:numId w:val="12"/>
        </w:numPr>
      </w:pPr>
      <w:r>
        <w:rPr>
          <w:rFonts w:eastAsia="Arial Unicode MS" w:cs="Arial Unicode MS"/>
          <w:lang w:val="en-US"/>
        </w:rPr>
        <w:t>There must be actual reliance by party raising the estoppel, upon statement or conduct of party against whom</w:t>
      </w:r>
      <w:r>
        <w:rPr>
          <w:rFonts w:eastAsia="Arial Unicode MS" w:cs="Arial Unicode MS"/>
          <w:lang w:val="en-US"/>
        </w:rPr>
        <w:t xml:space="preserve"> estoppel is raised. (</w:t>
      </w:r>
      <w:r>
        <w:rPr>
          <w:rFonts w:ascii="Cambria" w:eastAsia="Cambria" w:hAnsi="Cambria" w:cs="Cambria"/>
          <w:i/>
          <w:iCs/>
          <w:lang w:val="en-US"/>
        </w:rPr>
        <w:t>High Trees</w:t>
      </w:r>
      <w:r>
        <w:rPr>
          <w:rFonts w:eastAsia="Arial Unicode MS" w:cs="Arial Unicode MS"/>
        </w:rPr>
        <w:t>)</w:t>
      </w:r>
    </w:p>
    <w:p w:rsidR="008B01C5" w:rsidRDefault="00CD38F8">
      <w:pPr>
        <w:pStyle w:val="Body"/>
        <w:numPr>
          <w:ilvl w:val="0"/>
          <w:numId w:val="12"/>
        </w:numPr>
      </w:pPr>
      <w:r>
        <w:rPr>
          <w:rFonts w:eastAsia="Arial Unicode MS" w:cs="Arial Unicode MS"/>
          <w:lang w:val="en-US"/>
        </w:rPr>
        <w:t>The party to whom the representation was made must have acted upon it to his detriment. (</w:t>
      </w:r>
      <w:r>
        <w:rPr>
          <w:rFonts w:ascii="Cambria" w:eastAsia="Cambria" w:hAnsi="Cambria" w:cs="Cambria"/>
          <w:i/>
          <w:iCs/>
        </w:rPr>
        <w:t>Ajayi</w:t>
      </w:r>
      <w:r>
        <w:rPr>
          <w:rFonts w:eastAsia="Arial Unicode MS" w:cs="Arial Unicode MS"/>
        </w:rPr>
        <w:t>)</w:t>
      </w:r>
    </w:p>
    <w:p w:rsidR="008B01C5" w:rsidRDefault="00CD38F8">
      <w:pPr>
        <w:pStyle w:val="Body"/>
        <w:numPr>
          <w:ilvl w:val="0"/>
          <w:numId w:val="12"/>
        </w:numPr>
      </w:pPr>
      <w:r>
        <w:rPr>
          <w:rFonts w:eastAsia="Arial Unicode MS" w:cs="Arial Unicode MS"/>
          <w:lang w:val="en-US"/>
        </w:rPr>
        <w:t xml:space="preserve">Promisee must have acted equitably </w:t>
      </w:r>
      <w:r>
        <w:rPr>
          <w:rFonts w:eastAsia="Arial Unicode MS" w:cs="Arial Unicode MS"/>
        </w:rPr>
        <w:t xml:space="preserve">– </w:t>
      </w:r>
      <w:r>
        <w:rPr>
          <w:rFonts w:eastAsia="Arial Unicode MS" w:cs="Arial Unicode MS"/>
          <w:lang w:val="en-US"/>
        </w:rPr>
        <w:t>no undue pressure, duress, etc. (</w:t>
      </w:r>
      <w:r>
        <w:rPr>
          <w:rFonts w:ascii="Cambria" w:eastAsia="Cambria" w:hAnsi="Cambria" w:cs="Cambria"/>
          <w:i/>
          <w:iCs/>
          <w:lang w:val="en-US"/>
        </w:rPr>
        <w:t>Rees</w:t>
      </w:r>
      <w:r>
        <w:rPr>
          <w:rFonts w:eastAsia="Arial Unicode MS" w:cs="Arial Unicode MS"/>
        </w:rPr>
        <w:t>)</w:t>
      </w:r>
    </w:p>
    <w:p w:rsidR="008B01C5" w:rsidRDefault="008B01C5">
      <w:pPr>
        <w:pStyle w:val="Body"/>
      </w:pPr>
    </w:p>
    <w:p w:rsidR="008B01C5" w:rsidRDefault="00CD38F8">
      <w:pPr>
        <w:pStyle w:val="Heading2"/>
      </w:pPr>
      <w:bookmarkStart w:id="30" w:name="_Toc29"/>
      <w:r>
        <w:rPr>
          <w:rFonts w:eastAsia="Arial Unicode MS" w:cs="Arial Unicode MS"/>
          <w:lang w:val="en-US"/>
        </w:rPr>
        <w:t>Proprietary Estoppel</w:t>
      </w:r>
      <w:bookmarkEnd w:id="30"/>
    </w:p>
    <w:p w:rsidR="008B01C5" w:rsidRDefault="00CD38F8">
      <w:pPr>
        <w:pStyle w:val="Body"/>
        <w:numPr>
          <w:ilvl w:val="0"/>
          <w:numId w:val="4"/>
        </w:numPr>
      </w:pPr>
      <w:r>
        <w:rPr>
          <w:rFonts w:eastAsia="Arial Unicode MS" w:cs="Arial Unicode MS"/>
          <w:lang w:val="en-US"/>
        </w:rPr>
        <w:t>Doesn</w:t>
      </w:r>
      <w:r>
        <w:rPr>
          <w:rFonts w:eastAsia="Arial Unicode MS" w:cs="Arial Unicode MS"/>
          <w:lang w:val="en-US"/>
        </w:rPr>
        <w:t>’</w:t>
      </w:r>
      <w:r>
        <w:rPr>
          <w:rFonts w:eastAsia="Arial Unicode MS" w:cs="Arial Unicode MS"/>
          <w:lang w:val="en-US"/>
        </w:rPr>
        <w:t>t require pre-existing</w:t>
      </w:r>
      <w:r>
        <w:rPr>
          <w:rFonts w:eastAsia="Arial Unicode MS" w:cs="Arial Unicode MS"/>
          <w:lang w:val="en-US"/>
        </w:rPr>
        <w:t xml:space="preserve"> legal relationship/K, can be used as a sword (</w:t>
      </w:r>
      <w:r>
        <w:rPr>
          <w:rFonts w:eastAsia="Arial Unicode MS" w:cs="Arial Unicode MS"/>
          <w:i/>
          <w:iCs/>
          <w:lang w:val="en-US"/>
        </w:rPr>
        <w:t>Dillwyn</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Can be used to enforce property rights; can confer legal rights for promisee, not just limit their enforcement by promisor (</w:t>
      </w:r>
      <w:r>
        <w:rPr>
          <w:rFonts w:eastAsia="Arial Unicode MS" w:cs="Arial Unicode MS"/>
          <w:i/>
          <w:iCs/>
          <w:lang w:val="en-US"/>
        </w:rPr>
        <w:t>Crabb</w:t>
      </w:r>
      <w:r>
        <w:rPr>
          <w:rFonts w:eastAsia="Arial Unicode MS" w:cs="Arial Unicode MS"/>
          <w:lang w:val="en-US"/>
        </w:rPr>
        <w:t>)</w:t>
      </w:r>
    </w:p>
    <w:p w:rsidR="008B01C5" w:rsidRDefault="00CD38F8">
      <w:pPr>
        <w:pStyle w:val="Body"/>
        <w:rPr>
          <w:b/>
          <w:bCs/>
          <w:lang w:val="en-US"/>
        </w:rPr>
      </w:pPr>
      <w:r>
        <w:rPr>
          <w:b/>
          <w:bCs/>
          <w:lang w:val="en-US"/>
        </w:rPr>
        <w:t>(</w:t>
      </w:r>
      <w:r>
        <w:rPr>
          <w:b/>
          <w:bCs/>
          <w:i/>
          <w:iCs/>
          <w:lang w:val="en-US"/>
        </w:rPr>
        <w:t>Cowper-Smith</w:t>
      </w:r>
      <w:r>
        <w:rPr>
          <w:b/>
          <w:bCs/>
          <w:lang w:val="en-US"/>
        </w:rPr>
        <w:t xml:space="preserve">) An equity arises when </w:t>
      </w:r>
    </w:p>
    <w:p w:rsidR="008B01C5" w:rsidRDefault="00CD38F8">
      <w:pPr>
        <w:pStyle w:val="Body"/>
        <w:numPr>
          <w:ilvl w:val="0"/>
          <w:numId w:val="13"/>
        </w:numPr>
        <w:rPr>
          <w:lang w:val="en-US"/>
        </w:rPr>
      </w:pPr>
      <w:r>
        <w:rPr>
          <w:rFonts w:eastAsia="Arial Unicode MS" w:cs="Arial Unicode MS"/>
          <w:lang w:val="en-US"/>
        </w:rPr>
        <w:lastRenderedPageBreak/>
        <w:t xml:space="preserve">A representation or </w:t>
      </w:r>
      <w:r>
        <w:rPr>
          <w:rFonts w:eastAsia="Arial Unicode MS" w:cs="Arial Unicode MS"/>
          <w:lang w:val="en-US"/>
        </w:rPr>
        <w:t>assurance is made to the claimant on the basis of which the claimant expects that he will enjoy some right or benefit over property</w:t>
      </w:r>
    </w:p>
    <w:p w:rsidR="008B01C5" w:rsidRDefault="00CD38F8">
      <w:pPr>
        <w:pStyle w:val="Body"/>
        <w:numPr>
          <w:ilvl w:val="0"/>
          <w:numId w:val="12"/>
        </w:numPr>
        <w:rPr>
          <w:lang w:val="en-US"/>
        </w:rPr>
      </w:pPr>
      <w:r>
        <w:rPr>
          <w:rFonts w:eastAsia="Arial Unicode MS" w:cs="Arial Unicode MS"/>
          <w:lang w:val="en-US"/>
        </w:rPr>
        <w:t>The claimant relies on that expectation by doing or refraining from doing something, and his reliance is reasonable in all t</w:t>
      </w:r>
      <w:r>
        <w:rPr>
          <w:rFonts w:eastAsia="Arial Unicode MS" w:cs="Arial Unicode MS"/>
          <w:lang w:val="en-US"/>
        </w:rPr>
        <w:t>he circumstances</w:t>
      </w:r>
    </w:p>
    <w:p w:rsidR="008B01C5" w:rsidRDefault="00CD38F8">
      <w:pPr>
        <w:pStyle w:val="Body"/>
        <w:numPr>
          <w:ilvl w:val="0"/>
          <w:numId w:val="12"/>
        </w:numPr>
      </w:pPr>
      <w:r>
        <w:rPr>
          <w:rFonts w:eastAsia="Arial Unicode MS" w:cs="Arial Unicode MS"/>
          <w:lang w:val="en-US"/>
        </w:rPr>
        <w:t xml:space="preserve">The claimant suffers a detriment as a result of his reasonable reliance, such that it would be unfair or unjust for the party responsible for the representation or assurance to go back on her word. </w:t>
      </w:r>
    </w:p>
    <w:p w:rsidR="008B01C5" w:rsidRDefault="00CD38F8">
      <w:pPr>
        <w:pStyle w:val="Heading3"/>
      </w:pPr>
      <w:bookmarkStart w:id="31" w:name="_Toc30"/>
      <w:r>
        <w:rPr>
          <w:rFonts w:eastAsia="Arial Unicode MS" w:cs="Arial Unicode MS"/>
          <w:lang w:val="en-US"/>
        </w:rPr>
        <w:t>Dillwyn v Llewelyn (1862)</w:t>
      </w:r>
      <w:bookmarkEnd w:id="31"/>
    </w:p>
    <w:p w:rsidR="008B01C5" w:rsidRDefault="00CD38F8">
      <w:pPr>
        <w:pStyle w:val="Body"/>
      </w:pPr>
      <w:r>
        <w:rPr>
          <w:rFonts w:eastAsia="Arial Unicode MS" w:cs="Arial Unicode MS"/>
          <w:b/>
          <w:bCs/>
          <w:lang w:val="en-US"/>
        </w:rPr>
        <w:t>FACTS</w:t>
      </w:r>
      <w:r>
        <w:rPr>
          <w:rFonts w:eastAsia="Arial Unicode MS" w:cs="Arial Unicode MS"/>
          <w:lang w:val="en-US"/>
        </w:rPr>
        <w:t>: Father promised son a pi</w:t>
      </w:r>
      <w:r>
        <w:rPr>
          <w:rFonts w:eastAsia="Arial Unicode MS" w:cs="Arial Unicode MS"/>
          <w:lang w:val="en-US"/>
        </w:rPr>
        <w:t>ece of land for him to build a house, son spends far more than the value of the land alone building a house,  father/owner died before transferring &amp; estate refused to grant land to the son.</w:t>
      </w:r>
    </w:p>
    <w:p w:rsidR="008B01C5" w:rsidRDefault="00CD38F8">
      <w:pPr>
        <w:pStyle w:val="Body"/>
      </w:pPr>
      <w:r>
        <w:rPr>
          <w:rFonts w:eastAsia="Arial Unicode MS" w:cs="Arial Unicode MS"/>
          <w:b/>
          <w:bCs/>
          <w:lang w:val="en-US"/>
        </w:rPr>
        <w:t>HELD</w:t>
      </w:r>
      <w:r>
        <w:rPr>
          <w:rFonts w:eastAsia="Arial Unicode MS" w:cs="Arial Unicode MS"/>
          <w:lang w:val="en-US"/>
        </w:rPr>
        <w:t>: Son entitled to ownership of the land.</w:t>
      </w:r>
    </w:p>
    <w:p w:rsidR="008B01C5" w:rsidRDefault="00CD38F8">
      <w:pPr>
        <w:pStyle w:val="Body"/>
      </w:pPr>
      <w:r>
        <w:rPr>
          <w:rFonts w:eastAsia="Arial Unicode MS" w:cs="Arial Unicode MS"/>
          <w:b/>
          <w:bCs/>
          <w:lang w:val="en-US"/>
        </w:rPr>
        <w:t>TAKEAWAY</w:t>
      </w:r>
      <w:r>
        <w:rPr>
          <w:rFonts w:eastAsia="Arial Unicode MS" w:cs="Arial Unicode MS"/>
          <w:lang w:val="en-US"/>
        </w:rPr>
        <w:t>:No pre-exis</w:t>
      </w:r>
      <w:r>
        <w:rPr>
          <w:rFonts w:eastAsia="Arial Unicode MS" w:cs="Arial Unicode MS"/>
          <w:lang w:val="en-US"/>
        </w:rPr>
        <w:t>ting K/legal relationship required, can be used as a sword/cause of action</w:t>
      </w:r>
    </w:p>
    <w:p w:rsidR="008B01C5" w:rsidRDefault="00CD38F8">
      <w:pPr>
        <w:pStyle w:val="Heading3"/>
      </w:pPr>
      <w:bookmarkStart w:id="32" w:name="_Toc31"/>
      <w:r>
        <w:rPr>
          <w:rFonts w:eastAsia="Arial Unicode MS" w:cs="Arial Unicode MS"/>
          <w:lang w:val="en-US"/>
        </w:rPr>
        <w:t>Crabb v Arun District Council (1976)</w:t>
      </w:r>
      <w:bookmarkEnd w:id="32"/>
    </w:p>
    <w:p w:rsidR="008B01C5" w:rsidRDefault="00CD38F8">
      <w:pPr>
        <w:pStyle w:val="Body"/>
      </w:pPr>
      <w:r>
        <w:rPr>
          <w:rFonts w:eastAsia="Arial Unicode MS" w:cs="Arial Unicode MS"/>
          <w:b/>
          <w:bCs/>
          <w:lang w:val="en-US"/>
        </w:rPr>
        <w:t>FACTS</w:t>
      </w:r>
      <w:r>
        <w:rPr>
          <w:rFonts w:eastAsia="Arial Unicode MS" w:cs="Arial Unicode MS"/>
          <w:lang w:val="en-US"/>
        </w:rPr>
        <w:t>: Both P and D purchase land from an estate, originally agreeing to a point of access . D subsequently fenced property line, eliminating ac</w:t>
      </w:r>
      <w:r>
        <w:rPr>
          <w:rFonts w:eastAsia="Arial Unicode MS" w:cs="Arial Unicode MS"/>
          <w:lang w:val="en-US"/>
        </w:rPr>
        <w:t xml:space="preserve">cess for P.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Right of use/easement granted to P. </w:t>
      </w:r>
    </w:p>
    <w:p w:rsidR="008B01C5" w:rsidRDefault="00CD38F8">
      <w:pPr>
        <w:pStyle w:val="Body"/>
      </w:pPr>
      <w:r>
        <w:rPr>
          <w:rFonts w:eastAsia="Arial Unicode MS" w:cs="Arial Unicode MS"/>
          <w:b/>
          <w:bCs/>
          <w:lang w:val="en-US"/>
        </w:rPr>
        <w:t>TAKEAWAY</w:t>
      </w:r>
      <w:r>
        <w:rPr>
          <w:rFonts w:eastAsia="Arial Unicode MS" w:cs="Arial Unicode MS"/>
          <w:lang w:val="en-US"/>
        </w:rPr>
        <w:t>: Proprietary estoppel can be used as cause of action to enforce property rights.</w:t>
      </w:r>
    </w:p>
    <w:p w:rsidR="008B01C5" w:rsidRDefault="00CD38F8">
      <w:pPr>
        <w:pStyle w:val="Heading3"/>
      </w:pPr>
      <w:bookmarkStart w:id="33" w:name="_Toc32"/>
      <w:r>
        <w:rPr>
          <w:rFonts w:eastAsia="Arial Unicode MS" w:cs="Arial Unicode MS"/>
          <w:lang w:val="en-US"/>
        </w:rPr>
        <w:t>Loranger v Haines (1921)</w:t>
      </w:r>
      <w:bookmarkEnd w:id="33"/>
    </w:p>
    <w:p w:rsidR="008B01C5" w:rsidRDefault="00CD38F8">
      <w:pPr>
        <w:pStyle w:val="Body"/>
      </w:pPr>
      <w:r>
        <w:rPr>
          <w:rFonts w:eastAsia="Arial Unicode MS" w:cs="Arial Unicode MS"/>
          <w:b/>
          <w:bCs/>
          <w:lang w:val="en-US"/>
        </w:rPr>
        <w:t>FACTS</w:t>
      </w:r>
      <w:r>
        <w:rPr>
          <w:rFonts w:eastAsia="Arial Unicode MS" w:cs="Arial Unicode MS"/>
          <w:lang w:val="en-US"/>
        </w:rPr>
        <w:t>: H promised L to convey land to him if L built a house on it, L did and H refus</w:t>
      </w:r>
      <w:r>
        <w:rPr>
          <w:rFonts w:eastAsia="Arial Unicode MS" w:cs="Arial Unicode MS"/>
          <w:lang w:val="en-US"/>
        </w:rPr>
        <w:t>ed to convey land after a falling out.  H sues L for specific performance (to convey land).</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Enforceable K bc there was consideration; would have also succeeded in estoppel </w:t>
      </w:r>
    </w:p>
    <w:p w:rsidR="008B01C5" w:rsidRDefault="00CD38F8">
      <w:pPr>
        <w:pStyle w:val="Body"/>
      </w:pPr>
      <w:r>
        <w:rPr>
          <w:rFonts w:eastAsia="Arial Unicode MS" w:cs="Arial Unicode MS"/>
          <w:b/>
          <w:bCs/>
          <w:lang w:val="en-US"/>
        </w:rPr>
        <w:t>TAKEAWAY</w:t>
      </w:r>
      <w:r>
        <w:rPr>
          <w:rFonts w:eastAsia="Arial Unicode MS" w:cs="Arial Unicode MS"/>
          <w:lang w:val="en-US"/>
        </w:rPr>
        <w:t>: Fairness/Equity: the defendant should assuredly be estopped from cl</w:t>
      </w:r>
      <w:r>
        <w:rPr>
          <w:rFonts w:eastAsia="Arial Unicode MS" w:cs="Arial Unicode MS"/>
          <w:lang w:val="en-US"/>
        </w:rPr>
        <w:t xml:space="preserve">aiming title to, and taking possession of the land upon which, </w:t>
      </w:r>
      <w:r>
        <w:rPr>
          <w:rFonts w:eastAsia="Arial Unicode MS" w:cs="Arial Unicode MS"/>
          <w:u w:val="single"/>
          <w:lang w:val="en-US"/>
        </w:rPr>
        <w:t>not only with his knowledge, but at his request</w:t>
      </w:r>
      <w:r>
        <w:rPr>
          <w:rFonts w:eastAsia="Arial Unicode MS" w:cs="Arial Unicode MS"/>
          <w:lang w:val="en-US"/>
        </w:rPr>
        <w:t>, the plaintiff has expended so much money.</w:t>
      </w:r>
    </w:p>
    <w:p w:rsidR="008B01C5" w:rsidRDefault="00CD38F8">
      <w:pPr>
        <w:pStyle w:val="Heading3"/>
      </w:pPr>
      <w:bookmarkStart w:id="34" w:name="_Toc33"/>
      <w:r>
        <w:rPr>
          <w:rFonts w:eastAsia="Arial Unicode MS" w:cs="Arial Unicode MS"/>
          <w:lang w:val="en-US"/>
        </w:rPr>
        <w:t>Cowper-Smith v Morgan (2017 SCC)</w:t>
      </w:r>
      <w:bookmarkEnd w:id="34"/>
    </w:p>
    <w:p w:rsidR="008B01C5" w:rsidRDefault="00CD38F8">
      <w:pPr>
        <w:pStyle w:val="Body"/>
      </w:pPr>
      <w:r>
        <w:rPr>
          <w:rFonts w:eastAsia="Arial Unicode MS" w:cs="Arial Unicode MS"/>
          <w:b/>
          <w:bCs/>
          <w:lang w:val="en-US"/>
        </w:rPr>
        <w:t>FACTS</w:t>
      </w:r>
      <w:r>
        <w:rPr>
          <w:rFonts w:eastAsia="Arial Unicode MS" w:cs="Arial Unicode MS"/>
          <w:lang w:val="en-US"/>
        </w:rPr>
        <w:t>: Parents promised to divide property equally for 3 children upo</w:t>
      </w:r>
      <w:r>
        <w:rPr>
          <w:rFonts w:eastAsia="Arial Unicode MS" w:cs="Arial Unicode MS"/>
          <w:lang w:val="en-US"/>
        </w:rPr>
        <w:t>n their deaths; after father died, mother executed a new will /w M in charge, sibling later takes care of mother and lives in house, M promises (before she has a property interest) him her 1/3 interest upon mother</w:t>
      </w:r>
      <w:r>
        <w:rPr>
          <w:rFonts w:eastAsia="Arial Unicode MS" w:cs="Arial Unicode MS"/>
          <w:lang w:val="en-US"/>
        </w:rPr>
        <w:t>’</w:t>
      </w:r>
      <w:r>
        <w:rPr>
          <w:rFonts w:eastAsia="Arial Unicode MS" w:cs="Arial Unicode MS"/>
          <w:lang w:val="en-US"/>
        </w:rPr>
        <w:t>s death- renegs and wants to sell the hous</w:t>
      </w:r>
      <w:r>
        <w:rPr>
          <w:rFonts w:eastAsia="Arial Unicode MS" w:cs="Arial Unicode MS"/>
          <w:lang w:val="en-US"/>
        </w:rPr>
        <w:t xml:space="preserve">e once she does have control over the estate </w:t>
      </w:r>
    </w:p>
    <w:p w:rsidR="008B01C5" w:rsidRDefault="00CD38F8">
      <w:pPr>
        <w:pStyle w:val="Body"/>
      </w:pPr>
      <w:r>
        <w:rPr>
          <w:rFonts w:eastAsia="Arial Unicode MS" w:cs="Arial Unicode MS"/>
          <w:b/>
          <w:bCs/>
          <w:lang w:val="en-US"/>
        </w:rPr>
        <w:t>HELD</w:t>
      </w:r>
      <w:r>
        <w:rPr>
          <w:rFonts w:eastAsia="Arial Unicode MS" w:cs="Arial Unicode MS"/>
          <w:lang w:val="en-US"/>
        </w:rPr>
        <w:t>: M is estopped from taking back her promise to brother (made before she had property interest)</w:t>
      </w:r>
    </w:p>
    <w:p w:rsidR="008B01C5" w:rsidRDefault="00CD38F8">
      <w:pPr>
        <w:pStyle w:val="Body"/>
      </w:pPr>
      <w:r>
        <w:rPr>
          <w:rFonts w:eastAsia="Arial Unicode MS" w:cs="Arial Unicode MS"/>
          <w:b/>
          <w:bCs/>
          <w:lang w:val="en-US"/>
        </w:rPr>
        <w:t>TAKEAWAY</w:t>
      </w:r>
      <w:r>
        <w:rPr>
          <w:rFonts w:eastAsia="Arial Unicode MS" w:cs="Arial Unicode MS"/>
          <w:lang w:val="en-US"/>
        </w:rPr>
        <w:t>: Promisor not having a property interest AT THE TIME of the promise does not defeat a proprietary est</w:t>
      </w:r>
      <w:r>
        <w:rPr>
          <w:rFonts w:eastAsia="Arial Unicode MS" w:cs="Arial Unicode MS"/>
          <w:lang w:val="en-US"/>
        </w:rPr>
        <w:t>oppel claim against them.</w:t>
      </w:r>
    </w:p>
    <w:p w:rsidR="008B01C5" w:rsidRDefault="008B01C5">
      <w:pPr>
        <w:pStyle w:val="Body"/>
      </w:pPr>
    </w:p>
    <w:p w:rsidR="008B01C5" w:rsidRDefault="00CD38F8">
      <w:pPr>
        <w:pStyle w:val="Heading2"/>
      </w:pPr>
      <w:bookmarkStart w:id="35" w:name="_Toc34"/>
      <w:r>
        <w:rPr>
          <w:rFonts w:eastAsia="Arial Unicode MS" w:cs="Arial Unicode MS"/>
          <w:lang w:val="en-US"/>
        </w:rPr>
        <w:t>Warranties and Misrepresentations</w:t>
      </w:r>
      <w:bookmarkEnd w:id="35"/>
    </w:p>
    <w:p w:rsidR="008B01C5" w:rsidRDefault="00CD38F8">
      <w:pPr>
        <w:pStyle w:val="Body"/>
      </w:pPr>
      <w:r>
        <w:rPr>
          <w:rFonts w:eastAsia="Arial Unicode MS" w:cs="Arial Unicode MS"/>
          <w:b/>
          <w:bCs/>
          <w:lang w:val="en-US"/>
        </w:rPr>
        <w:t>Warranty</w:t>
      </w:r>
      <w:r>
        <w:rPr>
          <w:rFonts w:eastAsia="Arial Unicode MS" w:cs="Arial Unicode MS"/>
          <w:lang w:val="en-US"/>
        </w:rPr>
        <w:t>: a contractual statement or assurance given that a certain state of affairs exists in fact.</w:t>
      </w:r>
    </w:p>
    <w:p w:rsidR="008B01C5" w:rsidRDefault="00CD38F8">
      <w:pPr>
        <w:pStyle w:val="Body"/>
        <w:numPr>
          <w:ilvl w:val="0"/>
          <w:numId w:val="4"/>
        </w:numPr>
      </w:pPr>
      <w:r>
        <w:rPr>
          <w:rFonts w:eastAsia="Arial Unicode MS" w:cs="Arial Unicode MS"/>
          <w:lang w:val="en-US"/>
        </w:rPr>
        <w:t xml:space="preserve">if not true, P may have a claim for breach of K, ~ expectation damages (K remedy- </w:t>
      </w:r>
      <w:r>
        <w:rPr>
          <w:rFonts w:eastAsia="Arial Unicode MS" w:cs="Arial Unicode MS"/>
          <w:lang w:val="en-US"/>
        </w:rPr>
        <w:t>putting them in the position they would have been without the breach)</w:t>
      </w:r>
    </w:p>
    <w:p w:rsidR="008B01C5" w:rsidRDefault="00CD38F8">
      <w:pPr>
        <w:pStyle w:val="Body"/>
        <w:numPr>
          <w:ilvl w:val="0"/>
          <w:numId w:val="4"/>
        </w:numPr>
      </w:pPr>
      <w:r>
        <w:rPr>
          <w:rFonts w:eastAsia="Arial Unicode MS" w:cs="Arial Unicode MS"/>
          <w:u w:val="single"/>
          <w:lang w:val="en-US"/>
        </w:rPr>
        <w:lastRenderedPageBreak/>
        <w:t>Collateral K</w:t>
      </w:r>
      <w:r>
        <w:rPr>
          <w:rFonts w:eastAsia="Arial Unicode MS" w:cs="Arial Unicode MS"/>
          <w:lang w:val="en-US"/>
        </w:rPr>
        <w:t>: offer/acceptance/consideration/breach (outside of main K)&gt; suspicious of collateral K existence, because it SHOULD really be IN the main K if meant to have contractual forc</w:t>
      </w:r>
      <w:r>
        <w:rPr>
          <w:rFonts w:eastAsia="Arial Unicode MS" w:cs="Arial Unicode MS"/>
          <w:lang w:val="en-US"/>
        </w:rPr>
        <w:t>e</w:t>
      </w:r>
    </w:p>
    <w:p w:rsidR="008B01C5" w:rsidRDefault="00CD38F8">
      <w:pPr>
        <w:pStyle w:val="Body"/>
        <w:numPr>
          <w:ilvl w:val="1"/>
          <w:numId w:val="4"/>
        </w:numPr>
      </w:pPr>
      <w:r>
        <w:rPr>
          <w:rFonts w:eastAsia="Arial Unicode MS" w:cs="Arial Unicode MS"/>
          <w:lang w:val="en-US"/>
        </w:rPr>
        <w:t>IF collateral K exists, you have K remedies for breach</w:t>
      </w:r>
    </w:p>
    <w:p w:rsidR="008B01C5" w:rsidRDefault="00CD38F8">
      <w:pPr>
        <w:pStyle w:val="Body"/>
      </w:pPr>
      <w:r>
        <w:rPr>
          <w:rFonts w:eastAsia="Arial Unicode MS" w:cs="Arial Unicode MS"/>
          <w:lang w:val="en-US"/>
        </w:rPr>
        <w:t>- Can be liable for breach of warranty w/out a specific K between you and party relying on warranty (</w:t>
      </w:r>
      <w:r>
        <w:rPr>
          <w:rFonts w:eastAsia="Arial Unicode MS" w:cs="Arial Unicode MS"/>
          <w:i/>
          <w:iCs/>
          <w:lang w:val="en-US"/>
        </w:rPr>
        <w:t>Sperry Rand</w:t>
      </w:r>
      <w:r>
        <w:rPr>
          <w:rFonts w:eastAsia="Arial Unicode MS" w:cs="Arial Unicode MS"/>
          <w:lang w:val="en-US"/>
        </w:rPr>
        <w:t>)</w:t>
      </w:r>
    </w:p>
    <w:p w:rsidR="008B01C5" w:rsidRDefault="008B01C5">
      <w:pPr>
        <w:pStyle w:val="Body"/>
      </w:pPr>
    </w:p>
    <w:p w:rsidR="008B01C5" w:rsidRDefault="00CD38F8">
      <w:pPr>
        <w:pStyle w:val="Body"/>
      </w:pPr>
      <w:r>
        <w:rPr>
          <w:rFonts w:eastAsia="Arial Unicode MS" w:cs="Arial Unicode MS"/>
          <w:b/>
          <w:bCs/>
          <w:lang w:val="en-US"/>
        </w:rPr>
        <w:t>Misrepresentation</w:t>
      </w:r>
      <w:r>
        <w:rPr>
          <w:rFonts w:eastAsia="Arial Unicode MS" w:cs="Arial Unicode MS"/>
          <w:lang w:val="en-US"/>
        </w:rPr>
        <w:t>: a statement of fact or opinion usually made before K is formed, o</w:t>
      </w:r>
      <w:r>
        <w:rPr>
          <w:rFonts w:eastAsia="Arial Unicode MS" w:cs="Arial Unicode MS"/>
          <w:lang w:val="en-US"/>
        </w:rPr>
        <w:t>n which P relied and was induced to enter K as a result of that reliance.</w:t>
      </w:r>
    </w:p>
    <w:p w:rsidR="008B01C5" w:rsidRDefault="00CD38F8">
      <w:pPr>
        <w:pStyle w:val="Body"/>
        <w:numPr>
          <w:ilvl w:val="0"/>
          <w:numId w:val="4"/>
        </w:numPr>
      </w:pPr>
      <w:r>
        <w:rPr>
          <w:rFonts w:eastAsia="Arial Unicode MS" w:cs="Arial Unicode MS"/>
          <w:lang w:val="en-US"/>
        </w:rPr>
        <w:t>P</w:t>
      </w:r>
      <w:r>
        <w:rPr>
          <w:rFonts w:eastAsia="Arial Unicode MS" w:cs="Arial Unicode MS"/>
          <w:lang w:val="en-US"/>
        </w:rPr>
        <w:t>’</w:t>
      </w:r>
      <w:r>
        <w:rPr>
          <w:rFonts w:eastAsia="Arial Unicode MS" w:cs="Arial Unicode MS"/>
          <w:lang w:val="en-US"/>
        </w:rPr>
        <w:t>s remedy depends on what kind of misrepresentation was made:</w:t>
      </w:r>
    </w:p>
    <w:p w:rsidR="008B01C5" w:rsidRDefault="00CD38F8">
      <w:pPr>
        <w:pStyle w:val="Body"/>
        <w:numPr>
          <w:ilvl w:val="1"/>
          <w:numId w:val="12"/>
        </w:numPr>
      </w:pPr>
      <w:r>
        <w:rPr>
          <w:rFonts w:eastAsia="Arial Unicode MS" w:cs="Arial Unicode MS"/>
          <w:b/>
          <w:bCs/>
          <w:lang w:val="en-US"/>
        </w:rPr>
        <w:t>Innocent MR</w:t>
      </w:r>
      <w:r>
        <w:rPr>
          <w:rFonts w:eastAsia="Arial Unicode MS" w:cs="Arial Unicode MS"/>
          <w:lang w:val="en-US"/>
        </w:rPr>
        <w:t xml:space="preserve">: </w:t>
      </w:r>
      <w:r>
        <w:rPr>
          <w:rFonts w:eastAsia="Arial Unicode MS" w:cs="Arial Unicode MS"/>
          <w:lang w:val="it-IT"/>
        </w:rPr>
        <w:t xml:space="preserve">rescission </w:t>
      </w:r>
      <w:r>
        <w:rPr>
          <w:rFonts w:eastAsia="Arial Unicode MS" w:cs="Arial Unicode MS"/>
          <w:lang w:val="en-US"/>
        </w:rPr>
        <w:t xml:space="preserve">of K (K remedy limited to where </w:t>
      </w:r>
      <w:r>
        <w:rPr>
          <w:rFonts w:eastAsia="Arial Unicode MS" w:cs="Arial Unicode MS"/>
          <w:lang w:val="it-IT"/>
        </w:rPr>
        <w:t xml:space="preserve">rescission </w:t>
      </w:r>
      <w:r>
        <w:rPr>
          <w:rFonts w:eastAsia="Arial Unicode MS" w:cs="Arial Unicode MS"/>
          <w:lang w:val="en-US"/>
        </w:rPr>
        <w:t xml:space="preserve">is possible; MAY be additional </w:t>
      </w:r>
      <w:r>
        <w:rPr>
          <w:rFonts w:eastAsia="Arial Unicode MS" w:cs="Arial Unicode MS"/>
          <w:lang w:val="en-US"/>
        </w:rPr>
        <w:t>remedy/damages under statute, i.e. Consumer Protection Act)</w:t>
      </w:r>
    </w:p>
    <w:p w:rsidR="008B01C5" w:rsidRDefault="00CD38F8">
      <w:pPr>
        <w:pStyle w:val="Body"/>
        <w:numPr>
          <w:ilvl w:val="6"/>
          <w:numId w:val="11"/>
        </w:numPr>
      </w:pPr>
      <w:r>
        <w:rPr>
          <w:rFonts w:eastAsia="Arial Unicode MS" w:cs="Arial Unicode MS"/>
          <w:lang w:val="en-US"/>
        </w:rPr>
        <w:t>Only available where return of consideration is possible &amp; K has not been fully executed (</w:t>
      </w:r>
      <w:r>
        <w:rPr>
          <w:rFonts w:eastAsia="Arial Unicode MS" w:cs="Arial Unicode MS"/>
          <w:i/>
          <w:iCs/>
          <w:lang w:val="en-US"/>
        </w:rPr>
        <w:t>Redican</w:t>
      </w:r>
      <w:r>
        <w:rPr>
          <w:rFonts w:eastAsia="Arial Unicode MS" w:cs="Arial Unicode MS"/>
          <w:lang w:val="en-US"/>
        </w:rPr>
        <w:t>)</w:t>
      </w:r>
    </w:p>
    <w:p w:rsidR="008B01C5" w:rsidRDefault="00CD38F8">
      <w:pPr>
        <w:pStyle w:val="Body"/>
        <w:numPr>
          <w:ilvl w:val="1"/>
          <w:numId w:val="12"/>
        </w:numPr>
      </w:pPr>
      <w:r>
        <w:rPr>
          <w:rFonts w:eastAsia="Arial Unicode MS" w:cs="Arial Unicode MS"/>
          <w:b/>
          <w:bCs/>
          <w:lang w:val="en-US"/>
        </w:rPr>
        <w:t>Fraudulent MR</w:t>
      </w:r>
      <w:r>
        <w:rPr>
          <w:rFonts w:eastAsia="Arial Unicode MS" w:cs="Arial Unicode MS"/>
          <w:lang w:val="en-US"/>
        </w:rPr>
        <w:t xml:space="preserve">: </w:t>
      </w:r>
      <w:r>
        <w:rPr>
          <w:rFonts w:eastAsia="Arial Unicode MS" w:cs="Arial Unicode MS"/>
          <w:lang w:val="it-IT"/>
        </w:rPr>
        <w:t xml:space="preserve">rescission </w:t>
      </w:r>
      <w:r>
        <w:rPr>
          <w:rFonts w:eastAsia="Arial Unicode MS" w:cs="Arial Unicode MS"/>
          <w:lang w:val="en-US"/>
        </w:rPr>
        <w:t>w/out limitation (K remedy) or reliance damages (tort remedy)</w:t>
      </w:r>
    </w:p>
    <w:p w:rsidR="008B01C5" w:rsidRDefault="00CD38F8">
      <w:pPr>
        <w:pStyle w:val="Body"/>
        <w:numPr>
          <w:ilvl w:val="6"/>
          <w:numId w:val="11"/>
        </w:numPr>
      </w:pPr>
      <w:r>
        <w:rPr>
          <w:rFonts w:eastAsia="Arial Unicode MS" w:cs="Arial Unicode MS"/>
          <w:lang w:val="en-US"/>
        </w:rPr>
        <w:t>Can be in</w:t>
      </w:r>
      <w:r>
        <w:rPr>
          <w:rFonts w:eastAsia="Arial Unicode MS" w:cs="Arial Unicode MS"/>
          <w:lang w:val="en-US"/>
        </w:rPr>
        <w:t>tentional or reckless</w:t>
      </w:r>
    </w:p>
    <w:p w:rsidR="008B01C5" w:rsidRDefault="00CD38F8">
      <w:pPr>
        <w:pStyle w:val="Body"/>
        <w:numPr>
          <w:ilvl w:val="1"/>
          <w:numId w:val="12"/>
        </w:numPr>
      </w:pPr>
      <w:r>
        <w:rPr>
          <w:rFonts w:eastAsia="Arial Unicode MS" w:cs="Arial Unicode MS"/>
          <w:b/>
          <w:bCs/>
          <w:lang w:val="en-US"/>
        </w:rPr>
        <w:t>Negligent MR</w:t>
      </w:r>
      <w:r>
        <w:rPr>
          <w:rFonts w:eastAsia="Arial Unicode MS" w:cs="Arial Unicode MS"/>
          <w:lang w:val="en-US"/>
        </w:rPr>
        <w:t>: reliance damages (tort remedy)</w:t>
      </w:r>
    </w:p>
    <w:p w:rsidR="008B01C5" w:rsidRDefault="008B01C5">
      <w:pPr>
        <w:pStyle w:val="Body"/>
      </w:pPr>
    </w:p>
    <w:p w:rsidR="008B01C5" w:rsidRDefault="00CD38F8">
      <w:pPr>
        <w:pStyle w:val="Body"/>
      </w:pPr>
      <w:r>
        <w:rPr>
          <w:rFonts w:eastAsia="Arial Unicode MS" w:cs="Arial Unicode MS"/>
          <w:u w:val="single"/>
          <w:lang w:val="en-US"/>
        </w:rPr>
        <w:t>Real v Personal Property</w:t>
      </w:r>
      <w:r>
        <w:rPr>
          <w:rFonts w:eastAsia="Arial Unicode MS" w:cs="Arial Unicode MS"/>
          <w:lang w:val="en-US"/>
        </w:rPr>
        <w:t xml:space="preserve">: RP is seen as unique, </w:t>
      </w:r>
    </w:p>
    <w:p w:rsidR="008B01C5" w:rsidRDefault="00CD38F8">
      <w:pPr>
        <w:pStyle w:val="Heading3"/>
      </w:pPr>
      <w:bookmarkStart w:id="36" w:name="_Toc35"/>
      <w:r>
        <w:rPr>
          <w:rFonts w:eastAsia="Arial Unicode MS" w:cs="Arial Unicode MS"/>
          <w:lang w:val="en-US"/>
        </w:rPr>
        <w:t>Heilbutt, Symons &amp; Co v Buckleton (1913)</w:t>
      </w:r>
      <w:bookmarkEnd w:id="36"/>
    </w:p>
    <w:p w:rsidR="008B01C5" w:rsidRDefault="00CD38F8">
      <w:pPr>
        <w:pStyle w:val="Body"/>
      </w:pPr>
      <w:r>
        <w:rPr>
          <w:rFonts w:eastAsia="Arial Unicode MS" w:cs="Arial Unicode MS"/>
          <w:b/>
          <w:bCs/>
          <w:lang w:val="en-US"/>
        </w:rPr>
        <w:t>FACTS</w:t>
      </w:r>
      <w:r>
        <w:rPr>
          <w:rFonts w:eastAsia="Arial Unicode MS" w:cs="Arial Unicode MS"/>
          <w:lang w:val="en-US"/>
        </w:rPr>
        <w:t xml:space="preserve">: P purchased shares in D company after calling, </w:t>
      </w:r>
      <w:r>
        <w:rPr>
          <w:rFonts w:eastAsia="Arial Unicode MS" w:cs="Arial Unicode MS"/>
          <w:lang w:val="en-US"/>
        </w:rPr>
        <w:t>“</w:t>
      </w:r>
      <w:r>
        <w:rPr>
          <w:rFonts w:eastAsia="Arial Unicode MS" w:cs="Arial Unicode MS"/>
          <w:lang w:val="en-US"/>
        </w:rPr>
        <w:t xml:space="preserve">I understand you are bringing out a rubber </w:t>
      </w:r>
      <w:r>
        <w:rPr>
          <w:rFonts w:eastAsia="Arial Unicode MS" w:cs="Arial Unicode MS"/>
          <w:lang w:val="en-US"/>
        </w:rPr>
        <w:t>company</w:t>
      </w:r>
      <w:r>
        <w:rPr>
          <w:rFonts w:eastAsia="Arial Unicode MS" w:cs="Arial Unicode MS"/>
          <w:lang w:val="en-US"/>
        </w:rPr>
        <w:t>”</w:t>
      </w:r>
      <w:r>
        <w:rPr>
          <w:rFonts w:eastAsia="Arial Unicode MS" w:cs="Arial Unicode MS"/>
          <w:lang w:val="en-US"/>
        </w:rPr>
        <w:t xml:space="preserve">, D: </w:t>
      </w:r>
      <w:r>
        <w:rPr>
          <w:rFonts w:eastAsia="Arial Unicode MS" w:cs="Arial Unicode MS"/>
          <w:lang w:val="en-US"/>
        </w:rPr>
        <w:t>“</w:t>
      </w:r>
      <w:r>
        <w:rPr>
          <w:rFonts w:eastAsia="Arial Unicode MS" w:cs="Arial Unicode MS"/>
          <w:lang w:val="en-US"/>
        </w:rPr>
        <w:t>We are.</w:t>
      </w:r>
      <w:r>
        <w:rPr>
          <w:rFonts w:eastAsia="Arial Unicode MS" w:cs="Arial Unicode MS"/>
          <w:lang w:val="en-US"/>
        </w:rPr>
        <w:t>”</w:t>
      </w:r>
      <w:r>
        <w:rPr>
          <w:rFonts w:eastAsia="Arial Unicode MS" w:cs="Arial Unicode MS"/>
          <w:lang w:val="en-US"/>
        </w:rPr>
        <w:t>; Shortage of rubber trees on land purchased by D &amp; company not brought out; P sues (D made warranty or fraudulent MR)</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Statement by D was not a warranty, not fraudulent; </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w:t>
      </w:r>
      <w:r>
        <w:rPr>
          <w:rFonts w:eastAsia="Arial Unicode MS" w:cs="Arial Unicode MS"/>
          <w:u w:val="single"/>
          <w:lang w:val="en-US"/>
        </w:rPr>
        <w:t>A warranty is a guarantee</w:t>
      </w:r>
      <w:r>
        <w:rPr>
          <w:rFonts w:eastAsia="Arial Unicode MS" w:cs="Arial Unicode MS"/>
          <w:lang w:val="en-US"/>
        </w:rPr>
        <w:t>, not just a statement</w:t>
      </w:r>
      <w:r>
        <w:rPr>
          <w:rFonts w:eastAsia="Arial Unicode MS" w:cs="Arial Unicode MS"/>
          <w:lang w:val="en-US"/>
        </w:rPr>
        <w:t xml:space="preserve"> of fact; Collateral K (outside of main K) must meet requirements of K formation to be valid.  </w:t>
      </w:r>
    </w:p>
    <w:p w:rsidR="008B01C5" w:rsidRDefault="00CD38F8">
      <w:pPr>
        <w:pStyle w:val="Body"/>
      </w:pPr>
      <w:r>
        <w:rPr>
          <w:rFonts w:eastAsia="Arial Unicode MS" w:cs="Arial Unicode MS"/>
          <w:lang w:val="en-US"/>
        </w:rPr>
        <w:t>Warranty= requires intention for statement to have contractual force</w:t>
      </w:r>
    </w:p>
    <w:p w:rsidR="008B01C5" w:rsidRDefault="00CD38F8">
      <w:pPr>
        <w:pStyle w:val="Heading3"/>
      </w:pPr>
      <w:bookmarkStart w:id="37" w:name="_Toc36"/>
      <w:r>
        <w:rPr>
          <w:rFonts w:eastAsia="Arial Unicode MS" w:cs="Arial Unicode MS"/>
          <w:lang w:val="en-US"/>
        </w:rPr>
        <w:t>Murray v Sperry Rand Corp (1979)</w:t>
      </w:r>
      <w:bookmarkEnd w:id="37"/>
    </w:p>
    <w:p w:rsidR="008B01C5" w:rsidRDefault="00CD38F8">
      <w:pPr>
        <w:pStyle w:val="Body"/>
      </w:pPr>
      <w:r>
        <w:rPr>
          <w:rFonts w:eastAsia="Arial Unicode MS" w:cs="Arial Unicode MS"/>
          <w:b/>
          <w:bCs/>
          <w:lang w:val="en-US"/>
        </w:rPr>
        <w:t>FACTS</w:t>
      </w:r>
      <w:r>
        <w:rPr>
          <w:rFonts w:eastAsia="Arial Unicode MS" w:cs="Arial Unicode MS"/>
          <w:lang w:val="en-US"/>
        </w:rPr>
        <w:t>: M wanted to buy a self-propelled harvester /w certa</w:t>
      </w:r>
      <w:r>
        <w:rPr>
          <w:rFonts w:eastAsia="Arial Unicode MS" w:cs="Arial Unicode MS"/>
          <w:lang w:val="en-US"/>
        </w:rPr>
        <w:t xml:space="preserve">in specifications, Church, distributor of SRC harvesters, assured M the SRC harvester would work, gave him SRC brochure listing attributes; M purchased SRC harvester from Church, which did not perform.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M has claim against both SRC and Church </w:t>
      </w:r>
      <w:r>
        <w:rPr>
          <w:rFonts w:eastAsia="Arial Unicode MS" w:cs="Arial Unicode MS"/>
          <w:lang w:val="en-US"/>
        </w:rPr>
        <w:t>(for breach of warranty)</w:t>
      </w:r>
    </w:p>
    <w:p w:rsidR="008B01C5" w:rsidRDefault="00CD38F8">
      <w:pPr>
        <w:pStyle w:val="Body"/>
      </w:pPr>
      <w:r>
        <w:rPr>
          <w:rFonts w:eastAsia="Arial Unicode MS" w:cs="Arial Unicode MS"/>
          <w:lang w:val="en-US"/>
        </w:rPr>
        <w:t xml:space="preserve">- SRC did not make a warranty directly to M (as Church did), but brochure/promotional tool guaranteed performance, ~ liable under collateral warranty </w:t>
      </w:r>
    </w:p>
    <w:p w:rsidR="008B01C5" w:rsidRDefault="00CD38F8">
      <w:pPr>
        <w:pStyle w:val="Body"/>
      </w:pPr>
      <w:r>
        <w:rPr>
          <w:rFonts w:eastAsia="Arial Unicode MS" w:cs="Arial Unicode MS"/>
          <w:b/>
          <w:bCs/>
          <w:lang w:val="en-US"/>
        </w:rPr>
        <w:t>TAKEAWAY</w:t>
      </w:r>
      <w:r>
        <w:rPr>
          <w:rFonts w:eastAsia="Arial Unicode MS" w:cs="Arial Unicode MS"/>
          <w:lang w:val="en-US"/>
        </w:rPr>
        <w:t>: Can be liable for breach of warranty w/out another K relationship exis</w:t>
      </w:r>
      <w:r>
        <w:rPr>
          <w:rFonts w:eastAsia="Arial Unicode MS" w:cs="Arial Unicode MS"/>
          <w:lang w:val="en-US"/>
        </w:rPr>
        <w:t>ting between you.</w:t>
      </w:r>
    </w:p>
    <w:p w:rsidR="008B01C5" w:rsidRDefault="00CD38F8">
      <w:pPr>
        <w:pStyle w:val="Heading3"/>
      </w:pPr>
      <w:bookmarkStart w:id="38" w:name="_Toc37"/>
      <w:r>
        <w:rPr>
          <w:rFonts w:eastAsia="Arial Unicode MS" w:cs="Arial Unicode MS"/>
          <w:lang w:val="en-US"/>
        </w:rPr>
        <w:t>Bentley Productions v Smith (Harold Motors) (1965)*actually misrepresentation?</w:t>
      </w:r>
      <w:bookmarkEnd w:id="38"/>
    </w:p>
    <w:p w:rsidR="008B01C5" w:rsidRDefault="00CD38F8">
      <w:pPr>
        <w:pStyle w:val="Body"/>
      </w:pPr>
      <w:r>
        <w:rPr>
          <w:rFonts w:eastAsia="Arial Unicode MS" w:cs="Arial Unicode MS"/>
          <w:b/>
          <w:bCs/>
          <w:lang w:val="en-US"/>
        </w:rPr>
        <w:t>FACTS</w:t>
      </w:r>
      <w:r>
        <w:rPr>
          <w:rFonts w:eastAsia="Arial Unicode MS" w:cs="Arial Unicode MS"/>
          <w:lang w:val="en-US"/>
        </w:rPr>
        <w:t>: BP asked S, speciality car trader, to find a well-vetted Bentley for them, S told BP he had means to find out cars</w:t>
      </w:r>
      <w:r>
        <w:rPr>
          <w:rFonts w:eastAsia="Arial Unicode MS" w:cs="Arial Unicode MS"/>
          <w:lang w:val="en-US"/>
        </w:rPr>
        <w:t xml:space="preserve">’ </w:t>
      </w:r>
      <w:r>
        <w:rPr>
          <w:rFonts w:eastAsia="Arial Unicode MS" w:cs="Arial Unicode MS"/>
          <w:lang w:val="en-US"/>
        </w:rPr>
        <w:t xml:space="preserve">histories, and this car had limited </w:t>
      </w:r>
      <w:r>
        <w:rPr>
          <w:rFonts w:eastAsia="Arial Unicode MS" w:cs="Arial Unicode MS"/>
          <w:lang w:val="en-US"/>
        </w:rPr>
        <w:t>miles and a new engine- sold it to BP; actually wasn</w:t>
      </w:r>
      <w:r>
        <w:rPr>
          <w:rFonts w:eastAsia="Arial Unicode MS" w:cs="Arial Unicode MS"/>
          <w:lang w:val="en-US"/>
        </w:rPr>
        <w:t>’</w:t>
      </w:r>
      <w:r>
        <w:rPr>
          <w:rFonts w:eastAsia="Arial Unicode MS" w:cs="Arial Unicode MS"/>
          <w:lang w:val="en-US"/>
        </w:rPr>
        <w:t xml:space="preserve">t true, and car had lots of issues. BP brought car to S for many repairs, and eventually sued for breach of K. </w:t>
      </w:r>
    </w:p>
    <w:p w:rsidR="008B01C5" w:rsidRDefault="00CD38F8">
      <w:pPr>
        <w:pStyle w:val="Body"/>
      </w:pPr>
      <w:r>
        <w:rPr>
          <w:rFonts w:eastAsia="Arial Unicode MS" w:cs="Arial Unicode MS"/>
          <w:b/>
          <w:bCs/>
          <w:lang w:val="en-US"/>
        </w:rPr>
        <w:lastRenderedPageBreak/>
        <w:t>HELD</w:t>
      </w:r>
      <w:r>
        <w:rPr>
          <w:rFonts w:eastAsia="Arial Unicode MS" w:cs="Arial Unicode MS"/>
          <w:lang w:val="en-US"/>
        </w:rPr>
        <w:t>: S</w:t>
      </w:r>
      <w:r>
        <w:rPr>
          <w:rFonts w:eastAsia="Arial Unicode MS" w:cs="Arial Unicode MS"/>
          <w:lang w:val="en-US"/>
        </w:rPr>
        <w:t xml:space="preserve">’ </w:t>
      </w:r>
      <w:r>
        <w:rPr>
          <w:rFonts w:eastAsia="Arial Unicode MS" w:cs="Arial Unicode MS"/>
          <w:lang w:val="en-US"/>
        </w:rPr>
        <w:t>representation of the miles the car had to BP was a warranty.</w:t>
      </w:r>
    </w:p>
    <w:p w:rsidR="008B01C5" w:rsidRDefault="00CD38F8">
      <w:pPr>
        <w:pStyle w:val="Body"/>
      </w:pPr>
      <w:r>
        <w:rPr>
          <w:rFonts w:eastAsia="Arial Unicode MS" w:cs="Arial Unicode MS"/>
          <w:b/>
          <w:bCs/>
          <w:lang w:val="en-US"/>
        </w:rPr>
        <w:t>TAKEAWAY</w:t>
      </w:r>
      <w:r>
        <w:rPr>
          <w:rFonts w:eastAsia="Arial Unicode MS" w:cs="Arial Unicode MS"/>
          <w:lang w:val="en-US"/>
        </w:rPr>
        <w:t>: Representa</w:t>
      </w:r>
      <w:r>
        <w:rPr>
          <w:rFonts w:eastAsia="Arial Unicode MS" w:cs="Arial Unicode MS"/>
          <w:lang w:val="en-US"/>
        </w:rPr>
        <w:t xml:space="preserve">tion made to induce P to enter K is prima facie presumed to be a warranty, ~breach = damages, even if innocent </w:t>
      </w:r>
    </w:p>
    <w:p w:rsidR="008B01C5" w:rsidRDefault="00CD38F8">
      <w:pPr>
        <w:pStyle w:val="Body"/>
        <w:numPr>
          <w:ilvl w:val="0"/>
          <w:numId w:val="4"/>
        </w:numPr>
      </w:pPr>
      <w:r>
        <w:rPr>
          <w:rFonts w:eastAsia="Arial Unicode MS" w:cs="Arial Unicode MS"/>
          <w:lang w:val="en-US"/>
        </w:rPr>
        <w:t xml:space="preserve">If </w:t>
      </w:r>
      <w:r>
        <w:rPr>
          <w:rFonts w:eastAsia="Arial Unicode MS" w:cs="Arial Unicode MS"/>
          <w:u w:val="single"/>
          <w:lang w:val="en-US"/>
        </w:rPr>
        <w:t>intended to be acted on</w:t>
      </w:r>
      <w:r>
        <w:rPr>
          <w:rFonts w:eastAsia="Arial Unicode MS" w:cs="Arial Unicode MS"/>
          <w:lang w:val="en-US"/>
        </w:rPr>
        <w:t>, and in fact acted on, = warranty (contrast /w Buckleton)</w:t>
      </w:r>
    </w:p>
    <w:p w:rsidR="008B01C5" w:rsidRDefault="00CD38F8">
      <w:pPr>
        <w:pStyle w:val="Body"/>
        <w:numPr>
          <w:ilvl w:val="0"/>
          <w:numId w:val="4"/>
        </w:numPr>
      </w:pPr>
      <w:r>
        <w:rPr>
          <w:rFonts w:eastAsia="Arial Unicode MS" w:cs="Arial Unicode MS"/>
          <w:lang w:val="en-US"/>
        </w:rPr>
        <w:t>Knowledge/skills of the party said to have made a warranty/</w:t>
      </w:r>
      <w:r>
        <w:rPr>
          <w:rFonts w:eastAsia="Arial Unicode MS" w:cs="Arial Unicode MS"/>
          <w:lang w:val="en-US"/>
        </w:rPr>
        <w:t xml:space="preserve">misrepresentation is key (someone would naturally rely on an </w:t>
      </w:r>
      <w:r>
        <w:rPr>
          <w:rFonts w:eastAsia="Arial Unicode MS" w:cs="Arial Unicode MS"/>
          <w:lang w:val="en-US"/>
        </w:rPr>
        <w:t>‘</w:t>
      </w:r>
      <w:r>
        <w:rPr>
          <w:rFonts w:eastAsia="Arial Unicode MS" w:cs="Arial Unicode MS"/>
          <w:lang w:val="en-US"/>
        </w:rPr>
        <w:t>expert</w:t>
      </w:r>
      <w:r>
        <w:rPr>
          <w:rFonts w:eastAsia="Arial Unicode MS" w:cs="Arial Unicode MS"/>
          <w:lang w:val="en-US"/>
        </w:rPr>
        <w:t>’</w:t>
      </w:r>
      <w:r>
        <w:rPr>
          <w:rFonts w:eastAsia="Arial Unicode MS" w:cs="Arial Unicode MS"/>
          <w:lang w:val="en-US"/>
        </w:rPr>
        <w:t>)</w:t>
      </w:r>
    </w:p>
    <w:p w:rsidR="008B01C5" w:rsidRDefault="00CD38F8">
      <w:pPr>
        <w:pStyle w:val="Heading3"/>
      </w:pPr>
      <w:bookmarkStart w:id="39" w:name="_Toc38"/>
      <w:r>
        <w:rPr>
          <w:rFonts w:eastAsia="Arial Unicode MS" w:cs="Arial Unicode MS"/>
          <w:lang w:val="en-US"/>
        </w:rPr>
        <w:t>Redgrave v Hurd (1881)</w:t>
      </w:r>
      <w:bookmarkEnd w:id="39"/>
    </w:p>
    <w:p w:rsidR="008B01C5" w:rsidRDefault="00CD38F8">
      <w:pPr>
        <w:pStyle w:val="Body"/>
      </w:pPr>
      <w:r>
        <w:rPr>
          <w:rFonts w:eastAsia="Arial Unicode MS" w:cs="Arial Unicode MS"/>
          <w:b/>
          <w:bCs/>
          <w:lang w:val="en-US"/>
        </w:rPr>
        <w:t>FACTS</w:t>
      </w:r>
      <w:r>
        <w:rPr>
          <w:rFonts w:eastAsia="Arial Unicode MS" w:cs="Arial Unicode MS"/>
          <w:lang w:val="en-US"/>
        </w:rPr>
        <w:t xml:space="preserve">: R posted ad iso </w:t>
      </w:r>
      <w:r>
        <w:rPr>
          <w:rFonts w:eastAsia="Arial Unicode MS" w:cs="Arial Unicode MS"/>
          <w:lang w:val="en-US"/>
        </w:rPr>
        <w:t>“</w:t>
      </w:r>
      <w:r>
        <w:rPr>
          <w:rFonts w:eastAsia="Arial Unicode MS" w:cs="Arial Unicode MS"/>
          <w:lang w:val="en-US"/>
        </w:rPr>
        <w:t>a lawyer/partner</w:t>
      </w:r>
      <w:r>
        <w:rPr>
          <w:rFonts w:eastAsia="Arial Unicode MS" w:cs="Arial Unicode MS"/>
          <w:lang w:val="en-US"/>
        </w:rPr>
        <w:t xml:space="preserve">” </w:t>
      </w:r>
      <w:r>
        <w:rPr>
          <w:rFonts w:eastAsia="Arial Unicode MS" w:cs="Arial Unicode MS"/>
          <w:lang w:val="en-US"/>
        </w:rPr>
        <w:t>who would also purchase the residence of R/owner; H asked about profitability of business, R stated without actual knowl</w:t>
      </w:r>
      <w:r>
        <w:rPr>
          <w:rFonts w:eastAsia="Arial Unicode MS" w:cs="Arial Unicode MS"/>
          <w:lang w:val="en-US"/>
        </w:rPr>
        <w:t>edge, 300-400/year. In reality, was 200/year. R explained shortfall vaguely, neither looked into it to check, H signed agreement to purchase house, realized error in $ value, moved out and refused to pay balance agreed to under K. R sues H for specific per</w:t>
      </w:r>
      <w:r>
        <w:rPr>
          <w:rFonts w:eastAsia="Arial Unicode MS" w:cs="Arial Unicode MS"/>
          <w:lang w:val="en-US"/>
        </w:rPr>
        <w:t xml:space="preserve">formance, H countersued for damages (moving expenses)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w:t>
      </w:r>
      <w:r>
        <w:rPr>
          <w:rFonts w:eastAsia="Arial Unicode MS" w:cs="Arial Unicode MS"/>
          <w:lang w:val="it-IT"/>
        </w:rPr>
        <w:t xml:space="preserve">Rescission </w:t>
      </w:r>
      <w:r>
        <w:rPr>
          <w:rFonts w:eastAsia="Arial Unicode MS" w:cs="Arial Unicode MS"/>
          <w:lang w:val="en-US"/>
        </w:rPr>
        <w:t>available for H, but no damages.</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Reliance on misstatement can be disproven, but is inferred where the party acted on the representation in entering K. </w:t>
      </w:r>
    </w:p>
    <w:p w:rsidR="008B01C5" w:rsidRDefault="00CD38F8">
      <w:pPr>
        <w:pStyle w:val="Heading3"/>
      </w:pPr>
      <w:bookmarkStart w:id="40" w:name="_Toc39"/>
      <w:r>
        <w:rPr>
          <w:rFonts w:eastAsia="Arial Unicode MS" w:cs="Arial Unicode MS"/>
          <w:lang w:val="en-US"/>
        </w:rPr>
        <w:t xml:space="preserve">Redican v </w:t>
      </w:r>
      <w:r>
        <w:rPr>
          <w:rFonts w:eastAsia="Arial Unicode MS" w:cs="Arial Unicode MS"/>
          <w:lang w:val="en-US"/>
        </w:rPr>
        <w:t>Nesbitt (1924)*real property</w:t>
      </w:r>
      <w:bookmarkEnd w:id="40"/>
    </w:p>
    <w:p w:rsidR="008B01C5" w:rsidRDefault="00CD38F8">
      <w:pPr>
        <w:pStyle w:val="Body"/>
      </w:pPr>
      <w:r>
        <w:rPr>
          <w:rFonts w:eastAsia="Arial Unicode MS" w:cs="Arial Unicode MS"/>
          <w:b/>
          <w:bCs/>
          <w:lang w:val="en-US"/>
        </w:rPr>
        <w:t>FACTS</w:t>
      </w:r>
      <w:r>
        <w:rPr>
          <w:rFonts w:eastAsia="Arial Unicode MS" w:cs="Arial Unicode MS"/>
          <w:lang w:val="en-US"/>
        </w:rPr>
        <w:t>: R entered into K to purchase property from N, exchanged cheque for keys, then upon inspection of property, claimed it was misrepresented, ~ stopped payment on cheque; N sued for payment, R sued for recision</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No </w:t>
      </w:r>
      <w:r>
        <w:rPr>
          <w:rFonts w:eastAsia="Arial Unicode MS" w:cs="Arial Unicode MS"/>
          <w:lang w:val="it-IT"/>
        </w:rPr>
        <w:t>resc</w:t>
      </w:r>
      <w:r>
        <w:rPr>
          <w:rFonts w:eastAsia="Arial Unicode MS" w:cs="Arial Unicode MS"/>
          <w:lang w:val="it-IT"/>
        </w:rPr>
        <w:t xml:space="preserve">ission </w:t>
      </w:r>
      <w:r>
        <w:rPr>
          <w:rFonts w:eastAsia="Arial Unicode MS" w:cs="Arial Unicode MS"/>
          <w:lang w:val="en-US"/>
        </w:rPr>
        <w:t>for innocent misrepresentation after K was executed (possible if fraud was made out)</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Rescission for innocent MR only available where: a) restitution of the consideration given is possible, AND b) K has not yet been fully executed </w:t>
      </w:r>
    </w:p>
    <w:p w:rsidR="008B01C5" w:rsidRDefault="00CD38F8">
      <w:pPr>
        <w:pStyle w:val="Heading3"/>
      </w:pPr>
      <w:bookmarkStart w:id="41" w:name="_Toc40"/>
      <w:r>
        <w:rPr>
          <w:rFonts w:eastAsia="Arial Unicode MS" w:cs="Arial Unicode MS"/>
          <w:lang w:val="en-US"/>
        </w:rPr>
        <w:t>Leaf v I</w:t>
      </w:r>
      <w:r>
        <w:rPr>
          <w:rFonts w:eastAsia="Arial Unicode MS" w:cs="Arial Unicode MS"/>
          <w:lang w:val="en-US"/>
        </w:rPr>
        <w:t>nternational Galleries (1950)*personal property</w:t>
      </w:r>
      <w:bookmarkEnd w:id="41"/>
    </w:p>
    <w:p w:rsidR="008B01C5" w:rsidRDefault="00CD38F8">
      <w:pPr>
        <w:pStyle w:val="Body"/>
      </w:pPr>
      <w:r>
        <w:rPr>
          <w:rFonts w:eastAsia="Arial Unicode MS" w:cs="Arial Unicode MS"/>
          <w:b/>
          <w:bCs/>
          <w:lang w:val="en-US"/>
        </w:rPr>
        <w:t>FACTS</w:t>
      </w:r>
      <w:r>
        <w:rPr>
          <w:rFonts w:eastAsia="Arial Unicode MS" w:cs="Arial Unicode MS"/>
          <w:lang w:val="en-US"/>
        </w:rPr>
        <w:t xml:space="preserve">: L bought painting from IG; K: </w:t>
      </w:r>
      <w:r>
        <w:rPr>
          <w:rFonts w:eastAsia="Arial Unicode MS" w:cs="Arial Unicode MS"/>
          <w:lang w:val="en-US"/>
        </w:rPr>
        <w:t>“</w:t>
      </w:r>
      <w:r>
        <w:rPr>
          <w:rFonts w:eastAsia="Arial Unicode MS" w:cs="Arial Unicode MS"/>
          <w:lang w:val="en-US"/>
        </w:rPr>
        <w:t>for one original Constable painting, 85$</w:t>
      </w:r>
      <w:r>
        <w:rPr>
          <w:rFonts w:eastAsia="Arial Unicode MS" w:cs="Arial Unicode MS"/>
          <w:lang w:val="en-US"/>
        </w:rPr>
        <w:t>”</w:t>
      </w:r>
      <w:r>
        <w:rPr>
          <w:rFonts w:eastAsia="Arial Unicode MS" w:cs="Arial Unicode MS"/>
          <w:lang w:val="en-US"/>
        </w:rPr>
        <w:t xml:space="preserve">. L tried to sell painting 5 years later and discovered it was not a Constable, sued for rescission. </w:t>
      </w:r>
    </w:p>
    <w:p w:rsidR="008B01C5" w:rsidRDefault="00CD38F8">
      <w:pPr>
        <w:pStyle w:val="Body"/>
      </w:pPr>
      <w:r>
        <w:rPr>
          <w:rFonts w:eastAsia="Arial Unicode MS" w:cs="Arial Unicode MS"/>
          <w:b/>
          <w:bCs/>
          <w:lang w:val="en-US"/>
        </w:rPr>
        <w:t>HELD</w:t>
      </w:r>
      <w:r>
        <w:rPr>
          <w:rFonts w:eastAsia="Arial Unicode MS" w:cs="Arial Unicode MS"/>
          <w:lang w:val="en-US"/>
        </w:rPr>
        <w:t>: 5 years is too long t</w:t>
      </w:r>
      <w:r>
        <w:rPr>
          <w:rFonts w:eastAsia="Arial Unicode MS" w:cs="Arial Unicode MS"/>
          <w:lang w:val="en-US"/>
        </w:rPr>
        <w:t xml:space="preserve">o ask for rescission. </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Chattels/personal property easier to grant recision/unwind, even after K is executed, but still restricted- Cannot get rescission if too long after K executed. </w:t>
      </w:r>
    </w:p>
    <w:p w:rsidR="008B01C5" w:rsidRDefault="00CD38F8">
      <w:pPr>
        <w:pStyle w:val="Heading3"/>
      </w:pPr>
      <w:bookmarkStart w:id="42" w:name="_Toc41"/>
      <w:r>
        <w:rPr>
          <w:rFonts w:eastAsia="Arial Unicode MS" w:cs="Arial Unicode MS"/>
          <w:lang w:val="en-US"/>
        </w:rPr>
        <w:t>Kupchak v Dayson Holdings (1965 BC)</w:t>
      </w:r>
      <w:bookmarkEnd w:id="42"/>
    </w:p>
    <w:p w:rsidR="008B01C5" w:rsidRDefault="00CD38F8">
      <w:pPr>
        <w:pStyle w:val="Body"/>
      </w:pPr>
      <w:r>
        <w:rPr>
          <w:rFonts w:eastAsia="Arial Unicode MS" w:cs="Arial Unicode MS"/>
          <w:b/>
          <w:bCs/>
          <w:lang w:val="en-US"/>
        </w:rPr>
        <w:t>FACTS</w:t>
      </w:r>
      <w:r>
        <w:rPr>
          <w:rFonts w:eastAsia="Arial Unicode MS" w:cs="Arial Unicode MS"/>
          <w:lang w:val="en-US"/>
        </w:rPr>
        <w:t xml:space="preserve">: P bought the </w:t>
      </w:r>
      <w:r>
        <w:rPr>
          <w:rFonts w:eastAsia="Arial Unicode MS" w:cs="Arial Unicode MS"/>
          <w:lang w:val="en-US"/>
        </w:rPr>
        <w:t>shares/ownership in hotel from D in exchange for 2 properties and a 65k mortgage. P realized hotel</w:t>
      </w:r>
      <w:r>
        <w:rPr>
          <w:rFonts w:eastAsia="Arial Unicode MS" w:cs="Arial Unicode MS"/>
          <w:lang w:val="en-US"/>
        </w:rPr>
        <w:t>’</w:t>
      </w:r>
      <w:r>
        <w:rPr>
          <w:rFonts w:eastAsia="Arial Unicode MS" w:cs="Arial Unicode MS"/>
          <w:lang w:val="en-US"/>
        </w:rPr>
        <w:t>s earnings were not accurate, lawyer stopped payment to D &amp; informed D action would be brought against them. D sold properties given by P in payment for hote</w:t>
      </w:r>
      <w:r>
        <w:rPr>
          <w:rFonts w:eastAsia="Arial Unicode MS" w:cs="Arial Unicode MS"/>
          <w:lang w:val="en-US"/>
        </w:rPr>
        <w:t xml:space="preserve">l &amp; buildings on property were torn down. </w:t>
      </w:r>
    </w:p>
    <w:p w:rsidR="008B01C5" w:rsidRDefault="00CD38F8">
      <w:pPr>
        <w:pStyle w:val="Body"/>
      </w:pPr>
      <w:r>
        <w:rPr>
          <w:rFonts w:eastAsia="Arial Unicode MS" w:cs="Arial Unicode MS"/>
          <w:b/>
          <w:bCs/>
          <w:lang w:val="en-US"/>
        </w:rPr>
        <w:t>HELD</w:t>
      </w:r>
      <w:r>
        <w:rPr>
          <w:rFonts w:eastAsia="Arial Unicode MS" w:cs="Arial Unicode MS"/>
          <w:lang w:val="en-US"/>
        </w:rPr>
        <w:t>: K rescinded, P owed compensation.</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Can get $ compensation under rescission remedy if impossible/inequitable to restore original property. </w:t>
      </w:r>
    </w:p>
    <w:p w:rsidR="008B01C5" w:rsidRDefault="00CD38F8">
      <w:pPr>
        <w:pStyle w:val="Heading3"/>
      </w:pPr>
      <w:bookmarkStart w:id="43" w:name="_Toc42"/>
      <w:r>
        <w:rPr>
          <w:rFonts w:eastAsia="Arial Unicode MS" w:cs="Arial Unicode MS"/>
          <w:lang w:val="en-US"/>
        </w:rPr>
        <w:lastRenderedPageBreak/>
        <w:t>Consumer Protection Act s.18 (ON Statute)</w:t>
      </w:r>
      <w:bookmarkEnd w:id="43"/>
    </w:p>
    <w:p w:rsidR="008B01C5" w:rsidRDefault="00CD38F8">
      <w:pPr>
        <w:pStyle w:val="Body"/>
      </w:pPr>
      <w:r>
        <w:rPr>
          <w:rFonts w:eastAsia="Arial Unicode MS" w:cs="Arial Unicode MS"/>
          <w:b/>
          <w:bCs/>
          <w:lang w:val="en-US"/>
        </w:rPr>
        <w:t>TAKEAWAY</w:t>
      </w:r>
      <w:r>
        <w:rPr>
          <w:rFonts w:eastAsia="Arial Unicode MS" w:cs="Arial Unicode MS"/>
          <w:lang w:val="en-US"/>
        </w:rPr>
        <w:t>: Individ</w:t>
      </w:r>
      <w:r>
        <w:rPr>
          <w:rFonts w:eastAsia="Arial Unicode MS" w:cs="Arial Unicode MS"/>
          <w:lang w:val="en-US"/>
        </w:rPr>
        <w:t xml:space="preserve">ual </w:t>
      </w:r>
      <w:r>
        <w:rPr>
          <w:rFonts w:eastAsia="Arial Unicode MS" w:cs="Arial Unicode MS"/>
          <w:b/>
          <w:bCs/>
          <w:lang w:val="en-US"/>
        </w:rPr>
        <w:t>can</w:t>
      </w:r>
      <w:r>
        <w:rPr>
          <w:rFonts w:eastAsia="Arial Unicode MS" w:cs="Arial Unicode MS"/>
          <w:lang w:val="en-US"/>
        </w:rPr>
        <w:t xml:space="preserve"> be awarded damages for innocent misrepresentation, even where not granted rescission. </w:t>
      </w:r>
    </w:p>
    <w:p w:rsidR="008B01C5" w:rsidRDefault="008B01C5">
      <w:pPr>
        <w:pStyle w:val="Body"/>
      </w:pPr>
    </w:p>
    <w:p w:rsidR="008B01C5" w:rsidRDefault="00CD38F8">
      <w:pPr>
        <w:pStyle w:val="Heading2"/>
      </w:pPr>
      <w:bookmarkStart w:id="44" w:name="_Toc43"/>
      <w:r>
        <w:rPr>
          <w:rFonts w:eastAsia="Arial Unicode MS" w:cs="Arial Unicode MS"/>
          <w:lang w:val="en-US"/>
        </w:rPr>
        <w:t>Contract and Tort</w:t>
      </w:r>
      <w:bookmarkEnd w:id="44"/>
    </w:p>
    <w:p w:rsidR="008B01C5" w:rsidRDefault="008B01C5">
      <w:pPr>
        <w:pStyle w:val="Body"/>
      </w:pPr>
    </w:p>
    <w:p w:rsidR="008B01C5" w:rsidRDefault="00CD38F8">
      <w:pPr>
        <w:pStyle w:val="Body"/>
      </w:pPr>
      <w:r>
        <w:rPr>
          <w:rFonts w:eastAsia="Arial Unicode MS" w:cs="Arial Unicode MS"/>
          <w:lang w:val="en-US"/>
        </w:rPr>
        <w:t xml:space="preserve">- Special relationship equivalent to a K relationship gives rise to a </w:t>
      </w:r>
      <w:r>
        <w:rPr>
          <w:rFonts w:eastAsia="Arial Unicode MS" w:cs="Arial Unicode MS"/>
          <w:u w:val="single"/>
          <w:lang w:val="en-US"/>
        </w:rPr>
        <w:t>duty of care</w:t>
      </w:r>
      <w:r>
        <w:rPr>
          <w:rFonts w:eastAsia="Arial Unicode MS" w:cs="Arial Unicode MS"/>
          <w:lang w:val="en-US"/>
        </w:rPr>
        <w:t xml:space="preserve"> (</w:t>
      </w:r>
      <w:r>
        <w:rPr>
          <w:rFonts w:eastAsia="Arial Unicode MS" w:cs="Arial Unicode MS"/>
          <w:i/>
          <w:iCs/>
          <w:lang w:val="en-US"/>
        </w:rPr>
        <w:t>Hedley Byrne</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 xml:space="preserve">Policy reasons can negate D owing P a duty </w:t>
      </w:r>
      <w:r>
        <w:rPr>
          <w:rFonts w:eastAsia="Arial Unicode MS" w:cs="Arial Unicode MS"/>
          <w:lang w:val="en-US"/>
        </w:rPr>
        <w:t>of care (</w:t>
      </w:r>
      <w:r>
        <w:rPr>
          <w:rFonts w:eastAsia="Arial Unicode MS" w:cs="Arial Unicode MS"/>
          <w:i/>
          <w:iCs/>
          <w:lang w:val="en-US"/>
        </w:rPr>
        <w:t>Hercules</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Statement of expected/future outcome can be a warranty if given to induce P to enter K (</w:t>
      </w:r>
      <w:r>
        <w:rPr>
          <w:rFonts w:eastAsia="Arial Unicode MS" w:cs="Arial Unicode MS"/>
          <w:i/>
          <w:iCs/>
          <w:lang w:val="en-US"/>
        </w:rPr>
        <w:t>Esso</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If a Duty of Care arises, it may not be limited to the terms of a K (</w:t>
      </w:r>
      <w:r>
        <w:rPr>
          <w:rFonts w:eastAsia="Arial Unicode MS" w:cs="Arial Unicode MS"/>
          <w:i/>
          <w:iCs/>
          <w:lang w:val="en-US"/>
        </w:rPr>
        <w:t>Central Trust</w:t>
      </w:r>
      <w:r>
        <w:rPr>
          <w:rFonts w:eastAsia="Arial Unicode MS" w:cs="Arial Unicode MS"/>
          <w:lang w:val="en-US"/>
        </w:rPr>
        <w:t>)</w:t>
      </w:r>
    </w:p>
    <w:p w:rsidR="008B01C5" w:rsidRDefault="00CD38F8">
      <w:pPr>
        <w:pStyle w:val="Heading3"/>
      </w:pPr>
      <w:bookmarkStart w:id="45" w:name="_Toc44"/>
      <w:r>
        <w:rPr>
          <w:rFonts w:eastAsia="Arial Unicode MS" w:cs="Arial Unicode MS"/>
          <w:lang w:val="en-US"/>
        </w:rPr>
        <w:t>Hedley Byrne &amp; Co v Heller &amp; Partners (1964 HL)</w:t>
      </w:r>
      <w:bookmarkEnd w:id="45"/>
    </w:p>
    <w:p w:rsidR="008B01C5" w:rsidRDefault="00CD38F8">
      <w:pPr>
        <w:pStyle w:val="Body"/>
      </w:pPr>
      <w:r>
        <w:rPr>
          <w:rFonts w:eastAsia="Arial Unicode MS" w:cs="Arial Unicode MS"/>
          <w:b/>
          <w:bCs/>
          <w:lang w:val="en-US"/>
        </w:rPr>
        <w:t>FACTS</w:t>
      </w:r>
      <w:r>
        <w:rPr>
          <w:rFonts w:eastAsia="Arial Unicode MS" w:cs="Arial Unicode MS"/>
          <w:lang w:val="en-US"/>
        </w:rPr>
        <w:t xml:space="preserve">: HBC </w:t>
      </w:r>
      <w:r>
        <w:rPr>
          <w:rFonts w:eastAsia="Arial Unicode MS" w:cs="Arial Unicode MS"/>
          <w:lang w:val="en-US"/>
        </w:rPr>
        <w:t xml:space="preserve">asked its bank (Heller) to find out the standing/credit of a 3rd party it was considering extending credit to. Heller responds: for your private use &amp; without responsibility on the part of the bank or its officials, 3rd party is </w:t>
      </w:r>
      <w:r>
        <w:rPr>
          <w:rFonts w:eastAsia="Arial Unicode MS" w:cs="Arial Unicode MS"/>
          <w:lang w:val="en-US"/>
        </w:rPr>
        <w:t>“</w:t>
      </w:r>
      <w:r>
        <w:rPr>
          <w:rFonts w:eastAsia="Arial Unicode MS" w:cs="Arial Unicode MS"/>
          <w:lang w:val="en-US"/>
        </w:rPr>
        <w:t xml:space="preserve">respectably constituted &amp; </w:t>
      </w:r>
      <w:r>
        <w:rPr>
          <w:rFonts w:eastAsia="Arial Unicode MS" w:cs="Arial Unicode MS"/>
          <w:lang w:val="en-US"/>
        </w:rPr>
        <w:t>considered good for ordinary business engagements</w:t>
      </w:r>
      <w:r>
        <w:rPr>
          <w:rFonts w:eastAsia="Arial Unicode MS" w:cs="Arial Unicode MS"/>
          <w:lang w:val="en-US"/>
        </w:rPr>
        <w:t>”</w:t>
      </w:r>
      <w:r>
        <w:rPr>
          <w:rFonts w:eastAsia="Arial Unicode MS" w:cs="Arial Unicode MS"/>
          <w:lang w:val="en-US"/>
        </w:rPr>
        <w:t>; HBC extended credit to 3rd party and lost 17.6K when the party went into liquidation.</w:t>
      </w:r>
    </w:p>
    <w:p w:rsidR="008B01C5" w:rsidRDefault="00CD38F8">
      <w:pPr>
        <w:pStyle w:val="Body"/>
      </w:pPr>
      <w:r>
        <w:rPr>
          <w:rFonts w:eastAsia="Arial Unicode MS" w:cs="Arial Unicode MS"/>
          <w:b/>
          <w:bCs/>
          <w:lang w:val="en-US"/>
        </w:rPr>
        <w:t>HELD</w:t>
      </w:r>
      <w:r>
        <w:rPr>
          <w:rFonts w:eastAsia="Arial Unicode MS" w:cs="Arial Unicode MS"/>
          <w:lang w:val="en-US"/>
        </w:rPr>
        <w:t>: Bank owed no duty of care to HBC bc of the disclaimer</w:t>
      </w:r>
    </w:p>
    <w:p w:rsidR="008B01C5" w:rsidRDefault="00CD38F8">
      <w:pPr>
        <w:pStyle w:val="Body"/>
      </w:pPr>
      <w:r>
        <w:rPr>
          <w:rFonts w:eastAsia="Arial Unicode MS" w:cs="Arial Unicode MS"/>
          <w:b/>
          <w:bCs/>
          <w:lang w:val="en-US"/>
        </w:rPr>
        <w:t>TAKEAWAY</w:t>
      </w:r>
      <w:r>
        <w:rPr>
          <w:rFonts w:eastAsia="Arial Unicode MS" w:cs="Arial Unicode MS"/>
          <w:lang w:val="en-US"/>
        </w:rPr>
        <w:t>: Special relationship can give rise to DoC absent</w:t>
      </w:r>
      <w:r>
        <w:rPr>
          <w:rFonts w:eastAsia="Arial Unicode MS" w:cs="Arial Unicode MS"/>
          <w:lang w:val="en-US"/>
        </w:rPr>
        <w:t xml:space="preserve"> consideration (bank</w:t>
      </w:r>
      <w:r>
        <w:rPr>
          <w:rFonts w:eastAsia="Arial Unicode MS" w:cs="Arial Unicode MS"/>
          <w:lang w:val="en-US"/>
        </w:rPr>
        <w:t>—</w:t>
      </w:r>
      <w:r>
        <w:rPr>
          <w:rFonts w:eastAsia="Arial Unicode MS" w:cs="Arial Unicode MS"/>
          <w:lang w:val="en-US"/>
        </w:rPr>
        <w:t>&gt;creditor looking for credit check), not enforceable AS a K, but loss resulting from negligent misrepresentation when a duty is owed is recoverable in tort.</w:t>
      </w:r>
    </w:p>
    <w:p w:rsidR="008B01C5" w:rsidRDefault="00CD38F8">
      <w:pPr>
        <w:pStyle w:val="Heading3"/>
      </w:pPr>
      <w:bookmarkStart w:id="46" w:name="_Toc45"/>
      <w:r>
        <w:rPr>
          <w:rFonts w:eastAsia="Arial Unicode MS" w:cs="Arial Unicode MS"/>
          <w:lang w:val="en-US"/>
        </w:rPr>
        <w:t>Hercules Management v Ernst &amp; Young (1997)</w:t>
      </w:r>
      <w:bookmarkEnd w:id="46"/>
    </w:p>
    <w:p w:rsidR="008B01C5" w:rsidRDefault="00CD38F8">
      <w:pPr>
        <w:pStyle w:val="Body"/>
      </w:pPr>
      <w:r>
        <w:rPr>
          <w:rFonts w:eastAsia="Arial Unicode MS" w:cs="Arial Unicode MS"/>
          <w:b/>
          <w:bCs/>
          <w:lang w:val="en-US"/>
        </w:rPr>
        <w:t>FACTS</w:t>
      </w:r>
      <w:r>
        <w:rPr>
          <w:rFonts w:eastAsia="Arial Unicode MS" w:cs="Arial Unicode MS"/>
          <w:lang w:val="en-US"/>
        </w:rPr>
        <w:t>: E&amp;Y accountants prepared fin</w:t>
      </w:r>
      <w:r>
        <w:rPr>
          <w:rFonts w:eastAsia="Arial Unicode MS" w:cs="Arial Unicode MS"/>
          <w:lang w:val="en-US"/>
        </w:rPr>
        <w:t xml:space="preserve">ancial statements for 2 companies, HM, shareholder in those companies claimed E&amp;Y statements were made carelessly, and they suffered economic loss bc they relied on the statements. </w:t>
      </w:r>
    </w:p>
    <w:p w:rsidR="008B01C5" w:rsidRDefault="00CD38F8">
      <w:pPr>
        <w:pStyle w:val="Body"/>
      </w:pPr>
      <w:r>
        <w:rPr>
          <w:rFonts w:eastAsia="Arial Unicode MS" w:cs="Arial Unicode MS"/>
          <w:b/>
          <w:bCs/>
          <w:lang w:val="en-US"/>
        </w:rPr>
        <w:t>HELD</w:t>
      </w:r>
      <w:r>
        <w:rPr>
          <w:rFonts w:eastAsia="Arial Unicode MS" w:cs="Arial Unicode MS"/>
          <w:lang w:val="en-US"/>
        </w:rPr>
        <w:t>: Policy considerations negate imposing a duty of care owed to HM by E</w:t>
      </w:r>
      <w:r>
        <w:rPr>
          <w:rFonts w:eastAsia="Arial Unicode MS" w:cs="Arial Unicode MS"/>
          <w:lang w:val="en-US"/>
        </w:rPr>
        <w:t xml:space="preserve">&amp;Y.  </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Test for DoC, negligent misrepresentation, </w:t>
      </w:r>
      <w:r>
        <w:rPr>
          <w:rFonts w:eastAsia="Arial Unicode MS" w:cs="Arial Unicode MS"/>
          <w:u w:val="single"/>
          <w:lang w:val="en-US"/>
        </w:rPr>
        <w:t>policy reasons can negate imposing DoC</w:t>
      </w:r>
      <w:r>
        <w:rPr>
          <w:rFonts w:eastAsia="Arial Unicode MS" w:cs="Arial Unicode MS"/>
          <w:lang w:val="en-US"/>
        </w:rPr>
        <w:t xml:space="preserve"> (financial statements were intended for internal use, NOT to be used as investment advice)</w:t>
      </w:r>
    </w:p>
    <w:p w:rsidR="008B01C5" w:rsidRDefault="00CD38F8">
      <w:pPr>
        <w:pStyle w:val="Heading3"/>
      </w:pPr>
      <w:bookmarkStart w:id="47" w:name="_Toc46"/>
      <w:r>
        <w:rPr>
          <w:rFonts w:eastAsia="Arial Unicode MS" w:cs="Arial Unicode MS"/>
          <w:lang w:val="en-US"/>
        </w:rPr>
        <w:t>Esso Petroleum v Mardon (1976)</w:t>
      </w:r>
      <w:bookmarkEnd w:id="47"/>
    </w:p>
    <w:p w:rsidR="008B01C5" w:rsidRDefault="00CD38F8">
      <w:pPr>
        <w:pStyle w:val="Body"/>
      </w:pPr>
      <w:r>
        <w:rPr>
          <w:rFonts w:eastAsia="Arial Unicode MS" w:cs="Arial Unicode MS"/>
          <w:b/>
          <w:bCs/>
          <w:lang w:val="en-US"/>
        </w:rPr>
        <w:t>FACTS</w:t>
      </w:r>
      <w:r>
        <w:rPr>
          <w:rFonts w:eastAsia="Arial Unicode MS" w:cs="Arial Unicode MS"/>
          <w:lang w:val="en-US"/>
        </w:rPr>
        <w:t xml:space="preserve">: Esso estimated new service station would sell 200k gallons/year, building regs resulted in a station that faced away from the </w:t>
      </w:r>
      <w:r>
        <w:rPr>
          <w:rFonts w:eastAsia="Arial Unicode MS" w:cs="Arial Unicode MS"/>
          <w:lang w:val="en-US"/>
        </w:rPr>
        <w:t>road. M entered K to lease station /w original estimate provided by Esso. Station sold far less than estimated, M ends up losing money and consistently owing Esso (K included promise to purchase a certain amount of petrol). Esso sued for payment and posses</w:t>
      </w:r>
      <w:r>
        <w:rPr>
          <w:rFonts w:eastAsia="Arial Unicode MS" w:cs="Arial Unicode MS"/>
          <w:lang w:val="en-US"/>
        </w:rPr>
        <w:t xml:space="preserve">sion, M sued under warranty/misrep had induced him to enter K. </w:t>
      </w:r>
    </w:p>
    <w:p w:rsidR="008B01C5" w:rsidRDefault="00CD38F8">
      <w:pPr>
        <w:pStyle w:val="Body"/>
      </w:pPr>
      <w:r>
        <w:rPr>
          <w:rFonts w:eastAsia="Arial Unicode MS" w:cs="Arial Unicode MS"/>
          <w:b/>
          <w:bCs/>
          <w:lang w:val="en-US"/>
        </w:rPr>
        <w:t>HELD</w:t>
      </w:r>
      <w:r>
        <w:rPr>
          <w:rFonts w:eastAsia="Arial Unicode MS" w:cs="Arial Unicode MS"/>
          <w:lang w:val="en-US"/>
        </w:rPr>
        <w:t>: M owed damages for reliance/expectation (statement of estimated annual sales was a collateral K)</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w:t>
      </w:r>
      <w:r>
        <w:rPr>
          <w:rFonts w:eastAsia="Arial Unicode MS" w:cs="Arial Unicode MS"/>
          <w:u w:val="single"/>
          <w:lang w:val="en-US"/>
        </w:rPr>
        <w:t>Future prediction</w:t>
      </w:r>
      <w:r>
        <w:rPr>
          <w:rFonts w:eastAsia="Arial Unicode MS" w:cs="Arial Unicode MS"/>
          <w:lang w:val="en-US"/>
        </w:rPr>
        <w:t xml:space="preserve"> CAN be a warranty if given /w intent to induce party to enter K &amp; relied on in entering K.</w:t>
      </w:r>
    </w:p>
    <w:p w:rsidR="008B01C5" w:rsidRDefault="00CD38F8">
      <w:pPr>
        <w:pStyle w:val="Heading3"/>
      </w:pPr>
      <w:bookmarkStart w:id="48" w:name="_Toc47"/>
      <w:r>
        <w:rPr>
          <w:rFonts w:eastAsia="Arial Unicode MS" w:cs="Arial Unicode MS"/>
          <w:lang w:val="en-US"/>
        </w:rPr>
        <w:lastRenderedPageBreak/>
        <w:t>Central Trust v Rafuse et al (SCC)</w:t>
      </w:r>
      <w:bookmarkEnd w:id="48"/>
    </w:p>
    <w:p w:rsidR="008B01C5" w:rsidRDefault="00CD38F8">
      <w:pPr>
        <w:pStyle w:val="Body"/>
      </w:pPr>
      <w:r>
        <w:rPr>
          <w:rFonts w:eastAsia="Arial Unicode MS" w:cs="Arial Unicode MS"/>
          <w:b/>
          <w:bCs/>
          <w:lang w:val="en-US"/>
        </w:rPr>
        <w:t>FACTS</w:t>
      </w:r>
      <w:r>
        <w:rPr>
          <w:rFonts w:eastAsia="Arial Unicode MS" w:cs="Arial Unicode MS"/>
          <w:lang w:val="en-US"/>
        </w:rPr>
        <w:t>: P asked D (lawyer) to construct a mortgage (for P &amp; third party), 3rd party stopped paying, P tries to execute mortgage (t</w:t>
      </w:r>
      <w:r>
        <w:rPr>
          <w:rFonts w:eastAsia="Arial Unicode MS" w:cs="Arial Unicode MS"/>
          <w:lang w:val="en-US"/>
        </w:rPr>
        <w:t xml:space="preserve">ake possession), but mortgage was invalid. No K remedy bc K limited claims &gt;6 years after breach. P sued D in tort (time limit is from when tort was discovered)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P can sue D in tort despite limited liability included in K. D owed P a duty of care. </w:t>
      </w:r>
    </w:p>
    <w:p w:rsidR="008B01C5" w:rsidRDefault="00CD38F8">
      <w:pPr>
        <w:pStyle w:val="Body"/>
      </w:pPr>
      <w:r>
        <w:rPr>
          <w:rFonts w:eastAsia="Arial Unicode MS" w:cs="Arial Unicode MS"/>
          <w:b/>
          <w:bCs/>
          <w:lang w:val="en-US"/>
        </w:rPr>
        <w:t>T</w:t>
      </w:r>
      <w:r>
        <w:rPr>
          <w:rFonts w:eastAsia="Arial Unicode MS" w:cs="Arial Unicode MS"/>
          <w:b/>
          <w:bCs/>
          <w:lang w:val="en-US"/>
        </w:rPr>
        <w:t>AKEAWAY</w:t>
      </w:r>
      <w:r>
        <w:rPr>
          <w:rFonts w:eastAsia="Arial Unicode MS" w:cs="Arial Unicode MS"/>
          <w:lang w:val="en-US"/>
        </w:rPr>
        <w:t xml:space="preserve">: Cannot sue in tort to circumvent an exemption clause in the K, but DoC is independent of a contract, bc DoC cannot be limited to contents of a K.  </w:t>
      </w:r>
    </w:p>
    <w:p w:rsidR="008B01C5" w:rsidRDefault="00CD38F8">
      <w:pPr>
        <w:pStyle w:val="Body"/>
      </w:pPr>
      <w:r>
        <w:rPr>
          <w:rFonts w:eastAsia="Arial Unicode MS" w:cs="Arial Unicode MS"/>
          <w:lang w:val="en-US"/>
        </w:rPr>
        <w:tab/>
        <w:t xml:space="preserve">- P can elect to sue in whichever form of liability (K or Tort) they deem most beneficial. </w:t>
      </w:r>
    </w:p>
    <w:p w:rsidR="008B01C5" w:rsidRDefault="008B01C5">
      <w:pPr>
        <w:pStyle w:val="Body"/>
      </w:pPr>
    </w:p>
    <w:p w:rsidR="008B01C5" w:rsidRDefault="00CD38F8">
      <w:pPr>
        <w:pStyle w:val="Heading2"/>
      </w:pPr>
      <w:bookmarkStart w:id="49" w:name="_Toc48"/>
      <w:r>
        <w:rPr>
          <w:rFonts w:eastAsia="Arial Unicode MS" w:cs="Arial Unicode MS"/>
          <w:lang w:val="en-US"/>
        </w:rPr>
        <w:t>Third</w:t>
      </w:r>
      <w:r>
        <w:rPr>
          <w:rFonts w:eastAsia="Arial Unicode MS" w:cs="Arial Unicode MS"/>
          <w:lang w:val="en-US"/>
        </w:rPr>
        <w:t xml:space="preserve"> Party Beneficiaries </w:t>
      </w:r>
      <w:bookmarkEnd w:id="49"/>
    </w:p>
    <w:p w:rsidR="008B01C5" w:rsidRDefault="008B01C5">
      <w:pPr>
        <w:pStyle w:val="Body"/>
      </w:pPr>
    </w:p>
    <w:p w:rsidR="008B01C5" w:rsidRDefault="00CD38F8">
      <w:pPr>
        <w:pStyle w:val="Body"/>
      </w:pPr>
      <w:r>
        <w:rPr>
          <w:rFonts w:eastAsia="Arial Unicode MS" w:cs="Arial Unicode MS"/>
          <w:b/>
          <w:bCs/>
          <w:lang w:val="en-US"/>
        </w:rPr>
        <w:t>DOCTRINE OF PRIVITY</w:t>
      </w:r>
      <w:r>
        <w:rPr>
          <w:rFonts w:eastAsia="Arial Unicode MS" w:cs="Arial Unicode MS"/>
          <w:lang w:val="en-US"/>
        </w:rPr>
        <w:t>: Only a party to a K has the right to sue on a K. Someone is party to a K if they had a promise made to them, and gave consideration for that promise. (</w:t>
      </w:r>
      <w:r>
        <w:rPr>
          <w:rFonts w:eastAsia="Arial Unicode MS" w:cs="Arial Unicode MS"/>
          <w:i/>
          <w:iCs/>
          <w:lang w:val="en-US"/>
        </w:rPr>
        <w:t>Atkinson</w:t>
      </w:r>
      <w:r>
        <w:rPr>
          <w:rFonts w:eastAsia="Arial Unicode MS" w:cs="Arial Unicode MS"/>
          <w:lang w:val="en-US"/>
        </w:rPr>
        <w:t>)</w:t>
      </w:r>
    </w:p>
    <w:p w:rsidR="008B01C5" w:rsidRDefault="008B01C5">
      <w:pPr>
        <w:pStyle w:val="Body"/>
      </w:pPr>
    </w:p>
    <w:p w:rsidR="008B01C5" w:rsidRDefault="00CD38F8">
      <w:pPr>
        <w:pStyle w:val="Body"/>
      </w:pPr>
      <w:r>
        <w:rPr>
          <w:rFonts w:eastAsia="Arial Unicode MS" w:cs="Arial Unicode MS"/>
          <w:b/>
          <w:bCs/>
          <w:lang w:val="en-US"/>
        </w:rPr>
        <w:t>SCC, Principled Approach: TEST for relaxation of p</w:t>
      </w:r>
      <w:r>
        <w:rPr>
          <w:rFonts w:eastAsia="Arial Unicode MS" w:cs="Arial Unicode MS"/>
          <w:b/>
          <w:bCs/>
          <w:lang w:val="en-US"/>
        </w:rPr>
        <w:t>rivity (</w:t>
      </w:r>
      <w:r>
        <w:rPr>
          <w:rFonts w:eastAsia="Arial Unicode MS" w:cs="Arial Unicode MS"/>
          <w:b/>
          <w:bCs/>
          <w:i/>
          <w:iCs/>
          <w:lang w:val="en-US"/>
        </w:rPr>
        <w:t>Fraser River</w:t>
      </w:r>
      <w:r>
        <w:rPr>
          <w:rFonts w:eastAsia="Arial Unicode MS" w:cs="Arial Unicode MS"/>
          <w:b/>
          <w:bCs/>
          <w:lang w:val="en-US"/>
        </w:rPr>
        <w:t xml:space="preserve">)- </w:t>
      </w:r>
    </w:p>
    <w:p w:rsidR="008B01C5" w:rsidRDefault="00CD38F8">
      <w:pPr>
        <w:pStyle w:val="Body"/>
        <w:numPr>
          <w:ilvl w:val="0"/>
          <w:numId w:val="14"/>
        </w:numPr>
      </w:pPr>
      <w:r>
        <w:rPr>
          <w:rFonts w:eastAsia="Arial Unicode MS" w:cs="Arial Unicode MS"/>
          <w:lang w:val="en-US"/>
        </w:rPr>
        <w:t>Did the parties to the contract intend to extend the benefit in question to the third party seeking to rely on the contractual provision? and</w:t>
      </w:r>
    </w:p>
    <w:p w:rsidR="008B01C5" w:rsidRDefault="00CD38F8">
      <w:pPr>
        <w:pStyle w:val="Body"/>
        <w:numPr>
          <w:ilvl w:val="0"/>
          <w:numId w:val="14"/>
        </w:numPr>
      </w:pPr>
      <w:r>
        <w:rPr>
          <w:rFonts w:eastAsia="Arial Unicode MS" w:cs="Arial Unicode MS"/>
          <w:lang w:val="en-US"/>
        </w:rPr>
        <w:t>Are the activities performed by the third party seeking to rely on the contractual provisi</w:t>
      </w:r>
      <w:r>
        <w:rPr>
          <w:rFonts w:eastAsia="Arial Unicode MS" w:cs="Arial Unicode MS"/>
          <w:lang w:val="en-US"/>
        </w:rPr>
        <w:t>on the very activities contemplated as coming within the scope of the contract in general, or the provision in particular, again as determined by reference to the intentions of the parties</w:t>
      </w:r>
    </w:p>
    <w:p w:rsidR="008B01C5" w:rsidRDefault="00CD38F8">
      <w:pPr>
        <w:pStyle w:val="Body"/>
        <w:numPr>
          <w:ilvl w:val="0"/>
          <w:numId w:val="9"/>
        </w:numPr>
        <w:rPr>
          <w:lang w:val="en-US"/>
        </w:rPr>
      </w:pPr>
      <w:r>
        <w:rPr>
          <w:rFonts w:eastAsia="Arial Unicode MS" w:cs="Arial Unicode MS"/>
          <w:lang w:val="en-US"/>
        </w:rPr>
        <w:t xml:space="preserve"> Once this right to use the exception has crystallized, it may not </w:t>
      </w:r>
      <w:r>
        <w:rPr>
          <w:rFonts w:eastAsia="Arial Unicode MS" w:cs="Arial Unicode MS"/>
          <w:lang w:val="en-US"/>
        </w:rPr>
        <w:t>be revoked by the original parties without permission of the 3</w:t>
      </w:r>
      <w:r>
        <w:rPr>
          <w:rFonts w:eastAsia="Arial Unicode MS" w:cs="Arial Unicode MS"/>
          <w:vertAlign w:val="superscript"/>
          <w:lang w:val="en-US"/>
        </w:rPr>
        <w:t>rd</w:t>
      </w:r>
      <w:r>
        <w:rPr>
          <w:rFonts w:eastAsia="Arial Unicode MS" w:cs="Arial Unicode MS"/>
          <w:lang w:val="en-US"/>
        </w:rPr>
        <w:t xml:space="preserve"> party.</w:t>
      </w:r>
    </w:p>
    <w:p w:rsidR="008B01C5" w:rsidRDefault="00CD38F8">
      <w:pPr>
        <w:pStyle w:val="Body"/>
        <w:numPr>
          <w:ilvl w:val="0"/>
          <w:numId w:val="9"/>
        </w:numPr>
      </w:pPr>
      <w:r>
        <w:rPr>
          <w:rFonts w:eastAsia="Arial Unicode MS" w:cs="Arial Unicode MS"/>
          <w:lang w:val="en-US"/>
        </w:rPr>
        <w:t xml:space="preserve">Principled exception </w:t>
      </w:r>
      <w:r>
        <w:rPr>
          <w:rFonts w:eastAsia="Arial Unicode MS" w:cs="Arial Unicode MS"/>
          <w:u w:val="single"/>
          <w:lang w:val="en-US"/>
        </w:rPr>
        <w:t>cannot be used as a cause of action</w:t>
      </w:r>
      <w:r>
        <w:rPr>
          <w:rFonts w:eastAsia="Arial Unicode MS" w:cs="Arial Unicode MS"/>
          <w:lang w:val="en-US"/>
        </w:rPr>
        <w:t xml:space="preserve"> but rather only as a defence to a cause of action.</w:t>
      </w:r>
    </w:p>
    <w:p w:rsidR="008B01C5" w:rsidRDefault="008B01C5">
      <w:pPr>
        <w:pStyle w:val="Body"/>
      </w:pPr>
    </w:p>
    <w:p w:rsidR="008B01C5" w:rsidRDefault="00CD38F8">
      <w:pPr>
        <w:pStyle w:val="Body"/>
      </w:pPr>
      <w:r>
        <w:rPr>
          <w:rFonts w:eastAsia="Arial Unicode MS" w:cs="Arial Unicode MS"/>
          <w:b/>
          <w:bCs/>
          <w:lang w:val="en-US"/>
        </w:rPr>
        <w:t>Agency exception to privity</w:t>
      </w:r>
      <w:r>
        <w:rPr>
          <w:rFonts w:eastAsia="Arial Unicode MS" w:cs="Arial Unicode MS"/>
          <w:lang w:val="en-US"/>
        </w:rPr>
        <w:t>: You are party to a K which your agent enters i</w:t>
      </w:r>
      <w:r>
        <w:rPr>
          <w:rFonts w:eastAsia="Arial Unicode MS" w:cs="Arial Unicode MS"/>
          <w:lang w:val="en-US"/>
        </w:rPr>
        <w:t>nto. (</w:t>
      </w:r>
      <w:r>
        <w:rPr>
          <w:rFonts w:eastAsia="Arial Unicode MS" w:cs="Arial Unicode MS"/>
          <w:i/>
          <w:iCs/>
          <w:lang w:val="en-US"/>
        </w:rPr>
        <w:t>Dunlop</w:t>
      </w:r>
      <w:r>
        <w:rPr>
          <w:rFonts w:eastAsia="Arial Unicode MS" w:cs="Arial Unicode MS"/>
          <w:lang w:val="en-US"/>
        </w:rPr>
        <w:t>)</w:t>
      </w:r>
    </w:p>
    <w:p w:rsidR="008B01C5" w:rsidRDefault="00CD38F8">
      <w:pPr>
        <w:pStyle w:val="Body"/>
      </w:pPr>
      <w:r>
        <w:rPr>
          <w:rFonts w:eastAsia="Arial Unicode MS" w:cs="Arial Unicode MS"/>
          <w:lang w:val="en-US"/>
        </w:rPr>
        <w:tab/>
        <w:t xml:space="preserve">- Requires: a) proof of intention to enter agency relationship and, b) proof principal gave </w:t>
      </w:r>
      <w:r>
        <w:rPr>
          <w:rFonts w:eastAsia="Arial Unicode MS" w:cs="Arial Unicode MS"/>
          <w:lang w:val="en-US"/>
        </w:rPr>
        <w:tab/>
        <w:t xml:space="preserve">consideration though the agent </w:t>
      </w:r>
    </w:p>
    <w:p w:rsidR="008B01C5" w:rsidRDefault="008B01C5">
      <w:pPr>
        <w:pStyle w:val="Body"/>
      </w:pPr>
    </w:p>
    <w:p w:rsidR="008B01C5" w:rsidRDefault="00CD38F8">
      <w:pPr>
        <w:pStyle w:val="Body"/>
      </w:pPr>
      <w:r>
        <w:rPr>
          <w:rFonts w:eastAsia="Arial Unicode MS" w:cs="Arial Unicode MS"/>
          <w:b/>
          <w:bCs/>
          <w:lang w:val="en-US"/>
        </w:rPr>
        <w:t>Trust exception to privity</w:t>
      </w:r>
      <w:r>
        <w:rPr>
          <w:rFonts w:eastAsia="Arial Unicode MS" w:cs="Arial Unicode MS"/>
          <w:lang w:val="en-US"/>
        </w:rPr>
        <w:t>: Trust beneficiary can sue trustee for execution of the trust (</w:t>
      </w:r>
      <w:r>
        <w:rPr>
          <w:rFonts w:eastAsia="Arial Unicode MS" w:cs="Arial Unicode MS"/>
          <w:i/>
          <w:iCs/>
          <w:lang w:val="en-US"/>
        </w:rPr>
        <w:t>Mulholland</w:t>
      </w:r>
      <w:r>
        <w:rPr>
          <w:rFonts w:eastAsia="Arial Unicode MS" w:cs="Arial Unicode MS"/>
          <w:lang w:val="en-US"/>
        </w:rPr>
        <w:t xml:space="preserve">) </w:t>
      </w:r>
    </w:p>
    <w:p w:rsidR="008B01C5" w:rsidRDefault="00CD38F8">
      <w:pPr>
        <w:pStyle w:val="Body"/>
      </w:pPr>
      <w:r>
        <w:rPr>
          <w:rFonts w:eastAsia="Arial Unicode MS" w:cs="Arial Unicode MS"/>
          <w:lang w:val="en-US"/>
        </w:rPr>
        <w:t>- If not amo</w:t>
      </w:r>
      <w:r>
        <w:rPr>
          <w:rFonts w:eastAsia="Arial Unicode MS" w:cs="Arial Unicode MS"/>
          <w:lang w:val="en-US"/>
        </w:rPr>
        <w:t xml:space="preserve">unting to a trust, </w:t>
      </w:r>
      <w:r>
        <w:rPr>
          <w:rFonts w:eastAsia="Arial Unicode MS" w:cs="Arial Unicode MS"/>
          <w:b/>
          <w:bCs/>
          <w:lang w:val="en-US"/>
        </w:rPr>
        <w:t>admin of an estate</w:t>
      </w:r>
      <w:r>
        <w:rPr>
          <w:rFonts w:eastAsia="Arial Unicode MS" w:cs="Arial Unicode MS"/>
          <w:lang w:val="en-US"/>
        </w:rPr>
        <w:t xml:space="preserve"> can sue for specific performance to benefit a 3rd party beneficiary (</w:t>
      </w:r>
      <w:r>
        <w:rPr>
          <w:rFonts w:eastAsia="Arial Unicode MS" w:cs="Arial Unicode MS"/>
          <w:i/>
          <w:iCs/>
          <w:lang w:val="en-US"/>
        </w:rPr>
        <w:t>Beswick</w:t>
      </w:r>
      <w:r>
        <w:rPr>
          <w:rFonts w:eastAsia="Arial Unicode MS" w:cs="Arial Unicode MS"/>
          <w:lang w:val="en-US"/>
        </w:rPr>
        <w:t>)</w:t>
      </w:r>
    </w:p>
    <w:p w:rsidR="008B01C5" w:rsidRDefault="008B01C5">
      <w:pPr>
        <w:pStyle w:val="Body"/>
      </w:pPr>
    </w:p>
    <w:p w:rsidR="008B01C5" w:rsidRDefault="00CD38F8">
      <w:pPr>
        <w:pStyle w:val="Body"/>
      </w:pPr>
      <w:r>
        <w:rPr>
          <w:rFonts w:eastAsia="Arial Unicode MS" w:cs="Arial Unicode MS"/>
          <w:b/>
          <w:bCs/>
          <w:lang w:val="en-US"/>
        </w:rPr>
        <w:t>Tort duty exception to privity</w:t>
      </w:r>
      <w:r>
        <w:rPr>
          <w:rFonts w:eastAsia="Arial Unicode MS" w:cs="Arial Unicode MS"/>
          <w:lang w:val="en-US"/>
        </w:rPr>
        <w:t>: (</w:t>
      </w:r>
      <w:r>
        <w:rPr>
          <w:rFonts w:eastAsia="Arial Unicode MS" w:cs="Arial Unicode MS"/>
          <w:i/>
          <w:iCs/>
          <w:lang w:val="en-US"/>
        </w:rPr>
        <w:t>Glanzer</w:t>
      </w:r>
      <w:r>
        <w:rPr>
          <w:rFonts w:eastAsia="Arial Unicode MS" w:cs="Arial Unicode MS"/>
          <w:lang w:val="en-US"/>
        </w:rPr>
        <w:t>)</w:t>
      </w:r>
    </w:p>
    <w:p w:rsidR="008B01C5" w:rsidRDefault="008B01C5">
      <w:pPr>
        <w:pStyle w:val="Body"/>
      </w:pPr>
    </w:p>
    <w:p w:rsidR="008B01C5" w:rsidRDefault="00CD38F8">
      <w:pPr>
        <w:pStyle w:val="Body"/>
      </w:pPr>
      <w:r>
        <w:rPr>
          <w:rFonts w:eastAsia="Arial Unicode MS" w:cs="Arial Unicode MS"/>
          <w:b/>
          <w:bCs/>
          <w:lang w:val="en-US"/>
        </w:rPr>
        <w:t>Limited Liability</w:t>
      </w:r>
      <w:r>
        <w:rPr>
          <w:rFonts w:eastAsia="Arial Unicode MS" w:cs="Arial Unicode MS"/>
          <w:lang w:val="en-US"/>
        </w:rPr>
        <w:t xml:space="preserve"> clause in a K for a business extends to its employees (</w:t>
      </w:r>
      <w:r>
        <w:rPr>
          <w:rFonts w:eastAsia="Arial Unicode MS" w:cs="Arial Unicode MS"/>
          <w:i/>
          <w:iCs/>
          <w:lang w:val="en-US"/>
        </w:rPr>
        <w:t>London Drugs</w:t>
      </w:r>
      <w:r>
        <w:rPr>
          <w:rFonts w:eastAsia="Arial Unicode MS" w:cs="Arial Unicode MS"/>
          <w:lang w:val="en-US"/>
        </w:rPr>
        <w:t>)</w:t>
      </w:r>
    </w:p>
    <w:p w:rsidR="008B01C5" w:rsidRDefault="008B01C5">
      <w:pPr>
        <w:pStyle w:val="Body"/>
      </w:pPr>
    </w:p>
    <w:p w:rsidR="008B01C5" w:rsidRDefault="00CD38F8">
      <w:pPr>
        <w:pStyle w:val="Body"/>
      </w:pPr>
      <w:r>
        <w:rPr>
          <w:rFonts w:eastAsia="Arial Unicode MS" w:cs="Arial Unicode MS"/>
          <w:b/>
          <w:bCs/>
          <w:lang w:val="en-US"/>
        </w:rPr>
        <w:t>STATUTORY Exceptions to privity also exist, ie</w:t>
      </w:r>
      <w:r>
        <w:rPr>
          <w:rFonts w:eastAsia="Arial Unicode MS" w:cs="Arial Unicode MS"/>
          <w:lang w:val="en-US"/>
        </w:rPr>
        <w:t>: Contracts Act 1999 UK, S 4 Law Reform Act (New Brunswick), Civil Code Quebec</w:t>
      </w:r>
    </w:p>
    <w:p w:rsidR="008B01C5" w:rsidRDefault="00CD38F8">
      <w:pPr>
        <w:pStyle w:val="Heading3"/>
      </w:pPr>
      <w:bookmarkStart w:id="50" w:name="_Toc49"/>
      <w:r>
        <w:rPr>
          <w:rFonts w:eastAsia="Arial Unicode MS" w:cs="Arial Unicode MS"/>
          <w:lang w:val="en-US"/>
        </w:rPr>
        <w:t>Tweddle v Atkinson (1861)</w:t>
      </w:r>
      <w:bookmarkEnd w:id="50"/>
    </w:p>
    <w:p w:rsidR="008B01C5" w:rsidRDefault="00CD38F8">
      <w:pPr>
        <w:pStyle w:val="Body"/>
      </w:pPr>
      <w:r>
        <w:rPr>
          <w:rFonts w:eastAsia="Arial Unicode MS" w:cs="Arial Unicode MS"/>
          <w:b/>
          <w:bCs/>
          <w:lang w:val="en-US"/>
        </w:rPr>
        <w:t>FACTS</w:t>
      </w:r>
      <w:r>
        <w:rPr>
          <w:rFonts w:eastAsia="Arial Unicode MS" w:cs="Arial Unicode MS"/>
          <w:lang w:val="en-US"/>
        </w:rPr>
        <w:t xml:space="preserve">: Two fathers enter K to </w:t>
      </w:r>
      <w:r>
        <w:rPr>
          <w:rFonts w:eastAsia="Arial Unicode MS" w:cs="Arial Unicode MS"/>
          <w:lang w:val="en-US"/>
        </w:rPr>
        <w:t>pay the son (P) $200 each upon marrying the daughter (including clause that T could sue for payment). Married, daughter</w:t>
      </w:r>
      <w:r>
        <w:rPr>
          <w:rFonts w:eastAsia="Arial Unicode MS" w:cs="Arial Unicode MS"/>
          <w:lang w:val="en-US"/>
        </w:rPr>
        <w:t>’</w:t>
      </w:r>
      <w:r>
        <w:rPr>
          <w:rFonts w:eastAsia="Arial Unicode MS" w:cs="Arial Unicode MS"/>
          <w:lang w:val="en-US"/>
        </w:rPr>
        <w:t xml:space="preserve">s father dies &amp; estate refuses to pay T; T sues for enforcement.  </w:t>
      </w:r>
    </w:p>
    <w:p w:rsidR="008B01C5" w:rsidRDefault="00CD38F8">
      <w:pPr>
        <w:pStyle w:val="Body"/>
      </w:pPr>
      <w:r>
        <w:rPr>
          <w:rFonts w:eastAsia="Arial Unicode MS" w:cs="Arial Unicode MS"/>
          <w:b/>
          <w:bCs/>
          <w:lang w:val="en-US"/>
        </w:rPr>
        <w:t>HELD</w:t>
      </w:r>
      <w:r>
        <w:rPr>
          <w:rFonts w:eastAsia="Arial Unicode MS" w:cs="Arial Unicode MS"/>
          <w:lang w:val="en-US"/>
        </w:rPr>
        <w:t>: T is 3rd party beneficiary, can</w:t>
      </w:r>
      <w:r>
        <w:rPr>
          <w:rFonts w:eastAsia="Arial Unicode MS" w:cs="Arial Unicode MS"/>
          <w:lang w:val="en-US"/>
        </w:rPr>
        <w:t>’</w:t>
      </w:r>
      <w:r>
        <w:rPr>
          <w:rFonts w:eastAsia="Arial Unicode MS" w:cs="Arial Unicode MS"/>
          <w:lang w:val="en-US"/>
        </w:rPr>
        <w:t>t sue, not a party to K.</w:t>
      </w:r>
    </w:p>
    <w:p w:rsidR="008B01C5" w:rsidRDefault="00CD38F8">
      <w:pPr>
        <w:pStyle w:val="Body"/>
      </w:pPr>
      <w:r>
        <w:rPr>
          <w:rFonts w:eastAsia="Arial Unicode MS" w:cs="Arial Unicode MS"/>
          <w:b/>
          <w:bCs/>
          <w:lang w:val="en-US"/>
        </w:rPr>
        <w:lastRenderedPageBreak/>
        <w:t>TAKEAW</w:t>
      </w:r>
      <w:r>
        <w:rPr>
          <w:rFonts w:eastAsia="Arial Unicode MS" w:cs="Arial Unicode MS"/>
          <w:b/>
          <w:bCs/>
          <w:lang w:val="en-US"/>
        </w:rPr>
        <w:t>AY</w:t>
      </w:r>
      <w:r>
        <w:rPr>
          <w:rFonts w:eastAsia="Arial Unicode MS" w:cs="Arial Unicode MS"/>
          <w:lang w:val="en-US"/>
        </w:rPr>
        <w:t>: Must have a promise made to you and provide consideration for it to be party to K.</w:t>
      </w:r>
    </w:p>
    <w:p w:rsidR="008B01C5" w:rsidRDefault="00CD38F8">
      <w:pPr>
        <w:pStyle w:val="Heading3"/>
      </w:pPr>
      <w:bookmarkStart w:id="51" w:name="_Toc50"/>
      <w:r>
        <w:rPr>
          <w:rFonts w:eastAsia="Arial Unicode MS" w:cs="Arial Unicode MS"/>
          <w:lang w:val="en-US"/>
        </w:rPr>
        <w:t>Dunlop Pneumatic Tyre Co v Selfridge &amp; Co (1915)</w:t>
      </w:r>
      <w:bookmarkEnd w:id="51"/>
    </w:p>
    <w:p w:rsidR="008B01C5" w:rsidRDefault="00CD38F8">
      <w:pPr>
        <w:pStyle w:val="Body"/>
      </w:pPr>
      <w:r>
        <w:rPr>
          <w:rFonts w:eastAsia="Arial Unicode MS" w:cs="Arial Unicode MS"/>
          <w:b/>
          <w:bCs/>
          <w:lang w:val="en-US"/>
        </w:rPr>
        <w:t>FACTS</w:t>
      </w:r>
      <w:r>
        <w:rPr>
          <w:rFonts w:eastAsia="Arial Unicode MS" w:cs="Arial Unicode MS"/>
          <w:lang w:val="en-US"/>
        </w:rPr>
        <w:t xml:space="preserve">: Dunlop Kd for sale of tires to Dew, who Kd to sell tires to Selfridge (included price maintenance agreement /w $ </w:t>
      </w:r>
      <w:r>
        <w:rPr>
          <w:rFonts w:eastAsia="Arial Unicode MS" w:cs="Arial Unicode MS"/>
          <w:lang w:val="en-US"/>
        </w:rPr>
        <w:t xml:space="preserve">penalty/damages to be paid directly to Dunlop for breach thereof). S breached and Dunlop sued S for damages under the K terms. </w:t>
      </w:r>
    </w:p>
    <w:p w:rsidR="008B01C5" w:rsidRDefault="00CD38F8">
      <w:pPr>
        <w:pStyle w:val="Body"/>
      </w:pPr>
      <w:r>
        <w:rPr>
          <w:rFonts w:eastAsia="Arial Unicode MS" w:cs="Arial Unicode MS"/>
          <w:b/>
          <w:bCs/>
          <w:lang w:val="en-US"/>
        </w:rPr>
        <w:t>HELD</w:t>
      </w:r>
      <w:r>
        <w:rPr>
          <w:rFonts w:eastAsia="Arial Unicode MS" w:cs="Arial Unicode MS"/>
          <w:lang w:val="en-US"/>
        </w:rPr>
        <w:t>: Dew was not acting as agent of Dunlop (no clear intention to enter agency relationship)</w:t>
      </w:r>
    </w:p>
    <w:p w:rsidR="008B01C5" w:rsidRDefault="00CD38F8">
      <w:pPr>
        <w:pStyle w:val="Body"/>
      </w:pPr>
      <w:r>
        <w:rPr>
          <w:rFonts w:eastAsia="Arial Unicode MS" w:cs="Arial Unicode MS"/>
          <w:lang w:val="en-US"/>
        </w:rPr>
        <w:t>~ Selfridge not liable to Dunlop f</w:t>
      </w:r>
      <w:r>
        <w:rPr>
          <w:rFonts w:eastAsia="Arial Unicode MS" w:cs="Arial Unicode MS"/>
          <w:lang w:val="en-US"/>
        </w:rPr>
        <w:t xml:space="preserve">or breaching price maintenance agreement (not party to K, 3rd party beneficiary) </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w:t>
      </w:r>
      <w:r>
        <w:rPr>
          <w:rFonts w:eastAsia="Arial Unicode MS" w:cs="Arial Unicode MS"/>
          <w:u w:val="single"/>
          <w:lang w:val="en-US"/>
        </w:rPr>
        <w:t>Agency exception</w:t>
      </w:r>
      <w:r>
        <w:rPr>
          <w:rFonts w:eastAsia="Arial Unicode MS" w:cs="Arial Unicode MS"/>
          <w:lang w:val="en-US"/>
        </w:rPr>
        <w:t>: You are party to a K which your agent enters into.</w:t>
      </w:r>
    </w:p>
    <w:p w:rsidR="008B01C5" w:rsidRDefault="00CD38F8">
      <w:pPr>
        <w:pStyle w:val="Body"/>
      </w:pPr>
      <w:r>
        <w:rPr>
          <w:rFonts w:eastAsia="Arial Unicode MS" w:cs="Arial Unicode MS"/>
          <w:lang w:val="en-US"/>
        </w:rPr>
        <w:t>*there must be a) proof of intention to enter agency relationship and b) proof principal gave c</w:t>
      </w:r>
      <w:r>
        <w:rPr>
          <w:rFonts w:eastAsia="Arial Unicode MS" w:cs="Arial Unicode MS"/>
          <w:lang w:val="en-US"/>
        </w:rPr>
        <w:t xml:space="preserve">onsideration though the agent </w:t>
      </w:r>
    </w:p>
    <w:p w:rsidR="008B01C5" w:rsidRDefault="00CD38F8">
      <w:pPr>
        <w:pStyle w:val="Heading3"/>
      </w:pPr>
      <w:bookmarkStart w:id="52" w:name="_Toc51"/>
      <w:r>
        <w:rPr>
          <w:rFonts w:eastAsia="Arial Unicode MS" w:cs="Arial Unicode MS"/>
          <w:lang w:val="en-US"/>
        </w:rPr>
        <w:t>Beswick v Beswick (1966)</w:t>
      </w:r>
      <w:bookmarkEnd w:id="52"/>
    </w:p>
    <w:p w:rsidR="008B01C5" w:rsidRDefault="00CD38F8">
      <w:pPr>
        <w:pStyle w:val="Body"/>
      </w:pPr>
      <w:r>
        <w:rPr>
          <w:rFonts w:eastAsia="Arial Unicode MS" w:cs="Arial Unicode MS"/>
          <w:b/>
          <w:bCs/>
          <w:lang w:val="en-US"/>
        </w:rPr>
        <w:t>FACTS</w:t>
      </w:r>
      <w:r>
        <w:rPr>
          <w:rFonts w:eastAsia="Arial Unicode MS" w:cs="Arial Unicode MS"/>
          <w:lang w:val="en-US"/>
        </w:rPr>
        <w:t>: Deceased sold business to nephew in exchange for continued weekly payment until his death, then weekly payment to his widow for her life. Nephew paid until uncle died, made one payment to widow</w:t>
      </w:r>
      <w:r>
        <w:rPr>
          <w:rFonts w:eastAsia="Arial Unicode MS" w:cs="Arial Unicode MS"/>
          <w:lang w:val="en-US"/>
        </w:rPr>
        <w:t xml:space="preserve"> then stopped. </w:t>
      </w:r>
    </w:p>
    <w:p w:rsidR="008B01C5" w:rsidRDefault="00CD38F8">
      <w:pPr>
        <w:pStyle w:val="Body"/>
      </w:pPr>
      <w:r>
        <w:rPr>
          <w:rFonts w:eastAsia="Arial Unicode MS" w:cs="Arial Unicode MS"/>
          <w:b/>
          <w:bCs/>
          <w:lang w:val="en-US"/>
        </w:rPr>
        <w:t>HELD</w:t>
      </w:r>
      <w:r>
        <w:rPr>
          <w:rFonts w:eastAsia="Arial Unicode MS" w:cs="Arial Unicode MS"/>
          <w:lang w:val="en-US"/>
        </w:rPr>
        <w:t>:Widow can</w:t>
      </w:r>
      <w:r>
        <w:rPr>
          <w:rFonts w:eastAsia="Arial Unicode MS" w:cs="Arial Unicode MS"/>
          <w:lang w:val="en-US"/>
        </w:rPr>
        <w:t>’</w:t>
      </w:r>
      <w:r>
        <w:rPr>
          <w:rFonts w:eastAsia="Arial Unicode MS" w:cs="Arial Unicode MS"/>
          <w:lang w:val="en-US"/>
        </w:rPr>
        <w:t>t sue as beneficiary, but can sue for her benefit in her role as admin of the deceased</w:t>
      </w:r>
      <w:r>
        <w:rPr>
          <w:rFonts w:eastAsia="Arial Unicode MS" w:cs="Arial Unicode MS"/>
          <w:lang w:val="en-US"/>
        </w:rPr>
        <w:t>’</w:t>
      </w:r>
      <w:r>
        <w:rPr>
          <w:rFonts w:eastAsia="Arial Unicode MS" w:cs="Arial Unicode MS"/>
          <w:lang w:val="en-US"/>
        </w:rPr>
        <w:t>s estate. (Awarded estate specific performance, as the estate itself suffered no loss/damage *loss was incurred by widow in her position o</w:t>
      </w:r>
      <w:r>
        <w:rPr>
          <w:rFonts w:eastAsia="Arial Unicode MS" w:cs="Arial Unicode MS"/>
          <w:lang w:val="en-US"/>
        </w:rPr>
        <w:t>f 3rd party beneficiary)</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w:t>
      </w:r>
      <w:r>
        <w:rPr>
          <w:rFonts w:eastAsia="Arial Unicode MS" w:cs="Arial Unicode MS"/>
          <w:u w:val="single"/>
          <w:lang w:val="en-US"/>
        </w:rPr>
        <w:t>Trust Exception</w:t>
      </w:r>
      <w:r>
        <w:rPr>
          <w:rFonts w:eastAsia="Arial Unicode MS" w:cs="Arial Unicode MS"/>
          <w:lang w:val="en-US"/>
        </w:rPr>
        <w:t xml:space="preserve"> to privity: trust beneficiary can sue trustee for execution of trust. If a trust isn</w:t>
      </w:r>
      <w:r>
        <w:rPr>
          <w:rFonts w:eastAsia="Arial Unicode MS" w:cs="Arial Unicode MS"/>
          <w:lang w:val="en-US"/>
        </w:rPr>
        <w:t>’</w:t>
      </w:r>
      <w:r>
        <w:rPr>
          <w:rFonts w:eastAsia="Arial Unicode MS" w:cs="Arial Unicode MS"/>
          <w:lang w:val="en-US"/>
        </w:rPr>
        <w:t>t formed, admin of an estate can sue someone who was party to K with deceased (including specific performance, ~ payment</w:t>
      </w:r>
      <w:r>
        <w:rPr>
          <w:rFonts w:eastAsia="Arial Unicode MS" w:cs="Arial Unicode MS"/>
          <w:lang w:val="en-US"/>
        </w:rPr>
        <w:t xml:space="preserve"> to 3rd party beneficiary of K).</w:t>
      </w:r>
    </w:p>
    <w:p w:rsidR="008B01C5" w:rsidRDefault="00CD38F8">
      <w:pPr>
        <w:pStyle w:val="Heading3"/>
      </w:pPr>
      <w:bookmarkStart w:id="53" w:name="_Toc52"/>
      <w:r>
        <w:rPr>
          <w:rFonts w:eastAsia="Arial Unicode MS" w:cs="Arial Unicode MS"/>
          <w:lang w:val="en-US"/>
        </w:rPr>
        <w:t>Mulholland  v Merriam (1872)</w:t>
      </w:r>
      <w:bookmarkEnd w:id="53"/>
    </w:p>
    <w:p w:rsidR="008B01C5" w:rsidRDefault="00CD38F8">
      <w:pPr>
        <w:pStyle w:val="Body"/>
      </w:pPr>
      <w:r>
        <w:rPr>
          <w:rFonts w:eastAsia="Arial Unicode MS" w:cs="Arial Unicode MS"/>
          <w:b/>
          <w:bCs/>
          <w:lang w:val="en-US"/>
        </w:rPr>
        <w:t>FACTS</w:t>
      </w:r>
      <w:r>
        <w:rPr>
          <w:rFonts w:eastAsia="Arial Unicode MS" w:cs="Arial Unicode MS"/>
          <w:lang w:val="en-US"/>
        </w:rPr>
        <w:t>: Deceased John entered into K with son-in-law (D) stipulating D would get all of John</w:t>
      </w:r>
      <w:r>
        <w:rPr>
          <w:rFonts w:eastAsia="Arial Unicode MS" w:cs="Arial Unicode MS"/>
          <w:lang w:val="en-US"/>
        </w:rPr>
        <w:t>’</w:t>
      </w:r>
      <w:r>
        <w:rPr>
          <w:rFonts w:eastAsia="Arial Unicode MS" w:cs="Arial Unicode MS"/>
          <w:lang w:val="en-US"/>
        </w:rPr>
        <w:t>s estate in exchange for 400$, and upon John</w:t>
      </w:r>
      <w:r>
        <w:rPr>
          <w:rFonts w:eastAsia="Arial Unicode MS" w:cs="Arial Unicode MS"/>
          <w:lang w:val="en-US"/>
        </w:rPr>
        <w:t>’</w:t>
      </w:r>
      <w:r>
        <w:rPr>
          <w:rFonts w:eastAsia="Arial Unicode MS" w:cs="Arial Unicode MS"/>
          <w:lang w:val="en-US"/>
        </w:rPr>
        <w:t>s death, pay out 400$ to each of John</w:t>
      </w:r>
      <w:r>
        <w:rPr>
          <w:rFonts w:eastAsia="Arial Unicode MS" w:cs="Arial Unicode MS"/>
          <w:lang w:val="en-US"/>
        </w:rPr>
        <w:t>’</w:t>
      </w:r>
      <w:r>
        <w:rPr>
          <w:rFonts w:eastAsia="Arial Unicode MS" w:cs="Arial Unicode MS"/>
          <w:lang w:val="en-US"/>
        </w:rPr>
        <w:t>s children. After d</w:t>
      </w:r>
      <w:r>
        <w:rPr>
          <w:rFonts w:eastAsia="Arial Unicode MS" w:cs="Arial Unicode MS"/>
          <w:lang w:val="en-US"/>
        </w:rPr>
        <w:t>eath, D refused to pay.</w:t>
      </w:r>
    </w:p>
    <w:p w:rsidR="008B01C5" w:rsidRDefault="00CD38F8">
      <w:pPr>
        <w:pStyle w:val="Body"/>
      </w:pPr>
      <w:r>
        <w:rPr>
          <w:rFonts w:eastAsia="Arial Unicode MS" w:cs="Arial Unicode MS"/>
          <w:b/>
          <w:bCs/>
          <w:lang w:val="en-US"/>
        </w:rPr>
        <w:t>HELD</w:t>
      </w:r>
      <w:r>
        <w:rPr>
          <w:rFonts w:eastAsia="Arial Unicode MS" w:cs="Arial Unicode MS"/>
          <w:lang w:val="en-US"/>
        </w:rPr>
        <w:t>: K was intended to create a trust, D was trustee, P owed 400$ (as its equitable owner under the trust agreement)</w:t>
      </w:r>
    </w:p>
    <w:p w:rsidR="008B01C5" w:rsidRDefault="00CD38F8">
      <w:pPr>
        <w:pStyle w:val="Body"/>
      </w:pPr>
      <w:r>
        <w:rPr>
          <w:rFonts w:eastAsia="Arial Unicode MS" w:cs="Arial Unicode MS"/>
          <w:b/>
          <w:bCs/>
          <w:lang w:val="en-US"/>
        </w:rPr>
        <w:t>TAKEAWAY</w:t>
      </w:r>
      <w:r>
        <w:rPr>
          <w:rFonts w:eastAsia="Arial Unicode MS" w:cs="Arial Unicode MS"/>
          <w:lang w:val="en-US"/>
        </w:rPr>
        <w:t>: Trust relationship can be implicit, and if there is a trust, the beneficiary of a trust is party to K/ca</w:t>
      </w:r>
      <w:r>
        <w:rPr>
          <w:rFonts w:eastAsia="Arial Unicode MS" w:cs="Arial Unicode MS"/>
          <w:lang w:val="en-US"/>
        </w:rPr>
        <w:t>n sue.</w:t>
      </w:r>
    </w:p>
    <w:p w:rsidR="008B01C5" w:rsidRDefault="00CD38F8">
      <w:pPr>
        <w:pStyle w:val="Heading3"/>
      </w:pPr>
      <w:bookmarkStart w:id="54" w:name="_Toc53"/>
      <w:r>
        <w:rPr>
          <w:rFonts w:eastAsia="Arial Unicode MS" w:cs="Arial Unicode MS"/>
          <w:lang w:val="en-US"/>
        </w:rPr>
        <w:t>Glanzer v Shepard (1922 US)</w:t>
      </w:r>
      <w:bookmarkEnd w:id="54"/>
    </w:p>
    <w:p w:rsidR="008B01C5" w:rsidRDefault="00CD38F8">
      <w:pPr>
        <w:pStyle w:val="Body"/>
      </w:pPr>
      <w:r>
        <w:rPr>
          <w:rFonts w:eastAsia="Arial Unicode MS" w:cs="Arial Unicode MS"/>
          <w:b/>
          <w:bCs/>
          <w:lang w:val="en-US"/>
        </w:rPr>
        <w:t>FACTS</w:t>
      </w:r>
      <w:r>
        <w:rPr>
          <w:rFonts w:eastAsia="Arial Unicode MS" w:cs="Arial Unicode MS"/>
          <w:lang w:val="en-US"/>
        </w:rPr>
        <w:t xml:space="preserve">: G purchased beans from corporation Z in accordance /w weight. Z instructed S to weigh and deliver beans to G, S did so and included statement of weight. G upon reselling beans, discovered weight was short by 11.5k </w:t>
      </w:r>
      <w:r>
        <w:rPr>
          <w:rFonts w:eastAsia="Arial Unicode MS" w:cs="Arial Unicode MS"/>
          <w:lang w:val="en-US"/>
        </w:rPr>
        <w:t xml:space="preserve">pounds, sued S for amount they overpaid.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Not a k formed between S, G, BUT S owed G </w:t>
      </w:r>
      <w:r>
        <w:rPr>
          <w:rFonts w:eastAsia="Arial Unicode MS" w:cs="Arial Unicode MS"/>
          <w:u w:val="single"/>
          <w:lang w:val="en-US"/>
        </w:rPr>
        <w:t>duty of care</w:t>
      </w:r>
      <w:r>
        <w:rPr>
          <w:rFonts w:eastAsia="Arial Unicode MS" w:cs="Arial Unicode MS"/>
          <w:lang w:val="en-US"/>
        </w:rPr>
        <w:t xml:space="preserve"> &amp; G relied on S, ~ S tortiously liable.</w:t>
      </w:r>
    </w:p>
    <w:p w:rsidR="008B01C5" w:rsidRDefault="00CD38F8">
      <w:pPr>
        <w:pStyle w:val="Body"/>
      </w:pPr>
      <w:r>
        <w:rPr>
          <w:rFonts w:eastAsia="Arial Unicode MS" w:cs="Arial Unicode MS"/>
          <w:b/>
          <w:bCs/>
          <w:lang w:val="en-US"/>
        </w:rPr>
        <w:t>TAKEAWAY</w:t>
      </w:r>
      <w:r>
        <w:rPr>
          <w:rFonts w:eastAsia="Arial Unicode MS" w:cs="Arial Unicode MS"/>
          <w:lang w:val="en-US"/>
        </w:rPr>
        <w:t>:Tort/negligence/DoC exception to privity</w:t>
      </w:r>
    </w:p>
    <w:p w:rsidR="008B01C5" w:rsidRDefault="00CD38F8">
      <w:pPr>
        <w:pStyle w:val="Heading3"/>
      </w:pPr>
      <w:bookmarkStart w:id="55" w:name="_Toc54"/>
      <w:r>
        <w:rPr>
          <w:rFonts w:eastAsia="Arial Unicode MS" w:cs="Arial Unicode MS"/>
          <w:lang w:val="en-US"/>
        </w:rPr>
        <w:t xml:space="preserve">London Drugs v Kuehne &amp; Nagel International (1992 SCC) </w:t>
      </w:r>
      <w:bookmarkEnd w:id="55"/>
    </w:p>
    <w:p w:rsidR="008B01C5" w:rsidRDefault="00CD38F8">
      <w:pPr>
        <w:pStyle w:val="Body"/>
      </w:pPr>
      <w:r>
        <w:rPr>
          <w:rFonts w:eastAsia="Arial Unicode MS" w:cs="Arial Unicode MS"/>
          <w:b/>
          <w:bCs/>
          <w:lang w:val="en-US"/>
        </w:rPr>
        <w:t>HELD</w:t>
      </w:r>
      <w:r>
        <w:rPr>
          <w:rFonts w:eastAsia="Arial Unicode MS" w:cs="Arial Unicode MS"/>
          <w:lang w:val="en-US"/>
        </w:rPr>
        <w:t xml:space="preserve">: </w:t>
      </w:r>
      <w:r>
        <w:rPr>
          <w:rFonts w:eastAsia="Arial Unicode MS" w:cs="Arial Unicode MS"/>
          <w:lang w:val="en-US"/>
        </w:rPr>
        <w:t>Employees can benefit from employer</w:t>
      </w:r>
      <w:r>
        <w:rPr>
          <w:rFonts w:eastAsia="Arial Unicode MS" w:cs="Arial Unicode MS"/>
          <w:lang w:val="en-US"/>
        </w:rPr>
        <w:t>’</w:t>
      </w:r>
      <w:r>
        <w:rPr>
          <w:rFonts w:eastAsia="Arial Unicode MS" w:cs="Arial Unicode MS"/>
          <w:lang w:val="en-US"/>
        </w:rPr>
        <w:t xml:space="preserve">s exclusionary K clause limiting liability </w:t>
      </w:r>
    </w:p>
    <w:p w:rsidR="008B01C5" w:rsidRDefault="00CD38F8">
      <w:pPr>
        <w:pStyle w:val="Body"/>
      </w:pPr>
      <w:r>
        <w:rPr>
          <w:rFonts w:eastAsia="Arial Unicode MS" w:cs="Arial Unicode MS"/>
          <w:b/>
          <w:bCs/>
          <w:lang w:val="en-US"/>
        </w:rPr>
        <w:lastRenderedPageBreak/>
        <w:t>TAKEAWAY</w:t>
      </w:r>
      <w:r>
        <w:rPr>
          <w:rFonts w:eastAsia="Arial Unicode MS" w:cs="Arial Unicode MS"/>
          <w:lang w:val="en-US"/>
        </w:rPr>
        <w:t xml:space="preserve">: REFORM to privity law (employees not party to K can benefit from limited liability clause), needed to reflect intention of parties </w:t>
      </w:r>
    </w:p>
    <w:p w:rsidR="008B01C5" w:rsidRDefault="00CD38F8">
      <w:pPr>
        <w:pStyle w:val="Heading3"/>
      </w:pPr>
      <w:bookmarkStart w:id="56" w:name="_Toc55"/>
      <w:r>
        <w:rPr>
          <w:rFonts w:eastAsia="Arial Unicode MS" w:cs="Arial Unicode MS"/>
          <w:lang w:val="en-US"/>
        </w:rPr>
        <w:t>Fraser River Pile &amp; Dredge v Can-Drive Services Ltd (1999 SCC)</w:t>
      </w:r>
      <w:bookmarkEnd w:id="56"/>
    </w:p>
    <w:p w:rsidR="008B01C5" w:rsidRDefault="00CD38F8">
      <w:pPr>
        <w:pStyle w:val="Body"/>
      </w:pPr>
      <w:r>
        <w:rPr>
          <w:rFonts w:eastAsia="Arial Unicode MS" w:cs="Arial Unicode MS"/>
          <w:b/>
          <w:bCs/>
          <w:lang w:val="en-US"/>
        </w:rPr>
        <w:t>FACTS</w:t>
      </w:r>
      <w:r>
        <w:rPr>
          <w:rFonts w:eastAsia="Arial Unicode MS" w:cs="Arial Unicode MS"/>
          <w:lang w:val="en-US"/>
        </w:rPr>
        <w:t>: Fraser owned barge &amp; chartered to Can-Drive, Can-Dri</w:t>
      </w:r>
      <w:r>
        <w:rPr>
          <w:rFonts w:eastAsia="Arial Unicode MS" w:cs="Arial Unicode MS"/>
          <w:lang w:val="en-US"/>
        </w:rPr>
        <w:t>ve negligently sank the barge. F</w:t>
      </w:r>
      <w:r>
        <w:rPr>
          <w:rFonts w:eastAsia="Arial Unicode MS" w:cs="Arial Unicode MS"/>
          <w:lang w:val="en-US"/>
        </w:rPr>
        <w:t>’</w:t>
      </w:r>
      <w:r>
        <w:rPr>
          <w:rFonts w:eastAsia="Arial Unicode MS" w:cs="Arial Unicode MS"/>
          <w:lang w:val="en-US"/>
        </w:rPr>
        <w:t>s insurance contained clause waiving insurer</w:t>
      </w:r>
      <w:r>
        <w:rPr>
          <w:rFonts w:eastAsia="Arial Unicode MS" w:cs="Arial Unicode MS"/>
          <w:lang w:val="en-US"/>
        </w:rPr>
        <w:t>’</w:t>
      </w:r>
      <w:r>
        <w:rPr>
          <w:rFonts w:eastAsia="Arial Unicode MS" w:cs="Arial Unicode MS"/>
          <w:lang w:val="en-US"/>
        </w:rPr>
        <w:t xml:space="preserve">s right of subrogation against 3rd parties. F entered into agreement /w insurer to waive original subrogation waiver. </w:t>
      </w:r>
    </w:p>
    <w:p w:rsidR="008B01C5" w:rsidRDefault="00CD38F8">
      <w:pPr>
        <w:pStyle w:val="Body"/>
      </w:pPr>
      <w:r>
        <w:rPr>
          <w:rFonts w:eastAsia="Arial Unicode MS" w:cs="Arial Unicode MS"/>
          <w:b/>
          <w:bCs/>
          <w:lang w:val="en-US"/>
        </w:rPr>
        <w:t>HELD</w:t>
      </w:r>
      <w:r>
        <w:rPr>
          <w:rFonts w:eastAsia="Arial Unicode MS" w:cs="Arial Unicode MS"/>
          <w:lang w:val="en-US"/>
        </w:rPr>
        <w:t>: Exception waiver invalid, Can-Drive (3rd party) can r</w:t>
      </w:r>
      <w:r>
        <w:rPr>
          <w:rFonts w:eastAsia="Arial Unicode MS" w:cs="Arial Unicode MS"/>
          <w:lang w:val="en-US"/>
        </w:rPr>
        <w:t>ely on clause, Can-Drive is not liable.</w:t>
      </w:r>
    </w:p>
    <w:p w:rsidR="008B01C5" w:rsidRDefault="00CD38F8">
      <w:pPr>
        <w:pStyle w:val="Body"/>
      </w:pPr>
      <w:r>
        <w:rPr>
          <w:rFonts w:eastAsia="Arial Unicode MS" w:cs="Arial Unicode MS"/>
          <w:b/>
          <w:bCs/>
          <w:lang w:val="en-US"/>
        </w:rPr>
        <w:t>TAKEAWAY</w:t>
      </w:r>
      <w:r>
        <w:rPr>
          <w:rFonts w:eastAsia="Arial Unicode MS" w:cs="Arial Unicode MS"/>
          <w:lang w:val="en-US"/>
        </w:rPr>
        <w:t>: affirms &amp; expands London Drugs; take a PRINCIPLED APPROACH to privity, developed TEST FOR relaxing privity (as opposed to adding another specific exception*above</w:t>
      </w:r>
    </w:p>
    <w:p w:rsidR="008B01C5" w:rsidRDefault="00CD38F8">
      <w:pPr>
        <w:pStyle w:val="Body"/>
      </w:pPr>
      <w:r>
        <w:rPr>
          <w:rFonts w:eastAsia="Arial Unicode MS" w:cs="Arial Unicode MS"/>
          <w:lang w:val="en-US"/>
        </w:rPr>
        <w:t xml:space="preserve"> </w:t>
      </w:r>
    </w:p>
    <w:p w:rsidR="008B01C5" w:rsidRDefault="008B01C5">
      <w:pPr>
        <w:pStyle w:val="Body"/>
      </w:pPr>
    </w:p>
    <w:p w:rsidR="008B01C5" w:rsidRDefault="00CD38F8">
      <w:pPr>
        <w:pStyle w:val="Subtitle"/>
      </w:pPr>
      <w:bookmarkStart w:id="57" w:name="_Toc56"/>
      <w:r>
        <w:rPr>
          <w:rFonts w:eastAsia="Arial Unicode MS" w:cs="Arial Unicode MS"/>
          <w:lang w:val="en-US"/>
        </w:rPr>
        <w:t>Information Imperfections and Conditions</w:t>
      </w:r>
      <w:bookmarkEnd w:id="57"/>
    </w:p>
    <w:p w:rsidR="008B01C5" w:rsidRDefault="008B01C5">
      <w:pPr>
        <w:pStyle w:val="Body"/>
      </w:pPr>
    </w:p>
    <w:p w:rsidR="008B01C5" w:rsidRDefault="00CD38F8">
      <w:pPr>
        <w:pStyle w:val="Heading2"/>
      </w:pPr>
      <w:bookmarkStart w:id="58" w:name="_Toc57"/>
      <w:r>
        <w:rPr>
          <w:rFonts w:eastAsia="Arial Unicode MS" w:cs="Arial Unicode MS"/>
          <w:lang w:val="en-US"/>
        </w:rPr>
        <w:t>Parol Evidence Rule</w:t>
      </w:r>
      <w:bookmarkEnd w:id="58"/>
    </w:p>
    <w:p w:rsidR="008B01C5" w:rsidRDefault="00CD38F8">
      <w:pPr>
        <w:pStyle w:val="Body"/>
      </w:pPr>
      <w:r>
        <w:rPr>
          <w:rFonts w:eastAsia="Arial Unicode MS" w:cs="Arial Unicode MS"/>
          <w:lang w:val="en-US"/>
        </w:rPr>
        <w:t>= Where a K has been put in writing, oral evidence is not allowed to be given on what parties said to each other before/during K preparations</w:t>
      </w:r>
    </w:p>
    <w:p w:rsidR="008B01C5" w:rsidRDefault="00CD38F8">
      <w:pPr>
        <w:pStyle w:val="Body"/>
        <w:numPr>
          <w:ilvl w:val="0"/>
          <w:numId w:val="4"/>
        </w:numPr>
      </w:pPr>
      <w:r>
        <w:rPr>
          <w:rFonts w:eastAsia="Arial Unicode MS" w:cs="Arial Unicode MS"/>
          <w:lang w:val="en-US"/>
        </w:rPr>
        <w:t>Generally rule at common law was to not allow oral evidence to be submitted against a written</w:t>
      </w:r>
      <w:r>
        <w:rPr>
          <w:rFonts w:eastAsia="Arial Unicode MS" w:cs="Arial Unicode MS"/>
          <w:lang w:val="en-US"/>
        </w:rPr>
        <w:t xml:space="preserve"> document (only other/additional documents)</w:t>
      </w:r>
    </w:p>
    <w:p w:rsidR="008B01C5" w:rsidRDefault="00CD38F8">
      <w:pPr>
        <w:pStyle w:val="Body"/>
        <w:numPr>
          <w:ilvl w:val="0"/>
          <w:numId w:val="4"/>
        </w:numPr>
      </w:pPr>
      <w:r>
        <w:rPr>
          <w:rFonts w:eastAsia="Arial Unicode MS" w:cs="Arial Unicode MS"/>
          <w:lang w:val="en-US"/>
        </w:rPr>
        <w:t>Doesn</w:t>
      </w:r>
      <w:r>
        <w:rPr>
          <w:rFonts w:eastAsia="Arial Unicode MS" w:cs="Arial Unicode MS"/>
          <w:lang w:val="en-US"/>
        </w:rPr>
        <w:t>’</w:t>
      </w:r>
      <w:r>
        <w:rPr>
          <w:rFonts w:eastAsia="Arial Unicode MS" w:cs="Arial Unicode MS"/>
          <w:lang w:val="en-US"/>
        </w:rPr>
        <w:t xml:space="preserve">t prevent rescission of written K where an oral </w:t>
      </w:r>
      <w:r>
        <w:rPr>
          <w:rFonts w:eastAsia="Arial Unicode MS" w:cs="Arial Unicode MS"/>
          <w:u w:val="single"/>
          <w:lang w:val="en-US"/>
        </w:rPr>
        <w:t>misrepresentation</w:t>
      </w:r>
      <w:r>
        <w:rPr>
          <w:rFonts w:eastAsia="Arial Unicode MS" w:cs="Arial Unicode MS"/>
          <w:lang w:val="en-US"/>
        </w:rPr>
        <w:t xml:space="preserve"> has been made </w:t>
      </w:r>
    </w:p>
    <w:p w:rsidR="008B01C5" w:rsidRDefault="00CD38F8">
      <w:pPr>
        <w:pStyle w:val="Body"/>
        <w:numPr>
          <w:ilvl w:val="0"/>
          <w:numId w:val="4"/>
        </w:numPr>
      </w:pPr>
      <w:r>
        <w:rPr>
          <w:rFonts w:eastAsia="Arial Unicode MS" w:cs="Arial Unicode MS"/>
          <w:lang w:val="en-US"/>
        </w:rPr>
        <w:t>Strongest when oral evidence stands more diametrically opposed (weaker if oral statements only vary from written K) (</w:t>
      </w:r>
      <w:r>
        <w:rPr>
          <w:rFonts w:eastAsia="Arial Unicode MS" w:cs="Arial Unicode MS"/>
          <w:i/>
          <w:iCs/>
          <w:lang w:val="en-US"/>
        </w:rPr>
        <w:t>Gallen)</w:t>
      </w:r>
    </w:p>
    <w:p w:rsidR="008B01C5" w:rsidRDefault="008B01C5">
      <w:pPr>
        <w:pStyle w:val="Body"/>
      </w:pPr>
    </w:p>
    <w:p w:rsidR="008B01C5" w:rsidRDefault="00CD38F8">
      <w:pPr>
        <w:pStyle w:val="Body"/>
        <w:rPr>
          <w:b/>
          <w:bCs/>
        </w:rPr>
      </w:pPr>
      <w:r>
        <w:rPr>
          <w:b/>
          <w:bCs/>
          <w:lang w:val="en-US"/>
        </w:rPr>
        <w:t>TEST: Should oral evidence be admitted?</w:t>
      </w:r>
    </w:p>
    <w:p w:rsidR="008B01C5" w:rsidRDefault="00CD38F8">
      <w:pPr>
        <w:pStyle w:val="Body"/>
        <w:rPr>
          <w:b/>
          <w:bCs/>
        </w:rPr>
      </w:pPr>
      <w:r>
        <w:rPr>
          <w:b/>
          <w:bCs/>
          <w:lang w:val="en-US"/>
        </w:rPr>
        <w:t>Must allege the written K was not intended to be the full agreement, OR oral statements were used to induce to you enter into K (</w:t>
      </w:r>
      <w:r>
        <w:rPr>
          <w:b/>
          <w:bCs/>
          <w:i/>
          <w:iCs/>
          <w:lang w:val="en-US"/>
        </w:rPr>
        <w:t>Gallen</w:t>
      </w:r>
      <w:r>
        <w:rPr>
          <w:b/>
          <w:bCs/>
          <w:lang w:val="en-US"/>
        </w:rPr>
        <w:t>)</w:t>
      </w:r>
    </w:p>
    <w:p w:rsidR="008B01C5" w:rsidRDefault="00CD38F8">
      <w:pPr>
        <w:pStyle w:val="Heading3"/>
      </w:pPr>
      <w:bookmarkStart w:id="59" w:name="_Toc58"/>
      <w:r>
        <w:rPr>
          <w:rFonts w:eastAsia="Arial Unicode MS" w:cs="Arial Unicode MS"/>
          <w:lang w:val="en-US"/>
        </w:rPr>
        <w:t xml:space="preserve">Corbin on Contracts </w:t>
      </w:r>
      <w:bookmarkEnd w:id="59"/>
    </w:p>
    <w:p w:rsidR="008B01C5" w:rsidRDefault="00CD38F8">
      <w:pPr>
        <w:pStyle w:val="Body"/>
        <w:numPr>
          <w:ilvl w:val="0"/>
          <w:numId w:val="4"/>
        </w:numPr>
      </w:pPr>
      <w:r>
        <w:rPr>
          <w:rFonts w:eastAsia="Arial Unicode MS" w:cs="Arial Unicode MS"/>
          <w:lang w:val="en-US"/>
        </w:rPr>
        <w:t>Parole Evidence is a substantive (not just procedural) ru</w:t>
      </w:r>
      <w:r>
        <w:rPr>
          <w:rFonts w:eastAsia="Arial Unicode MS" w:cs="Arial Unicode MS"/>
          <w:lang w:val="en-US"/>
        </w:rPr>
        <w:t>le</w:t>
      </w:r>
    </w:p>
    <w:p w:rsidR="008B01C5" w:rsidRDefault="00CD38F8">
      <w:pPr>
        <w:pStyle w:val="Body"/>
        <w:numPr>
          <w:ilvl w:val="0"/>
          <w:numId w:val="4"/>
        </w:numPr>
      </w:pPr>
      <w:r>
        <w:rPr>
          <w:rFonts w:eastAsia="Arial Unicode MS" w:cs="Arial Unicode MS"/>
          <w:lang w:val="en-US"/>
        </w:rPr>
        <w:t xml:space="preserve">Newer, codified agreements take procedural precedent over older (oral) exchanges </w:t>
      </w:r>
    </w:p>
    <w:p w:rsidR="008B01C5" w:rsidRDefault="00CD38F8">
      <w:pPr>
        <w:pStyle w:val="Heading3"/>
      </w:pPr>
      <w:bookmarkStart w:id="60" w:name="_Toc59"/>
      <w:r>
        <w:rPr>
          <w:rFonts w:eastAsia="Arial Unicode MS" w:cs="Arial Unicode MS"/>
          <w:lang w:val="en-US"/>
        </w:rPr>
        <w:t>Gallen v Allstate Grain Co (1984 BC)</w:t>
      </w:r>
      <w:bookmarkEnd w:id="60"/>
    </w:p>
    <w:p w:rsidR="008B01C5" w:rsidRDefault="00CD38F8">
      <w:pPr>
        <w:pStyle w:val="Body"/>
      </w:pPr>
      <w:r>
        <w:rPr>
          <w:rFonts w:eastAsia="Arial Unicode MS" w:cs="Arial Unicode MS"/>
          <w:b/>
          <w:bCs/>
          <w:lang w:val="en-US"/>
        </w:rPr>
        <w:t>FACTS</w:t>
      </w:r>
      <w:r>
        <w:rPr>
          <w:rFonts w:eastAsia="Arial Unicode MS" w:cs="Arial Unicode MS"/>
          <w:lang w:val="en-US"/>
        </w:rPr>
        <w:t>: G signed seed contract /w A (including general exemption clause: A gives no warranty as to productiveness of seeds/crop yield/e</w:t>
      </w:r>
      <w:r>
        <w:rPr>
          <w:rFonts w:eastAsia="Arial Unicode MS" w:cs="Arial Unicode MS"/>
          <w:lang w:val="en-US"/>
        </w:rPr>
        <w:t xml:space="preserve">tc.), after A made oral statement that the seeds would have no problem outgrowing weeds. Seeds did not outgrow weeds and crop was lost. </w:t>
      </w:r>
    </w:p>
    <w:p w:rsidR="008B01C5" w:rsidRDefault="00CD38F8">
      <w:pPr>
        <w:pStyle w:val="Body"/>
      </w:pPr>
      <w:r>
        <w:rPr>
          <w:rFonts w:eastAsia="Arial Unicode MS" w:cs="Arial Unicode MS"/>
          <w:b/>
          <w:bCs/>
          <w:lang w:val="en-US"/>
        </w:rPr>
        <w:t>HELD</w:t>
      </w:r>
      <w:r>
        <w:rPr>
          <w:rFonts w:eastAsia="Arial Unicode MS" w:cs="Arial Unicode MS"/>
          <w:lang w:val="en-US"/>
        </w:rPr>
        <w:t>: For G, oral statement by A admissible evidence (and a warranty)</w:t>
      </w:r>
    </w:p>
    <w:p w:rsidR="008B01C5" w:rsidRDefault="00CD38F8">
      <w:pPr>
        <w:pStyle w:val="Body"/>
      </w:pPr>
      <w:r>
        <w:rPr>
          <w:rFonts w:eastAsia="Arial Unicode MS" w:cs="Arial Unicode MS"/>
          <w:b/>
          <w:bCs/>
          <w:lang w:val="en-US"/>
        </w:rPr>
        <w:t>TAKEAWAY</w:t>
      </w:r>
      <w:r>
        <w:rPr>
          <w:rFonts w:eastAsia="Arial Unicode MS" w:cs="Arial Unicode MS"/>
          <w:lang w:val="en-US"/>
        </w:rPr>
        <w:t>: Parole evidence rule is a strong but re</w:t>
      </w:r>
      <w:r>
        <w:rPr>
          <w:rFonts w:eastAsia="Arial Unicode MS" w:cs="Arial Unicode MS"/>
          <w:lang w:val="en-US"/>
        </w:rPr>
        <w:t>buttable presumption</w:t>
      </w:r>
    </w:p>
    <w:p w:rsidR="008B01C5" w:rsidRDefault="00CD38F8">
      <w:pPr>
        <w:pStyle w:val="Body"/>
        <w:numPr>
          <w:ilvl w:val="0"/>
          <w:numId w:val="4"/>
        </w:numPr>
      </w:pPr>
      <w:r>
        <w:rPr>
          <w:rFonts w:eastAsia="Arial Unicode MS" w:cs="Arial Unicode MS"/>
          <w:lang w:val="en-US"/>
        </w:rPr>
        <w:t xml:space="preserve">presumption excluding oral evidence is weakened where oral evidence VARIES/ADDS/SUBTRACTS from written K, rather than CONTRADICTS written K. </w:t>
      </w:r>
    </w:p>
    <w:p w:rsidR="008B01C5" w:rsidRDefault="00CD38F8">
      <w:pPr>
        <w:pStyle w:val="Body"/>
        <w:numPr>
          <w:ilvl w:val="0"/>
          <w:numId w:val="4"/>
        </w:numPr>
      </w:pPr>
      <w:r>
        <w:rPr>
          <w:rFonts w:eastAsia="Arial Unicode MS" w:cs="Arial Unicode MS"/>
          <w:lang w:val="en-US"/>
        </w:rPr>
        <w:t>Also weakened where comparing a specific oral statement /w a general/standard exemption claus</w:t>
      </w:r>
      <w:r>
        <w:rPr>
          <w:rFonts w:eastAsia="Arial Unicode MS" w:cs="Arial Unicode MS"/>
          <w:lang w:val="en-US"/>
        </w:rPr>
        <w:t xml:space="preserve">e </w:t>
      </w:r>
    </w:p>
    <w:p w:rsidR="008B01C5" w:rsidRDefault="008B01C5">
      <w:pPr>
        <w:pStyle w:val="Body"/>
      </w:pPr>
    </w:p>
    <w:p w:rsidR="008B01C5" w:rsidRDefault="00CD38F8">
      <w:pPr>
        <w:pStyle w:val="Heading2"/>
      </w:pPr>
      <w:bookmarkStart w:id="61" w:name="_Toc60"/>
      <w:r>
        <w:rPr>
          <w:rFonts w:eastAsia="Arial Unicode MS" w:cs="Arial Unicode MS"/>
          <w:lang w:val="en-US"/>
        </w:rPr>
        <w:lastRenderedPageBreak/>
        <w:t>Conditions</w:t>
      </w:r>
      <w:bookmarkEnd w:id="61"/>
    </w:p>
    <w:p w:rsidR="008B01C5" w:rsidRDefault="008B01C5">
      <w:pPr>
        <w:pStyle w:val="Body"/>
      </w:pPr>
    </w:p>
    <w:p w:rsidR="008B01C5" w:rsidRDefault="00CD38F8">
      <w:pPr>
        <w:pStyle w:val="Body"/>
      </w:pPr>
      <w:r>
        <w:rPr>
          <w:rFonts w:eastAsia="Arial Unicode MS" w:cs="Arial Unicode MS"/>
          <w:lang w:val="en-US"/>
        </w:rPr>
        <w:t>INDIVIDUAL TERMS OF A CONTRACT WILL BE ONE OF THE FOLLOWING: Condition, Warranty or Innominate term (must wait until breached to determine whether it is a warranty or condition)</w:t>
      </w:r>
    </w:p>
    <w:p w:rsidR="008B01C5" w:rsidRDefault="008B01C5">
      <w:pPr>
        <w:pStyle w:val="Body"/>
      </w:pPr>
    </w:p>
    <w:p w:rsidR="008B01C5" w:rsidRDefault="00CD38F8">
      <w:pPr>
        <w:pStyle w:val="Body"/>
        <w:rPr>
          <w:i/>
          <w:iCs/>
        </w:rPr>
      </w:pPr>
      <w:r>
        <w:rPr>
          <w:rFonts w:eastAsia="Arial Unicode MS" w:cs="Arial Unicode MS"/>
          <w:lang w:val="en-US"/>
        </w:rPr>
        <w:t xml:space="preserve">TEST for an innominate term from </w:t>
      </w:r>
      <w:r>
        <w:rPr>
          <w:rFonts w:eastAsia="Arial Unicode MS" w:cs="Arial Unicode MS"/>
          <w:i/>
          <w:iCs/>
          <w:lang w:val="en-US"/>
        </w:rPr>
        <w:t>Hong Kong Fir &amp; Sail Labrador:</w:t>
      </w:r>
    </w:p>
    <w:p w:rsidR="008B01C5" w:rsidRDefault="008B01C5">
      <w:pPr>
        <w:pStyle w:val="Body"/>
        <w:rPr>
          <w:i/>
          <w:iCs/>
        </w:rPr>
      </w:pPr>
    </w:p>
    <w:p w:rsidR="008B01C5" w:rsidRDefault="00CD38F8">
      <w:pPr>
        <w:pStyle w:val="Body"/>
      </w:pPr>
      <w:r>
        <w:rPr>
          <w:rFonts w:eastAsia="Arial Unicode MS" w:cs="Arial Unicode MS"/>
          <w:u w:val="single"/>
          <w:lang w:val="en-US"/>
        </w:rPr>
        <w:t>Test (Condition or Warranty?)</w:t>
      </w:r>
      <w:r>
        <w:rPr>
          <w:rFonts w:eastAsia="Arial Unicode MS" w:cs="Arial Unicode MS"/>
          <w:lang w:val="en-US"/>
        </w:rPr>
        <w:t xml:space="preserve">: look at the events which have occurred as a result of the breach of K term, when the contract was repudiated, and to decide </w:t>
      </w:r>
      <w:r>
        <w:rPr>
          <w:rFonts w:eastAsia="Arial Unicode MS" w:cs="Arial Unicode MS"/>
          <w:u w:val="single"/>
          <w:lang w:val="en-US"/>
        </w:rPr>
        <w:t>if the events have substantially dep</w:t>
      </w:r>
      <w:r>
        <w:rPr>
          <w:rFonts w:eastAsia="Arial Unicode MS" w:cs="Arial Unicode MS"/>
          <w:u w:val="single"/>
          <w:lang w:val="en-US"/>
        </w:rPr>
        <w:t>rived the non-breaching/innocent party of the whole benefit of the contract</w:t>
      </w:r>
      <w:r>
        <w:rPr>
          <w:rFonts w:eastAsia="Arial Unicode MS" w:cs="Arial Unicode MS"/>
        </w:rPr>
        <w:t>.</w:t>
      </w:r>
    </w:p>
    <w:p w:rsidR="008B01C5" w:rsidRDefault="00CD38F8">
      <w:pPr>
        <w:pStyle w:val="Body"/>
      </w:pPr>
      <w:r>
        <w:rPr>
          <w:rFonts w:eastAsia="Arial Unicode MS" w:cs="Arial Unicode MS"/>
          <w:lang w:val="en-US"/>
        </w:rPr>
        <w:tab/>
        <w:t>- if so, they have right to repudiate K</w:t>
      </w:r>
    </w:p>
    <w:p w:rsidR="008B01C5" w:rsidRDefault="00CD38F8">
      <w:pPr>
        <w:pStyle w:val="Body"/>
      </w:pPr>
      <w:r>
        <w:rPr>
          <w:rFonts w:eastAsia="Arial Unicode MS" w:cs="Arial Unicode MS"/>
          <w:lang w:val="en-US"/>
        </w:rPr>
        <w:tab/>
        <w:t xml:space="preserve">- standard of what a reasonable/ordinary party would consider (whether substantially or </w:t>
      </w:r>
      <w:r>
        <w:rPr>
          <w:rFonts w:eastAsia="Arial Unicode MS" w:cs="Arial Unicode MS"/>
          <w:lang w:val="en-US"/>
        </w:rPr>
        <w:tab/>
        <w:t>who benefit was received/deprived) (</w:t>
      </w:r>
      <w:r>
        <w:rPr>
          <w:rFonts w:eastAsia="Arial Unicode MS" w:cs="Arial Unicode MS"/>
          <w:i/>
          <w:iCs/>
          <w:lang w:val="en-US"/>
        </w:rPr>
        <w:t>Jacobs</w:t>
      </w:r>
      <w:r>
        <w:rPr>
          <w:rFonts w:eastAsia="Arial Unicode MS" w:cs="Arial Unicode MS"/>
          <w:lang w:val="en-US"/>
        </w:rPr>
        <w:t>)</w:t>
      </w:r>
    </w:p>
    <w:p w:rsidR="008B01C5" w:rsidRDefault="008B01C5">
      <w:pPr>
        <w:pStyle w:val="Body"/>
      </w:pPr>
    </w:p>
    <w:p w:rsidR="008B01C5" w:rsidRDefault="00CD38F8">
      <w:pPr>
        <w:pStyle w:val="Body"/>
        <w:rPr>
          <w:b/>
          <w:bCs/>
        </w:rPr>
      </w:pPr>
      <w:r>
        <w:rPr>
          <w:b/>
          <w:bCs/>
          <w:lang w:val="en-US"/>
        </w:rPr>
        <w:t>Con</w:t>
      </w:r>
      <w:r>
        <w:rPr>
          <w:b/>
          <w:bCs/>
          <w:lang w:val="en-US"/>
        </w:rPr>
        <w:t>dition</w:t>
      </w:r>
    </w:p>
    <w:p w:rsidR="008B01C5" w:rsidRDefault="00CD38F8">
      <w:pPr>
        <w:pStyle w:val="Body"/>
        <w:numPr>
          <w:ilvl w:val="0"/>
          <w:numId w:val="16"/>
        </w:numPr>
        <w:rPr>
          <w:lang w:val="en-US"/>
        </w:rPr>
      </w:pPr>
      <w:r>
        <w:rPr>
          <w:rFonts w:eastAsia="Arial Unicode MS" w:cs="Arial Unicode MS"/>
          <w:lang w:val="en-US"/>
        </w:rPr>
        <w:t>A term of the contract that if breached, gives rise to damages and the right to suspend further performance under the entire contract (known as a right to discharge/ repudiate/ rescind the contract)</w:t>
      </w:r>
    </w:p>
    <w:p w:rsidR="008B01C5" w:rsidRDefault="00CD38F8">
      <w:pPr>
        <w:pStyle w:val="Body"/>
        <w:numPr>
          <w:ilvl w:val="0"/>
          <w:numId w:val="16"/>
        </w:numPr>
        <w:rPr>
          <w:lang w:val="en-US"/>
        </w:rPr>
      </w:pPr>
      <w:r>
        <w:rPr>
          <w:rFonts w:eastAsia="Arial Unicode MS" w:cs="Arial Unicode MS"/>
          <w:lang w:val="en-US"/>
        </w:rPr>
        <w:t>Can be Implied or Express</w:t>
      </w:r>
    </w:p>
    <w:p w:rsidR="008B01C5" w:rsidRDefault="00CD38F8">
      <w:pPr>
        <w:pStyle w:val="Body"/>
        <w:numPr>
          <w:ilvl w:val="1"/>
          <w:numId w:val="16"/>
        </w:numPr>
        <w:rPr>
          <w:lang w:val="en-US"/>
        </w:rPr>
      </w:pPr>
      <w:r>
        <w:rPr>
          <w:rFonts w:eastAsia="Arial Unicode MS" w:cs="Arial Unicode MS"/>
          <w:lang w:val="en-US"/>
        </w:rPr>
        <w:t>Implied conditions: if d</w:t>
      </w:r>
      <w:r>
        <w:rPr>
          <w:rFonts w:eastAsia="Arial Unicode MS" w:cs="Arial Unicode MS"/>
          <w:lang w:val="en-US"/>
        </w:rPr>
        <w:t xml:space="preserve">eprived every single time, party would be deprived of the benefit of the K </w:t>
      </w:r>
    </w:p>
    <w:p w:rsidR="008B01C5" w:rsidRDefault="00CD38F8">
      <w:pPr>
        <w:pStyle w:val="Body"/>
        <w:numPr>
          <w:ilvl w:val="1"/>
          <w:numId w:val="16"/>
        </w:numPr>
      </w:pPr>
      <w:r>
        <w:rPr>
          <w:rFonts w:eastAsia="Arial Unicode MS" w:cs="Arial Unicode MS"/>
          <w:lang w:val="en-US"/>
        </w:rPr>
        <w:t xml:space="preserve">Express: parties make clear if a condition is breached they will walk away </w:t>
      </w:r>
    </w:p>
    <w:p w:rsidR="008B01C5" w:rsidRDefault="00CD38F8">
      <w:pPr>
        <w:pStyle w:val="Body"/>
        <w:numPr>
          <w:ilvl w:val="0"/>
          <w:numId w:val="16"/>
        </w:numPr>
      </w:pPr>
      <w:r>
        <w:rPr>
          <w:rFonts w:eastAsia="Arial Unicode MS" w:cs="Arial Unicode MS"/>
          <w:lang w:val="en-US"/>
        </w:rPr>
        <w:t>If X condition does not occur, then the party who does not receive X is substantially deprived of the wh</w:t>
      </w:r>
      <w:r>
        <w:rPr>
          <w:rFonts w:eastAsia="Arial Unicode MS" w:cs="Arial Unicode MS"/>
          <w:lang w:val="en-US"/>
        </w:rPr>
        <w:t xml:space="preserve">ole benefit of the contract, ~ are entitled to treat the contract as at an end and they are </w:t>
      </w:r>
      <w:r>
        <w:rPr>
          <w:rFonts w:eastAsia="Arial Unicode MS" w:cs="Arial Unicode MS"/>
          <w:b/>
          <w:bCs/>
          <w:lang w:val="en-US"/>
        </w:rPr>
        <w:t>excused further performance</w:t>
      </w:r>
    </w:p>
    <w:p w:rsidR="008B01C5" w:rsidRDefault="008B01C5">
      <w:pPr>
        <w:pStyle w:val="Body"/>
        <w:rPr>
          <w:lang w:val="en-US"/>
        </w:rPr>
      </w:pPr>
    </w:p>
    <w:p w:rsidR="008B01C5" w:rsidRDefault="00CD38F8">
      <w:pPr>
        <w:pStyle w:val="Body"/>
        <w:rPr>
          <w:b/>
          <w:bCs/>
        </w:rPr>
      </w:pPr>
      <w:r>
        <w:rPr>
          <w:b/>
          <w:bCs/>
          <w:lang w:val="en-US"/>
        </w:rPr>
        <w:t>Mere Warranty</w:t>
      </w:r>
    </w:p>
    <w:p w:rsidR="008B01C5" w:rsidRDefault="00CD38F8">
      <w:pPr>
        <w:pStyle w:val="Body"/>
        <w:numPr>
          <w:ilvl w:val="0"/>
          <w:numId w:val="16"/>
        </w:numPr>
      </w:pPr>
      <w:r>
        <w:rPr>
          <w:rFonts w:eastAsia="Arial Unicode MS" w:cs="Arial Unicode MS"/>
          <w:lang w:val="en-US"/>
        </w:rPr>
        <w:t>A term of the contract that if breached, gives rise only to damages (not a right to suspend the K)</w:t>
      </w:r>
    </w:p>
    <w:p w:rsidR="008B01C5" w:rsidRDefault="00CD38F8">
      <w:pPr>
        <w:pStyle w:val="Body"/>
        <w:numPr>
          <w:ilvl w:val="0"/>
          <w:numId w:val="16"/>
        </w:numPr>
      </w:pPr>
      <w:r>
        <w:rPr>
          <w:rFonts w:eastAsia="Arial Unicode MS" w:cs="Arial Unicode MS"/>
          <w:lang w:val="en-US"/>
        </w:rPr>
        <w:t>There has been a depri</w:t>
      </w:r>
      <w:r>
        <w:rPr>
          <w:rFonts w:eastAsia="Arial Unicode MS" w:cs="Arial Unicode MS"/>
          <w:lang w:val="en-US"/>
        </w:rPr>
        <w:t>vation, but this breach is not sufficient to deprive the person of the whole benefit of the contract (like a condition), ~ never deprives breaching party the benefit of the whole contract.</w:t>
      </w:r>
    </w:p>
    <w:p w:rsidR="008B01C5" w:rsidRDefault="00CD38F8">
      <w:pPr>
        <w:pStyle w:val="Body"/>
        <w:numPr>
          <w:ilvl w:val="0"/>
          <w:numId w:val="16"/>
        </w:numPr>
      </w:pPr>
      <w:r>
        <w:rPr>
          <w:rFonts w:eastAsia="Arial Unicode MS" w:cs="Arial Unicode MS"/>
          <w:b/>
          <w:bCs/>
          <w:lang w:val="en-US"/>
        </w:rPr>
        <w:t>No excuse from performance</w:t>
      </w:r>
      <w:r>
        <w:rPr>
          <w:rFonts w:eastAsia="Arial Unicode MS" w:cs="Arial Unicode MS"/>
          <w:lang w:val="en-US"/>
        </w:rPr>
        <w:t xml:space="preserve"> if other party breaches a warranty </w:t>
      </w:r>
    </w:p>
    <w:p w:rsidR="008B01C5" w:rsidRDefault="00CD38F8">
      <w:pPr>
        <w:pStyle w:val="Heading3"/>
      </w:pPr>
      <w:bookmarkStart w:id="62" w:name="_Toc61"/>
      <w:r>
        <w:rPr>
          <w:rFonts w:eastAsia="Arial Unicode MS" w:cs="Arial Unicode MS"/>
          <w:lang w:val="en-US"/>
        </w:rPr>
        <w:t>Hong</w:t>
      </w:r>
      <w:r>
        <w:rPr>
          <w:rFonts w:eastAsia="Arial Unicode MS" w:cs="Arial Unicode MS"/>
          <w:lang w:val="en-US"/>
        </w:rPr>
        <w:t xml:space="preserve"> Kong Fir Shipping Co v Kawasaki Kisen Kaisha Ltd (1962 UK)</w:t>
      </w:r>
      <w:bookmarkEnd w:id="62"/>
    </w:p>
    <w:p w:rsidR="008B01C5" w:rsidRDefault="00CD38F8">
      <w:pPr>
        <w:pStyle w:val="Body"/>
      </w:pPr>
      <w:r>
        <w:rPr>
          <w:rFonts w:eastAsia="Arial Unicode MS" w:cs="Arial Unicode MS"/>
          <w:b/>
          <w:bCs/>
          <w:lang w:val="en-US"/>
        </w:rPr>
        <w:t>FACTS</w:t>
      </w:r>
      <w:r>
        <w:rPr>
          <w:rFonts w:eastAsia="Arial Unicode MS" w:cs="Arial Unicode MS"/>
          <w:lang w:val="en-US"/>
        </w:rPr>
        <w:t>: HK owned ship chartered by KK, HK promised it would be sea-worthy, it was not. KK repudiated the contract, HK sued for damages from breach (KK claims they had right to walk away)</w:t>
      </w:r>
    </w:p>
    <w:p w:rsidR="008B01C5" w:rsidRDefault="00CD38F8">
      <w:pPr>
        <w:pStyle w:val="Body"/>
      </w:pPr>
      <w:r>
        <w:rPr>
          <w:rFonts w:eastAsia="Arial Unicode MS" w:cs="Arial Unicode MS"/>
          <w:b/>
          <w:bCs/>
          <w:lang w:val="en-US"/>
        </w:rPr>
        <w:t>HELD</w:t>
      </w:r>
      <w:r>
        <w:rPr>
          <w:rFonts w:eastAsia="Arial Unicode MS" w:cs="Arial Unicode MS"/>
          <w:lang w:val="en-US"/>
        </w:rPr>
        <w:t>: KK d</w:t>
      </w:r>
      <w:r>
        <w:rPr>
          <w:rFonts w:eastAsia="Arial Unicode MS" w:cs="Arial Unicode MS"/>
          <w:lang w:val="en-US"/>
        </w:rPr>
        <w:t>id not have a right to repudiate the K, they had not lost the entire benefit under K (was made seaworthy in a reasonable amount of time)</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w:t>
      </w:r>
      <w:r>
        <w:rPr>
          <w:rFonts w:eastAsia="Arial Unicode MS" w:cs="Arial Unicode MS"/>
          <w:u w:val="single"/>
          <w:lang w:val="en-US"/>
        </w:rPr>
        <w:t>Test (Condition or Warranty?)</w:t>
      </w:r>
      <w:r>
        <w:rPr>
          <w:rFonts w:eastAsia="Arial Unicode MS" w:cs="Arial Unicode MS"/>
          <w:lang w:val="en-US"/>
        </w:rPr>
        <w:t>: look at the events which have occurred as a result of the breach of K term, wh</w:t>
      </w:r>
      <w:r>
        <w:rPr>
          <w:rFonts w:eastAsia="Arial Unicode MS" w:cs="Arial Unicode MS"/>
          <w:lang w:val="en-US"/>
        </w:rPr>
        <w:t>en the contract was repudiated, and to decide if the events have substantially deprived the non-breaching/innocent party of the whole benefit of the contract.</w:t>
      </w:r>
    </w:p>
    <w:p w:rsidR="008B01C5" w:rsidRDefault="00CD38F8">
      <w:pPr>
        <w:pStyle w:val="Body"/>
      </w:pPr>
      <w:r>
        <w:rPr>
          <w:rFonts w:eastAsia="Arial Unicode MS" w:cs="Arial Unicode MS"/>
          <w:lang w:val="en-US"/>
        </w:rPr>
        <w:tab/>
        <w:t>- if so, they have right to repudiate K</w:t>
      </w:r>
    </w:p>
    <w:p w:rsidR="008B01C5" w:rsidRDefault="00CD38F8">
      <w:pPr>
        <w:pStyle w:val="Heading3"/>
      </w:pPr>
      <w:bookmarkStart w:id="63" w:name="_Toc62"/>
      <w:r>
        <w:rPr>
          <w:rFonts w:eastAsia="Arial Unicode MS" w:cs="Arial Unicode MS"/>
          <w:lang w:val="en-US"/>
        </w:rPr>
        <w:lastRenderedPageBreak/>
        <w:t>Sail Labrador v Navimar Corp (1998)</w:t>
      </w:r>
      <w:bookmarkEnd w:id="63"/>
    </w:p>
    <w:p w:rsidR="008B01C5" w:rsidRDefault="00CD38F8">
      <w:pPr>
        <w:pStyle w:val="Body"/>
      </w:pPr>
      <w:r>
        <w:rPr>
          <w:rFonts w:eastAsia="Arial Unicode MS" w:cs="Arial Unicode MS"/>
          <w:b/>
          <w:bCs/>
          <w:lang w:val="en-US"/>
        </w:rPr>
        <w:t>TAKEAWAY</w:t>
      </w:r>
      <w:r>
        <w:rPr>
          <w:rFonts w:eastAsia="Arial Unicode MS" w:cs="Arial Unicode MS"/>
          <w:lang w:val="en-US"/>
        </w:rPr>
        <w:t>: Courts wil</w:t>
      </w:r>
      <w:r>
        <w:rPr>
          <w:rFonts w:eastAsia="Arial Unicode MS" w:cs="Arial Unicode MS"/>
          <w:lang w:val="en-US"/>
        </w:rPr>
        <w:t xml:space="preserve">l give force to intentions of parties (if they make clear any particular term amounts to a condition </w:t>
      </w:r>
    </w:p>
    <w:p w:rsidR="008B01C5" w:rsidRDefault="00CD38F8">
      <w:pPr>
        <w:pStyle w:val="Body"/>
      </w:pPr>
      <w:r>
        <w:rPr>
          <w:rFonts w:eastAsia="Arial Unicode MS" w:cs="Arial Unicode MS"/>
          <w:lang w:val="en-US"/>
        </w:rPr>
        <w:t xml:space="preserve">- otherwise, defect in performance must attain a level of seriousness to make rescission available </w:t>
      </w:r>
    </w:p>
    <w:p w:rsidR="008B01C5" w:rsidRDefault="00CD38F8">
      <w:pPr>
        <w:pStyle w:val="Heading3"/>
      </w:pPr>
      <w:bookmarkStart w:id="64" w:name="_Toc63"/>
      <w:r>
        <w:rPr>
          <w:rFonts w:eastAsia="Arial Unicode MS" w:cs="Arial Unicode MS"/>
          <w:lang w:val="en-US"/>
        </w:rPr>
        <w:t>Jacob &amp; Youngs Inc v Kent (1921)</w:t>
      </w:r>
      <w:bookmarkEnd w:id="64"/>
    </w:p>
    <w:p w:rsidR="008B01C5" w:rsidRDefault="00CD38F8">
      <w:pPr>
        <w:pStyle w:val="Body"/>
      </w:pPr>
      <w:r>
        <w:rPr>
          <w:rFonts w:eastAsia="Arial Unicode MS" w:cs="Arial Unicode MS"/>
          <w:b/>
          <w:bCs/>
          <w:lang w:val="en-US"/>
        </w:rPr>
        <w:t>FACTS</w:t>
      </w:r>
      <w:r>
        <w:rPr>
          <w:rFonts w:eastAsia="Arial Unicode MS" w:cs="Arial Unicode MS"/>
          <w:lang w:val="en-US"/>
        </w:rPr>
        <w:t xml:space="preserve">: P built </w:t>
      </w:r>
      <w:r>
        <w:rPr>
          <w:rFonts w:eastAsia="Arial Unicode MS" w:cs="Arial Unicode MS"/>
          <w:lang w:val="en-US"/>
        </w:rPr>
        <w:t>house for D, K had specifications for plumbing to be of a particular grade, of reading manufacture; contractors unintentionally used different pipes of same quality (but from different manufacturer). Error noticed after substantial work was done, D directe</w:t>
      </w:r>
      <w:r>
        <w:rPr>
          <w:rFonts w:eastAsia="Arial Unicode MS" w:cs="Arial Unicode MS"/>
          <w:lang w:val="en-US"/>
        </w:rPr>
        <w:t>d P to redo the work at P</w:t>
      </w:r>
      <w:r>
        <w:rPr>
          <w:rFonts w:eastAsia="Arial Unicode MS" w:cs="Arial Unicode MS"/>
          <w:lang w:val="en-US"/>
        </w:rPr>
        <w:t>’</w:t>
      </w:r>
      <w:r>
        <w:rPr>
          <w:rFonts w:eastAsia="Arial Unicode MS" w:cs="Arial Unicode MS"/>
          <w:lang w:val="en-US"/>
        </w:rPr>
        <w:t>s expense, P did not. D refused to make final payment.</w:t>
      </w:r>
    </w:p>
    <w:p w:rsidR="008B01C5" w:rsidRDefault="00CD38F8">
      <w:pPr>
        <w:pStyle w:val="Body"/>
      </w:pPr>
      <w:r>
        <w:rPr>
          <w:rFonts w:eastAsia="Arial Unicode MS" w:cs="Arial Unicode MS"/>
          <w:b/>
          <w:bCs/>
          <w:lang w:val="en-US"/>
        </w:rPr>
        <w:t>HELD</w:t>
      </w:r>
      <w:r>
        <w:rPr>
          <w:rFonts w:eastAsia="Arial Unicode MS" w:cs="Arial Unicode MS"/>
          <w:lang w:val="en-US"/>
        </w:rPr>
        <w:t>: P plumber entitled to payment from D</w:t>
      </w:r>
    </w:p>
    <w:p w:rsidR="008B01C5" w:rsidRDefault="00CD38F8">
      <w:pPr>
        <w:pStyle w:val="Body"/>
      </w:pPr>
      <w:r>
        <w:rPr>
          <w:rFonts w:eastAsia="Arial Unicode MS" w:cs="Arial Unicode MS"/>
          <w:b/>
          <w:bCs/>
          <w:lang w:val="en-US"/>
        </w:rPr>
        <w:t>TAKEAWAY</w:t>
      </w:r>
      <w:r>
        <w:rPr>
          <w:rFonts w:eastAsia="Arial Unicode MS" w:cs="Arial Unicode MS"/>
          <w:lang w:val="en-US"/>
        </w:rPr>
        <w:t>: DO MAKE explicit any terms you want to be considered conditions!</w:t>
      </w:r>
    </w:p>
    <w:p w:rsidR="008B01C5" w:rsidRDefault="00CD38F8">
      <w:pPr>
        <w:pStyle w:val="Body"/>
      </w:pPr>
      <w:r>
        <w:rPr>
          <w:rFonts w:eastAsia="Arial Unicode MS" w:cs="Arial Unicode MS"/>
          <w:lang w:val="en-US"/>
        </w:rPr>
        <w:t xml:space="preserve">Damages were nominal, pipe manufacturing </w:t>
      </w:r>
      <w:r>
        <w:rPr>
          <w:rFonts w:eastAsia="Arial Unicode MS" w:cs="Arial Unicode MS"/>
          <w:lang w:val="en-US"/>
        </w:rPr>
        <w:t>specifications were not clearly indicated as a condition.</w:t>
      </w:r>
    </w:p>
    <w:p w:rsidR="008B01C5" w:rsidRDefault="008B01C5">
      <w:pPr>
        <w:pStyle w:val="Body"/>
      </w:pPr>
    </w:p>
    <w:p w:rsidR="008B01C5" w:rsidRDefault="00CD38F8">
      <w:pPr>
        <w:pStyle w:val="Heading2"/>
      </w:pPr>
      <w:bookmarkStart w:id="65" w:name="_Toc64"/>
      <w:r>
        <w:rPr>
          <w:rFonts w:eastAsia="Arial Unicode MS" w:cs="Arial Unicode MS"/>
          <w:lang w:val="en-US"/>
        </w:rPr>
        <w:t>Anticipatory Breach</w:t>
      </w:r>
      <w:bookmarkEnd w:id="65"/>
    </w:p>
    <w:p w:rsidR="008B01C5" w:rsidRDefault="00CD38F8">
      <w:pPr>
        <w:pStyle w:val="Body"/>
        <w:numPr>
          <w:ilvl w:val="0"/>
          <w:numId w:val="4"/>
        </w:numPr>
      </w:pPr>
      <w:r>
        <w:rPr>
          <w:rFonts w:eastAsia="Arial Unicode MS" w:cs="Arial Unicode MS"/>
          <w:lang w:val="en-US"/>
        </w:rPr>
        <w:t>When it is clear the other party is not going to complete their performance under contract</w:t>
      </w:r>
    </w:p>
    <w:p w:rsidR="008B01C5" w:rsidRDefault="00CD38F8">
      <w:pPr>
        <w:pStyle w:val="Body"/>
        <w:numPr>
          <w:ilvl w:val="0"/>
          <w:numId w:val="4"/>
        </w:numPr>
      </w:pPr>
      <w:r>
        <w:rPr>
          <w:rFonts w:eastAsia="Arial Unicode MS" w:cs="Arial Unicode MS"/>
          <w:lang w:val="en-US"/>
        </w:rPr>
        <w:t>Repudiation =/= RESCISSION (like K never existed&gt; done for innocent and fraudulent MR,</w:t>
      </w:r>
      <w:r>
        <w:rPr>
          <w:rFonts w:eastAsia="Arial Unicode MS" w:cs="Arial Unicode MS"/>
          <w:lang w:val="en-US"/>
        </w:rPr>
        <w:t xml:space="preserve"> not for breach of conditions/K)</w:t>
      </w:r>
    </w:p>
    <w:p w:rsidR="008B01C5" w:rsidRDefault="00CD38F8">
      <w:pPr>
        <w:pStyle w:val="Body"/>
        <w:numPr>
          <w:ilvl w:val="1"/>
          <w:numId w:val="4"/>
        </w:numPr>
      </w:pPr>
      <w:r>
        <w:rPr>
          <w:rFonts w:eastAsia="Arial Unicode MS" w:cs="Arial Unicode MS"/>
          <w:lang w:val="en-US"/>
        </w:rPr>
        <w:t>Parties are discharged from further performance (but not put in the place they were before the K)</w:t>
      </w:r>
    </w:p>
    <w:p w:rsidR="008B01C5" w:rsidRDefault="00CD38F8">
      <w:pPr>
        <w:pStyle w:val="Heading3"/>
      </w:pPr>
      <w:bookmarkStart w:id="66" w:name="_Toc65"/>
      <w:r>
        <w:rPr>
          <w:rFonts w:eastAsia="Arial Unicode MS" w:cs="Arial Unicode MS"/>
          <w:lang w:val="en-US"/>
        </w:rPr>
        <w:t>Hochster v De La Tour (1863)</w:t>
      </w:r>
      <w:bookmarkEnd w:id="66"/>
    </w:p>
    <w:p w:rsidR="008B01C5" w:rsidRDefault="00CD38F8">
      <w:pPr>
        <w:pStyle w:val="Body"/>
      </w:pPr>
      <w:r>
        <w:rPr>
          <w:rFonts w:eastAsia="Arial Unicode MS" w:cs="Arial Unicode MS"/>
          <w:b/>
          <w:bCs/>
          <w:lang w:val="en-US"/>
        </w:rPr>
        <w:t>FACTS</w:t>
      </w:r>
      <w:r>
        <w:rPr>
          <w:rFonts w:eastAsia="Arial Unicode MS" w:cs="Arial Unicode MS"/>
          <w:lang w:val="en-US"/>
        </w:rPr>
        <w:t>: D contracted in April to employ P in June. In May, D changed mind and declined P</w:t>
      </w:r>
      <w:r>
        <w:rPr>
          <w:rFonts w:eastAsia="Arial Unicode MS" w:cs="Arial Unicode MS"/>
          <w:lang w:val="en-US"/>
        </w:rPr>
        <w:t>’</w:t>
      </w:r>
      <w:r>
        <w:rPr>
          <w:rFonts w:eastAsia="Arial Unicode MS" w:cs="Arial Unicode MS"/>
          <w:lang w:val="en-US"/>
        </w:rPr>
        <w:t>s servic</w:t>
      </w:r>
      <w:r>
        <w:rPr>
          <w:rFonts w:eastAsia="Arial Unicode MS" w:cs="Arial Unicode MS"/>
          <w:lang w:val="en-US"/>
        </w:rPr>
        <w:t>es. P commenced action for breach of K (which was not to be in effect for a month).</w:t>
      </w:r>
    </w:p>
    <w:p w:rsidR="008B01C5" w:rsidRDefault="00CD38F8">
      <w:pPr>
        <w:pStyle w:val="Body"/>
      </w:pPr>
      <w:r>
        <w:rPr>
          <w:rFonts w:eastAsia="Arial Unicode MS" w:cs="Arial Unicode MS"/>
          <w:b/>
          <w:bCs/>
          <w:lang w:val="en-US"/>
        </w:rPr>
        <w:t>HELD</w:t>
      </w:r>
      <w:r>
        <w:rPr>
          <w:rFonts w:eastAsia="Arial Unicode MS" w:cs="Arial Unicode MS"/>
          <w:lang w:val="en-US"/>
        </w:rPr>
        <w:t>: P could sue in anticipation of breach.</w:t>
      </w:r>
    </w:p>
    <w:p w:rsidR="008B01C5" w:rsidRDefault="00CD38F8">
      <w:pPr>
        <w:pStyle w:val="Body"/>
      </w:pPr>
      <w:r>
        <w:rPr>
          <w:rFonts w:eastAsia="Arial Unicode MS" w:cs="Arial Unicode MS"/>
          <w:b/>
          <w:bCs/>
          <w:lang w:val="en-US"/>
        </w:rPr>
        <w:t>TAKEAWAY</w:t>
      </w:r>
      <w:r>
        <w:rPr>
          <w:rFonts w:eastAsia="Arial Unicode MS" w:cs="Arial Unicode MS"/>
          <w:lang w:val="en-US"/>
        </w:rPr>
        <w:t>: OPTIONS: 1) Accept the repudiation and sue for damages &amp; attempt to mitigate loss, OR 2) Refuse to accept repudiation</w:t>
      </w:r>
      <w:r>
        <w:rPr>
          <w:rFonts w:eastAsia="Arial Unicode MS" w:cs="Arial Unicode MS"/>
          <w:lang w:val="en-US"/>
        </w:rPr>
        <w:t>, wait until performance is due and sue for breach.</w:t>
      </w:r>
    </w:p>
    <w:p w:rsidR="008B01C5" w:rsidRDefault="00CD38F8">
      <w:pPr>
        <w:pStyle w:val="Heading3"/>
      </w:pPr>
      <w:bookmarkStart w:id="67" w:name="_Toc66"/>
      <w:r>
        <w:rPr>
          <w:rFonts w:eastAsia="Arial Unicode MS" w:cs="Arial Unicode MS"/>
          <w:lang w:val="en-US"/>
        </w:rPr>
        <w:t>Hurst v Byrke (2003)</w:t>
      </w:r>
      <w:bookmarkEnd w:id="67"/>
    </w:p>
    <w:p w:rsidR="008B01C5" w:rsidRDefault="00CD38F8">
      <w:pPr>
        <w:pStyle w:val="Body"/>
      </w:pPr>
      <w:r>
        <w:rPr>
          <w:rFonts w:eastAsia="Arial Unicode MS" w:cs="Arial Unicode MS"/>
          <w:b/>
          <w:bCs/>
          <w:lang w:val="en-US"/>
        </w:rPr>
        <w:t>TAKEAWAY</w:t>
      </w:r>
      <w:r>
        <w:rPr>
          <w:rFonts w:eastAsia="Arial Unicode MS" w:cs="Arial Unicode MS"/>
          <w:lang w:val="en-US"/>
        </w:rPr>
        <w:t>: If A breaches or anticipatorily repudiates K, B can treat K as no longer binding (repudiated), NOT as if K NEVER existed (rescission)</w:t>
      </w:r>
    </w:p>
    <w:p w:rsidR="008B01C5" w:rsidRDefault="008B01C5">
      <w:pPr>
        <w:pStyle w:val="Body"/>
      </w:pPr>
    </w:p>
    <w:p w:rsidR="008B01C5" w:rsidRDefault="00CD38F8">
      <w:pPr>
        <w:pStyle w:val="Subtitle"/>
      </w:pPr>
      <w:bookmarkStart w:id="68" w:name="_Toc67"/>
      <w:r>
        <w:rPr>
          <w:rFonts w:eastAsia="Arial Unicode MS" w:cs="Arial Unicode MS"/>
          <w:lang w:val="en-US"/>
        </w:rPr>
        <w:t>Remedies</w:t>
      </w:r>
      <w:bookmarkEnd w:id="68"/>
    </w:p>
    <w:p w:rsidR="008B01C5" w:rsidRDefault="00CD38F8">
      <w:pPr>
        <w:pStyle w:val="Heading3"/>
      </w:pPr>
      <w:bookmarkStart w:id="69" w:name="_Toc68"/>
      <w:r>
        <w:rPr>
          <w:rFonts w:eastAsia="Arial Unicode MS" w:cs="Arial Unicode MS"/>
          <w:lang w:val="en-US"/>
        </w:rPr>
        <w:t xml:space="preserve">Fuller &amp; Perdue </w:t>
      </w:r>
      <w:r>
        <w:rPr>
          <w:rFonts w:eastAsia="Arial Unicode MS" w:cs="Arial Unicode MS"/>
          <w:lang w:val="en-US"/>
        </w:rPr>
        <w:t>“</w:t>
      </w:r>
      <w:r>
        <w:rPr>
          <w:rFonts w:eastAsia="Arial Unicode MS" w:cs="Arial Unicode MS"/>
          <w:lang w:val="en-US"/>
        </w:rPr>
        <w:t>The Reliance</w:t>
      </w:r>
      <w:r>
        <w:rPr>
          <w:rFonts w:eastAsia="Arial Unicode MS" w:cs="Arial Unicode MS"/>
          <w:lang w:val="en-US"/>
        </w:rPr>
        <w:t xml:space="preserve"> interest</w:t>
      </w:r>
      <w:r>
        <w:rPr>
          <w:rFonts w:eastAsia="Arial Unicode MS" w:cs="Arial Unicode MS"/>
          <w:lang w:val="en-US"/>
        </w:rPr>
        <w:t>”</w:t>
      </w:r>
      <w:bookmarkEnd w:id="69"/>
    </w:p>
    <w:p w:rsidR="008B01C5" w:rsidRDefault="00CD38F8">
      <w:pPr>
        <w:pStyle w:val="Body"/>
      </w:pPr>
      <w:r>
        <w:rPr>
          <w:rFonts w:eastAsia="Arial Unicode MS" w:cs="Arial Unicode MS"/>
          <w:lang w:val="en-US"/>
        </w:rPr>
        <w:t xml:space="preserve">The law states that it is attempting to </w:t>
      </w:r>
      <w:r>
        <w:rPr>
          <w:rFonts w:eastAsia="Arial Unicode MS" w:cs="Arial Unicode MS"/>
        </w:rPr>
        <w:t>“</w:t>
      </w:r>
      <w:r>
        <w:rPr>
          <w:rFonts w:eastAsia="Arial Unicode MS" w:cs="Arial Unicode MS"/>
          <w:lang w:val="it-IT"/>
        </w:rPr>
        <w:t>compensate</w:t>
      </w:r>
      <w:r>
        <w:rPr>
          <w:rFonts w:eastAsia="Arial Unicode MS" w:cs="Arial Unicode MS"/>
        </w:rPr>
        <w:t xml:space="preserve">” </w:t>
      </w:r>
      <w:r>
        <w:rPr>
          <w:rFonts w:eastAsia="Arial Unicode MS" w:cs="Arial Unicode MS"/>
          <w:lang w:val="en-US"/>
        </w:rPr>
        <w:t xml:space="preserve">the victim of a breach of contract by awarding a remedy that corresponds to promised performance. </w:t>
      </w:r>
    </w:p>
    <w:p w:rsidR="008B01C5" w:rsidRDefault="00CD38F8">
      <w:pPr>
        <w:pStyle w:val="Body"/>
      </w:pPr>
      <w:r>
        <w:rPr>
          <w:rFonts w:eastAsia="Arial Unicode MS" w:cs="Arial Unicode MS"/>
          <w:lang w:val="en-US"/>
        </w:rPr>
        <w:t xml:space="preserve">But in the case of contract law, we compensate by giving the plaintiff something which he or </w:t>
      </w:r>
      <w:r>
        <w:rPr>
          <w:rFonts w:eastAsia="Arial Unicode MS" w:cs="Arial Unicode MS"/>
          <w:lang w:val="en-US"/>
        </w:rPr>
        <w:t xml:space="preserve">she </w:t>
      </w:r>
      <w:r>
        <w:rPr>
          <w:rFonts w:eastAsia="Arial Unicode MS" w:cs="Arial Unicode MS"/>
          <w:b/>
          <w:bCs/>
          <w:lang w:val="en-US"/>
        </w:rPr>
        <w:t>never had</w:t>
      </w:r>
      <w:r>
        <w:rPr>
          <w:rFonts w:eastAsia="Arial Unicode MS" w:cs="Arial Unicode MS"/>
        </w:rPr>
        <w:t xml:space="preserve">. </w:t>
      </w:r>
    </w:p>
    <w:p w:rsidR="008B01C5" w:rsidRDefault="00CD38F8">
      <w:pPr>
        <w:pStyle w:val="Body"/>
      </w:pPr>
      <w:r>
        <w:rPr>
          <w:rFonts w:eastAsia="Arial Unicode MS" w:cs="Arial Unicode MS"/>
          <w:lang w:val="en-US"/>
        </w:rPr>
        <w:t>Three principal purposes for awarding damages or three interests that can be served:</w:t>
      </w:r>
    </w:p>
    <w:p w:rsidR="008B01C5" w:rsidRDefault="00CD38F8">
      <w:pPr>
        <w:pStyle w:val="Body"/>
        <w:numPr>
          <w:ilvl w:val="0"/>
          <w:numId w:val="18"/>
        </w:numPr>
      </w:pPr>
      <w:r>
        <w:rPr>
          <w:rFonts w:eastAsia="Arial Unicode MS" w:cs="Arial Unicode MS"/>
          <w:b/>
          <w:bCs/>
          <w:lang w:val="fr-FR"/>
        </w:rPr>
        <w:lastRenderedPageBreak/>
        <w:t>Restitution</w:t>
      </w:r>
      <w:r>
        <w:rPr>
          <w:rFonts w:eastAsia="Arial Unicode MS" w:cs="Arial Unicode MS"/>
          <w:lang w:val="en-US"/>
        </w:rPr>
        <w:t xml:space="preserve">: (subset of reliance) </w:t>
      </w:r>
      <w:r>
        <w:rPr>
          <w:rFonts w:eastAsia="Arial Unicode MS" w:cs="Arial Unicode MS"/>
        </w:rPr>
        <w:t>restor</w:t>
      </w:r>
      <w:r>
        <w:rPr>
          <w:rFonts w:eastAsia="Arial Unicode MS" w:cs="Arial Unicode MS"/>
          <w:lang w:val="en-US"/>
        </w:rPr>
        <w:t>ing, compensatory, not advantaging any party. (</w:t>
      </w:r>
      <w:r>
        <w:rPr>
          <w:rFonts w:eastAsia="Arial Unicode MS" w:cs="Arial Unicode MS"/>
          <w:i/>
          <w:iCs/>
          <w:lang w:val="en-US"/>
        </w:rPr>
        <w:t>Restore to party A, something that was improperly given to party B</w:t>
      </w:r>
      <w:r>
        <w:rPr>
          <w:rFonts w:eastAsia="Arial Unicode MS" w:cs="Arial Unicode MS"/>
          <w:lang w:val="en-US"/>
        </w:rPr>
        <w:t>)</w:t>
      </w:r>
    </w:p>
    <w:p w:rsidR="008B01C5" w:rsidRDefault="00CD38F8">
      <w:pPr>
        <w:pStyle w:val="Body"/>
        <w:numPr>
          <w:ilvl w:val="0"/>
          <w:numId w:val="18"/>
        </w:numPr>
      </w:pPr>
      <w:r>
        <w:rPr>
          <w:rFonts w:eastAsia="Arial Unicode MS" w:cs="Arial Unicode MS"/>
          <w:b/>
          <w:bCs/>
          <w:lang w:val="it-IT"/>
        </w:rPr>
        <w:t>Reliance</w:t>
      </w:r>
      <w:r>
        <w:rPr>
          <w:rFonts w:eastAsia="Arial Unicode MS" w:cs="Arial Unicode MS"/>
          <w:lang w:val="en-US"/>
        </w:rPr>
        <w:t>: one-sided, no balancing both sides. A hasn</w:t>
      </w:r>
      <w:r>
        <w:rPr>
          <w:rFonts w:eastAsia="Arial Unicode MS" w:cs="Arial Unicode MS"/>
        </w:rPr>
        <w:t>’</w:t>
      </w:r>
      <w:r>
        <w:rPr>
          <w:rFonts w:eastAsia="Arial Unicode MS" w:cs="Arial Unicode MS"/>
          <w:lang w:val="en-US"/>
        </w:rPr>
        <w:t>t received a benefit but B has suffered a detriment (</w:t>
      </w:r>
      <w:r>
        <w:rPr>
          <w:rFonts w:eastAsia="Arial Unicode MS" w:cs="Arial Unicode MS"/>
          <w:i/>
          <w:iCs/>
          <w:lang w:val="en-US"/>
        </w:rPr>
        <w:t>Compensate A for costs expended/changed position done in reliance of party B</w:t>
      </w:r>
      <w:r>
        <w:rPr>
          <w:rFonts w:eastAsia="Arial Unicode MS" w:cs="Arial Unicode MS"/>
          <w:i/>
          <w:iCs/>
          <w:lang w:val="en-US"/>
        </w:rPr>
        <w:t>’</w:t>
      </w:r>
      <w:r>
        <w:rPr>
          <w:rFonts w:eastAsia="Arial Unicode MS" w:cs="Arial Unicode MS"/>
          <w:i/>
          <w:iCs/>
          <w:lang w:val="en-US"/>
        </w:rPr>
        <w:t>s promise</w:t>
      </w:r>
      <w:r>
        <w:rPr>
          <w:rFonts w:eastAsia="Arial Unicode MS" w:cs="Arial Unicode MS"/>
          <w:lang w:val="en-US"/>
        </w:rPr>
        <w:t>)</w:t>
      </w:r>
    </w:p>
    <w:p w:rsidR="008B01C5" w:rsidRDefault="00CD38F8">
      <w:pPr>
        <w:pStyle w:val="Body"/>
        <w:numPr>
          <w:ilvl w:val="0"/>
          <w:numId w:val="18"/>
        </w:numPr>
      </w:pPr>
      <w:r>
        <w:rPr>
          <w:rFonts w:eastAsia="Arial Unicode MS" w:cs="Arial Unicode MS"/>
          <w:b/>
          <w:bCs/>
          <w:lang w:val="en-US"/>
        </w:rPr>
        <w:t xml:space="preserve"> Expectation</w:t>
      </w:r>
      <w:r>
        <w:rPr>
          <w:rFonts w:eastAsia="Arial Unicode MS" w:cs="Arial Unicode MS"/>
          <w:lang w:val="en-US"/>
        </w:rPr>
        <w:t>:</w:t>
      </w:r>
      <w:r>
        <w:rPr>
          <w:rFonts w:eastAsia="Arial Unicode MS" w:cs="Arial Unicode MS"/>
        </w:rPr>
        <w:t xml:space="preserve"> </w:t>
      </w:r>
      <w:r>
        <w:rPr>
          <w:rFonts w:eastAsia="Arial Unicode MS" w:cs="Arial Unicode MS"/>
          <w:lang w:val="en-US"/>
        </w:rPr>
        <w:t xml:space="preserve">Puts A in the position they would be in if K </w:t>
      </w:r>
      <w:r>
        <w:rPr>
          <w:rFonts w:eastAsia="Arial Unicode MS" w:cs="Arial Unicode MS"/>
          <w:lang w:val="en-US"/>
        </w:rPr>
        <w:t>had been performed (Forward looking remedy, doesn</w:t>
      </w:r>
      <w:r>
        <w:rPr>
          <w:rFonts w:eastAsia="Arial Unicode MS" w:cs="Arial Unicode MS"/>
          <w:lang w:val="en-US"/>
        </w:rPr>
        <w:t>’</w:t>
      </w:r>
      <w:r>
        <w:rPr>
          <w:rFonts w:eastAsia="Arial Unicode MS" w:cs="Arial Unicode MS"/>
          <w:lang w:val="en-US"/>
        </w:rPr>
        <w:t>t require proof of loss)</w:t>
      </w:r>
      <w:r>
        <w:rPr>
          <w:rFonts w:eastAsia="Arial Unicode MS" w:cs="Arial Unicode MS"/>
        </w:rPr>
        <w:t xml:space="preserve">. </w:t>
      </w:r>
      <w:r>
        <w:rPr>
          <w:rFonts w:eastAsia="Arial Unicode MS" w:cs="Arial Unicode MS"/>
          <w:lang w:val="en-US"/>
        </w:rPr>
        <w:t>(</w:t>
      </w:r>
      <w:r>
        <w:rPr>
          <w:rFonts w:eastAsia="Arial Unicode MS" w:cs="Arial Unicode MS"/>
          <w:i/>
          <w:iCs/>
          <w:lang w:val="en-US"/>
        </w:rPr>
        <w:t>Confer the benefit promised by B onto A*the non-breaching party</w:t>
      </w:r>
      <w:r>
        <w:rPr>
          <w:rFonts w:eastAsia="Arial Unicode MS" w:cs="Arial Unicode MS"/>
          <w:lang w:val="en-US"/>
        </w:rPr>
        <w:t>)</w:t>
      </w:r>
    </w:p>
    <w:p w:rsidR="008B01C5" w:rsidRDefault="00CD38F8">
      <w:pPr>
        <w:pStyle w:val="Heading3"/>
      </w:pPr>
      <w:bookmarkStart w:id="70" w:name="_Toc69"/>
      <w:r>
        <w:rPr>
          <w:rFonts w:eastAsia="Arial Unicode MS" w:cs="Arial Unicode MS"/>
          <w:lang w:val="en-US"/>
        </w:rPr>
        <w:t>Wertheim v Chicoutini Pulp Co (1911)</w:t>
      </w:r>
      <w:bookmarkEnd w:id="70"/>
    </w:p>
    <w:p w:rsidR="008B01C5" w:rsidRDefault="00CD38F8">
      <w:pPr>
        <w:pStyle w:val="Body"/>
      </w:pPr>
      <w:r>
        <w:rPr>
          <w:rFonts w:eastAsia="Arial Unicode MS" w:cs="Arial Unicode MS"/>
          <w:b/>
          <w:bCs/>
          <w:lang w:val="en-US"/>
        </w:rPr>
        <w:t>TAKEAWAY</w:t>
      </w:r>
      <w:r>
        <w:rPr>
          <w:rFonts w:eastAsia="Arial Unicode MS" w:cs="Arial Unicode MS"/>
          <w:lang w:val="en-US"/>
        </w:rPr>
        <w:t>: K Remedies attempt to do more than undo harm (as tort remedies do),</w:t>
      </w:r>
      <w:r>
        <w:rPr>
          <w:rFonts w:eastAsia="Arial Unicode MS" w:cs="Arial Unicode MS"/>
          <w:lang w:val="en-US"/>
        </w:rPr>
        <w:t xml:space="preserve"> but rather put the wronged party in position they would be in were K fulfilled. </w:t>
      </w:r>
    </w:p>
    <w:p w:rsidR="008B01C5" w:rsidRDefault="008B01C5">
      <w:pPr>
        <w:pStyle w:val="Body"/>
      </w:pPr>
    </w:p>
    <w:p w:rsidR="008B01C5" w:rsidRDefault="00CD38F8">
      <w:pPr>
        <w:pStyle w:val="HeadingRed"/>
      </w:pPr>
      <w:bookmarkStart w:id="71" w:name="_Toc70"/>
      <w:r>
        <w:rPr>
          <w:rFonts w:eastAsia="Arial Unicode MS" w:cs="Arial Unicode MS"/>
          <w:lang w:val="en-US"/>
        </w:rPr>
        <w:t>The Measure of Damages</w:t>
      </w:r>
      <w:bookmarkEnd w:id="71"/>
    </w:p>
    <w:p w:rsidR="008B01C5" w:rsidRDefault="008B01C5">
      <w:pPr>
        <w:pStyle w:val="Body"/>
      </w:pPr>
    </w:p>
    <w:p w:rsidR="008B01C5" w:rsidRDefault="00CD38F8">
      <w:pPr>
        <w:pStyle w:val="Heading2"/>
      </w:pPr>
      <w:bookmarkStart w:id="72" w:name="_Toc71"/>
      <w:r>
        <w:rPr>
          <w:rFonts w:eastAsia="Arial Unicode MS" w:cs="Arial Unicode MS"/>
          <w:lang w:val="en-US"/>
        </w:rPr>
        <w:t>Expectation</w:t>
      </w:r>
      <w:bookmarkEnd w:id="72"/>
    </w:p>
    <w:p w:rsidR="008B01C5" w:rsidRDefault="00CD38F8">
      <w:pPr>
        <w:pStyle w:val="Body"/>
      </w:pPr>
      <w:r>
        <w:rPr>
          <w:rFonts w:eastAsia="Arial Unicode MS" w:cs="Arial Unicode MS"/>
          <w:lang w:val="en-US"/>
        </w:rPr>
        <w:t xml:space="preserve">- About </w:t>
      </w:r>
      <w:r>
        <w:rPr>
          <w:rFonts w:eastAsia="Arial Unicode MS" w:cs="Arial Unicode MS"/>
          <w:u w:val="single"/>
          <w:lang w:val="en-US"/>
        </w:rPr>
        <w:t xml:space="preserve">loss sustained </w:t>
      </w:r>
      <w:r>
        <w:rPr>
          <w:rFonts w:eastAsia="Arial Unicode MS" w:cs="Arial Unicode MS"/>
          <w:lang w:val="en-US"/>
        </w:rPr>
        <w:t xml:space="preserve">bc party did not get what was promised under K (not punching breaching party). Question of FACT. </w:t>
      </w:r>
    </w:p>
    <w:p w:rsidR="008B01C5" w:rsidRDefault="00CD38F8">
      <w:pPr>
        <w:pStyle w:val="Body"/>
        <w:numPr>
          <w:ilvl w:val="0"/>
          <w:numId w:val="4"/>
        </w:numPr>
      </w:pPr>
      <w:r>
        <w:rPr>
          <w:rFonts w:eastAsia="Arial Unicode MS" w:cs="Arial Unicode MS"/>
          <w:lang w:val="en-US"/>
        </w:rPr>
        <w:t>Measured in difference between market value of promise and what was actually received (</w:t>
      </w:r>
      <w:r>
        <w:rPr>
          <w:rFonts w:eastAsia="Arial Unicode MS" w:cs="Arial Unicode MS"/>
          <w:i/>
          <w:iCs/>
          <w:lang w:val="en-US"/>
        </w:rPr>
        <w:t>Hawkins</w:t>
      </w:r>
      <w:r>
        <w:rPr>
          <w:rFonts w:eastAsia="Arial Unicode MS" w:cs="Arial Unicode MS"/>
          <w:lang w:val="en-US"/>
        </w:rPr>
        <w:t xml:space="preserve">) </w:t>
      </w:r>
    </w:p>
    <w:p w:rsidR="008B01C5" w:rsidRDefault="00CD38F8">
      <w:pPr>
        <w:pStyle w:val="Body"/>
        <w:numPr>
          <w:ilvl w:val="0"/>
          <w:numId w:val="4"/>
        </w:numPr>
      </w:pPr>
      <w:r>
        <w:rPr>
          <w:rFonts w:eastAsia="Arial Unicode MS" w:cs="Arial Unicode MS"/>
          <w:lang w:val="en-US"/>
        </w:rPr>
        <w:t>Diminution of value awarded in lieu of expectation damages wh</w:t>
      </w:r>
      <w:r>
        <w:rPr>
          <w:rFonts w:eastAsia="Arial Unicode MS" w:cs="Arial Unicode MS"/>
          <w:lang w:val="en-US"/>
        </w:rPr>
        <w:t>ere it would be economic waste (</w:t>
      </w:r>
      <w:r>
        <w:rPr>
          <w:rFonts w:eastAsia="Arial Unicode MS" w:cs="Arial Unicode MS"/>
          <w:i/>
          <w:iCs/>
          <w:lang w:val="en-US"/>
        </w:rPr>
        <w:t>Peevyhouse</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Construction Ks- appropriate measure is cost of performance (</w:t>
      </w:r>
      <w:r>
        <w:rPr>
          <w:rFonts w:eastAsia="Arial Unicode MS" w:cs="Arial Unicode MS"/>
          <w:i/>
          <w:iCs/>
          <w:lang w:val="en-US"/>
        </w:rPr>
        <w:t>Groves</w:t>
      </w:r>
      <w:r>
        <w:rPr>
          <w:rFonts w:eastAsia="Arial Unicode MS" w:cs="Arial Unicode MS"/>
          <w:lang w:val="en-US"/>
        </w:rPr>
        <w:t>)</w:t>
      </w:r>
    </w:p>
    <w:p w:rsidR="008B01C5" w:rsidRDefault="00CD38F8">
      <w:pPr>
        <w:pStyle w:val="Body"/>
        <w:numPr>
          <w:ilvl w:val="0"/>
          <w:numId w:val="4"/>
        </w:numPr>
      </w:pPr>
      <w:r>
        <w:rPr>
          <w:rFonts w:eastAsia="Arial Unicode MS" w:cs="Arial Unicode MS"/>
          <w:b/>
          <w:bCs/>
          <w:lang w:val="en-US"/>
        </w:rPr>
        <w:t>Fixity of Intention</w:t>
      </w:r>
      <w:r>
        <w:rPr>
          <w:rFonts w:eastAsia="Arial Unicode MS" w:cs="Arial Unicode MS"/>
          <w:lang w:val="en-US"/>
        </w:rPr>
        <w:t xml:space="preserve"> (to use </w:t>
      </w:r>
      <w:r>
        <w:rPr>
          <w:rFonts w:eastAsia="Arial Unicode MS" w:cs="Arial Unicode MS"/>
          <w:u w:val="single"/>
          <w:lang w:val="en-US"/>
        </w:rPr>
        <w:t>cost of performance</w:t>
      </w:r>
      <w:r>
        <w:rPr>
          <w:rFonts w:eastAsia="Arial Unicode MS" w:cs="Arial Unicode MS"/>
          <w:lang w:val="en-US"/>
        </w:rPr>
        <w:t xml:space="preserve"> damages to actually execute performance, </w:t>
      </w:r>
      <w:r>
        <w:rPr>
          <w:rFonts w:eastAsia="Arial Unicode MS" w:cs="Arial Unicode MS"/>
          <w:u w:val="single"/>
          <w:lang w:val="en-US"/>
        </w:rPr>
        <w:t>NOT to secure a profit</w:t>
      </w:r>
      <w:r>
        <w:rPr>
          <w:rFonts w:eastAsia="Arial Unicode MS" w:cs="Arial Unicode MS"/>
          <w:lang w:val="en-US"/>
        </w:rPr>
        <w:t>):</w:t>
      </w:r>
    </w:p>
    <w:p w:rsidR="008B01C5" w:rsidRDefault="00CD38F8">
      <w:pPr>
        <w:pStyle w:val="Body"/>
        <w:numPr>
          <w:ilvl w:val="0"/>
          <w:numId w:val="20"/>
        </w:numPr>
      </w:pPr>
      <w:r>
        <w:rPr>
          <w:rFonts w:eastAsia="Arial Unicode MS" w:cs="Arial Unicode MS"/>
          <w:lang w:val="en-US"/>
        </w:rPr>
        <w:t>(</w:t>
      </w:r>
      <w:r>
        <w:rPr>
          <w:rFonts w:eastAsia="Arial Unicode MS" w:cs="Arial Unicode MS"/>
          <w:i/>
          <w:iCs/>
          <w:lang w:val="en-US"/>
        </w:rPr>
        <w:t>Radford</w:t>
      </w:r>
      <w:r>
        <w:rPr>
          <w:rFonts w:eastAsia="Arial Unicode MS" w:cs="Arial Unicode MS"/>
          <w:lang w:val="en-US"/>
        </w:rPr>
        <w:t>)You can prove fixity</w:t>
      </w:r>
      <w:r>
        <w:rPr>
          <w:rFonts w:eastAsia="Arial Unicode MS" w:cs="Arial Unicode MS"/>
          <w:lang w:val="en-US"/>
        </w:rPr>
        <w:t xml:space="preserve"> of intention by: </w:t>
      </w:r>
    </w:p>
    <w:p w:rsidR="008B01C5" w:rsidRDefault="00CD38F8">
      <w:pPr>
        <w:pStyle w:val="Body"/>
        <w:numPr>
          <w:ilvl w:val="0"/>
          <w:numId w:val="22"/>
        </w:numPr>
      </w:pPr>
      <w:r>
        <w:rPr>
          <w:rFonts w:eastAsia="Arial Unicode MS" w:cs="Arial Unicode MS"/>
          <w:lang w:val="en-US"/>
        </w:rPr>
        <w:t>Doing the work yourself and then sue for the cost of the fence;</w:t>
      </w:r>
    </w:p>
    <w:p w:rsidR="008B01C5" w:rsidRDefault="00CD38F8">
      <w:pPr>
        <w:pStyle w:val="Body"/>
        <w:numPr>
          <w:ilvl w:val="0"/>
          <w:numId w:val="22"/>
        </w:numPr>
      </w:pPr>
      <w:r>
        <w:rPr>
          <w:rFonts w:eastAsia="Arial Unicode MS" w:cs="Arial Unicode MS"/>
          <w:lang w:val="en-US"/>
        </w:rPr>
        <w:t xml:space="preserve">Asking for specific performance; </w:t>
      </w:r>
    </w:p>
    <w:p w:rsidR="008B01C5" w:rsidRDefault="00CD38F8">
      <w:pPr>
        <w:pStyle w:val="Body"/>
        <w:numPr>
          <w:ilvl w:val="0"/>
          <w:numId w:val="22"/>
        </w:numPr>
      </w:pPr>
      <w:r>
        <w:rPr>
          <w:rFonts w:eastAsia="Arial Unicode MS" w:cs="Arial Unicode MS"/>
          <w:lang w:val="en-US"/>
        </w:rPr>
        <w:t>Proving it through evidence or undertaking to the court; - making a promise to the court to do it</w:t>
      </w:r>
    </w:p>
    <w:p w:rsidR="008B01C5" w:rsidRDefault="00CD38F8">
      <w:pPr>
        <w:pStyle w:val="Body"/>
        <w:numPr>
          <w:ilvl w:val="0"/>
          <w:numId w:val="22"/>
        </w:numPr>
        <w:rPr>
          <w:lang w:val="en-US"/>
        </w:rPr>
      </w:pPr>
      <w:r>
        <w:rPr>
          <w:rFonts w:eastAsia="Arial Unicode MS" w:cs="Arial Unicode MS"/>
          <w:lang w:val="en-US"/>
        </w:rPr>
        <w:t>Showing that you have a duty to do it for</w:t>
      </w:r>
      <w:r>
        <w:rPr>
          <w:rFonts w:eastAsia="Arial Unicode MS" w:cs="Arial Unicode MS"/>
          <w:lang w:val="en-US"/>
        </w:rPr>
        <w:t xml:space="preserve"> others. </w:t>
      </w:r>
      <w:r>
        <w:rPr>
          <w:rFonts w:eastAsia="Arial Unicode MS" w:cs="Arial Unicode MS"/>
          <w:lang w:val="en-US"/>
        </w:rPr>
        <w:t xml:space="preserve">– </w:t>
      </w:r>
      <w:r>
        <w:rPr>
          <w:rFonts w:eastAsia="Arial Unicode MS" w:cs="Arial Unicode MS"/>
          <w:lang w:val="en-US"/>
        </w:rPr>
        <w:t>obligation you have to perform for others.</w:t>
      </w:r>
    </w:p>
    <w:p w:rsidR="008B01C5" w:rsidRDefault="00CD38F8">
      <w:pPr>
        <w:pStyle w:val="Body"/>
        <w:numPr>
          <w:ilvl w:val="0"/>
          <w:numId w:val="4"/>
        </w:numPr>
        <w:rPr>
          <w:lang w:val="en-US"/>
        </w:rPr>
      </w:pPr>
      <w:r>
        <w:rPr>
          <w:rFonts w:eastAsia="Arial Unicode MS" w:cs="Arial Unicode MS"/>
          <w:lang w:val="en-US"/>
        </w:rPr>
        <w:t>As a general rule, the aggrieved party cannot recover damages for injured feelings.</w:t>
      </w:r>
    </w:p>
    <w:p w:rsidR="008B01C5" w:rsidRDefault="00CD38F8">
      <w:pPr>
        <w:pStyle w:val="Body"/>
        <w:numPr>
          <w:ilvl w:val="3"/>
          <w:numId w:val="23"/>
        </w:numPr>
      </w:pPr>
      <w:r>
        <w:rPr>
          <w:rFonts w:eastAsia="Arial Unicode MS" w:cs="Arial Unicode MS"/>
          <w:lang w:val="en-US"/>
        </w:rPr>
        <w:t xml:space="preserve">One well established exception is when the object of the contract is to afford pleasure (e.g. a vacation). </w:t>
      </w:r>
    </w:p>
    <w:p w:rsidR="008B01C5" w:rsidRDefault="00CD38F8">
      <w:pPr>
        <w:pStyle w:val="Heading3"/>
      </w:pPr>
      <w:bookmarkStart w:id="73" w:name="_Toc72"/>
      <w:r>
        <w:rPr>
          <w:rFonts w:eastAsia="Arial Unicode MS" w:cs="Arial Unicode MS"/>
          <w:lang w:val="en-US"/>
        </w:rPr>
        <w:t>Hawkins v McGee (1929)</w:t>
      </w:r>
      <w:bookmarkEnd w:id="73"/>
    </w:p>
    <w:p w:rsidR="008B01C5" w:rsidRDefault="00CD38F8">
      <w:pPr>
        <w:pStyle w:val="Body"/>
      </w:pPr>
      <w:r>
        <w:rPr>
          <w:rFonts w:eastAsia="Arial Unicode MS" w:cs="Arial Unicode MS"/>
          <w:b/>
          <w:bCs/>
          <w:lang w:val="en-US"/>
        </w:rPr>
        <w:t>FACTS</w:t>
      </w:r>
      <w:r>
        <w:rPr>
          <w:rFonts w:eastAsia="Arial Unicode MS" w:cs="Arial Unicode MS"/>
          <w:lang w:val="en-US"/>
        </w:rPr>
        <w:t>: M, doctor, promised to restore H</w:t>
      </w:r>
      <w:r>
        <w:rPr>
          <w:rFonts w:eastAsia="Arial Unicode MS" w:cs="Arial Unicode MS"/>
          <w:lang w:val="en-US"/>
        </w:rPr>
        <w:t>’</w:t>
      </w:r>
      <w:r>
        <w:rPr>
          <w:rFonts w:eastAsia="Arial Unicode MS" w:cs="Arial Unicode MS"/>
          <w:lang w:val="en-US"/>
        </w:rPr>
        <w:t xml:space="preserve">s hand (severely damaged in childhood) via skin graft operation to </w:t>
      </w:r>
      <w:r>
        <w:rPr>
          <w:rFonts w:eastAsia="Arial Unicode MS" w:cs="Arial Unicode MS"/>
          <w:lang w:val="en-US"/>
        </w:rPr>
        <w:t>“</w:t>
      </w:r>
      <w:r>
        <w:rPr>
          <w:rFonts w:eastAsia="Arial Unicode MS" w:cs="Arial Unicode MS"/>
          <w:lang w:val="en-US"/>
        </w:rPr>
        <w:t>a 100%/perfect hand</w:t>
      </w:r>
      <w:r>
        <w:rPr>
          <w:rFonts w:eastAsia="Arial Unicode MS" w:cs="Arial Unicode MS"/>
          <w:lang w:val="en-US"/>
        </w:rPr>
        <w:t xml:space="preserve">” </w:t>
      </w:r>
      <w:r>
        <w:rPr>
          <w:rFonts w:eastAsia="Arial Unicode MS" w:cs="Arial Unicode MS"/>
          <w:lang w:val="en-US"/>
        </w:rPr>
        <w:t>(approached H</w:t>
      </w:r>
      <w:r>
        <w:rPr>
          <w:rFonts w:eastAsia="Arial Unicode MS" w:cs="Arial Unicode MS"/>
          <w:lang w:val="en-US"/>
        </w:rPr>
        <w:t>’</w:t>
      </w:r>
      <w:r>
        <w:rPr>
          <w:rFonts w:eastAsia="Arial Unicode MS" w:cs="Arial Unicode MS"/>
          <w:lang w:val="en-US"/>
        </w:rPr>
        <w:t>s parents over years, asking they allow him to try new grafting techniques). Eventually ag</w:t>
      </w:r>
      <w:r>
        <w:rPr>
          <w:rFonts w:eastAsia="Arial Unicode MS" w:cs="Arial Unicode MS"/>
          <w:lang w:val="en-US"/>
        </w:rPr>
        <w:t>ree to surgery, H</w:t>
      </w:r>
      <w:r>
        <w:rPr>
          <w:rFonts w:eastAsia="Arial Unicode MS" w:cs="Arial Unicode MS"/>
          <w:lang w:val="en-US"/>
        </w:rPr>
        <w:t>’</w:t>
      </w:r>
      <w:r>
        <w:rPr>
          <w:rFonts w:eastAsia="Arial Unicode MS" w:cs="Arial Unicode MS"/>
          <w:lang w:val="en-US"/>
        </w:rPr>
        <w:t>s hand is left much worse than before. M claimed no reasonable person would take his words as warranty/guarantee.</w:t>
      </w:r>
    </w:p>
    <w:p w:rsidR="008B01C5" w:rsidRDefault="00CD38F8">
      <w:pPr>
        <w:pStyle w:val="Body"/>
      </w:pPr>
      <w:r>
        <w:rPr>
          <w:rFonts w:eastAsia="Arial Unicode MS" w:cs="Arial Unicode MS"/>
          <w:b/>
          <w:bCs/>
          <w:lang w:val="en-US"/>
        </w:rPr>
        <w:t>HELD</w:t>
      </w:r>
      <w:r>
        <w:rPr>
          <w:rFonts w:eastAsia="Arial Unicode MS" w:cs="Arial Unicode MS"/>
          <w:lang w:val="en-US"/>
        </w:rPr>
        <w:t>: M</w:t>
      </w:r>
      <w:r>
        <w:rPr>
          <w:rFonts w:eastAsia="Arial Unicode MS" w:cs="Arial Unicode MS"/>
          <w:lang w:val="en-US"/>
        </w:rPr>
        <w:t>’</w:t>
      </w:r>
      <w:r>
        <w:rPr>
          <w:rFonts w:eastAsia="Arial Unicode MS" w:cs="Arial Unicode MS"/>
          <w:lang w:val="en-US"/>
        </w:rPr>
        <w:t xml:space="preserve">s promise amounted to a guarantee/warranty, and had been breached (new trial ordered to assess expectation damages+ </w:t>
      </w:r>
      <w:r>
        <w:rPr>
          <w:rFonts w:eastAsia="Arial Unicode MS" w:cs="Arial Unicode MS"/>
          <w:lang w:val="en-US"/>
        </w:rPr>
        <w:t xml:space="preserve">any consequential losses*not pain and suffering, which would accompany even a successful surgery). </w:t>
      </w:r>
    </w:p>
    <w:p w:rsidR="008B01C5" w:rsidRDefault="00CD38F8">
      <w:pPr>
        <w:pStyle w:val="Body"/>
      </w:pPr>
      <w:r>
        <w:rPr>
          <w:rFonts w:eastAsia="Arial Unicode MS" w:cs="Arial Unicode MS"/>
          <w:b/>
          <w:bCs/>
          <w:lang w:val="en-US"/>
        </w:rPr>
        <w:lastRenderedPageBreak/>
        <w:t>TAKEAWAY</w:t>
      </w:r>
      <w:r>
        <w:rPr>
          <w:rFonts w:eastAsia="Arial Unicode MS" w:cs="Arial Unicode MS"/>
          <w:lang w:val="en-US"/>
        </w:rPr>
        <w:t xml:space="preserve">: Expectation damages = promised value - what was actually received </w:t>
      </w:r>
    </w:p>
    <w:p w:rsidR="008B01C5" w:rsidRDefault="00CD38F8">
      <w:pPr>
        <w:pStyle w:val="Heading3"/>
      </w:pPr>
      <w:bookmarkStart w:id="74" w:name="_Toc73"/>
      <w:r>
        <w:rPr>
          <w:rFonts w:eastAsia="Arial Unicode MS" w:cs="Arial Unicode MS"/>
          <w:lang w:val="en-US"/>
        </w:rPr>
        <w:t>Peevyhouse v Garland &amp; Mining Co (1963)</w:t>
      </w:r>
      <w:bookmarkEnd w:id="74"/>
    </w:p>
    <w:p w:rsidR="008B01C5" w:rsidRDefault="00CD38F8">
      <w:pPr>
        <w:pStyle w:val="Body"/>
      </w:pPr>
      <w:r>
        <w:rPr>
          <w:rFonts w:eastAsia="Arial Unicode MS" w:cs="Arial Unicode MS"/>
          <w:b/>
          <w:bCs/>
          <w:lang w:val="en-US"/>
        </w:rPr>
        <w:t>FACTS</w:t>
      </w:r>
      <w:r>
        <w:rPr>
          <w:rFonts w:eastAsia="Arial Unicode MS" w:cs="Arial Unicode MS"/>
          <w:lang w:val="en-US"/>
        </w:rPr>
        <w:t>: P leased land to G to extract co</w:t>
      </w:r>
      <w:r>
        <w:rPr>
          <w:rFonts w:eastAsia="Arial Unicode MS" w:cs="Arial Unicode MS"/>
          <w:lang w:val="en-US"/>
        </w:rPr>
        <w:t>al, G performed all K terms except filling in pits created from extraction. Cost of performing term/filling pits was 29k, and pits on P</w:t>
      </w:r>
      <w:r>
        <w:rPr>
          <w:rFonts w:eastAsia="Arial Unicode MS" w:cs="Arial Unicode MS"/>
          <w:lang w:val="en-US"/>
        </w:rPr>
        <w:t>’</w:t>
      </w:r>
      <w:r>
        <w:rPr>
          <w:rFonts w:eastAsia="Arial Unicode MS" w:cs="Arial Unicode MS"/>
          <w:lang w:val="en-US"/>
        </w:rPr>
        <w:t>s property = diminution in property value (previously 3500$) by 300$</w:t>
      </w:r>
    </w:p>
    <w:p w:rsidR="008B01C5" w:rsidRDefault="00CD38F8">
      <w:pPr>
        <w:pStyle w:val="Body"/>
      </w:pPr>
      <w:r>
        <w:rPr>
          <w:rFonts w:eastAsia="Arial Unicode MS" w:cs="Arial Unicode MS"/>
          <w:b/>
          <w:bCs/>
          <w:lang w:val="en-US"/>
        </w:rPr>
        <w:t>HELD</w:t>
      </w:r>
      <w:r>
        <w:rPr>
          <w:rFonts w:eastAsia="Arial Unicode MS" w:cs="Arial Unicode MS"/>
          <w:lang w:val="en-US"/>
        </w:rPr>
        <w:t>: P awarded diminution of property value (300$)</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Where K breach is incidental (not the main purpose of the K), and cost of performance would be an economic waste, award </w:t>
      </w:r>
      <w:r>
        <w:rPr>
          <w:rFonts w:eastAsia="Arial Unicode MS" w:cs="Arial Unicode MS"/>
          <w:b/>
          <w:bCs/>
          <w:lang w:val="en-US"/>
        </w:rPr>
        <w:t xml:space="preserve">diminution of value </w:t>
      </w:r>
      <w:r>
        <w:rPr>
          <w:rFonts w:eastAsia="Arial Unicode MS" w:cs="Arial Unicode MS"/>
          <w:lang w:val="en-US"/>
        </w:rPr>
        <w:t>damages</w:t>
      </w:r>
    </w:p>
    <w:p w:rsidR="008B01C5" w:rsidRDefault="00CD38F8">
      <w:pPr>
        <w:pStyle w:val="Heading3"/>
      </w:pPr>
      <w:bookmarkStart w:id="75" w:name="_Toc74"/>
      <w:r>
        <w:rPr>
          <w:rFonts w:eastAsia="Arial Unicode MS" w:cs="Arial Unicode MS"/>
          <w:lang w:val="en-US"/>
        </w:rPr>
        <w:t>Groves v John Wunder Co</w:t>
      </w:r>
      <w:bookmarkEnd w:id="75"/>
    </w:p>
    <w:p w:rsidR="008B01C5" w:rsidRDefault="00CD38F8">
      <w:pPr>
        <w:pStyle w:val="Body"/>
      </w:pPr>
      <w:r>
        <w:rPr>
          <w:rFonts w:eastAsia="Arial Unicode MS" w:cs="Arial Unicode MS"/>
          <w:b/>
          <w:bCs/>
          <w:lang w:val="en-US"/>
        </w:rPr>
        <w:t>FACTS</w:t>
      </w:r>
      <w:r>
        <w:rPr>
          <w:rFonts w:eastAsia="Arial Unicode MS" w:cs="Arial Unicode MS"/>
          <w:lang w:val="en-US"/>
        </w:rPr>
        <w:t>: G leased land to JW for 105k, /w JW entitled to talk gravel off la</w:t>
      </w:r>
      <w:r>
        <w:rPr>
          <w:rFonts w:eastAsia="Arial Unicode MS" w:cs="Arial Unicode MS"/>
          <w:lang w:val="en-US"/>
        </w:rPr>
        <w:t xml:space="preserve">nd (but had to leave it levelled); JW deliberately breached lease &amp; left gravel unlevel. Property value was 12k, cost of performance 60k.  </w:t>
      </w:r>
    </w:p>
    <w:p w:rsidR="008B01C5" w:rsidRDefault="00CD38F8">
      <w:pPr>
        <w:pStyle w:val="Body"/>
      </w:pPr>
      <w:r>
        <w:rPr>
          <w:rFonts w:eastAsia="Arial Unicode MS" w:cs="Arial Unicode MS"/>
          <w:b/>
          <w:bCs/>
          <w:lang w:val="en-US"/>
        </w:rPr>
        <w:t>HELD</w:t>
      </w:r>
      <w:r>
        <w:rPr>
          <w:rFonts w:eastAsia="Arial Unicode MS" w:cs="Arial Unicode MS"/>
          <w:lang w:val="en-US"/>
        </w:rPr>
        <w:t>: G awarded cost of performance (60k)</w:t>
      </w:r>
    </w:p>
    <w:p w:rsidR="008B01C5" w:rsidRDefault="00CD38F8">
      <w:pPr>
        <w:pStyle w:val="Body"/>
      </w:pPr>
      <w:r>
        <w:rPr>
          <w:rFonts w:eastAsia="Arial Unicode MS" w:cs="Arial Unicode MS"/>
          <w:b/>
          <w:bCs/>
          <w:lang w:val="en-US"/>
        </w:rPr>
        <w:t>TAKEAWAY</w:t>
      </w:r>
      <w:r>
        <w:rPr>
          <w:rFonts w:eastAsia="Arial Unicode MS" w:cs="Arial Unicode MS"/>
          <w:lang w:val="en-US"/>
        </w:rPr>
        <w:t>: Construction K</w:t>
      </w:r>
      <w:r>
        <w:rPr>
          <w:rFonts w:eastAsia="Arial Unicode MS" w:cs="Arial Unicode MS"/>
          <w:lang w:val="en-US"/>
        </w:rPr>
        <w:t>’</w:t>
      </w:r>
      <w:r>
        <w:rPr>
          <w:rFonts w:eastAsia="Arial Unicode MS" w:cs="Arial Unicode MS"/>
          <w:lang w:val="en-US"/>
        </w:rPr>
        <w:t xml:space="preserve">s: only appropriate remedy is cost of </w:t>
      </w:r>
      <w:r>
        <w:rPr>
          <w:rFonts w:eastAsia="Arial Unicode MS" w:cs="Arial Unicode MS"/>
          <w:lang w:val="en-US"/>
        </w:rPr>
        <w:t>performance (not diminution value)</w:t>
      </w:r>
    </w:p>
    <w:p w:rsidR="008B01C5" w:rsidRDefault="00CD38F8">
      <w:pPr>
        <w:pStyle w:val="Heading3"/>
      </w:pPr>
      <w:bookmarkStart w:id="76" w:name="_Toc75"/>
      <w:r>
        <w:rPr>
          <w:rFonts w:eastAsia="Arial Unicode MS" w:cs="Arial Unicode MS"/>
          <w:lang w:val="en-US"/>
        </w:rPr>
        <w:t>Radford v De Froberville</w:t>
      </w:r>
      <w:bookmarkEnd w:id="76"/>
    </w:p>
    <w:p w:rsidR="008B01C5" w:rsidRDefault="00CD38F8">
      <w:pPr>
        <w:pStyle w:val="Body"/>
      </w:pPr>
      <w:r>
        <w:rPr>
          <w:rFonts w:eastAsia="Arial Unicode MS" w:cs="Arial Unicode MS"/>
          <w:b/>
          <w:bCs/>
          <w:lang w:val="en-US"/>
        </w:rPr>
        <w:t>FACTS</w:t>
      </w:r>
      <w:r>
        <w:rPr>
          <w:rFonts w:eastAsia="Arial Unicode MS" w:cs="Arial Unicode MS"/>
          <w:lang w:val="en-US"/>
        </w:rPr>
        <w:t>: R sold land to D on the terms that D would build a house and a brick wall to divide the properties. D never built either. (building the wall would not have increased property value in any w</w:t>
      </w:r>
      <w:r>
        <w:rPr>
          <w:rFonts w:eastAsia="Arial Unicode MS" w:cs="Arial Unicode MS"/>
          <w:lang w:val="en-US"/>
        </w:rPr>
        <w:t>ay, ~ diminution value = 0)</w:t>
      </w:r>
    </w:p>
    <w:p w:rsidR="008B01C5" w:rsidRDefault="00CD38F8">
      <w:pPr>
        <w:pStyle w:val="Body"/>
      </w:pPr>
      <w:r>
        <w:rPr>
          <w:rFonts w:eastAsia="Arial Unicode MS" w:cs="Arial Unicode MS"/>
          <w:b/>
          <w:bCs/>
          <w:lang w:val="en-US"/>
        </w:rPr>
        <w:t>HELD</w:t>
      </w:r>
      <w:r>
        <w:rPr>
          <w:rFonts w:eastAsia="Arial Unicode MS" w:cs="Arial Unicode MS"/>
          <w:lang w:val="en-US"/>
        </w:rPr>
        <w:t>: R had undertaken building the wall themselves, ~ awarded cost of performance.</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Test for fixity of intention </w:t>
      </w:r>
    </w:p>
    <w:p w:rsidR="008B01C5" w:rsidRDefault="00CD38F8">
      <w:pPr>
        <w:pStyle w:val="Body"/>
        <w:numPr>
          <w:ilvl w:val="0"/>
          <w:numId w:val="20"/>
        </w:numPr>
      </w:pPr>
      <w:r>
        <w:rPr>
          <w:rFonts w:eastAsia="Arial Unicode MS" w:cs="Arial Unicode MS"/>
          <w:lang w:val="en-US"/>
        </w:rPr>
        <w:t xml:space="preserve">You can prove fixity of intention by: </w:t>
      </w:r>
    </w:p>
    <w:p w:rsidR="008B01C5" w:rsidRDefault="00CD38F8">
      <w:pPr>
        <w:pStyle w:val="Body"/>
        <w:numPr>
          <w:ilvl w:val="0"/>
          <w:numId w:val="22"/>
        </w:numPr>
      </w:pPr>
      <w:r>
        <w:rPr>
          <w:rFonts w:eastAsia="Arial Unicode MS" w:cs="Arial Unicode MS"/>
          <w:lang w:val="en-US"/>
        </w:rPr>
        <w:t>Doing the work yourself and then sue for the cost of the fence;</w:t>
      </w:r>
    </w:p>
    <w:p w:rsidR="008B01C5" w:rsidRDefault="00CD38F8">
      <w:pPr>
        <w:pStyle w:val="Body"/>
        <w:numPr>
          <w:ilvl w:val="0"/>
          <w:numId w:val="22"/>
        </w:numPr>
      </w:pPr>
      <w:r>
        <w:rPr>
          <w:rFonts w:eastAsia="Arial Unicode MS" w:cs="Arial Unicode MS"/>
          <w:lang w:val="en-US"/>
        </w:rPr>
        <w:t>A</w:t>
      </w:r>
      <w:r>
        <w:rPr>
          <w:rFonts w:eastAsia="Arial Unicode MS" w:cs="Arial Unicode MS"/>
          <w:lang w:val="en-US"/>
        </w:rPr>
        <w:t xml:space="preserve">sking for specific performance; </w:t>
      </w:r>
    </w:p>
    <w:p w:rsidR="008B01C5" w:rsidRDefault="00CD38F8">
      <w:pPr>
        <w:pStyle w:val="Body"/>
        <w:numPr>
          <w:ilvl w:val="0"/>
          <w:numId w:val="22"/>
        </w:numPr>
      </w:pPr>
      <w:r>
        <w:rPr>
          <w:rFonts w:eastAsia="Arial Unicode MS" w:cs="Arial Unicode MS"/>
          <w:lang w:val="en-US"/>
        </w:rPr>
        <w:t>Proving it through evidence or undertaking to the court; - making a promise to the court to do it</w:t>
      </w:r>
    </w:p>
    <w:p w:rsidR="008B01C5" w:rsidRDefault="00CD38F8">
      <w:pPr>
        <w:pStyle w:val="Body"/>
        <w:numPr>
          <w:ilvl w:val="0"/>
          <w:numId w:val="22"/>
        </w:numPr>
      </w:pPr>
      <w:r>
        <w:rPr>
          <w:rFonts w:eastAsia="Arial Unicode MS" w:cs="Arial Unicode MS"/>
          <w:lang w:val="en-US"/>
        </w:rPr>
        <w:t xml:space="preserve">Showing that you have a duty to do it for others. </w:t>
      </w:r>
      <w:r>
        <w:rPr>
          <w:rFonts w:eastAsia="Arial Unicode MS" w:cs="Arial Unicode MS"/>
          <w:lang w:val="en-US"/>
        </w:rPr>
        <w:t xml:space="preserve">– </w:t>
      </w:r>
      <w:r>
        <w:rPr>
          <w:rFonts w:eastAsia="Arial Unicode MS" w:cs="Arial Unicode MS"/>
          <w:lang w:val="en-US"/>
        </w:rPr>
        <w:t xml:space="preserve">obligation you have to perform for others. </w:t>
      </w:r>
    </w:p>
    <w:p w:rsidR="008B01C5" w:rsidRDefault="00CD38F8">
      <w:pPr>
        <w:pStyle w:val="Heading3"/>
      </w:pPr>
      <w:bookmarkStart w:id="77" w:name="_Toc76"/>
      <w:r>
        <w:rPr>
          <w:rFonts w:eastAsia="Arial Unicode MS" w:cs="Arial Unicode MS"/>
          <w:lang w:val="en-US"/>
        </w:rPr>
        <w:t>Ruxley Construction v Forsyth</w:t>
      </w:r>
      <w:r>
        <w:rPr>
          <w:rFonts w:eastAsia="Arial Unicode MS" w:cs="Arial Unicode MS"/>
          <w:lang w:val="en-US"/>
        </w:rPr>
        <w:t xml:space="preserve"> (1996)</w:t>
      </w:r>
      <w:bookmarkEnd w:id="77"/>
    </w:p>
    <w:p w:rsidR="008B01C5" w:rsidRDefault="00CD38F8">
      <w:pPr>
        <w:pStyle w:val="Body"/>
      </w:pPr>
      <w:r>
        <w:rPr>
          <w:rFonts w:eastAsia="Arial Unicode MS" w:cs="Arial Unicode MS"/>
          <w:b/>
          <w:bCs/>
          <w:lang w:val="en-US"/>
        </w:rPr>
        <w:t>FACTS</w:t>
      </w:r>
      <w:r>
        <w:rPr>
          <w:rFonts w:eastAsia="Arial Unicode MS" w:cs="Arial Unicode MS"/>
          <w:lang w:val="en-US"/>
        </w:rPr>
        <w:t xml:space="preserve">: F contracted R to build a 7 1/2 </w:t>
      </w:r>
      <w:r>
        <w:rPr>
          <w:rFonts w:eastAsia="Arial Unicode MS" w:cs="Arial Unicode MS"/>
          <w:lang w:val="en-US"/>
        </w:rPr>
        <w:t xml:space="preserve">‘ </w:t>
      </w:r>
      <w:r>
        <w:rPr>
          <w:rFonts w:eastAsia="Arial Unicode MS" w:cs="Arial Unicode MS"/>
          <w:lang w:val="en-US"/>
        </w:rPr>
        <w:t>deep pool. Once built, pool was 6</w:t>
      </w:r>
      <w:r>
        <w:rPr>
          <w:rFonts w:eastAsia="Arial Unicode MS" w:cs="Arial Unicode MS"/>
          <w:lang w:val="en-US"/>
        </w:rPr>
        <w:t xml:space="preserve">’ </w:t>
      </w:r>
      <w:r>
        <w:rPr>
          <w:rFonts w:eastAsia="Arial Unicode MS" w:cs="Arial Unicode MS"/>
          <w:lang w:val="en-US"/>
        </w:rPr>
        <w:t>deep. F refused to pay R reminder of contract price (39k).</w:t>
      </w:r>
    </w:p>
    <w:p w:rsidR="008B01C5" w:rsidRDefault="00CD38F8">
      <w:pPr>
        <w:pStyle w:val="Body"/>
      </w:pPr>
      <w:r>
        <w:rPr>
          <w:rFonts w:eastAsia="Arial Unicode MS" w:cs="Arial Unicode MS"/>
          <w:b/>
          <w:bCs/>
          <w:lang w:val="en-US"/>
        </w:rPr>
        <w:t>HELD</w:t>
      </w:r>
      <w:r>
        <w:rPr>
          <w:rFonts w:eastAsia="Arial Unicode MS" w:cs="Arial Unicode MS"/>
          <w:lang w:val="en-US"/>
        </w:rPr>
        <w:t>: R owed 39k$, less 2500 for F</w:t>
      </w:r>
      <w:r>
        <w:rPr>
          <w:rFonts w:eastAsia="Arial Unicode MS" w:cs="Arial Unicode MS"/>
          <w:lang w:val="en-US"/>
        </w:rPr>
        <w:t>’</w:t>
      </w:r>
      <w:r>
        <w:rPr>
          <w:rFonts w:eastAsia="Arial Unicode MS" w:cs="Arial Unicode MS"/>
          <w:lang w:val="en-US"/>
        </w:rPr>
        <w:t xml:space="preserve">s loss of amenity. </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Reasonableness assessed in awarding </w:t>
      </w:r>
      <w:r>
        <w:rPr>
          <w:rFonts w:eastAsia="Arial Unicode MS" w:cs="Arial Unicode MS"/>
          <w:lang w:val="en-US"/>
        </w:rPr>
        <w:t>damages (not about providing a gratuitous benefit to the aggrieved party)</w:t>
      </w:r>
    </w:p>
    <w:p w:rsidR="008B01C5" w:rsidRDefault="00CD38F8">
      <w:pPr>
        <w:pStyle w:val="Body"/>
      </w:pPr>
      <w:r>
        <w:rPr>
          <w:rFonts w:eastAsia="Arial Unicode MS" w:cs="Arial Unicode MS"/>
          <w:lang w:val="en-US"/>
        </w:rPr>
        <w:tab/>
        <w:t>- consider: actual loss in value, intention to apply damages to carrying out performance.</w:t>
      </w:r>
    </w:p>
    <w:p w:rsidR="008B01C5" w:rsidRDefault="008B01C5">
      <w:pPr>
        <w:pStyle w:val="Body"/>
      </w:pPr>
    </w:p>
    <w:p w:rsidR="008B01C5" w:rsidRDefault="00CD38F8">
      <w:pPr>
        <w:pStyle w:val="Heading2"/>
      </w:pPr>
      <w:bookmarkStart w:id="78" w:name="_Toc77"/>
      <w:r>
        <w:rPr>
          <w:rFonts w:eastAsia="Arial Unicode MS" w:cs="Arial Unicode MS"/>
          <w:lang w:val="en-US"/>
        </w:rPr>
        <w:t>Reliance</w:t>
      </w:r>
      <w:bookmarkEnd w:id="78"/>
    </w:p>
    <w:p w:rsidR="008B01C5" w:rsidRDefault="00CD38F8">
      <w:pPr>
        <w:pStyle w:val="Body"/>
        <w:numPr>
          <w:ilvl w:val="0"/>
          <w:numId w:val="4"/>
        </w:numPr>
      </w:pPr>
      <w:r>
        <w:rPr>
          <w:rFonts w:eastAsia="Arial Unicode MS" w:cs="Arial Unicode MS"/>
          <w:lang w:val="en-US"/>
        </w:rPr>
        <w:t>Plaintiff can elect between being compensated for lost profits or wasted expendit</w:t>
      </w:r>
      <w:r>
        <w:rPr>
          <w:rFonts w:eastAsia="Arial Unicode MS" w:cs="Arial Unicode MS"/>
          <w:lang w:val="en-US"/>
        </w:rPr>
        <w:t>ure (not both); P can collect wasted expenditure (including pre-K with D) where P can prove D could have reasonably foreseen the waste of expenditures that would result from their breach. (</w:t>
      </w:r>
      <w:r>
        <w:rPr>
          <w:rFonts w:eastAsia="Arial Unicode MS" w:cs="Arial Unicode MS"/>
          <w:i/>
          <w:iCs/>
          <w:lang w:val="en-US"/>
        </w:rPr>
        <w:t>Anglia TV</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lastRenderedPageBreak/>
        <w:t>If full performance by D would have resulted in net loss</w:t>
      </w:r>
      <w:r>
        <w:rPr>
          <w:rFonts w:eastAsia="Arial Unicode MS" w:cs="Arial Unicode MS"/>
          <w:lang w:val="en-US"/>
        </w:rPr>
        <w:t xml:space="preserve"> for P,  P</w:t>
      </w:r>
      <w:r>
        <w:rPr>
          <w:rFonts w:eastAsia="Arial Unicode MS" w:cs="Arial Unicode MS"/>
          <w:lang w:val="en-US"/>
        </w:rPr>
        <w:t>’</w:t>
      </w:r>
      <w:r>
        <w:rPr>
          <w:rFonts w:eastAsia="Arial Unicode MS" w:cs="Arial Unicode MS"/>
          <w:lang w:val="en-US"/>
        </w:rPr>
        <w:t>s recoverable damages limited to actual loss incurred from breach (if no damage was sustained BECAUSE of the breach, only nominal damage will be awarded for breach of K) (</w:t>
      </w:r>
      <w:r>
        <w:rPr>
          <w:rFonts w:eastAsia="Arial Unicode MS" w:cs="Arial Unicode MS"/>
          <w:i/>
          <w:iCs/>
          <w:lang w:val="en-US"/>
        </w:rPr>
        <w:t>Bowlay</w:t>
      </w:r>
      <w:r>
        <w:rPr>
          <w:rFonts w:eastAsia="Arial Unicode MS" w:cs="Arial Unicode MS"/>
          <w:lang w:val="en-US"/>
        </w:rPr>
        <w:t>)</w:t>
      </w:r>
    </w:p>
    <w:p w:rsidR="008B01C5" w:rsidRDefault="00CD38F8">
      <w:pPr>
        <w:pStyle w:val="Heading3"/>
      </w:pPr>
      <w:bookmarkStart w:id="79" w:name="_Toc78"/>
      <w:r>
        <w:rPr>
          <w:rFonts w:eastAsia="Arial Unicode MS" w:cs="Arial Unicode MS"/>
          <w:lang w:val="en-US"/>
        </w:rPr>
        <w:t>Anglia Television Ltd v Reed (1972)</w:t>
      </w:r>
      <w:bookmarkEnd w:id="79"/>
    </w:p>
    <w:p w:rsidR="008B01C5" w:rsidRDefault="00CD38F8">
      <w:pPr>
        <w:pStyle w:val="Body"/>
      </w:pPr>
      <w:r>
        <w:rPr>
          <w:rFonts w:eastAsia="Arial Unicode MS" w:cs="Arial Unicode MS"/>
          <w:b/>
          <w:bCs/>
          <w:lang w:val="en-US"/>
        </w:rPr>
        <w:t>FACTS</w:t>
      </w:r>
      <w:r>
        <w:rPr>
          <w:rFonts w:eastAsia="Arial Unicode MS" w:cs="Arial Unicode MS"/>
          <w:lang w:val="en-US"/>
        </w:rPr>
        <w:t>: AT had contract to film</w:t>
      </w:r>
      <w:r>
        <w:rPr>
          <w:rFonts w:eastAsia="Arial Unicode MS" w:cs="Arial Unicode MS"/>
          <w:lang w:val="en-US"/>
        </w:rPr>
        <w:t xml:space="preserve"> a play, incurred expenses related to its production, signed on R in the lead role, continued to spend on production. R had conflict and backed out. R argued he should only be liable for expenses incurred after he had signed on.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R fully liable for </w:t>
      </w:r>
      <w:r>
        <w:rPr>
          <w:rFonts w:eastAsia="Arial Unicode MS" w:cs="Arial Unicode MS"/>
          <w:lang w:val="en-US"/>
        </w:rPr>
        <w:t>losses incurred by A prior to and after R</w:t>
      </w:r>
      <w:r>
        <w:rPr>
          <w:rFonts w:eastAsia="Arial Unicode MS" w:cs="Arial Unicode MS"/>
          <w:lang w:val="en-US"/>
        </w:rPr>
        <w:t>’</w:t>
      </w:r>
      <w:r>
        <w:rPr>
          <w:rFonts w:eastAsia="Arial Unicode MS" w:cs="Arial Unicode MS"/>
          <w:lang w:val="en-US"/>
        </w:rPr>
        <w:t>s signing on to picture.</w:t>
      </w:r>
    </w:p>
    <w:p w:rsidR="008B01C5" w:rsidRDefault="00CD38F8">
      <w:pPr>
        <w:pStyle w:val="Body"/>
      </w:pPr>
      <w:r>
        <w:rPr>
          <w:rFonts w:eastAsia="Arial Unicode MS" w:cs="Arial Unicode MS"/>
          <w:b/>
          <w:bCs/>
          <w:lang w:val="en-US"/>
        </w:rPr>
        <w:t>TAKEAWAY</w:t>
      </w:r>
      <w:r>
        <w:rPr>
          <w:rFonts w:eastAsia="Arial Unicode MS" w:cs="Arial Unicode MS"/>
          <w:lang w:val="en-US"/>
        </w:rPr>
        <w:t>: Plaintiff can elect between being compensated for lost profits or wasted expenditure (not both);</w:t>
      </w:r>
    </w:p>
    <w:p w:rsidR="008B01C5" w:rsidRDefault="00CD38F8">
      <w:pPr>
        <w:pStyle w:val="Body"/>
      </w:pPr>
      <w:r>
        <w:rPr>
          <w:rFonts w:eastAsia="Arial Unicode MS" w:cs="Arial Unicode MS"/>
          <w:lang w:val="en-US"/>
        </w:rPr>
        <w:t>- P can collect wasted expenditure (including pre-K with D) where P can prove D co</w:t>
      </w:r>
      <w:r>
        <w:rPr>
          <w:rFonts w:eastAsia="Arial Unicode MS" w:cs="Arial Unicode MS"/>
          <w:lang w:val="en-US"/>
        </w:rPr>
        <w:t>uld have reasonably foreseen/contemplated the waste of expenditures that would result from their breach.</w:t>
      </w:r>
    </w:p>
    <w:p w:rsidR="008B01C5" w:rsidRDefault="00CD38F8">
      <w:pPr>
        <w:pStyle w:val="Heading3"/>
      </w:pPr>
      <w:bookmarkStart w:id="80" w:name="_Toc79"/>
      <w:r>
        <w:rPr>
          <w:rFonts w:eastAsia="Arial Unicode MS" w:cs="Arial Unicode MS"/>
          <w:lang w:val="en-US"/>
        </w:rPr>
        <w:t>Bowlay Logging v Domtar Ltd (1978 BC)</w:t>
      </w:r>
      <w:bookmarkEnd w:id="80"/>
    </w:p>
    <w:p w:rsidR="008B01C5" w:rsidRDefault="00CD38F8">
      <w:pPr>
        <w:pStyle w:val="Body"/>
      </w:pPr>
      <w:r>
        <w:rPr>
          <w:rFonts w:eastAsia="Arial Unicode MS" w:cs="Arial Unicode MS"/>
          <w:b/>
          <w:bCs/>
          <w:lang w:val="en-US"/>
        </w:rPr>
        <w:t>TAKEAWAY</w:t>
      </w:r>
      <w:r>
        <w:rPr>
          <w:rFonts w:eastAsia="Arial Unicode MS" w:cs="Arial Unicode MS"/>
          <w:lang w:val="en-US"/>
        </w:rPr>
        <w:t>: If full performance by D would have resulted in net loss for P,  P</w:t>
      </w:r>
      <w:r>
        <w:rPr>
          <w:rFonts w:eastAsia="Arial Unicode MS" w:cs="Arial Unicode MS"/>
          <w:lang w:val="en-US"/>
        </w:rPr>
        <w:t>’</w:t>
      </w:r>
      <w:r>
        <w:rPr>
          <w:rFonts w:eastAsia="Arial Unicode MS" w:cs="Arial Unicode MS"/>
          <w:lang w:val="en-US"/>
        </w:rPr>
        <w:t>s recoverable damages limited to act</w:t>
      </w:r>
      <w:r>
        <w:rPr>
          <w:rFonts w:eastAsia="Arial Unicode MS" w:cs="Arial Unicode MS"/>
          <w:lang w:val="en-US"/>
        </w:rPr>
        <w:t>ual loss incurred from breach (if no damage was sustained BECAUSE of the breach, only nominal damage will be awarded for breach of K)</w:t>
      </w:r>
    </w:p>
    <w:p w:rsidR="008B01C5" w:rsidRDefault="008B01C5">
      <w:pPr>
        <w:pStyle w:val="Body"/>
      </w:pPr>
    </w:p>
    <w:p w:rsidR="008B01C5" w:rsidRDefault="00CD38F8">
      <w:pPr>
        <w:pStyle w:val="Heading2"/>
      </w:pPr>
      <w:bookmarkStart w:id="81" w:name="_Toc80"/>
      <w:r>
        <w:rPr>
          <w:rFonts w:eastAsia="Arial Unicode MS" w:cs="Arial Unicode MS"/>
          <w:lang w:val="en-US"/>
        </w:rPr>
        <w:t xml:space="preserve">Restitution and Unjust Enrichment </w:t>
      </w:r>
      <w:bookmarkEnd w:id="81"/>
    </w:p>
    <w:p w:rsidR="008B01C5" w:rsidRDefault="00CD38F8">
      <w:pPr>
        <w:pStyle w:val="Body"/>
      </w:pPr>
      <w:r>
        <w:rPr>
          <w:rFonts w:eastAsia="Arial Unicode MS" w:cs="Arial Unicode MS"/>
          <w:lang w:val="en-US"/>
        </w:rPr>
        <w:t>UNJUST ENRICHMENT (</w:t>
      </w:r>
      <w:r>
        <w:rPr>
          <w:rFonts w:eastAsia="Arial Unicode MS" w:cs="Arial Unicode MS"/>
          <w:i/>
          <w:iCs/>
          <w:lang w:val="en-US"/>
        </w:rPr>
        <w:t>Rathwell</w:t>
      </w:r>
      <w:r>
        <w:rPr>
          <w:rFonts w:eastAsia="Arial Unicode MS" w:cs="Arial Unicode MS"/>
          <w:lang w:val="en-US"/>
        </w:rPr>
        <w:t xml:space="preserve">): 1) D enriched, 2) P suffers corresponding </w:t>
      </w:r>
      <w:r>
        <w:rPr>
          <w:rFonts w:eastAsia="Arial Unicode MS" w:cs="Arial Unicode MS"/>
          <w:lang w:val="en-US"/>
        </w:rPr>
        <w:t>deprivation, 3) No juristic reason for the enrichment</w:t>
      </w:r>
    </w:p>
    <w:p w:rsidR="008B01C5" w:rsidRDefault="00CD38F8">
      <w:pPr>
        <w:pStyle w:val="Body"/>
      </w:pPr>
      <w:r>
        <w:rPr>
          <w:rFonts w:eastAsia="Arial Unicode MS" w:cs="Arial Unicode MS"/>
          <w:lang w:val="en-US"/>
        </w:rPr>
        <w:t>- No unjust enrichment where detriment was not payed/enriching D (</w:t>
      </w:r>
      <w:r>
        <w:rPr>
          <w:rFonts w:eastAsia="Arial Unicode MS" w:cs="Arial Unicode MS"/>
          <w:i/>
          <w:iCs/>
          <w:lang w:val="en-US"/>
        </w:rPr>
        <w:t>Boone</w:t>
      </w:r>
      <w:r>
        <w:rPr>
          <w:rFonts w:eastAsia="Arial Unicode MS" w:cs="Arial Unicode MS"/>
          <w:lang w:val="en-US"/>
        </w:rPr>
        <w:t>)</w:t>
      </w:r>
    </w:p>
    <w:p w:rsidR="008B01C5" w:rsidRDefault="00CD38F8">
      <w:pPr>
        <w:pStyle w:val="Body"/>
      </w:pPr>
      <w:r>
        <w:br/>
      </w:r>
      <w:r>
        <w:rPr>
          <w:rFonts w:eastAsia="Arial Unicode MS" w:cs="Arial Unicode MS"/>
          <w:lang w:val="en-US"/>
        </w:rPr>
        <w:t>STATUTE OF FRAUDS: Agreements for real property interests must be in formalized/in writing</w:t>
      </w:r>
    </w:p>
    <w:p w:rsidR="008B01C5" w:rsidRDefault="00CD38F8">
      <w:pPr>
        <w:pStyle w:val="Body"/>
      </w:pPr>
      <w:r>
        <w:rPr>
          <w:rFonts w:eastAsia="Arial Unicode MS" w:cs="Arial Unicode MS"/>
          <w:lang w:val="en-US"/>
        </w:rPr>
        <w:tab/>
        <w:t>- no breach of K if K was never form</w:t>
      </w:r>
      <w:r>
        <w:rPr>
          <w:rFonts w:eastAsia="Arial Unicode MS" w:cs="Arial Unicode MS"/>
          <w:lang w:val="en-US"/>
        </w:rPr>
        <w:t>ed</w:t>
      </w:r>
    </w:p>
    <w:p w:rsidR="008B01C5" w:rsidRDefault="00CD38F8">
      <w:pPr>
        <w:pStyle w:val="Heading3"/>
      </w:pPr>
      <w:bookmarkStart w:id="82" w:name="_Toc81"/>
      <w:r>
        <w:rPr>
          <w:rFonts w:eastAsia="Arial Unicode MS" w:cs="Arial Unicode MS"/>
          <w:lang w:val="en-US"/>
        </w:rPr>
        <w:t>Rathwell v Rathwell (1978 SCC)</w:t>
      </w:r>
      <w:bookmarkEnd w:id="82"/>
    </w:p>
    <w:p w:rsidR="008B01C5" w:rsidRDefault="00CD38F8">
      <w:pPr>
        <w:pStyle w:val="Body"/>
      </w:pPr>
      <w:r>
        <w:rPr>
          <w:rFonts w:eastAsia="Arial Unicode MS" w:cs="Arial Unicode MS"/>
          <w:b/>
          <w:bCs/>
          <w:lang w:val="en-US"/>
        </w:rPr>
        <w:t>TAKEAWAY</w:t>
      </w:r>
      <w:r>
        <w:rPr>
          <w:rFonts w:eastAsia="Arial Unicode MS" w:cs="Arial Unicode MS"/>
          <w:lang w:val="en-US"/>
        </w:rPr>
        <w:t>: Unjust Enrichment:</w:t>
      </w:r>
    </w:p>
    <w:p w:rsidR="008B01C5" w:rsidRDefault="00CD38F8">
      <w:pPr>
        <w:pStyle w:val="Body"/>
      </w:pPr>
      <w:r>
        <w:rPr>
          <w:rFonts w:eastAsia="Arial Unicode MS" w:cs="Arial Unicode MS"/>
          <w:lang w:val="en-US"/>
        </w:rPr>
        <w:tab/>
        <w:t>1) D enriched</w:t>
      </w:r>
    </w:p>
    <w:p w:rsidR="008B01C5" w:rsidRDefault="00CD38F8">
      <w:pPr>
        <w:pStyle w:val="Body"/>
      </w:pPr>
      <w:r>
        <w:rPr>
          <w:rFonts w:eastAsia="Arial Unicode MS" w:cs="Arial Unicode MS"/>
          <w:lang w:val="en-US"/>
        </w:rPr>
        <w:tab/>
        <w:t>2) P suffers corresponding deprivation</w:t>
      </w:r>
    </w:p>
    <w:p w:rsidR="008B01C5" w:rsidRDefault="00CD38F8">
      <w:pPr>
        <w:pStyle w:val="Body"/>
      </w:pPr>
      <w:r>
        <w:rPr>
          <w:rFonts w:eastAsia="Arial Unicode MS" w:cs="Arial Unicode MS"/>
          <w:lang w:val="en-US"/>
        </w:rPr>
        <w:tab/>
        <w:t xml:space="preserve">3) No juristic reason for the enrichment </w:t>
      </w:r>
    </w:p>
    <w:p w:rsidR="008B01C5" w:rsidRDefault="00CD38F8">
      <w:pPr>
        <w:pStyle w:val="Body"/>
      </w:pPr>
      <w:r>
        <w:rPr>
          <w:rFonts w:eastAsia="Arial Unicode MS" w:cs="Arial Unicode MS"/>
          <w:lang w:val="en-US"/>
        </w:rPr>
        <w:tab/>
      </w:r>
      <w:r>
        <w:rPr>
          <w:rFonts w:eastAsia="Arial Unicode MS" w:cs="Arial Unicode MS"/>
          <w:lang w:val="en-US"/>
        </w:rPr>
        <w:tab/>
        <w:t>- legal/juristic reasons to account for enrichment: K, court order, gift, statute</w:t>
      </w:r>
    </w:p>
    <w:p w:rsidR="008B01C5" w:rsidRDefault="00CD38F8">
      <w:pPr>
        <w:pStyle w:val="Heading3"/>
      </w:pPr>
      <w:bookmarkStart w:id="83" w:name="_Toc82"/>
      <w:r>
        <w:rPr>
          <w:rFonts w:eastAsia="Arial Unicode MS" w:cs="Arial Unicode MS"/>
          <w:lang w:val="en-US"/>
        </w:rPr>
        <w:t>Deglman v G</w:t>
      </w:r>
      <w:r>
        <w:rPr>
          <w:rFonts w:eastAsia="Arial Unicode MS" w:cs="Arial Unicode MS"/>
          <w:lang w:val="en-US"/>
        </w:rPr>
        <w:t>uaranty Trust Co of Canada (1954 SCC)</w:t>
      </w:r>
      <w:bookmarkEnd w:id="83"/>
    </w:p>
    <w:p w:rsidR="008B01C5" w:rsidRDefault="00CD38F8">
      <w:pPr>
        <w:pStyle w:val="Body"/>
      </w:pPr>
      <w:r>
        <w:rPr>
          <w:rFonts w:eastAsia="Arial Unicode MS" w:cs="Arial Unicode MS"/>
          <w:b/>
          <w:bCs/>
          <w:lang w:val="en-US"/>
        </w:rPr>
        <w:t>FACTS</w:t>
      </w:r>
      <w:r>
        <w:rPr>
          <w:rFonts w:eastAsia="Arial Unicode MS" w:cs="Arial Unicode MS"/>
          <w:lang w:val="en-US"/>
        </w:rPr>
        <w:t>: P, nephew of deceased, lived with aunt for several months (&amp; helped her out while there), she promised him a neighbouring property when she died for his ongoing help. He did continue to assist her, she died with</w:t>
      </w:r>
      <w:r>
        <w:rPr>
          <w:rFonts w:eastAsia="Arial Unicode MS" w:cs="Arial Unicode MS"/>
          <w:lang w:val="en-US"/>
        </w:rPr>
        <w:t xml:space="preserve">out leaving property to him in her will. </w:t>
      </w:r>
    </w:p>
    <w:p w:rsidR="008B01C5" w:rsidRDefault="00CD38F8">
      <w:pPr>
        <w:pStyle w:val="Body"/>
      </w:pPr>
      <w:r>
        <w:rPr>
          <w:rFonts w:eastAsia="Arial Unicode MS" w:cs="Arial Unicode MS"/>
          <w:b/>
          <w:bCs/>
          <w:lang w:val="en-US"/>
        </w:rPr>
        <w:t>HELD</w:t>
      </w:r>
      <w:r>
        <w:rPr>
          <w:rFonts w:eastAsia="Arial Unicode MS" w:cs="Arial Unicode MS"/>
          <w:lang w:val="en-US"/>
        </w:rPr>
        <w:t>: P can recover for unjust enrichment (benefit of his services provided as consideration for property interest)</w:t>
      </w:r>
    </w:p>
    <w:p w:rsidR="008B01C5" w:rsidRDefault="00CD38F8">
      <w:pPr>
        <w:pStyle w:val="Body"/>
      </w:pPr>
      <w:r>
        <w:rPr>
          <w:rFonts w:eastAsia="Arial Unicode MS" w:cs="Arial Unicode MS"/>
          <w:b/>
          <w:bCs/>
          <w:lang w:val="en-US"/>
        </w:rPr>
        <w:t>TAKEAWAY</w:t>
      </w:r>
      <w:r>
        <w:rPr>
          <w:rFonts w:eastAsia="Arial Unicode MS" w:cs="Arial Unicode MS"/>
          <w:lang w:val="en-US"/>
        </w:rPr>
        <w:t>: Statute of Frauds: an unenforceable contract (ie not formalized K for real property) isn</w:t>
      </w:r>
      <w:r>
        <w:rPr>
          <w:rFonts w:eastAsia="Arial Unicode MS" w:cs="Arial Unicode MS"/>
          <w:lang w:val="en-US"/>
        </w:rPr>
        <w:t>’</w:t>
      </w:r>
      <w:r>
        <w:rPr>
          <w:rFonts w:eastAsia="Arial Unicode MS" w:cs="Arial Unicode MS"/>
          <w:lang w:val="en-US"/>
        </w:rPr>
        <w:t>t technically a juristic reason for awarding unjust enrichment, really detrimental reliance on aunt</w:t>
      </w:r>
      <w:r>
        <w:rPr>
          <w:rFonts w:eastAsia="Arial Unicode MS" w:cs="Arial Unicode MS"/>
          <w:lang w:val="en-US"/>
        </w:rPr>
        <w:t>’</w:t>
      </w:r>
      <w:r>
        <w:rPr>
          <w:rFonts w:eastAsia="Arial Unicode MS" w:cs="Arial Unicode MS"/>
          <w:lang w:val="en-US"/>
        </w:rPr>
        <w:t>s promise.</w:t>
      </w:r>
    </w:p>
    <w:p w:rsidR="008B01C5" w:rsidRDefault="00CD38F8">
      <w:pPr>
        <w:pStyle w:val="Heading3"/>
      </w:pPr>
      <w:bookmarkStart w:id="84" w:name="_Toc83"/>
      <w:r>
        <w:rPr>
          <w:rFonts w:eastAsia="Arial Unicode MS" w:cs="Arial Unicode MS"/>
          <w:lang w:val="en-US"/>
        </w:rPr>
        <w:lastRenderedPageBreak/>
        <w:t>Boone v Coe (1913 US)</w:t>
      </w:r>
      <w:bookmarkEnd w:id="84"/>
    </w:p>
    <w:p w:rsidR="008B01C5" w:rsidRDefault="00CD38F8">
      <w:pPr>
        <w:pStyle w:val="Body"/>
      </w:pPr>
      <w:r>
        <w:rPr>
          <w:rFonts w:eastAsia="Arial Unicode MS" w:cs="Arial Unicode MS"/>
          <w:b/>
          <w:bCs/>
          <w:lang w:val="en-US"/>
        </w:rPr>
        <w:t>FACTS</w:t>
      </w:r>
      <w:r>
        <w:rPr>
          <w:rFonts w:eastAsia="Arial Unicode MS" w:cs="Arial Unicode MS"/>
          <w:lang w:val="en-US"/>
        </w:rPr>
        <w:t xml:space="preserve">: D orally promised P a 1 year lease of farm in Texas, including dwelling &amp; share of profits. P moved from Kentucky to Texas (spending 1400$) &amp; D failed to honour promise.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Statute of Frauds- oral agreement was not enforceable K. ALSO Ps deprivation </w:t>
      </w:r>
      <w:r>
        <w:rPr>
          <w:rFonts w:eastAsia="Arial Unicode MS" w:cs="Arial Unicode MS"/>
          <w:lang w:val="en-US"/>
        </w:rPr>
        <w:t xml:space="preserve">did not actually enrich D. </w:t>
      </w:r>
    </w:p>
    <w:p w:rsidR="008B01C5" w:rsidRDefault="00CD38F8">
      <w:pPr>
        <w:pStyle w:val="Body"/>
      </w:pPr>
      <w:r>
        <w:rPr>
          <w:rFonts w:eastAsia="Arial Unicode MS" w:cs="Arial Unicode MS"/>
          <w:b/>
          <w:bCs/>
          <w:lang w:val="en-US"/>
        </w:rPr>
        <w:t>TAKEAWAY</w:t>
      </w:r>
      <w:r>
        <w:rPr>
          <w:rFonts w:eastAsia="Arial Unicode MS" w:cs="Arial Unicode MS"/>
          <w:lang w:val="en-US"/>
        </w:rPr>
        <w:t xml:space="preserve">: No breach where Statute dictates no K was ever formed. No unjust enrichment where detriment was not payed/enriching D. </w:t>
      </w:r>
    </w:p>
    <w:p w:rsidR="008B01C5" w:rsidRDefault="008B01C5">
      <w:pPr>
        <w:pStyle w:val="Body"/>
      </w:pPr>
    </w:p>
    <w:p w:rsidR="008B01C5" w:rsidRDefault="00CD38F8">
      <w:pPr>
        <w:pStyle w:val="Heading2"/>
      </w:pPr>
      <w:bookmarkStart w:id="85" w:name="_Toc84"/>
      <w:r>
        <w:rPr>
          <w:rFonts w:eastAsia="Arial Unicode MS" w:cs="Arial Unicode MS"/>
          <w:lang w:val="en-US"/>
        </w:rPr>
        <w:t>Specific Performance</w:t>
      </w:r>
      <w:bookmarkEnd w:id="85"/>
    </w:p>
    <w:p w:rsidR="008B01C5" w:rsidRDefault="00CD38F8">
      <w:pPr>
        <w:pStyle w:val="Body"/>
        <w:numPr>
          <w:ilvl w:val="0"/>
          <w:numId w:val="4"/>
        </w:numPr>
      </w:pPr>
      <w:r>
        <w:rPr>
          <w:rFonts w:eastAsia="Arial Unicode MS" w:cs="Arial Unicode MS"/>
          <w:lang w:val="en-US"/>
        </w:rPr>
        <w:t>Discretionary equitable remedy</w:t>
      </w:r>
    </w:p>
    <w:p w:rsidR="008B01C5" w:rsidRDefault="00CD38F8">
      <w:pPr>
        <w:pStyle w:val="Body"/>
        <w:numPr>
          <w:ilvl w:val="1"/>
          <w:numId w:val="4"/>
        </w:numPr>
      </w:pPr>
      <w:r>
        <w:rPr>
          <w:rFonts w:eastAsia="Arial Unicode MS" w:cs="Arial Unicode MS"/>
          <w:lang w:val="en-US"/>
        </w:rPr>
        <w:t>Where bc of nature of breach, monetary damage</w:t>
      </w:r>
      <w:r>
        <w:rPr>
          <w:rFonts w:eastAsia="Arial Unicode MS" w:cs="Arial Unicode MS"/>
          <w:lang w:val="en-US"/>
        </w:rPr>
        <w:t>s cannot compensate for what the party has lost</w:t>
      </w:r>
    </w:p>
    <w:p w:rsidR="008B01C5" w:rsidRDefault="00CD38F8">
      <w:pPr>
        <w:pStyle w:val="Body"/>
        <w:numPr>
          <w:ilvl w:val="0"/>
          <w:numId w:val="4"/>
        </w:numPr>
      </w:pPr>
      <w:r>
        <w:rPr>
          <w:rFonts w:eastAsia="Arial Unicode MS" w:cs="Arial Unicode MS"/>
          <w:lang w:val="en-US"/>
        </w:rPr>
        <w:t xml:space="preserve">No longer a prima facie presumption of specific performance in </w:t>
      </w:r>
      <w:r>
        <w:rPr>
          <w:rFonts w:eastAsia="Arial Unicode MS" w:cs="Arial Unicode MS"/>
          <w:b/>
          <w:bCs/>
          <w:lang w:val="en-US"/>
        </w:rPr>
        <w:t>Land Ks</w:t>
      </w:r>
      <w:r>
        <w:rPr>
          <w:rFonts w:eastAsia="Arial Unicode MS" w:cs="Arial Unicode MS"/>
          <w:lang w:val="en-US"/>
        </w:rPr>
        <w:t xml:space="preserve"> (ONLY where land is unique, ~ damages are inadequate remedy) (</w:t>
      </w:r>
      <w:r>
        <w:rPr>
          <w:rFonts w:eastAsia="Arial Unicode MS" w:cs="Arial Unicode MS"/>
          <w:i/>
          <w:iCs/>
          <w:lang w:val="en-US"/>
        </w:rPr>
        <w:t>Stewart</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Available for chattel when it is special and cannot be easily repl</w:t>
      </w:r>
      <w:r>
        <w:rPr>
          <w:rFonts w:eastAsia="Arial Unicode MS" w:cs="Arial Unicode MS"/>
          <w:lang w:val="en-US"/>
        </w:rPr>
        <w:t>aced (</w:t>
      </w:r>
      <w:r>
        <w:rPr>
          <w:rFonts w:eastAsia="Arial Unicode MS" w:cs="Arial Unicode MS"/>
          <w:i/>
          <w:iCs/>
          <w:lang w:val="en-US"/>
        </w:rPr>
        <w:t>Fackle</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Possible where market conditions create impossibility of getting performance from anyone else (</w:t>
      </w:r>
      <w:r>
        <w:rPr>
          <w:rFonts w:eastAsia="Arial Unicode MS" w:cs="Arial Unicode MS"/>
          <w:i/>
          <w:iCs/>
          <w:lang w:val="en-US"/>
        </w:rPr>
        <w:t>Sky Petroleum</w:t>
      </w:r>
      <w:r>
        <w:rPr>
          <w:rFonts w:eastAsia="Arial Unicode MS" w:cs="Arial Unicode MS"/>
          <w:lang w:val="en-US"/>
        </w:rPr>
        <w:t xml:space="preserve">) </w:t>
      </w:r>
    </w:p>
    <w:p w:rsidR="008B01C5" w:rsidRDefault="00CD38F8">
      <w:pPr>
        <w:pStyle w:val="Body"/>
        <w:numPr>
          <w:ilvl w:val="0"/>
          <w:numId w:val="4"/>
        </w:numPr>
      </w:pPr>
      <w:r>
        <w:rPr>
          <w:rFonts w:eastAsia="Arial Unicode MS" w:cs="Arial Unicode MS"/>
          <w:lang w:val="en-US"/>
        </w:rPr>
        <w:t xml:space="preserve">CANNOT get specific performance of a positive covenant for personal services (you must act for company), but CAN get for </w:t>
      </w:r>
      <w:r>
        <w:rPr>
          <w:rFonts w:eastAsia="Arial Unicode MS" w:cs="Arial Unicode MS"/>
          <w:lang w:val="en-US"/>
        </w:rPr>
        <w:t>negative covenants (you cannot act for any other company), so long as it doesn</w:t>
      </w:r>
      <w:r>
        <w:rPr>
          <w:rFonts w:eastAsia="Arial Unicode MS" w:cs="Arial Unicode MS"/>
          <w:lang w:val="en-US"/>
        </w:rPr>
        <w:t>’</w:t>
      </w:r>
      <w:r>
        <w:rPr>
          <w:rFonts w:eastAsia="Arial Unicode MS" w:cs="Arial Unicode MS"/>
          <w:lang w:val="en-US"/>
        </w:rPr>
        <w:t>t effectively guarantee positive performance of personal services *if you would otherwise starve* (</w:t>
      </w:r>
      <w:r>
        <w:rPr>
          <w:rFonts w:eastAsia="Arial Unicode MS" w:cs="Arial Unicode MS"/>
          <w:i/>
          <w:iCs/>
          <w:lang w:val="en-US"/>
        </w:rPr>
        <w:t>Warner Bros</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t>CANNOT get specific performance of a promise to run a business (</w:t>
      </w:r>
      <w:r>
        <w:rPr>
          <w:rFonts w:eastAsia="Arial Unicode MS" w:cs="Arial Unicode MS"/>
          <w:i/>
          <w:iCs/>
          <w:lang w:val="en-US"/>
        </w:rPr>
        <w:t>C</w:t>
      </w:r>
      <w:r>
        <w:rPr>
          <w:rFonts w:eastAsia="Arial Unicode MS" w:cs="Arial Unicode MS"/>
          <w:i/>
          <w:iCs/>
          <w:lang w:val="en-US"/>
        </w:rPr>
        <w:t>oop Insurance)</w:t>
      </w:r>
    </w:p>
    <w:p w:rsidR="008B01C5" w:rsidRDefault="00CD38F8">
      <w:pPr>
        <w:pStyle w:val="Heading3"/>
      </w:pPr>
      <w:bookmarkStart w:id="86" w:name="_Toc85"/>
      <w:r>
        <w:rPr>
          <w:rFonts w:eastAsia="Arial Unicode MS" w:cs="Arial Unicode MS"/>
          <w:lang w:val="en-US"/>
        </w:rPr>
        <w:t>Falcke v Gray (1859)</w:t>
      </w:r>
      <w:bookmarkEnd w:id="86"/>
    </w:p>
    <w:p w:rsidR="008B01C5" w:rsidRDefault="00CD38F8">
      <w:pPr>
        <w:pStyle w:val="Body"/>
      </w:pPr>
      <w:r>
        <w:rPr>
          <w:rFonts w:eastAsia="Arial Unicode MS" w:cs="Arial Unicode MS"/>
          <w:b/>
          <w:bCs/>
          <w:lang w:val="en-US"/>
        </w:rPr>
        <w:t>FACTS</w:t>
      </w:r>
      <w:r>
        <w:rPr>
          <w:rFonts w:eastAsia="Arial Unicode MS" w:cs="Arial Unicode MS"/>
          <w:lang w:val="en-US"/>
        </w:rPr>
        <w:t>: P rented house from D /w option to buy unique vases for 40$. D sold vases to 3rd party, P sued for specific performance.</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P can get specific performance </w:t>
      </w:r>
    </w:p>
    <w:p w:rsidR="008B01C5" w:rsidRDefault="00CD38F8">
      <w:pPr>
        <w:pStyle w:val="Body"/>
      </w:pPr>
      <w:r>
        <w:rPr>
          <w:rFonts w:eastAsia="Arial Unicode MS" w:cs="Arial Unicode MS"/>
          <w:b/>
          <w:bCs/>
          <w:lang w:val="en-US"/>
        </w:rPr>
        <w:t>TAKEAWAY</w:t>
      </w:r>
      <w:r>
        <w:rPr>
          <w:rFonts w:eastAsia="Arial Unicode MS" w:cs="Arial Unicode MS"/>
          <w:lang w:val="en-US"/>
        </w:rPr>
        <w:t>:</w:t>
      </w:r>
      <w:r>
        <w:rPr>
          <w:rFonts w:eastAsia="Arial Unicode MS" w:cs="Arial Unicode MS"/>
        </w:rPr>
        <w:t xml:space="preserve"> </w:t>
      </w:r>
      <w:r>
        <w:rPr>
          <w:rFonts w:eastAsia="Arial Unicode MS" w:cs="Arial Unicode MS"/>
          <w:lang w:val="en-US"/>
        </w:rPr>
        <w:t>Specific performance available for chattel O</w:t>
      </w:r>
      <w:r>
        <w:rPr>
          <w:rFonts w:eastAsia="Arial Unicode MS" w:cs="Arial Unicode MS"/>
          <w:lang w:val="en-US"/>
        </w:rPr>
        <w:t>R land when it is special and cannot be easily replaced</w:t>
      </w:r>
    </w:p>
    <w:p w:rsidR="008B01C5" w:rsidRDefault="00CD38F8">
      <w:pPr>
        <w:pStyle w:val="Heading3"/>
      </w:pPr>
      <w:bookmarkStart w:id="87" w:name="_Toc86"/>
      <w:r>
        <w:rPr>
          <w:rFonts w:eastAsia="Arial Unicode MS" w:cs="Arial Unicode MS"/>
          <w:lang w:val="en-US"/>
        </w:rPr>
        <w:t>Sky Petroleum v VIP Petroleum (1974)</w:t>
      </w:r>
      <w:bookmarkEnd w:id="87"/>
    </w:p>
    <w:p w:rsidR="008B01C5" w:rsidRDefault="00CD38F8">
      <w:pPr>
        <w:pStyle w:val="Body"/>
      </w:pPr>
      <w:r>
        <w:rPr>
          <w:rFonts w:eastAsia="Arial Unicode MS" w:cs="Arial Unicode MS"/>
          <w:b/>
          <w:bCs/>
          <w:lang w:val="en-US"/>
        </w:rPr>
        <w:t>FACTS</w:t>
      </w:r>
      <w:r>
        <w:rPr>
          <w:rFonts w:eastAsia="Arial Unicode MS" w:cs="Arial Unicode MS"/>
          <w:lang w:val="en-US"/>
        </w:rPr>
        <w:t>: D agreed to sell petrol to P for fixed price for a set time period/P agreed to use D as exclusive supplier. Market changed drastically, D claimed P had brea</w:t>
      </w:r>
      <w:r>
        <w:rPr>
          <w:rFonts w:eastAsia="Arial Unicode MS" w:cs="Arial Unicode MS"/>
          <w:lang w:val="en-US"/>
        </w:rPr>
        <w:t>ched K, sought to terminate K &amp; refused to sell any more petrol to P. P sought injunction for specific performance from D until the time of trial.</w:t>
      </w:r>
    </w:p>
    <w:p w:rsidR="008B01C5" w:rsidRDefault="00CD38F8">
      <w:pPr>
        <w:pStyle w:val="Body"/>
      </w:pPr>
      <w:r>
        <w:rPr>
          <w:rFonts w:eastAsia="Arial Unicode MS" w:cs="Arial Unicode MS"/>
          <w:b/>
          <w:bCs/>
          <w:lang w:val="en-US"/>
        </w:rPr>
        <w:t>HELD</w:t>
      </w:r>
      <w:r>
        <w:rPr>
          <w:rFonts w:eastAsia="Arial Unicode MS" w:cs="Arial Unicode MS"/>
          <w:lang w:val="en-US"/>
        </w:rPr>
        <w:t>: Injunction/specific performance granted (damages NOT sufficient bc petrol was effectively impossible to</w:t>
      </w:r>
      <w:r>
        <w:rPr>
          <w:rFonts w:eastAsia="Arial Unicode MS" w:cs="Arial Unicode MS"/>
          <w:lang w:val="en-US"/>
        </w:rPr>
        <w:t xml:space="preserve"> buy from anyone else)</w:t>
      </w:r>
    </w:p>
    <w:p w:rsidR="008B01C5" w:rsidRDefault="00CD38F8">
      <w:pPr>
        <w:pStyle w:val="Body"/>
      </w:pPr>
      <w:r>
        <w:rPr>
          <w:rFonts w:eastAsia="Arial Unicode MS" w:cs="Arial Unicode MS"/>
          <w:b/>
          <w:bCs/>
          <w:lang w:val="en-US"/>
        </w:rPr>
        <w:t>TAKEAWAY</w:t>
      </w:r>
      <w:r>
        <w:rPr>
          <w:rFonts w:eastAsia="Arial Unicode MS" w:cs="Arial Unicode MS"/>
          <w:lang w:val="en-US"/>
        </w:rPr>
        <w:t>: Specific performance granted bc of market conditions.</w:t>
      </w:r>
    </w:p>
    <w:p w:rsidR="008B01C5" w:rsidRDefault="00CD38F8">
      <w:pPr>
        <w:pStyle w:val="Heading3"/>
      </w:pPr>
      <w:bookmarkStart w:id="88" w:name="_Toc87"/>
      <w:r>
        <w:rPr>
          <w:rFonts w:eastAsia="Arial Unicode MS" w:cs="Arial Unicode MS"/>
          <w:lang w:val="en-US"/>
        </w:rPr>
        <w:t>Warner Bros Pictures v Nelson (1937)</w:t>
      </w:r>
      <w:bookmarkEnd w:id="88"/>
    </w:p>
    <w:p w:rsidR="008B01C5" w:rsidRDefault="00CD38F8">
      <w:pPr>
        <w:pStyle w:val="Body"/>
      </w:pPr>
      <w:r>
        <w:rPr>
          <w:rFonts w:eastAsia="Arial Unicode MS" w:cs="Arial Unicode MS"/>
          <w:b/>
          <w:bCs/>
          <w:lang w:val="en-US"/>
        </w:rPr>
        <w:t>FACTS</w:t>
      </w:r>
      <w:r>
        <w:rPr>
          <w:rFonts w:eastAsia="Arial Unicode MS" w:cs="Arial Unicode MS"/>
          <w:lang w:val="en-US"/>
        </w:rPr>
        <w:t>: Betty Davis (Nelson) was restricted under K from acting for anyone else &amp; was required to provide acting services to WB durin</w:t>
      </w:r>
      <w:r>
        <w:rPr>
          <w:rFonts w:eastAsia="Arial Unicode MS" w:cs="Arial Unicode MS"/>
          <w:lang w:val="en-US"/>
        </w:rPr>
        <w:t xml:space="preserve">g this time. </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Negative covenant restricted her from acting but not from all work, ~ enforceable </w:t>
      </w:r>
    </w:p>
    <w:p w:rsidR="008B01C5" w:rsidRDefault="00CD38F8">
      <w:pPr>
        <w:pStyle w:val="Body"/>
      </w:pPr>
      <w:r>
        <w:rPr>
          <w:rFonts w:eastAsia="Arial Unicode MS" w:cs="Arial Unicode MS"/>
          <w:b/>
          <w:bCs/>
          <w:lang w:val="en-US"/>
        </w:rPr>
        <w:lastRenderedPageBreak/>
        <w:t>TAKEAWAY</w:t>
      </w:r>
      <w:r>
        <w:rPr>
          <w:rFonts w:eastAsia="Arial Unicode MS" w:cs="Arial Unicode MS"/>
          <w:lang w:val="en-US"/>
        </w:rPr>
        <w:t>: Cannot be awarded specific performance of personal services (Can enforce negative covenants~ withhold personal services from other potential em</w:t>
      </w:r>
      <w:r>
        <w:rPr>
          <w:rFonts w:eastAsia="Arial Unicode MS" w:cs="Arial Unicode MS"/>
          <w:lang w:val="en-US"/>
        </w:rPr>
        <w:t>ployers/non-compete)</w:t>
      </w:r>
    </w:p>
    <w:p w:rsidR="008B01C5" w:rsidRDefault="00CD38F8">
      <w:pPr>
        <w:pStyle w:val="Heading3"/>
      </w:pPr>
      <w:bookmarkStart w:id="89" w:name="_Toc88"/>
      <w:r>
        <w:rPr>
          <w:rFonts w:eastAsia="Arial Unicode MS" w:cs="Arial Unicode MS"/>
          <w:lang w:val="en-US"/>
        </w:rPr>
        <w:t>Co-operative Insurance Society v Argyll Stores Ltd</w:t>
      </w:r>
      <w:bookmarkEnd w:id="89"/>
    </w:p>
    <w:p w:rsidR="008B01C5" w:rsidRDefault="00CD38F8">
      <w:pPr>
        <w:pStyle w:val="Body"/>
      </w:pPr>
      <w:r>
        <w:rPr>
          <w:rFonts w:eastAsia="Arial Unicode MS" w:cs="Arial Unicode MS"/>
          <w:b/>
          <w:bCs/>
          <w:lang w:val="en-US"/>
        </w:rPr>
        <w:t>TAKEAWAY</w:t>
      </w:r>
      <w:r>
        <w:rPr>
          <w:rFonts w:eastAsia="Arial Unicode MS" w:cs="Arial Unicode MS"/>
          <w:lang w:val="en-US"/>
        </w:rPr>
        <w:t>: CANNOT get specific performance of a promise to run a business</w:t>
      </w:r>
    </w:p>
    <w:p w:rsidR="008B01C5" w:rsidRDefault="008B01C5">
      <w:pPr>
        <w:pStyle w:val="Body"/>
      </w:pPr>
    </w:p>
    <w:p w:rsidR="008B01C5" w:rsidRDefault="00CD38F8">
      <w:pPr>
        <w:pStyle w:val="Heading2"/>
      </w:pPr>
      <w:bookmarkStart w:id="90" w:name="_Toc89"/>
      <w:r>
        <w:rPr>
          <w:rFonts w:eastAsia="Arial Unicode MS" w:cs="Arial Unicode MS"/>
          <w:lang w:val="en-US"/>
        </w:rPr>
        <w:t>Remoteness of Consequential Loss</w:t>
      </w:r>
      <w:bookmarkEnd w:id="90"/>
    </w:p>
    <w:p w:rsidR="008B01C5" w:rsidRDefault="00CD38F8">
      <w:pPr>
        <w:pStyle w:val="Body"/>
      </w:pPr>
      <w:r>
        <w:rPr>
          <w:rFonts w:eastAsia="Arial Unicode MS" w:cs="Arial Unicode MS"/>
          <w:lang w:val="en-US"/>
        </w:rPr>
        <w:t xml:space="preserve">Consequential loss = secondary losses resulting from inability to use property/equipment etc. </w:t>
      </w:r>
    </w:p>
    <w:p w:rsidR="008B01C5" w:rsidRDefault="008B01C5">
      <w:pPr>
        <w:pStyle w:val="Body"/>
      </w:pPr>
    </w:p>
    <w:p w:rsidR="008B01C5" w:rsidRDefault="00CD38F8">
      <w:pPr>
        <w:pStyle w:val="Body"/>
      </w:pPr>
      <w:r>
        <w:rPr>
          <w:rFonts w:eastAsia="Arial Unicode MS" w:cs="Arial Unicode MS"/>
          <w:u w:val="single"/>
          <w:lang w:val="en-US"/>
        </w:rPr>
        <w:t xml:space="preserve">Modern </w:t>
      </w:r>
      <w:r>
        <w:rPr>
          <w:rFonts w:eastAsia="Arial Unicode MS" w:cs="Arial Unicode MS"/>
          <w:u w:val="single"/>
        </w:rPr>
        <w:t>Remoteness Test</w:t>
      </w:r>
      <w:r>
        <w:rPr>
          <w:rFonts w:eastAsia="Arial Unicode MS" w:cs="Arial Unicode MS"/>
          <w:lang w:val="en-US"/>
        </w:rPr>
        <w:t xml:space="preserve">: Could the defendant have reasonably contemplated as a serious possibility/not unlikely that the failure to do </w:t>
      </w:r>
      <w:r>
        <w:rPr>
          <w:rFonts w:eastAsia="Arial Unicode MS" w:cs="Arial Unicode MS"/>
        </w:rPr>
        <w:t>“</w:t>
      </w:r>
      <w:r>
        <w:rPr>
          <w:rFonts w:eastAsia="Arial Unicode MS" w:cs="Arial Unicode MS"/>
        </w:rPr>
        <w:t>X</w:t>
      </w:r>
      <w:r>
        <w:rPr>
          <w:rFonts w:eastAsia="Arial Unicode MS" w:cs="Arial Unicode MS"/>
        </w:rPr>
        <w:t xml:space="preserve">” </w:t>
      </w:r>
      <w:r>
        <w:rPr>
          <w:rFonts w:eastAsia="Arial Unicode MS" w:cs="Arial Unicode MS"/>
          <w:lang w:val="en-US"/>
        </w:rPr>
        <w:t>would lead to the loss</w:t>
      </w:r>
      <w:r>
        <w:rPr>
          <w:rFonts w:eastAsia="Arial Unicode MS" w:cs="Arial Unicode MS"/>
          <w:lang w:val="en-US"/>
        </w:rPr>
        <w:t xml:space="preserve"> </w:t>
      </w:r>
      <w:r>
        <w:rPr>
          <w:rFonts w:eastAsia="Arial Unicode MS" w:cs="Arial Unicode MS"/>
        </w:rPr>
        <w:t>“</w:t>
      </w:r>
      <w:r>
        <w:rPr>
          <w:rFonts w:eastAsia="Arial Unicode MS" w:cs="Arial Unicode MS"/>
        </w:rPr>
        <w:t>Y</w:t>
      </w:r>
      <w:r>
        <w:rPr>
          <w:rFonts w:eastAsia="Arial Unicode MS" w:cs="Arial Unicode MS"/>
        </w:rPr>
        <w:t xml:space="preserve">” </w:t>
      </w:r>
      <w:r>
        <w:rPr>
          <w:rFonts w:eastAsia="Arial Unicode MS" w:cs="Arial Unicode MS"/>
          <w:u w:val="single"/>
          <w:lang w:val="en-US"/>
        </w:rPr>
        <w:t>at the time of contract formation</w:t>
      </w:r>
      <w:r>
        <w:rPr>
          <w:rFonts w:eastAsia="Arial Unicode MS" w:cs="Arial Unicode MS"/>
        </w:rPr>
        <w:t>?</w:t>
      </w:r>
      <w:r>
        <w:rPr>
          <w:rFonts w:eastAsia="Arial Unicode MS" w:cs="Arial Unicode MS"/>
          <w:lang w:val="en-US"/>
        </w:rPr>
        <w:t xml:space="preserve"> (</w:t>
      </w:r>
      <w:r>
        <w:rPr>
          <w:rFonts w:eastAsia="Arial Unicode MS" w:cs="Arial Unicode MS"/>
          <w:i/>
          <w:iCs/>
          <w:lang w:val="en-US"/>
        </w:rPr>
        <w:t>Koufos</w:t>
      </w:r>
      <w:r>
        <w:rPr>
          <w:rFonts w:eastAsia="Arial Unicode MS" w:cs="Arial Unicode MS"/>
          <w:lang w:val="en-US"/>
        </w:rPr>
        <w:t>)</w:t>
      </w:r>
    </w:p>
    <w:p w:rsidR="008B01C5" w:rsidRDefault="00CD38F8">
      <w:pPr>
        <w:pStyle w:val="Body"/>
      </w:pPr>
      <w:r>
        <w:rPr>
          <w:rFonts w:eastAsia="Arial Unicode MS" w:cs="Arial Unicode MS"/>
          <w:lang w:val="en-US"/>
        </w:rPr>
        <w:tab/>
        <w:t xml:space="preserve">- </w:t>
      </w:r>
      <w:r>
        <w:rPr>
          <w:rFonts w:eastAsia="Arial Unicode MS" w:cs="Arial Unicode MS"/>
          <w:b/>
          <w:bCs/>
          <w:lang w:val="en-US"/>
        </w:rPr>
        <w:t xml:space="preserve">foreseeability + likelihood </w:t>
      </w:r>
    </w:p>
    <w:p w:rsidR="008B01C5" w:rsidRDefault="008B01C5">
      <w:pPr>
        <w:pStyle w:val="Body"/>
      </w:pPr>
    </w:p>
    <w:p w:rsidR="008B01C5" w:rsidRDefault="00CD38F8">
      <w:pPr>
        <w:pStyle w:val="Body"/>
      </w:pPr>
      <w:r>
        <w:rPr>
          <w:rFonts w:eastAsia="Arial Unicode MS" w:cs="Arial Unicode MS"/>
          <w:lang w:val="en-US"/>
        </w:rPr>
        <w:t>Liable for ordinary losses &amp; special losses (that have been made known to D by P) (</w:t>
      </w:r>
      <w:r>
        <w:rPr>
          <w:rFonts w:eastAsia="Arial Unicode MS" w:cs="Arial Unicode MS"/>
          <w:i/>
          <w:iCs/>
          <w:lang w:val="en-US"/>
        </w:rPr>
        <w:t>Baxendale</w:t>
      </w:r>
      <w:r>
        <w:rPr>
          <w:rFonts w:eastAsia="Arial Unicode MS" w:cs="Arial Unicode MS"/>
          <w:lang w:val="en-US"/>
        </w:rPr>
        <w:t>)</w:t>
      </w:r>
    </w:p>
    <w:p w:rsidR="008B01C5" w:rsidRDefault="00CD38F8">
      <w:pPr>
        <w:pStyle w:val="Body"/>
      </w:pPr>
      <w:r>
        <w:rPr>
          <w:rFonts w:eastAsia="Arial Unicode MS" w:cs="Arial Unicode MS"/>
          <w:lang w:val="en-US"/>
        </w:rPr>
        <w:tab/>
        <w:t xml:space="preserve">- not for special losses that were not contemplated at K formation </w:t>
      </w:r>
    </w:p>
    <w:p w:rsidR="008B01C5" w:rsidRDefault="00CD38F8">
      <w:pPr>
        <w:pStyle w:val="Body"/>
      </w:pPr>
      <w:r>
        <w:rPr>
          <w:rFonts w:eastAsia="Arial Unicode MS" w:cs="Arial Unicode MS"/>
          <w:lang w:val="en-US"/>
        </w:rPr>
        <w:tab/>
        <w:t>- can alwa</w:t>
      </w:r>
      <w:r>
        <w:rPr>
          <w:rFonts w:eastAsia="Arial Unicode MS" w:cs="Arial Unicode MS"/>
          <w:lang w:val="en-US"/>
        </w:rPr>
        <w:t xml:space="preserve">ys recover for ordinary/foreseeable losses (even when some losses are </w:t>
      </w:r>
      <w:r>
        <w:rPr>
          <w:rFonts w:eastAsia="Arial Unicode MS" w:cs="Arial Unicode MS"/>
          <w:lang w:val="en-US"/>
        </w:rPr>
        <w:tab/>
      </w:r>
      <w:r>
        <w:rPr>
          <w:rFonts w:eastAsia="Arial Unicode MS" w:cs="Arial Unicode MS"/>
          <w:lang w:val="en-US"/>
        </w:rPr>
        <w:tab/>
      </w:r>
      <w:r>
        <w:rPr>
          <w:rFonts w:eastAsia="Arial Unicode MS" w:cs="Arial Unicode MS"/>
          <w:lang w:val="en-US"/>
        </w:rPr>
        <w:tab/>
        <w:t>deemed too remote) (</w:t>
      </w:r>
      <w:r>
        <w:rPr>
          <w:rFonts w:eastAsia="Arial Unicode MS" w:cs="Arial Unicode MS"/>
          <w:i/>
          <w:iCs/>
          <w:lang w:val="en-US"/>
        </w:rPr>
        <w:t>Victoria Laundry</w:t>
      </w:r>
      <w:r>
        <w:rPr>
          <w:rFonts w:eastAsia="Arial Unicode MS" w:cs="Arial Unicode MS"/>
          <w:lang w:val="en-US"/>
        </w:rPr>
        <w:t>)</w:t>
      </w:r>
    </w:p>
    <w:p w:rsidR="008B01C5" w:rsidRDefault="00CD38F8">
      <w:pPr>
        <w:pStyle w:val="Heading3"/>
      </w:pPr>
      <w:bookmarkStart w:id="91" w:name="_Toc90"/>
      <w:r>
        <w:rPr>
          <w:rFonts w:eastAsia="Arial Unicode MS" w:cs="Arial Unicode MS"/>
          <w:lang w:val="en-US"/>
        </w:rPr>
        <w:t>Hadley v Baxendale</w:t>
      </w:r>
      <w:bookmarkEnd w:id="91"/>
    </w:p>
    <w:p w:rsidR="008B01C5" w:rsidRDefault="00CD38F8">
      <w:pPr>
        <w:pStyle w:val="Body"/>
      </w:pPr>
      <w:r>
        <w:rPr>
          <w:rFonts w:eastAsia="Arial Unicode MS" w:cs="Arial Unicode MS"/>
          <w:b/>
          <w:bCs/>
          <w:lang w:val="en-US"/>
        </w:rPr>
        <w:t>FACTS</w:t>
      </w:r>
      <w:r>
        <w:rPr>
          <w:rFonts w:eastAsia="Arial Unicode MS" w:cs="Arial Unicode MS"/>
          <w:lang w:val="en-US"/>
        </w:rPr>
        <w:t>: H employed courier for a delivery. Late delivery via courier resulted in H incurring large losses.</w:t>
      </w:r>
    </w:p>
    <w:p w:rsidR="008B01C5" w:rsidRDefault="00CD38F8">
      <w:pPr>
        <w:pStyle w:val="Body"/>
      </w:pPr>
      <w:r>
        <w:rPr>
          <w:rFonts w:eastAsia="Arial Unicode MS" w:cs="Arial Unicode MS"/>
          <w:b/>
          <w:bCs/>
          <w:lang w:val="en-US"/>
        </w:rPr>
        <w:t>HELD</w:t>
      </w:r>
      <w:r>
        <w:rPr>
          <w:rFonts w:eastAsia="Arial Unicode MS" w:cs="Arial Unicode MS"/>
          <w:lang w:val="en-US"/>
        </w:rPr>
        <w:t xml:space="preserve">: Courier not </w:t>
      </w:r>
      <w:r>
        <w:rPr>
          <w:rFonts w:eastAsia="Arial Unicode MS" w:cs="Arial Unicode MS"/>
          <w:lang w:val="en-US"/>
        </w:rPr>
        <w:t>liable for loss (potential for loss not known to courier or expressed by H)</w:t>
      </w:r>
    </w:p>
    <w:p w:rsidR="008B01C5" w:rsidRDefault="00CD38F8">
      <w:pPr>
        <w:pStyle w:val="Body"/>
      </w:pPr>
      <w:r>
        <w:rPr>
          <w:rFonts w:eastAsia="Arial Unicode MS" w:cs="Arial Unicode MS"/>
          <w:b/>
          <w:bCs/>
          <w:lang w:val="en-US"/>
        </w:rPr>
        <w:t>TAKEAWAY</w:t>
      </w:r>
      <w:r>
        <w:rPr>
          <w:rFonts w:eastAsia="Arial Unicode MS" w:cs="Arial Unicode MS"/>
          <w:lang w:val="en-US"/>
        </w:rPr>
        <w:t>: you are liable for damages that could be reasonably considered as naturally arising from the breach (ordinary losses) and those that are in reasonable contemplation and k</w:t>
      </w:r>
      <w:r>
        <w:rPr>
          <w:rFonts w:eastAsia="Arial Unicode MS" w:cs="Arial Unicode MS"/>
          <w:lang w:val="en-US"/>
        </w:rPr>
        <w:t>nown to both parties at time of K formation (special losses)</w:t>
      </w:r>
    </w:p>
    <w:p w:rsidR="008B01C5" w:rsidRDefault="00CD38F8">
      <w:pPr>
        <w:pStyle w:val="Heading3"/>
      </w:pPr>
      <w:bookmarkStart w:id="92" w:name="_Toc91"/>
      <w:r>
        <w:rPr>
          <w:rFonts w:eastAsia="Arial Unicode MS" w:cs="Arial Unicode MS"/>
          <w:lang w:val="en-US"/>
        </w:rPr>
        <w:t>Victoria Laundry Ltd v Newman Industries</w:t>
      </w:r>
      <w:bookmarkEnd w:id="92"/>
    </w:p>
    <w:p w:rsidR="008B01C5" w:rsidRDefault="00CD38F8">
      <w:pPr>
        <w:pStyle w:val="Body"/>
      </w:pPr>
      <w:r>
        <w:rPr>
          <w:rFonts w:eastAsia="Arial Unicode MS" w:cs="Arial Unicode MS"/>
          <w:b/>
          <w:bCs/>
          <w:lang w:val="en-US"/>
        </w:rPr>
        <w:t>FACTS</w:t>
      </w:r>
      <w:r>
        <w:rPr>
          <w:rFonts w:eastAsia="Arial Unicode MS" w:cs="Arial Unicode MS"/>
          <w:lang w:val="en-US"/>
        </w:rPr>
        <w:t>: Late delivery of boiler to P resulted in loss of ordinary profits and profits of lucrative gov</w:t>
      </w:r>
      <w:r>
        <w:rPr>
          <w:rFonts w:eastAsia="Arial Unicode MS" w:cs="Arial Unicode MS"/>
          <w:lang w:val="en-US"/>
        </w:rPr>
        <w:t>’</w:t>
      </w:r>
      <w:r>
        <w:rPr>
          <w:rFonts w:eastAsia="Arial Unicode MS" w:cs="Arial Unicode MS"/>
          <w:lang w:val="en-US"/>
        </w:rPr>
        <w:t>t contracts P was unable to fulfil without the boile</w:t>
      </w:r>
      <w:r>
        <w:rPr>
          <w:rFonts w:eastAsia="Arial Unicode MS" w:cs="Arial Unicode MS"/>
          <w:lang w:val="en-US"/>
        </w:rPr>
        <w:t xml:space="preserve">r. </w:t>
      </w:r>
    </w:p>
    <w:p w:rsidR="008B01C5" w:rsidRDefault="00CD38F8">
      <w:pPr>
        <w:pStyle w:val="Body"/>
      </w:pPr>
      <w:r>
        <w:rPr>
          <w:rFonts w:eastAsia="Arial Unicode MS" w:cs="Arial Unicode MS"/>
          <w:b/>
          <w:bCs/>
          <w:lang w:val="en-US"/>
        </w:rPr>
        <w:t>HELD</w:t>
      </w:r>
      <w:r>
        <w:rPr>
          <w:rFonts w:eastAsia="Arial Unicode MS" w:cs="Arial Unicode MS"/>
          <w:lang w:val="en-US"/>
        </w:rPr>
        <w:t>: awarded damages for lost profits</w:t>
      </w:r>
    </w:p>
    <w:p w:rsidR="008B01C5" w:rsidRDefault="00CD38F8">
      <w:pPr>
        <w:pStyle w:val="Body"/>
      </w:pPr>
      <w:r>
        <w:rPr>
          <w:rFonts w:eastAsia="Arial Unicode MS" w:cs="Arial Unicode MS"/>
          <w:b/>
          <w:bCs/>
          <w:lang w:val="en-US"/>
        </w:rPr>
        <w:t>TAKEAWAY</w:t>
      </w:r>
      <w:r>
        <w:rPr>
          <w:rFonts w:eastAsia="Arial Unicode MS" w:cs="Arial Unicode MS"/>
          <w:lang w:val="en-US"/>
        </w:rPr>
        <w:t>: Can recover for ordinary losses, even if other (special, uncontemplated) losses are too remote</w:t>
      </w:r>
    </w:p>
    <w:p w:rsidR="008B01C5" w:rsidRDefault="00CD38F8">
      <w:pPr>
        <w:pStyle w:val="Heading3"/>
      </w:pPr>
      <w:bookmarkStart w:id="93" w:name="_Toc92"/>
      <w:r>
        <w:rPr>
          <w:rFonts w:eastAsia="Arial Unicode MS" w:cs="Arial Unicode MS"/>
          <w:lang w:val="en-US"/>
        </w:rPr>
        <w:t>Koufos v Czarnikow Ltd</w:t>
      </w:r>
      <w:bookmarkEnd w:id="93"/>
    </w:p>
    <w:p w:rsidR="008B01C5" w:rsidRDefault="00CD38F8">
      <w:pPr>
        <w:pStyle w:val="Body"/>
      </w:pPr>
      <w:r>
        <w:rPr>
          <w:rFonts w:eastAsia="Arial Unicode MS" w:cs="Arial Unicode MS"/>
          <w:b/>
          <w:bCs/>
          <w:lang w:val="en-US"/>
        </w:rPr>
        <w:t>FACTS</w:t>
      </w:r>
      <w:r>
        <w:rPr>
          <w:rFonts w:eastAsia="Arial Unicode MS" w:cs="Arial Unicode MS"/>
          <w:lang w:val="en-US"/>
        </w:rPr>
        <w:t xml:space="preserve">: D delivered sugar 9 days late (regular/standing delivery relationship between </w:t>
      </w:r>
      <w:r>
        <w:rPr>
          <w:rFonts w:eastAsia="Arial Unicode MS" w:cs="Arial Unicode MS"/>
          <w:lang w:val="en-US"/>
        </w:rPr>
        <w:t xml:space="preserve">parties), change in market prices for this fluctuating market good meant sugar was sold at a much lower price as a result of the delay. </w:t>
      </w:r>
    </w:p>
    <w:p w:rsidR="008B01C5" w:rsidRDefault="00CD38F8">
      <w:pPr>
        <w:pStyle w:val="Body"/>
      </w:pPr>
      <w:r>
        <w:rPr>
          <w:rFonts w:eastAsia="Arial Unicode MS" w:cs="Arial Unicode MS"/>
          <w:b/>
          <w:bCs/>
          <w:lang w:val="en-US"/>
        </w:rPr>
        <w:t>HELD</w:t>
      </w:r>
      <w:r>
        <w:rPr>
          <w:rFonts w:eastAsia="Arial Unicode MS" w:cs="Arial Unicode MS"/>
          <w:lang w:val="en-US"/>
        </w:rPr>
        <w:t>: damages not too remote (in this case, should have been in D</w:t>
      </w:r>
      <w:r>
        <w:rPr>
          <w:rFonts w:eastAsia="Arial Unicode MS" w:cs="Arial Unicode MS"/>
          <w:lang w:val="en-US"/>
        </w:rPr>
        <w:t>’</w:t>
      </w:r>
      <w:r>
        <w:rPr>
          <w:rFonts w:eastAsia="Arial Unicode MS" w:cs="Arial Unicode MS"/>
          <w:lang w:val="en-US"/>
        </w:rPr>
        <w:t>s contemplatio)</w:t>
      </w:r>
    </w:p>
    <w:p w:rsidR="008B01C5" w:rsidRDefault="00CD38F8">
      <w:pPr>
        <w:pStyle w:val="Body"/>
      </w:pPr>
      <w:r>
        <w:rPr>
          <w:rFonts w:eastAsia="Arial Unicode MS" w:cs="Arial Unicode MS"/>
          <w:b/>
          <w:bCs/>
          <w:lang w:val="en-US"/>
        </w:rPr>
        <w:t>TAKEAWAY</w:t>
      </w:r>
      <w:r>
        <w:rPr>
          <w:rFonts w:eastAsia="Arial Unicode MS" w:cs="Arial Unicode MS"/>
          <w:lang w:val="en-US"/>
        </w:rPr>
        <w:t>: modern remoteness test (abo</w:t>
      </w:r>
      <w:r>
        <w:rPr>
          <w:rFonts w:eastAsia="Arial Unicode MS" w:cs="Arial Unicode MS"/>
          <w:lang w:val="en-US"/>
        </w:rPr>
        <w:t>ve)</w:t>
      </w:r>
    </w:p>
    <w:p w:rsidR="008B01C5" w:rsidRDefault="008B01C5">
      <w:pPr>
        <w:pStyle w:val="Body"/>
      </w:pPr>
    </w:p>
    <w:p w:rsidR="008B01C5" w:rsidRDefault="00CD38F8">
      <w:pPr>
        <w:pStyle w:val="Heading2"/>
      </w:pPr>
      <w:bookmarkStart w:id="94" w:name="_Toc93"/>
      <w:r>
        <w:rPr>
          <w:rFonts w:eastAsia="Arial Unicode MS" w:cs="Arial Unicode MS"/>
          <w:lang w:val="en-US"/>
        </w:rPr>
        <w:t>Mitigation of Loss</w:t>
      </w:r>
      <w:bookmarkEnd w:id="94"/>
    </w:p>
    <w:p w:rsidR="008B01C5" w:rsidRDefault="00CD38F8">
      <w:pPr>
        <w:pStyle w:val="Body"/>
        <w:numPr>
          <w:ilvl w:val="0"/>
          <w:numId w:val="4"/>
        </w:numPr>
      </w:pPr>
      <w:r>
        <w:rPr>
          <w:rFonts w:eastAsia="Arial Unicode MS" w:cs="Arial Unicode MS"/>
          <w:lang w:val="en-US"/>
        </w:rPr>
        <w:t>Non-breaching party/plaintiff is required to mitigate their losses by doing everything a reasonable person would do on the facts. (</w:t>
      </w:r>
      <w:r>
        <w:rPr>
          <w:rFonts w:eastAsia="Arial Unicode MS" w:cs="Arial Unicode MS"/>
          <w:i/>
          <w:iCs/>
          <w:lang w:val="en-US"/>
        </w:rPr>
        <w:t>Payzu</w:t>
      </w:r>
      <w:r>
        <w:rPr>
          <w:rFonts w:eastAsia="Arial Unicode MS" w:cs="Arial Unicode MS"/>
          <w:lang w:val="en-US"/>
        </w:rPr>
        <w:t>)</w:t>
      </w:r>
    </w:p>
    <w:p w:rsidR="008B01C5" w:rsidRDefault="00CD38F8">
      <w:pPr>
        <w:pStyle w:val="Body"/>
        <w:numPr>
          <w:ilvl w:val="0"/>
          <w:numId w:val="4"/>
        </w:numPr>
      </w:pPr>
      <w:r>
        <w:rPr>
          <w:rFonts w:eastAsia="Arial Unicode MS" w:cs="Arial Unicode MS"/>
          <w:lang w:val="en-US"/>
        </w:rPr>
        <w:lastRenderedPageBreak/>
        <w:t>Must mitigate as soon as it is reasonable to do so</w:t>
      </w:r>
    </w:p>
    <w:p w:rsidR="008B01C5" w:rsidRDefault="00CD38F8">
      <w:pPr>
        <w:pStyle w:val="Body"/>
        <w:numPr>
          <w:ilvl w:val="0"/>
          <w:numId w:val="4"/>
        </w:numPr>
      </w:pPr>
      <w:r>
        <w:rPr>
          <w:rFonts w:eastAsia="Arial Unicode MS" w:cs="Arial Unicode MS"/>
          <w:lang w:val="en-US"/>
        </w:rPr>
        <w:t xml:space="preserve">Need not mitigate losses for </w:t>
      </w:r>
      <w:r>
        <w:rPr>
          <w:rFonts w:eastAsia="Arial Unicode MS" w:cs="Arial Unicode MS"/>
          <w:lang w:val="en-US"/>
        </w:rPr>
        <w:t>specific performance (assuming you have a fair, real and substantial claim for specific performance) (</w:t>
      </w:r>
      <w:r>
        <w:rPr>
          <w:rFonts w:eastAsia="Arial Unicode MS" w:cs="Arial Unicode MS"/>
          <w:i/>
          <w:iCs/>
          <w:lang w:val="en-US"/>
        </w:rPr>
        <w:t>Asamera</w:t>
      </w:r>
      <w:r>
        <w:rPr>
          <w:rFonts w:eastAsia="Arial Unicode MS" w:cs="Arial Unicode MS"/>
          <w:lang w:val="en-US"/>
        </w:rPr>
        <w:t>)</w:t>
      </w:r>
    </w:p>
    <w:p w:rsidR="008B01C5" w:rsidRDefault="00CD38F8">
      <w:pPr>
        <w:pStyle w:val="Body"/>
        <w:numPr>
          <w:ilvl w:val="2"/>
          <w:numId w:val="24"/>
        </w:numPr>
      </w:pPr>
      <w:r>
        <w:rPr>
          <w:rFonts w:eastAsia="Arial Unicode MS" w:cs="Arial Unicode MS"/>
          <w:lang w:val="en-US"/>
        </w:rPr>
        <w:t xml:space="preserve">Anything /w a unique value that cannot be compensated for /w damages </w:t>
      </w:r>
    </w:p>
    <w:p w:rsidR="008B01C5" w:rsidRDefault="00CD38F8">
      <w:pPr>
        <w:pStyle w:val="Heading3"/>
      </w:pPr>
      <w:bookmarkStart w:id="95" w:name="_Toc94"/>
      <w:r>
        <w:rPr>
          <w:rFonts w:eastAsia="Arial Unicode MS" w:cs="Arial Unicode MS"/>
          <w:lang w:val="en-US"/>
        </w:rPr>
        <w:t>Payzu v Saunders (1919)</w:t>
      </w:r>
      <w:bookmarkEnd w:id="95"/>
    </w:p>
    <w:p w:rsidR="008B01C5" w:rsidRDefault="00CD38F8">
      <w:pPr>
        <w:pStyle w:val="Body"/>
      </w:pPr>
      <w:r>
        <w:rPr>
          <w:rFonts w:eastAsia="Arial Unicode MS" w:cs="Arial Unicode MS"/>
          <w:b/>
          <w:bCs/>
          <w:lang w:val="en-US"/>
        </w:rPr>
        <w:t>TAKEAWAY</w:t>
      </w:r>
      <w:r>
        <w:rPr>
          <w:rFonts w:eastAsia="Arial Unicode MS" w:cs="Arial Unicode MS"/>
          <w:lang w:val="en-US"/>
        </w:rPr>
        <w:t>: reasonable steps in the cricumstances- qu</w:t>
      </w:r>
      <w:r>
        <w:rPr>
          <w:rFonts w:eastAsia="Arial Unicode MS" w:cs="Arial Unicode MS"/>
          <w:lang w:val="en-US"/>
        </w:rPr>
        <w:t xml:space="preserve">estion of fact </w:t>
      </w:r>
    </w:p>
    <w:p w:rsidR="008B01C5" w:rsidRDefault="00CD38F8">
      <w:pPr>
        <w:pStyle w:val="Heading3"/>
      </w:pPr>
      <w:bookmarkStart w:id="96" w:name="_Toc95"/>
      <w:r>
        <w:rPr>
          <w:rFonts w:eastAsia="Arial Unicode MS" w:cs="Arial Unicode MS"/>
          <w:lang w:val="en-US"/>
        </w:rPr>
        <w:t>Asamera Oil Corp v Sea Oil &amp; General Corp (1979)</w:t>
      </w:r>
      <w:bookmarkEnd w:id="96"/>
    </w:p>
    <w:p w:rsidR="008B01C5" w:rsidRDefault="00CD38F8">
      <w:pPr>
        <w:pStyle w:val="Body"/>
      </w:pPr>
      <w:r>
        <w:rPr>
          <w:rFonts w:eastAsia="Arial Unicode MS" w:cs="Arial Unicode MS"/>
          <w:b/>
          <w:bCs/>
          <w:lang w:val="en-US"/>
        </w:rPr>
        <w:t>TAKEAWAY</w:t>
      </w:r>
      <w:r>
        <w:rPr>
          <w:rFonts w:eastAsia="Arial Unicode MS" w:cs="Arial Unicode MS"/>
          <w:lang w:val="en-US"/>
        </w:rPr>
        <w:t>: Need not mitigate losses for specific performance (assuming you have a fair, real and substantial claim for specific performance)</w:t>
      </w:r>
    </w:p>
    <w:p w:rsidR="008B01C5" w:rsidRDefault="00CD38F8">
      <w:pPr>
        <w:pStyle w:val="Body"/>
      </w:pPr>
      <w:r>
        <w:rPr>
          <w:rFonts w:eastAsia="Arial Unicode MS" w:cs="Arial Unicode MS"/>
          <w:lang w:val="en-US"/>
        </w:rPr>
        <w:t>- P must mitigate as soon as is reasonable (&amp; not r</w:t>
      </w:r>
      <w:r>
        <w:rPr>
          <w:rFonts w:eastAsia="Arial Unicode MS" w:cs="Arial Unicode MS"/>
          <w:lang w:val="en-US"/>
        </w:rPr>
        <w:t>easonable if not able to mitigate /w a unique/irreplaceable good/service</w:t>
      </w:r>
    </w:p>
    <w:p w:rsidR="008B01C5" w:rsidRDefault="008B01C5">
      <w:pPr>
        <w:pStyle w:val="Body"/>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54"/>
        <w:gridCol w:w="1827"/>
        <w:gridCol w:w="2219"/>
        <w:gridCol w:w="1944"/>
        <w:gridCol w:w="3046"/>
      </w:tblGrid>
      <w:tr w:rsidR="008B01C5">
        <w:trPr>
          <w:trHeight w:val="442"/>
        </w:trPr>
        <w:tc>
          <w:tcPr>
            <w:tcW w:w="17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rsidR="008B01C5" w:rsidRDefault="00CD38F8">
            <w:pPr>
              <w:pStyle w:val="Body"/>
            </w:pPr>
            <w:r>
              <w:rPr>
                <w:rFonts w:ascii="Cambria" w:eastAsia="Cambria" w:hAnsi="Cambria" w:cs="Cambria"/>
                <w:b/>
                <w:bCs/>
                <w:sz w:val="20"/>
                <w:szCs w:val="20"/>
                <w:u w:color="000000"/>
                <w:lang w:val="en-US"/>
              </w:rPr>
              <w:t>Representation</w:t>
            </w:r>
          </w:p>
        </w:tc>
        <w:tc>
          <w:tcPr>
            <w:tcW w:w="182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B01C5" w:rsidRDefault="00CD38F8">
            <w:pPr>
              <w:pStyle w:val="Body"/>
            </w:pPr>
            <w:r>
              <w:rPr>
                <w:rFonts w:ascii="Cambria" w:eastAsia="Cambria" w:hAnsi="Cambria" w:cs="Cambria"/>
                <w:b/>
                <w:bCs/>
                <w:sz w:val="20"/>
                <w:szCs w:val="20"/>
                <w:u w:color="000000"/>
                <w:lang w:val="en-US"/>
              </w:rPr>
              <w:t xml:space="preserve">Warranty </w:t>
            </w:r>
          </w:p>
        </w:tc>
        <w:tc>
          <w:tcPr>
            <w:tcW w:w="221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8B01C5" w:rsidRDefault="00CD38F8">
            <w:pPr>
              <w:pStyle w:val="Body"/>
              <w:rPr>
                <w:rFonts w:ascii="Cambria" w:eastAsia="Cambria" w:hAnsi="Cambria" w:cs="Cambria"/>
                <w:b/>
                <w:bCs/>
                <w:sz w:val="20"/>
                <w:szCs w:val="20"/>
                <w:u w:color="000000"/>
              </w:rPr>
            </w:pPr>
            <w:r>
              <w:rPr>
                <w:rFonts w:ascii="Cambria" w:eastAsia="Cambria" w:hAnsi="Cambria" w:cs="Cambria"/>
                <w:b/>
                <w:bCs/>
                <w:sz w:val="20"/>
                <w:szCs w:val="20"/>
                <w:u w:color="000000"/>
                <w:lang w:val="en-US"/>
              </w:rPr>
              <w:t xml:space="preserve">Fraudulent </w:t>
            </w:r>
          </w:p>
          <w:p w:rsidR="008B01C5" w:rsidRDefault="00CD38F8">
            <w:pPr>
              <w:pStyle w:val="Body"/>
            </w:pPr>
            <w:r>
              <w:rPr>
                <w:rFonts w:ascii="Cambria" w:eastAsia="Cambria" w:hAnsi="Cambria" w:cs="Cambria"/>
                <w:b/>
                <w:bCs/>
                <w:sz w:val="20"/>
                <w:szCs w:val="20"/>
                <w:u w:color="000000"/>
                <w:lang w:val="en-US"/>
              </w:rPr>
              <w:t>Misrepresentation</w:t>
            </w:r>
          </w:p>
        </w:tc>
        <w:tc>
          <w:tcPr>
            <w:tcW w:w="1944" w:type="dxa"/>
            <w:tcBorders>
              <w:top w:val="single" w:sz="4" w:space="0" w:color="000000"/>
              <w:left w:val="single" w:sz="4" w:space="0" w:color="000000"/>
              <w:bottom w:val="single" w:sz="4" w:space="0" w:color="000000"/>
              <w:right w:val="single" w:sz="4" w:space="0" w:color="000000"/>
            </w:tcBorders>
            <w:shd w:val="clear" w:color="auto" w:fill="FFE9FC"/>
            <w:tcMar>
              <w:top w:w="80" w:type="dxa"/>
              <w:left w:w="80" w:type="dxa"/>
              <w:bottom w:w="80" w:type="dxa"/>
              <w:right w:w="80" w:type="dxa"/>
            </w:tcMar>
          </w:tcPr>
          <w:p w:rsidR="008B01C5" w:rsidRDefault="00CD38F8">
            <w:pPr>
              <w:pStyle w:val="Body"/>
              <w:rPr>
                <w:rFonts w:ascii="Cambria" w:eastAsia="Cambria" w:hAnsi="Cambria" w:cs="Cambria"/>
                <w:b/>
                <w:bCs/>
                <w:sz w:val="20"/>
                <w:szCs w:val="20"/>
                <w:u w:color="000000"/>
              </w:rPr>
            </w:pPr>
            <w:r>
              <w:rPr>
                <w:rFonts w:ascii="Cambria" w:eastAsia="Cambria" w:hAnsi="Cambria" w:cs="Cambria"/>
                <w:b/>
                <w:bCs/>
                <w:sz w:val="20"/>
                <w:szCs w:val="20"/>
                <w:u w:color="000000"/>
                <w:lang w:val="en-US"/>
              </w:rPr>
              <w:t xml:space="preserve">Innocent </w:t>
            </w:r>
          </w:p>
          <w:p w:rsidR="008B01C5" w:rsidRDefault="00CD38F8">
            <w:pPr>
              <w:pStyle w:val="Body"/>
            </w:pPr>
            <w:r>
              <w:rPr>
                <w:rFonts w:ascii="Cambria" w:eastAsia="Cambria" w:hAnsi="Cambria" w:cs="Cambria"/>
                <w:b/>
                <w:bCs/>
                <w:sz w:val="20"/>
                <w:szCs w:val="20"/>
                <w:u w:color="000000"/>
                <w:lang w:val="en-US"/>
              </w:rPr>
              <w:t>MR</w:t>
            </w:r>
          </w:p>
        </w:tc>
        <w:tc>
          <w:tcPr>
            <w:tcW w:w="3046"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rsidR="008B01C5" w:rsidRDefault="00CD38F8">
            <w:pPr>
              <w:pStyle w:val="Body"/>
              <w:rPr>
                <w:rFonts w:ascii="Cambria" w:eastAsia="Cambria" w:hAnsi="Cambria" w:cs="Cambria"/>
                <w:b/>
                <w:bCs/>
                <w:sz w:val="20"/>
                <w:szCs w:val="20"/>
                <w:u w:color="000000"/>
              </w:rPr>
            </w:pPr>
            <w:r>
              <w:rPr>
                <w:rFonts w:ascii="Cambria" w:eastAsia="Cambria" w:hAnsi="Cambria" w:cs="Cambria"/>
                <w:b/>
                <w:bCs/>
                <w:sz w:val="20"/>
                <w:szCs w:val="20"/>
                <w:u w:color="000000"/>
                <w:lang w:val="en-US"/>
              </w:rPr>
              <w:t xml:space="preserve">Negligent </w:t>
            </w:r>
          </w:p>
          <w:p w:rsidR="008B01C5" w:rsidRDefault="00CD38F8">
            <w:pPr>
              <w:pStyle w:val="Body"/>
            </w:pPr>
            <w:r>
              <w:rPr>
                <w:rFonts w:ascii="Cambria" w:eastAsia="Cambria" w:hAnsi="Cambria" w:cs="Cambria"/>
                <w:b/>
                <w:bCs/>
                <w:sz w:val="20"/>
                <w:szCs w:val="20"/>
                <w:u w:color="000000"/>
                <w:lang w:val="en-US"/>
              </w:rPr>
              <w:t>Misrepresentation</w:t>
            </w:r>
          </w:p>
        </w:tc>
      </w:tr>
      <w:tr w:rsidR="008B01C5">
        <w:trPr>
          <w:trHeight w:val="662"/>
        </w:trPr>
        <w:tc>
          <w:tcPr>
            <w:tcW w:w="17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rsidR="008B01C5" w:rsidRDefault="00CD38F8">
            <w:pPr>
              <w:pStyle w:val="Body"/>
            </w:pPr>
            <w:r>
              <w:rPr>
                <w:rFonts w:ascii="Cambria" w:eastAsia="Cambria" w:hAnsi="Cambria" w:cs="Cambria"/>
                <w:b/>
                <w:bCs/>
                <w:sz w:val="20"/>
                <w:szCs w:val="20"/>
                <w:u w:color="000000"/>
                <w:lang w:val="en-US"/>
              </w:rPr>
              <w:t>Reason for Relief</w:t>
            </w:r>
          </w:p>
        </w:tc>
        <w:tc>
          <w:tcPr>
            <w:tcW w:w="18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pPr>
            <w:r>
              <w:rPr>
                <w:rFonts w:ascii="Cambria" w:eastAsia="Cambria" w:hAnsi="Cambria" w:cs="Cambria"/>
                <w:sz w:val="20"/>
                <w:szCs w:val="20"/>
                <w:u w:color="000000"/>
                <w:lang w:val="en-US"/>
              </w:rPr>
              <w:t>Contract</w:t>
            </w:r>
          </w:p>
        </w:tc>
        <w:tc>
          <w:tcPr>
            <w:tcW w:w="22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pPr>
            <w:r>
              <w:rPr>
                <w:rFonts w:ascii="Cambria" w:eastAsia="Cambria" w:hAnsi="Cambria" w:cs="Cambria"/>
                <w:sz w:val="20"/>
                <w:szCs w:val="20"/>
                <w:u w:color="000000"/>
                <w:lang w:val="en-US"/>
              </w:rPr>
              <w:t>Tort</w:t>
            </w:r>
          </w:p>
        </w:tc>
        <w:tc>
          <w:tcPr>
            <w:tcW w:w="19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pPr>
            <w:r>
              <w:rPr>
                <w:rFonts w:ascii="Cambria" w:eastAsia="Cambria" w:hAnsi="Cambria" w:cs="Cambria"/>
                <w:sz w:val="20"/>
                <w:szCs w:val="20"/>
                <w:u w:color="000000"/>
                <w:lang w:val="en-US"/>
              </w:rPr>
              <w:t>Unclear: Unjust Enrichment /Contract?</w:t>
            </w:r>
          </w:p>
        </w:tc>
        <w:tc>
          <w:tcPr>
            <w:tcW w:w="30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pPr>
            <w:r>
              <w:rPr>
                <w:rFonts w:ascii="Cambria" w:eastAsia="Cambria" w:hAnsi="Cambria" w:cs="Cambria"/>
                <w:sz w:val="20"/>
                <w:szCs w:val="20"/>
                <w:u w:color="000000"/>
                <w:lang w:val="en-US"/>
              </w:rPr>
              <w:t>Tort</w:t>
            </w:r>
          </w:p>
        </w:tc>
      </w:tr>
      <w:tr w:rsidR="008B01C5">
        <w:trPr>
          <w:trHeight w:val="5502"/>
        </w:trPr>
        <w:tc>
          <w:tcPr>
            <w:tcW w:w="17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rsidR="008B01C5" w:rsidRDefault="008B01C5">
            <w:pPr>
              <w:pStyle w:val="Body"/>
              <w:rPr>
                <w:rFonts w:ascii="Cambria" w:eastAsia="Cambria" w:hAnsi="Cambria" w:cs="Cambria"/>
                <w:b/>
                <w:bCs/>
                <w:sz w:val="20"/>
                <w:szCs w:val="20"/>
                <w:u w:color="000000"/>
                <w:lang w:val="en-US"/>
              </w:rPr>
            </w:pPr>
          </w:p>
          <w:p w:rsidR="008B01C5" w:rsidRDefault="008B01C5">
            <w:pPr>
              <w:pStyle w:val="Body"/>
              <w:rPr>
                <w:rFonts w:ascii="Cambria" w:eastAsia="Cambria" w:hAnsi="Cambria" w:cs="Cambria"/>
                <w:b/>
                <w:bCs/>
                <w:sz w:val="20"/>
                <w:szCs w:val="20"/>
                <w:u w:color="000000"/>
                <w:lang w:val="en-US"/>
              </w:rPr>
            </w:pPr>
          </w:p>
          <w:p w:rsidR="008B01C5" w:rsidRDefault="00CD38F8">
            <w:pPr>
              <w:pStyle w:val="Body"/>
            </w:pPr>
            <w:r>
              <w:rPr>
                <w:rFonts w:ascii="Cambria" w:eastAsia="Cambria" w:hAnsi="Cambria" w:cs="Cambria"/>
                <w:b/>
                <w:bCs/>
                <w:sz w:val="20"/>
                <w:szCs w:val="20"/>
                <w:u w:color="000000"/>
                <w:lang w:val="en-US"/>
              </w:rPr>
              <w:t xml:space="preserve">Requirements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1C5" w:rsidRDefault="008B01C5">
            <w:pPr>
              <w:pStyle w:val="Default"/>
              <w:rPr>
                <w:rFonts w:ascii="Times New Roman" w:eastAsia="Times New Roman" w:hAnsi="Times New Roman" w:cs="Times New Roman"/>
                <w:sz w:val="20"/>
                <w:szCs w:val="20"/>
                <w:u w:color="000000"/>
              </w:rPr>
            </w:pPr>
          </w:p>
          <w:p w:rsidR="008B01C5" w:rsidRDefault="00CD38F8">
            <w:pPr>
              <w:pStyle w:val="Body"/>
              <w:rPr>
                <w:rFonts w:ascii="Cambria" w:eastAsia="Cambria" w:hAnsi="Cambria" w:cs="Cambria"/>
                <w:sz w:val="20"/>
                <w:szCs w:val="20"/>
                <w:u w:color="000000"/>
              </w:rPr>
            </w:pPr>
            <w:r>
              <w:rPr>
                <w:rFonts w:ascii="Cambria" w:eastAsia="Cambria" w:hAnsi="Cambria" w:cs="Cambria"/>
                <w:sz w:val="20"/>
                <w:szCs w:val="20"/>
                <w:u w:color="000000"/>
                <w:lang w:val="en-US"/>
              </w:rPr>
              <w:t xml:space="preserve">A warranty is a representation that has contractual force.  </w:t>
            </w:r>
            <w:r>
              <w:rPr>
                <w:rFonts w:ascii="Cambria" w:eastAsia="Cambria" w:hAnsi="Cambria" w:cs="Cambria"/>
                <w:b/>
                <w:bCs/>
                <w:sz w:val="20"/>
                <w:szCs w:val="20"/>
                <w:u w:color="000000"/>
                <w:lang w:val="en-US"/>
              </w:rPr>
              <w:t xml:space="preserve">Guarantee. </w:t>
            </w:r>
            <w:r>
              <w:rPr>
                <w:rFonts w:ascii="Cambria" w:eastAsia="Cambria" w:hAnsi="Cambria" w:cs="Cambria"/>
                <w:sz w:val="20"/>
                <w:szCs w:val="20"/>
                <w:u w:color="000000"/>
                <w:lang w:val="en-US"/>
              </w:rPr>
              <w:t xml:space="preserve"> It needs:</w:t>
            </w:r>
          </w:p>
          <w:p w:rsidR="008B01C5" w:rsidRDefault="008B01C5">
            <w:pPr>
              <w:pStyle w:val="Default"/>
              <w:rPr>
                <w:rFonts w:ascii="Times New Roman" w:eastAsia="Times New Roman" w:hAnsi="Times New Roman" w:cs="Times New Roman"/>
                <w:sz w:val="20"/>
                <w:szCs w:val="20"/>
                <w:u w:color="000000"/>
              </w:rPr>
            </w:pPr>
          </w:p>
          <w:p w:rsidR="008B01C5" w:rsidRDefault="00CD38F8">
            <w:pPr>
              <w:pStyle w:val="Default"/>
              <w:numPr>
                <w:ilvl w:val="0"/>
                <w:numId w:val="25"/>
              </w:numPr>
              <w:rPr>
                <w:rFonts w:ascii="Times New Roman" w:eastAsia="Times New Roman" w:hAnsi="Times New Roman" w:cs="Times New Roman"/>
                <w:sz w:val="20"/>
                <w:szCs w:val="20"/>
                <w:u w:color="000000"/>
              </w:rPr>
            </w:pPr>
            <w:r>
              <w:rPr>
                <w:rFonts w:ascii="Times New Roman" w:hAnsi="Times New Roman"/>
                <w:sz w:val="20"/>
                <w:szCs w:val="20"/>
                <w:u w:color="000000"/>
              </w:rPr>
              <w:t>Offer &amp;  Acceptance;</w:t>
            </w:r>
          </w:p>
          <w:p w:rsidR="008B01C5" w:rsidRDefault="008B01C5">
            <w:pPr>
              <w:pStyle w:val="Default"/>
              <w:ind w:left="360"/>
              <w:rPr>
                <w:rFonts w:ascii="Times New Roman" w:eastAsia="Times New Roman" w:hAnsi="Times New Roman" w:cs="Times New Roman"/>
                <w:sz w:val="20"/>
                <w:szCs w:val="20"/>
                <w:u w:color="000000"/>
              </w:rPr>
            </w:pPr>
          </w:p>
          <w:p w:rsidR="008B01C5" w:rsidRDefault="00CD38F8">
            <w:pPr>
              <w:pStyle w:val="Body"/>
              <w:numPr>
                <w:ilvl w:val="0"/>
                <w:numId w:val="25"/>
              </w:numPr>
              <w:rPr>
                <w:rFonts w:ascii="Cambria" w:eastAsia="Cambria" w:hAnsi="Cambria" w:cs="Cambria"/>
                <w:sz w:val="20"/>
                <w:szCs w:val="20"/>
                <w:u w:color="000000"/>
                <w:lang w:val="en-US"/>
              </w:rPr>
            </w:pPr>
            <w:r>
              <w:rPr>
                <w:rFonts w:ascii="Cambria" w:eastAsia="Cambria" w:hAnsi="Cambria" w:cs="Cambria"/>
                <w:sz w:val="20"/>
                <w:szCs w:val="20"/>
                <w:u w:color="000000"/>
                <w:lang w:val="en-US"/>
              </w:rPr>
              <w:t>Consideration</w:t>
            </w:r>
          </w:p>
          <w:p w:rsidR="008B01C5" w:rsidRDefault="008B01C5">
            <w:pPr>
              <w:pStyle w:val="Body"/>
              <w:rPr>
                <w:rFonts w:ascii="Cambria" w:eastAsia="Cambria" w:hAnsi="Cambria" w:cs="Cambria"/>
                <w:sz w:val="20"/>
                <w:szCs w:val="20"/>
                <w:u w:color="000000"/>
                <w:lang w:val="en-US"/>
              </w:rPr>
            </w:pPr>
          </w:p>
          <w:p w:rsidR="008B01C5" w:rsidRDefault="00CD38F8">
            <w:pPr>
              <w:pStyle w:val="Body"/>
              <w:numPr>
                <w:ilvl w:val="0"/>
                <w:numId w:val="25"/>
              </w:numPr>
              <w:rPr>
                <w:rFonts w:ascii="Cambria" w:eastAsia="Cambria" w:hAnsi="Cambria" w:cs="Cambria"/>
                <w:sz w:val="20"/>
                <w:szCs w:val="20"/>
                <w:u w:color="000000"/>
                <w:lang w:val="en-US"/>
              </w:rPr>
            </w:pPr>
            <w:r>
              <w:rPr>
                <w:rFonts w:ascii="Cambria" w:eastAsia="Cambria" w:hAnsi="Cambria" w:cs="Cambria"/>
                <w:sz w:val="20"/>
                <w:szCs w:val="20"/>
                <w:u w:color="000000"/>
                <w:lang w:val="en-US"/>
              </w:rPr>
              <w:t>promissory intent;</w:t>
            </w:r>
          </w:p>
          <w:p w:rsidR="008B01C5" w:rsidRDefault="008B01C5">
            <w:pPr>
              <w:pStyle w:val="Body"/>
              <w:rPr>
                <w:rFonts w:ascii="Cambria" w:eastAsia="Cambria" w:hAnsi="Cambria" w:cs="Cambria"/>
                <w:sz w:val="20"/>
                <w:szCs w:val="20"/>
                <w:u w:color="000000"/>
                <w:lang w:val="en-US"/>
              </w:rPr>
            </w:pPr>
          </w:p>
          <w:p w:rsidR="008B01C5" w:rsidRDefault="00CD38F8">
            <w:pPr>
              <w:pStyle w:val="Body"/>
              <w:numPr>
                <w:ilvl w:val="0"/>
                <w:numId w:val="25"/>
              </w:numPr>
              <w:rPr>
                <w:rFonts w:ascii="Cambria" w:eastAsia="Cambria" w:hAnsi="Cambria" w:cs="Cambria"/>
                <w:sz w:val="20"/>
                <w:szCs w:val="20"/>
                <w:u w:color="000000"/>
                <w:lang w:val="en-US"/>
              </w:rPr>
            </w:pPr>
            <w:r>
              <w:rPr>
                <w:rFonts w:ascii="Cambria" w:eastAsia="Cambria" w:hAnsi="Cambria" w:cs="Cambria"/>
                <w:sz w:val="20"/>
                <w:szCs w:val="20"/>
                <w:u w:color="000000"/>
                <w:lang w:val="en-US"/>
              </w:rPr>
              <w:t>Breach.</w:t>
            </w:r>
          </w:p>
          <w:p w:rsidR="008B01C5" w:rsidRDefault="008B01C5">
            <w:pPr>
              <w:pStyle w:val="Body"/>
              <w:rPr>
                <w:rFonts w:ascii="Cambria" w:eastAsia="Cambria" w:hAnsi="Cambria" w:cs="Cambria"/>
                <w:sz w:val="20"/>
                <w:szCs w:val="20"/>
                <w:u w:color="000000"/>
                <w:lang w:val="en-US"/>
              </w:rPr>
            </w:pPr>
          </w:p>
          <w:p w:rsidR="008B01C5" w:rsidRDefault="008B01C5">
            <w:pPr>
              <w:pStyle w:val="Body"/>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1C5" w:rsidRDefault="00CD38F8">
            <w:pPr>
              <w:pStyle w:val="Body"/>
              <w:numPr>
                <w:ilvl w:val="0"/>
                <w:numId w:val="26"/>
              </w:numPr>
              <w:rPr>
                <w:rFonts w:ascii="Cambria" w:eastAsia="Cambria" w:hAnsi="Cambria" w:cs="Cambria"/>
                <w:sz w:val="20"/>
                <w:szCs w:val="20"/>
                <w:u w:color="000000"/>
                <w:lang w:val="en-US"/>
              </w:rPr>
            </w:pPr>
            <w:r>
              <w:rPr>
                <w:rFonts w:ascii="Cambria" w:eastAsia="Cambria" w:hAnsi="Cambria" w:cs="Cambria"/>
                <w:sz w:val="20"/>
                <w:szCs w:val="20"/>
                <w:u w:color="000000"/>
                <w:lang w:val="en-US"/>
              </w:rPr>
              <w:t>Representation of fact made by Δ;</w:t>
            </w:r>
          </w:p>
          <w:p w:rsidR="008B01C5" w:rsidRDefault="008B01C5">
            <w:pPr>
              <w:pStyle w:val="Body"/>
              <w:rPr>
                <w:rFonts w:ascii="Cambria" w:eastAsia="Cambria" w:hAnsi="Cambria" w:cs="Cambria"/>
                <w:sz w:val="20"/>
                <w:szCs w:val="20"/>
                <w:u w:color="000000"/>
                <w:lang w:val="en-US"/>
              </w:rPr>
            </w:pPr>
          </w:p>
          <w:p w:rsidR="008B01C5" w:rsidRDefault="00CD38F8">
            <w:pPr>
              <w:pStyle w:val="Body"/>
              <w:numPr>
                <w:ilvl w:val="0"/>
                <w:numId w:val="26"/>
              </w:numPr>
              <w:rPr>
                <w:rFonts w:ascii="Cambria" w:eastAsia="Cambria" w:hAnsi="Cambria" w:cs="Cambria"/>
                <w:sz w:val="20"/>
                <w:szCs w:val="20"/>
                <w:u w:color="000000"/>
                <w:lang w:val="en-US"/>
              </w:rPr>
            </w:pPr>
            <w:r>
              <w:rPr>
                <w:rFonts w:ascii="Cambria" w:eastAsia="Cambria" w:hAnsi="Cambria" w:cs="Cambria"/>
                <w:sz w:val="20"/>
                <w:szCs w:val="20"/>
                <w:u w:color="000000"/>
                <w:lang w:val="en-US"/>
              </w:rPr>
              <w:t xml:space="preserve">Representation is untrue, inaccurate, or </w:t>
            </w:r>
            <w:r>
              <w:rPr>
                <w:rFonts w:ascii="Cambria" w:eastAsia="Cambria" w:hAnsi="Cambria" w:cs="Cambria"/>
                <w:sz w:val="20"/>
                <w:szCs w:val="20"/>
                <w:u w:color="000000"/>
                <w:lang w:val="en-US"/>
              </w:rPr>
              <w:t>misleading;</w:t>
            </w:r>
          </w:p>
          <w:p w:rsidR="008B01C5" w:rsidRDefault="008B01C5">
            <w:pPr>
              <w:pStyle w:val="Body"/>
              <w:rPr>
                <w:rFonts w:ascii="Cambria" w:eastAsia="Cambria" w:hAnsi="Cambria" w:cs="Cambria"/>
                <w:sz w:val="20"/>
                <w:szCs w:val="20"/>
                <w:u w:color="000000"/>
                <w:lang w:val="en-US"/>
              </w:rPr>
            </w:pPr>
          </w:p>
          <w:p w:rsidR="008B01C5" w:rsidRDefault="00CD38F8">
            <w:pPr>
              <w:pStyle w:val="Body"/>
              <w:numPr>
                <w:ilvl w:val="0"/>
                <w:numId w:val="26"/>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Fault/Knowledge</w:t>
            </w:r>
            <w:r>
              <w:rPr>
                <w:rFonts w:ascii="Cambria" w:eastAsia="Cambria" w:hAnsi="Cambria" w:cs="Cambria"/>
                <w:sz w:val="20"/>
                <w:szCs w:val="20"/>
                <w:u w:color="000000"/>
                <w:lang w:val="en-US"/>
              </w:rPr>
              <w:t>: Δ knew that the representation was false or was reckless to the truth;</w:t>
            </w:r>
          </w:p>
          <w:p w:rsidR="008B01C5" w:rsidRDefault="008B01C5">
            <w:pPr>
              <w:pStyle w:val="Body"/>
              <w:rPr>
                <w:rFonts w:ascii="Cambria" w:eastAsia="Cambria" w:hAnsi="Cambria" w:cs="Cambria"/>
                <w:sz w:val="20"/>
                <w:szCs w:val="20"/>
                <w:u w:color="000000"/>
                <w:lang w:val="en-US"/>
              </w:rPr>
            </w:pPr>
          </w:p>
          <w:p w:rsidR="008B01C5" w:rsidRDefault="00CD38F8">
            <w:pPr>
              <w:pStyle w:val="Body"/>
              <w:numPr>
                <w:ilvl w:val="0"/>
                <w:numId w:val="26"/>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Causation</w:t>
            </w:r>
            <w:r>
              <w:rPr>
                <w:rFonts w:ascii="Cambria" w:eastAsia="Cambria" w:hAnsi="Cambria" w:cs="Cambria"/>
                <w:sz w:val="20"/>
                <w:szCs w:val="20"/>
                <w:u w:color="000000"/>
                <w:lang w:val="en-US"/>
              </w:rPr>
              <w:t xml:space="preserve">: the misrepresentation must have caused the π to enter the contract. </w:t>
            </w:r>
          </w:p>
          <w:p w:rsidR="008B01C5" w:rsidRDefault="008B01C5">
            <w:pPr>
              <w:pStyle w:val="Body"/>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1C5" w:rsidRDefault="00CD38F8">
            <w:pPr>
              <w:pStyle w:val="Body"/>
              <w:numPr>
                <w:ilvl w:val="0"/>
                <w:numId w:val="27"/>
              </w:numPr>
              <w:rPr>
                <w:rFonts w:ascii="Cambria" w:eastAsia="Cambria" w:hAnsi="Cambria" w:cs="Cambria"/>
                <w:sz w:val="20"/>
                <w:szCs w:val="20"/>
                <w:u w:color="000000"/>
                <w:lang w:val="en-US"/>
              </w:rPr>
            </w:pPr>
            <w:r>
              <w:rPr>
                <w:rFonts w:ascii="Cambria" w:eastAsia="Cambria" w:hAnsi="Cambria" w:cs="Cambria"/>
                <w:sz w:val="20"/>
                <w:szCs w:val="20"/>
                <w:u w:color="000000"/>
                <w:lang w:val="en-US"/>
              </w:rPr>
              <w:t>Representation of fact made by the Δ;</w:t>
            </w:r>
          </w:p>
          <w:p w:rsidR="008B01C5" w:rsidRDefault="008B01C5">
            <w:pPr>
              <w:pStyle w:val="Body"/>
            </w:pPr>
          </w:p>
          <w:p w:rsidR="008B01C5" w:rsidRDefault="00CD38F8">
            <w:pPr>
              <w:pStyle w:val="Body"/>
              <w:numPr>
                <w:ilvl w:val="0"/>
                <w:numId w:val="27"/>
              </w:numPr>
              <w:rPr>
                <w:rFonts w:ascii="Cambria" w:eastAsia="Cambria" w:hAnsi="Cambria" w:cs="Cambria"/>
                <w:sz w:val="20"/>
                <w:szCs w:val="20"/>
                <w:u w:color="000000"/>
                <w:lang w:val="en-US"/>
              </w:rPr>
            </w:pPr>
            <w:r>
              <w:rPr>
                <w:rFonts w:ascii="Cambria" w:eastAsia="Cambria" w:hAnsi="Cambria" w:cs="Cambria"/>
                <w:sz w:val="20"/>
                <w:szCs w:val="20"/>
                <w:u w:color="000000"/>
                <w:lang w:val="en-US"/>
              </w:rPr>
              <w:t>Representation is untrue, inaccura</w:t>
            </w:r>
            <w:r>
              <w:rPr>
                <w:rFonts w:ascii="Cambria" w:eastAsia="Cambria" w:hAnsi="Cambria" w:cs="Cambria"/>
                <w:sz w:val="20"/>
                <w:szCs w:val="20"/>
                <w:u w:color="000000"/>
                <w:lang w:val="en-US"/>
              </w:rPr>
              <w:t>te, or misleading;</w:t>
            </w:r>
          </w:p>
          <w:p w:rsidR="008B01C5" w:rsidRDefault="008B01C5">
            <w:pPr>
              <w:pStyle w:val="Body"/>
            </w:pPr>
          </w:p>
          <w:p w:rsidR="008B01C5" w:rsidRDefault="00CD38F8">
            <w:pPr>
              <w:pStyle w:val="Body"/>
              <w:numPr>
                <w:ilvl w:val="0"/>
                <w:numId w:val="27"/>
              </w:numPr>
              <w:rPr>
                <w:rFonts w:ascii="Cambria" w:eastAsia="Cambria" w:hAnsi="Cambria" w:cs="Cambria"/>
                <w:sz w:val="20"/>
                <w:szCs w:val="20"/>
                <w:u w:color="000000"/>
                <w:lang w:val="en-US"/>
              </w:rPr>
            </w:pPr>
            <w:r>
              <w:rPr>
                <w:rFonts w:ascii="Cambria" w:eastAsia="Cambria" w:hAnsi="Cambria" w:cs="Cambria"/>
                <w:sz w:val="20"/>
                <w:szCs w:val="20"/>
                <w:u w:color="000000"/>
                <w:lang w:val="en-US"/>
              </w:rPr>
              <w:t>Representation not known to be untrue by the π;</w:t>
            </w:r>
          </w:p>
          <w:p w:rsidR="008B01C5" w:rsidRDefault="008B01C5">
            <w:pPr>
              <w:pStyle w:val="Body"/>
            </w:pPr>
          </w:p>
          <w:p w:rsidR="008B01C5" w:rsidRDefault="00CD38F8">
            <w:pPr>
              <w:pStyle w:val="Body"/>
              <w:numPr>
                <w:ilvl w:val="0"/>
                <w:numId w:val="27"/>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Causation (plus?)</w:t>
            </w:r>
            <w:r>
              <w:rPr>
                <w:rFonts w:ascii="Cambria" w:eastAsia="Cambria" w:hAnsi="Cambria" w:cs="Cambria"/>
                <w:sz w:val="20"/>
                <w:szCs w:val="20"/>
                <w:u w:color="000000"/>
                <w:lang w:val="en-US"/>
              </w:rPr>
              <w:t>: Representation was the basis for π to enter the contract. It was material.</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1C5" w:rsidRDefault="00CD38F8">
            <w:pPr>
              <w:pStyle w:val="Body"/>
              <w:numPr>
                <w:ilvl w:val="0"/>
                <w:numId w:val="28"/>
              </w:numPr>
              <w:rPr>
                <w:rFonts w:ascii="Cambria" w:eastAsia="Cambria" w:hAnsi="Cambria" w:cs="Cambria"/>
                <w:sz w:val="20"/>
                <w:szCs w:val="20"/>
                <w:u w:color="000000"/>
                <w:lang w:val="en-US"/>
              </w:rPr>
            </w:pPr>
            <w:r>
              <w:rPr>
                <w:rFonts w:ascii="Cambria" w:eastAsia="Cambria" w:hAnsi="Cambria" w:cs="Cambria"/>
                <w:sz w:val="20"/>
                <w:szCs w:val="20"/>
                <w:u w:color="000000"/>
                <w:lang w:val="en-US"/>
              </w:rPr>
              <w:t>Representation of fact made by Δ;</w:t>
            </w:r>
          </w:p>
          <w:p w:rsidR="008B01C5" w:rsidRDefault="008B01C5">
            <w:pPr>
              <w:pStyle w:val="Body"/>
            </w:pPr>
          </w:p>
          <w:p w:rsidR="008B01C5" w:rsidRDefault="00CD38F8">
            <w:pPr>
              <w:pStyle w:val="Body"/>
              <w:numPr>
                <w:ilvl w:val="0"/>
                <w:numId w:val="28"/>
              </w:numPr>
              <w:rPr>
                <w:rFonts w:ascii="Cambria" w:eastAsia="Cambria" w:hAnsi="Cambria" w:cs="Cambria"/>
                <w:sz w:val="20"/>
                <w:szCs w:val="20"/>
                <w:u w:color="000000"/>
                <w:lang w:val="en-US"/>
              </w:rPr>
            </w:pPr>
            <w:r>
              <w:rPr>
                <w:rFonts w:ascii="Cambria" w:eastAsia="Cambria" w:hAnsi="Cambria" w:cs="Cambria"/>
                <w:sz w:val="20"/>
                <w:szCs w:val="20"/>
                <w:u w:color="000000"/>
                <w:lang w:val="en-US"/>
              </w:rPr>
              <w:t xml:space="preserve">Representation untrue, inaccurate, or </w:t>
            </w:r>
            <w:r>
              <w:rPr>
                <w:rFonts w:ascii="Cambria" w:eastAsia="Cambria" w:hAnsi="Cambria" w:cs="Cambria"/>
                <w:sz w:val="20"/>
                <w:szCs w:val="20"/>
                <w:u w:color="000000"/>
                <w:lang w:val="en-US"/>
              </w:rPr>
              <w:t>misleading;</w:t>
            </w:r>
          </w:p>
          <w:p w:rsidR="008B01C5" w:rsidRDefault="008B01C5">
            <w:pPr>
              <w:pStyle w:val="Body"/>
            </w:pPr>
          </w:p>
          <w:p w:rsidR="008B01C5" w:rsidRDefault="00CD38F8">
            <w:pPr>
              <w:pStyle w:val="Body"/>
              <w:numPr>
                <w:ilvl w:val="0"/>
                <w:numId w:val="28"/>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Fault/Breach of standard</w:t>
            </w:r>
            <w:r>
              <w:rPr>
                <w:rFonts w:ascii="Cambria" w:eastAsia="Cambria" w:hAnsi="Cambria" w:cs="Cambria"/>
                <w:sz w:val="20"/>
                <w:szCs w:val="20"/>
                <w:u w:color="000000"/>
                <w:lang w:val="en-US"/>
              </w:rPr>
              <w:t>: Δ did not take reasonable care in making the statement (i.e. negligence);</w:t>
            </w:r>
          </w:p>
          <w:p w:rsidR="008B01C5" w:rsidRDefault="008B01C5">
            <w:pPr>
              <w:pStyle w:val="Body"/>
            </w:pPr>
          </w:p>
          <w:p w:rsidR="008B01C5" w:rsidRDefault="00CD38F8">
            <w:pPr>
              <w:pStyle w:val="Body"/>
              <w:numPr>
                <w:ilvl w:val="0"/>
                <w:numId w:val="28"/>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Causation</w:t>
            </w:r>
            <w:r>
              <w:rPr>
                <w:rFonts w:ascii="Cambria" w:eastAsia="Cambria" w:hAnsi="Cambria" w:cs="Cambria"/>
                <w:sz w:val="20"/>
                <w:szCs w:val="20"/>
                <w:u w:color="000000"/>
                <w:lang w:val="en-US"/>
              </w:rPr>
              <w:t>: the misrepresentation must have caused the π to enter the contract;</w:t>
            </w:r>
          </w:p>
          <w:p w:rsidR="008B01C5" w:rsidRDefault="008B01C5">
            <w:pPr>
              <w:pStyle w:val="Body"/>
            </w:pPr>
          </w:p>
          <w:p w:rsidR="008B01C5" w:rsidRDefault="00CD38F8">
            <w:pPr>
              <w:pStyle w:val="Body"/>
              <w:numPr>
                <w:ilvl w:val="0"/>
                <w:numId w:val="28"/>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Duty</w:t>
            </w:r>
            <w:r>
              <w:rPr>
                <w:rFonts w:ascii="Cambria" w:eastAsia="Cambria" w:hAnsi="Cambria" w:cs="Cambria"/>
                <w:sz w:val="20"/>
                <w:szCs w:val="20"/>
                <w:u w:color="000000"/>
                <w:lang w:val="en-US"/>
              </w:rPr>
              <w:t>: based on proximity and reasonable reliance;</w:t>
            </w:r>
          </w:p>
          <w:p w:rsidR="008B01C5" w:rsidRDefault="008B01C5">
            <w:pPr>
              <w:pStyle w:val="Body"/>
            </w:pPr>
          </w:p>
          <w:p w:rsidR="008B01C5" w:rsidRDefault="00CD38F8">
            <w:pPr>
              <w:pStyle w:val="Body"/>
              <w:numPr>
                <w:ilvl w:val="0"/>
                <w:numId w:val="28"/>
              </w:numPr>
              <w:rPr>
                <w:rFonts w:ascii="Cambria" w:eastAsia="Cambria" w:hAnsi="Cambria" w:cs="Cambria"/>
                <w:sz w:val="20"/>
                <w:szCs w:val="20"/>
                <w:u w:color="000000"/>
                <w:lang w:val="en-US"/>
              </w:rPr>
            </w:pPr>
            <w:r>
              <w:rPr>
                <w:rFonts w:ascii="Cambria" w:eastAsia="Cambria" w:hAnsi="Cambria" w:cs="Cambria"/>
                <w:sz w:val="20"/>
                <w:szCs w:val="20"/>
                <w:u w:val="single" w:color="000000"/>
                <w:lang w:val="en-US"/>
              </w:rPr>
              <w:t>Damage</w:t>
            </w:r>
            <w:r>
              <w:rPr>
                <w:rFonts w:ascii="Cambria" w:eastAsia="Cambria" w:hAnsi="Cambria" w:cs="Cambria"/>
                <w:sz w:val="20"/>
                <w:szCs w:val="20"/>
                <w:u w:color="000000"/>
                <w:lang w:val="en-US"/>
              </w:rPr>
              <w:t>. the</w:t>
            </w:r>
            <w:r>
              <w:rPr>
                <w:rFonts w:ascii="Cambria" w:eastAsia="Cambria" w:hAnsi="Cambria" w:cs="Cambria"/>
                <w:sz w:val="20"/>
                <w:szCs w:val="20"/>
                <w:u w:color="000000"/>
                <w:lang w:val="en-US"/>
              </w:rPr>
              <w:t xml:space="preserve"> reliance is detrimental.</w:t>
            </w:r>
          </w:p>
        </w:tc>
      </w:tr>
      <w:tr w:rsidR="008B01C5">
        <w:trPr>
          <w:trHeight w:val="1542"/>
        </w:trPr>
        <w:tc>
          <w:tcPr>
            <w:tcW w:w="17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rsidR="008B01C5" w:rsidRDefault="008B01C5">
            <w:pPr>
              <w:pStyle w:val="Body"/>
              <w:rPr>
                <w:rFonts w:ascii="Cambria" w:eastAsia="Cambria" w:hAnsi="Cambria" w:cs="Cambria"/>
                <w:b/>
                <w:bCs/>
                <w:sz w:val="20"/>
                <w:szCs w:val="20"/>
                <w:u w:color="000000"/>
                <w:lang w:val="en-US"/>
              </w:rPr>
            </w:pPr>
          </w:p>
          <w:p w:rsidR="008B01C5" w:rsidRDefault="00CD38F8">
            <w:pPr>
              <w:pStyle w:val="Body"/>
            </w:pPr>
            <w:r>
              <w:rPr>
                <w:rFonts w:ascii="Cambria" w:eastAsia="Cambria" w:hAnsi="Cambria" w:cs="Cambria"/>
                <w:b/>
                <w:bCs/>
                <w:sz w:val="20"/>
                <w:szCs w:val="20"/>
                <w:u w:color="000000"/>
                <w:lang w:val="en-US"/>
              </w:rPr>
              <w:t>Remedy</w:t>
            </w:r>
          </w:p>
        </w:tc>
        <w:tc>
          <w:tcPr>
            <w:tcW w:w="18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numPr>
                <w:ilvl w:val="0"/>
                <w:numId w:val="29"/>
              </w:numPr>
              <w:rPr>
                <w:rFonts w:ascii="Cambria" w:eastAsia="Cambria" w:hAnsi="Cambria" w:cs="Cambria"/>
                <w:sz w:val="20"/>
                <w:szCs w:val="20"/>
                <w:u w:color="000000"/>
                <w:lang w:val="en-US"/>
              </w:rPr>
            </w:pPr>
            <w:r>
              <w:rPr>
                <w:rFonts w:ascii="Cambria" w:eastAsia="Cambria" w:hAnsi="Cambria" w:cs="Cambria"/>
                <w:sz w:val="20"/>
                <w:szCs w:val="20"/>
                <w:u w:color="000000"/>
                <w:lang w:val="en-US"/>
              </w:rPr>
              <w:t>Expectation &amp; consequential losses;</w:t>
            </w:r>
          </w:p>
        </w:tc>
        <w:tc>
          <w:tcPr>
            <w:tcW w:w="22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numPr>
                <w:ilvl w:val="0"/>
                <w:numId w:val="30"/>
              </w:numPr>
              <w:rPr>
                <w:rFonts w:ascii="Cambria" w:eastAsia="Cambria" w:hAnsi="Cambria" w:cs="Cambria"/>
                <w:sz w:val="20"/>
                <w:szCs w:val="20"/>
                <w:u w:color="000000"/>
                <w:lang w:val="en-US"/>
              </w:rPr>
            </w:pPr>
            <w:r>
              <w:rPr>
                <w:rFonts w:ascii="Cambria" w:eastAsia="Cambria" w:hAnsi="Cambria" w:cs="Cambria"/>
                <w:sz w:val="20"/>
                <w:szCs w:val="20"/>
                <w:u w:color="000000"/>
                <w:lang w:val="en-US"/>
              </w:rPr>
              <w:t>Rescission (without limitations);</w:t>
            </w:r>
          </w:p>
          <w:p w:rsidR="008B01C5" w:rsidRDefault="00CD38F8">
            <w:pPr>
              <w:pStyle w:val="Body"/>
              <w:numPr>
                <w:ilvl w:val="0"/>
                <w:numId w:val="30"/>
              </w:numPr>
              <w:rPr>
                <w:rFonts w:ascii="Cambria" w:eastAsia="Cambria" w:hAnsi="Cambria" w:cs="Cambria"/>
                <w:sz w:val="20"/>
                <w:szCs w:val="20"/>
                <w:u w:color="000000"/>
                <w:lang w:val="en-US"/>
              </w:rPr>
            </w:pPr>
            <w:r>
              <w:rPr>
                <w:rFonts w:ascii="Cambria" w:eastAsia="Cambria" w:hAnsi="Cambria" w:cs="Cambria"/>
                <w:sz w:val="20"/>
                <w:szCs w:val="20"/>
                <w:u w:color="000000"/>
                <w:lang w:val="en-US"/>
              </w:rPr>
              <w:t>Reliance Damages (even where no rescission).</w:t>
            </w:r>
          </w:p>
        </w:tc>
        <w:tc>
          <w:tcPr>
            <w:tcW w:w="19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numPr>
                <w:ilvl w:val="0"/>
                <w:numId w:val="31"/>
              </w:numPr>
              <w:rPr>
                <w:rFonts w:ascii="Cambria" w:eastAsia="Cambria" w:hAnsi="Cambria" w:cs="Cambria"/>
                <w:sz w:val="20"/>
                <w:szCs w:val="20"/>
                <w:u w:color="000000"/>
                <w:lang w:val="en-US"/>
              </w:rPr>
            </w:pPr>
            <w:r>
              <w:rPr>
                <w:rFonts w:ascii="Cambria" w:eastAsia="Cambria" w:hAnsi="Cambria" w:cs="Cambria"/>
                <w:sz w:val="20"/>
                <w:szCs w:val="20"/>
                <w:u w:color="000000"/>
                <w:lang w:val="en-US"/>
              </w:rPr>
              <w:t xml:space="preserve">(Equitable) Rescission </w:t>
            </w:r>
          </w:p>
          <w:p w:rsidR="008B01C5" w:rsidRDefault="00CD38F8">
            <w:pPr>
              <w:pStyle w:val="Body"/>
              <w:numPr>
                <w:ilvl w:val="0"/>
                <w:numId w:val="31"/>
              </w:numPr>
              <w:rPr>
                <w:rFonts w:ascii="Cambria" w:eastAsia="Cambria" w:hAnsi="Cambria" w:cs="Cambria"/>
                <w:sz w:val="20"/>
                <w:szCs w:val="20"/>
                <w:u w:color="000000"/>
                <w:lang w:val="en-US"/>
              </w:rPr>
            </w:pPr>
            <w:r>
              <w:rPr>
                <w:rFonts w:ascii="Cambria" w:eastAsia="Cambria" w:hAnsi="Cambria" w:cs="Cambria"/>
                <w:sz w:val="20"/>
                <w:szCs w:val="20"/>
                <w:u w:color="000000"/>
                <w:lang w:val="en-US"/>
              </w:rPr>
              <w:t>No damages.</w:t>
            </w:r>
          </w:p>
        </w:tc>
        <w:tc>
          <w:tcPr>
            <w:tcW w:w="30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rsidR="008B01C5" w:rsidRDefault="00CD38F8">
            <w:pPr>
              <w:pStyle w:val="Body"/>
              <w:numPr>
                <w:ilvl w:val="0"/>
                <w:numId w:val="32"/>
              </w:numPr>
              <w:rPr>
                <w:rFonts w:ascii="Cambria" w:eastAsia="Cambria" w:hAnsi="Cambria" w:cs="Cambria"/>
                <w:sz w:val="20"/>
                <w:szCs w:val="20"/>
                <w:u w:color="000000"/>
                <w:lang w:val="en-US"/>
              </w:rPr>
            </w:pPr>
            <w:r>
              <w:rPr>
                <w:rFonts w:ascii="Cambria" w:eastAsia="Cambria" w:hAnsi="Cambria" w:cs="Cambria"/>
                <w:sz w:val="20"/>
                <w:szCs w:val="20"/>
                <w:u w:color="000000"/>
                <w:lang w:val="en-US"/>
              </w:rPr>
              <w:t>Reliance Damages.</w:t>
            </w:r>
          </w:p>
        </w:tc>
      </w:tr>
    </w:tbl>
    <w:p w:rsidR="008B01C5" w:rsidRDefault="008B01C5">
      <w:pPr>
        <w:pStyle w:val="Body"/>
      </w:pPr>
    </w:p>
    <w:sectPr w:rsidR="008B01C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8F8" w:rsidRDefault="00CD38F8">
      <w:r>
        <w:separator/>
      </w:r>
    </w:p>
  </w:endnote>
  <w:endnote w:type="continuationSeparator" w:id="0">
    <w:p w:rsidR="00CD38F8" w:rsidRDefault="00CD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C5" w:rsidRDefault="00CD38F8">
    <w:pPr>
      <w:pStyle w:val="HeaderFooter"/>
      <w:tabs>
        <w:tab w:val="clear" w:pos="9020"/>
        <w:tab w:val="center" w:pos="4680"/>
        <w:tab w:val="right" w:pos="9360"/>
      </w:tabs>
    </w:pPr>
    <w:r>
      <w:tab/>
    </w:r>
    <w:r>
      <w:fldChar w:fldCharType="begin"/>
    </w:r>
    <w:r>
      <w:instrText xml:space="preserve"> PAGE </w:instrText>
    </w:r>
    <w: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8F8" w:rsidRDefault="00CD38F8">
      <w:r>
        <w:separator/>
      </w:r>
    </w:p>
  </w:footnote>
  <w:footnote w:type="continuationSeparator" w:id="0">
    <w:p w:rsidR="00CD38F8" w:rsidRDefault="00CD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C5" w:rsidRDefault="00CD38F8">
    <w:pPr>
      <w:pStyle w:val="HeaderFooter"/>
      <w:tabs>
        <w:tab w:val="clear" w:pos="9020"/>
        <w:tab w:val="center" w:pos="4680"/>
        <w:tab w:val="right" w:pos="9360"/>
      </w:tabs>
    </w:pPr>
    <w:r>
      <w:t>Contracts</w:t>
    </w:r>
    <w:r>
      <w:tab/>
    </w:r>
    <w:r>
      <w:t>Winter 2019</w:t>
    </w:r>
    <w:r>
      <w:tab/>
    </w:r>
    <w:r w:rsidR="009348C7">
      <w:t>MacArthur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755"/>
    <w:multiLevelType w:val="hybridMultilevel"/>
    <w:tmpl w:val="C41CE69E"/>
    <w:numStyleLink w:val="Bullet"/>
  </w:abstractNum>
  <w:abstractNum w:abstractNumId="1" w15:restartNumberingAfterBreak="0">
    <w:nsid w:val="14B6409B"/>
    <w:multiLevelType w:val="hybridMultilevel"/>
    <w:tmpl w:val="62A6F0BA"/>
    <w:lvl w:ilvl="0" w:tplc="CD1AE6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8824C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05EEE">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22914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6311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48A2F4">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B68753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A64C9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B86EE4">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FF6EB4"/>
    <w:multiLevelType w:val="hybridMultilevel"/>
    <w:tmpl w:val="A3D6B7EE"/>
    <w:styleLink w:val="ImportedStyle114"/>
    <w:lvl w:ilvl="0" w:tplc="CA20EC1C">
      <w:start w:val="1"/>
      <w:numFmt w:val="bullet"/>
      <w:lvlText w:val="-"/>
      <w:lvlJc w:val="left"/>
      <w:pPr>
        <w:ind w:left="7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74699E">
      <w:start w:val="1"/>
      <w:numFmt w:val="bullet"/>
      <w:lvlText w:val="o"/>
      <w:lvlJc w:val="left"/>
      <w:pPr>
        <w:ind w:left="14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0B46122">
      <w:start w:val="1"/>
      <w:numFmt w:val="bullet"/>
      <w:lvlText w:val="▪"/>
      <w:lvlJc w:val="left"/>
      <w:pPr>
        <w:ind w:left="21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94A7E0">
      <w:start w:val="1"/>
      <w:numFmt w:val="bullet"/>
      <w:lvlText w:val="•"/>
      <w:lvlJc w:val="left"/>
      <w:pPr>
        <w:ind w:left="29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488734">
      <w:start w:val="1"/>
      <w:numFmt w:val="bullet"/>
      <w:lvlText w:val="o"/>
      <w:lvlJc w:val="left"/>
      <w:pPr>
        <w:ind w:left="363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F8FB46">
      <w:start w:val="1"/>
      <w:numFmt w:val="bullet"/>
      <w:lvlText w:val="▪"/>
      <w:lvlJc w:val="left"/>
      <w:pPr>
        <w:ind w:left="43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00A5AA">
      <w:start w:val="1"/>
      <w:numFmt w:val="bullet"/>
      <w:lvlText w:val="•"/>
      <w:lvlJc w:val="left"/>
      <w:pPr>
        <w:ind w:left="50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EE0796">
      <w:start w:val="1"/>
      <w:numFmt w:val="bullet"/>
      <w:lvlText w:val="o"/>
      <w:lvlJc w:val="left"/>
      <w:pPr>
        <w:ind w:left="57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A966DFA">
      <w:start w:val="1"/>
      <w:numFmt w:val="bullet"/>
      <w:lvlText w:val="▪"/>
      <w:lvlJc w:val="left"/>
      <w:pPr>
        <w:ind w:left="65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542B3F"/>
    <w:multiLevelType w:val="hybridMultilevel"/>
    <w:tmpl w:val="3538EF64"/>
    <w:numStyleLink w:val="Lettered"/>
  </w:abstractNum>
  <w:abstractNum w:abstractNumId="4" w15:restartNumberingAfterBreak="0">
    <w:nsid w:val="1B7F7CBC"/>
    <w:multiLevelType w:val="hybridMultilevel"/>
    <w:tmpl w:val="A3D6B7EE"/>
    <w:numStyleLink w:val="ImportedStyle114"/>
  </w:abstractNum>
  <w:abstractNum w:abstractNumId="5" w15:restartNumberingAfterBreak="0">
    <w:nsid w:val="31746EC6"/>
    <w:multiLevelType w:val="hybridMultilevel"/>
    <w:tmpl w:val="C058851E"/>
    <w:numStyleLink w:val="ImportedStyle106"/>
  </w:abstractNum>
  <w:abstractNum w:abstractNumId="6" w15:restartNumberingAfterBreak="0">
    <w:nsid w:val="3D1A51D1"/>
    <w:multiLevelType w:val="hybridMultilevel"/>
    <w:tmpl w:val="F70AEDC6"/>
    <w:lvl w:ilvl="0" w:tplc="722EEE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E4B77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72758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BCC57D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AD41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009302">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7FA2FF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8CBA8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CFBB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160BF3"/>
    <w:multiLevelType w:val="hybridMultilevel"/>
    <w:tmpl w:val="4DE6FB70"/>
    <w:lvl w:ilvl="0" w:tplc="9DB842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C573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8D6CA">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5AC7DB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C4ED1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E2648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DC221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02AA7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54F5C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4420B7"/>
    <w:multiLevelType w:val="hybridMultilevel"/>
    <w:tmpl w:val="09C0585C"/>
    <w:numStyleLink w:val="ImportedStyle116"/>
  </w:abstractNum>
  <w:abstractNum w:abstractNumId="9" w15:restartNumberingAfterBreak="0">
    <w:nsid w:val="41801126"/>
    <w:multiLevelType w:val="hybridMultilevel"/>
    <w:tmpl w:val="7C88EE62"/>
    <w:numStyleLink w:val="Dash"/>
  </w:abstractNum>
  <w:abstractNum w:abstractNumId="10" w15:restartNumberingAfterBreak="0">
    <w:nsid w:val="48F945C8"/>
    <w:multiLevelType w:val="hybridMultilevel"/>
    <w:tmpl w:val="AEBCFA1E"/>
    <w:lvl w:ilvl="0" w:tplc="DBDE66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827D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EAE04">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EEAA4D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4860B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3A22C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208388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A6A6D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4611EE">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2D0994"/>
    <w:multiLevelType w:val="hybridMultilevel"/>
    <w:tmpl w:val="3538EF64"/>
    <w:styleLink w:val="Lettered"/>
    <w:lvl w:ilvl="0" w:tplc="546875DE">
      <w:start w:val="1"/>
      <w:numFmt w:val="decimal"/>
      <w:lvlText w:val="%1)"/>
      <w:lvlJc w:val="left"/>
      <w:pPr>
        <w:tabs>
          <w:tab w:val="num" w:pos="332"/>
          <w:tab w:val="left" w:pos="720"/>
        </w:tabs>
        <w:ind w:left="1052" w:hanging="1052"/>
      </w:pPr>
      <w:rPr>
        <w:rFonts w:hAnsi="Arial Unicode MS"/>
        <w:caps w:val="0"/>
        <w:smallCaps w:val="0"/>
        <w:strike w:val="0"/>
        <w:dstrike w:val="0"/>
        <w:outline w:val="0"/>
        <w:emboss w:val="0"/>
        <w:imprint w:val="0"/>
        <w:spacing w:val="0"/>
        <w:w w:val="100"/>
        <w:kern w:val="0"/>
        <w:position w:val="0"/>
        <w:highlight w:val="none"/>
        <w:vertAlign w:val="baseline"/>
      </w:rPr>
    </w:lvl>
    <w:lvl w:ilvl="1" w:tplc="427AC3CC">
      <w:start w:val="1"/>
      <w:numFmt w:val="decimal"/>
      <w:lvlText w:val="%2)"/>
      <w:lvlJc w:val="left"/>
      <w:pPr>
        <w:tabs>
          <w:tab w:val="left" w:pos="220"/>
          <w:tab w:val="num" w:pos="753"/>
        </w:tabs>
        <w:ind w:left="1473" w:hanging="1113"/>
      </w:pPr>
      <w:rPr>
        <w:rFonts w:hAnsi="Arial Unicode MS"/>
        <w:caps w:val="0"/>
        <w:smallCaps w:val="0"/>
        <w:strike w:val="0"/>
        <w:dstrike w:val="0"/>
        <w:outline w:val="0"/>
        <w:emboss w:val="0"/>
        <w:imprint w:val="0"/>
        <w:spacing w:val="0"/>
        <w:w w:val="100"/>
        <w:kern w:val="0"/>
        <w:position w:val="0"/>
        <w:highlight w:val="none"/>
        <w:vertAlign w:val="baseline"/>
      </w:rPr>
    </w:lvl>
    <w:lvl w:ilvl="2" w:tplc="E0EC5254">
      <w:start w:val="1"/>
      <w:numFmt w:val="decimal"/>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 w:ilvl="3" w:tplc="F7B2253C">
      <w:start w:val="1"/>
      <w:numFmt w:val="decimal"/>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 w:ilvl="4" w:tplc="F918AA3C">
      <w:start w:val="1"/>
      <w:numFmt w:val="decimal"/>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 w:ilvl="5" w:tplc="30020E56">
      <w:start w:val="1"/>
      <w:numFmt w:val="decimal"/>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 w:ilvl="6" w:tplc="7F30E786">
      <w:start w:val="1"/>
      <w:numFmt w:val="decimal"/>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 w:ilvl="7" w:tplc="B0705CAC">
      <w:start w:val="1"/>
      <w:numFmt w:val="decimal"/>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 w:ilvl="8" w:tplc="9014B36A">
      <w:start w:val="1"/>
      <w:numFmt w:val="decimal"/>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EF3383"/>
    <w:multiLevelType w:val="hybridMultilevel"/>
    <w:tmpl w:val="C0DA258E"/>
    <w:styleLink w:val="ImportedStyle57"/>
    <w:lvl w:ilvl="0" w:tplc="33F82E82">
      <w:start w:val="1"/>
      <w:numFmt w:val="bullet"/>
      <w:lvlText w:val="-"/>
      <w:lvlJc w:val="left"/>
      <w:pPr>
        <w:ind w:left="7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68B5E6">
      <w:start w:val="1"/>
      <w:numFmt w:val="bullet"/>
      <w:lvlText w:val="o"/>
      <w:lvlJc w:val="left"/>
      <w:pPr>
        <w:ind w:left="14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2270A4">
      <w:start w:val="1"/>
      <w:numFmt w:val="bullet"/>
      <w:lvlText w:val="▪"/>
      <w:lvlJc w:val="left"/>
      <w:pPr>
        <w:ind w:left="21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0604C8">
      <w:start w:val="1"/>
      <w:numFmt w:val="bullet"/>
      <w:lvlText w:val="•"/>
      <w:lvlJc w:val="left"/>
      <w:pPr>
        <w:ind w:left="29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A83BB6">
      <w:start w:val="1"/>
      <w:numFmt w:val="bullet"/>
      <w:lvlText w:val="o"/>
      <w:lvlJc w:val="left"/>
      <w:pPr>
        <w:ind w:left="363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1AFD54">
      <w:start w:val="1"/>
      <w:numFmt w:val="bullet"/>
      <w:lvlText w:val="▪"/>
      <w:lvlJc w:val="left"/>
      <w:pPr>
        <w:ind w:left="43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18AD08">
      <w:start w:val="1"/>
      <w:numFmt w:val="bullet"/>
      <w:lvlText w:val="•"/>
      <w:lvlJc w:val="left"/>
      <w:pPr>
        <w:ind w:left="50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E26572">
      <w:start w:val="1"/>
      <w:numFmt w:val="bullet"/>
      <w:lvlText w:val="o"/>
      <w:lvlJc w:val="left"/>
      <w:pPr>
        <w:ind w:left="57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26B7BE">
      <w:start w:val="1"/>
      <w:numFmt w:val="bullet"/>
      <w:lvlText w:val="▪"/>
      <w:lvlJc w:val="left"/>
      <w:pPr>
        <w:ind w:left="65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E6377F"/>
    <w:multiLevelType w:val="hybridMultilevel"/>
    <w:tmpl w:val="7C88EE62"/>
    <w:styleLink w:val="Dash"/>
    <w:lvl w:ilvl="0" w:tplc="BFCEDB6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02C3BE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0F2AD2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2AA956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AE6965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3A0A1D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DB077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9C4931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AFA1B3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15:restartNumberingAfterBreak="0">
    <w:nsid w:val="5BE6573C"/>
    <w:multiLevelType w:val="hybridMultilevel"/>
    <w:tmpl w:val="C41CE69E"/>
    <w:styleLink w:val="Bullet"/>
    <w:lvl w:ilvl="0" w:tplc="02A2429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D62351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816EA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5C80B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F1A967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E22001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7A2F0F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ECA6D3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EF27D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EDD1B5D"/>
    <w:multiLevelType w:val="hybridMultilevel"/>
    <w:tmpl w:val="09C0585C"/>
    <w:styleLink w:val="ImportedStyle116"/>
    <w:lvl w:ilvl="0" w:tplc="2CA890D0">
      <w:start w:val="1"/>
      <w:numFmt w:val="bullet"/>
      <w:lvlText w:val="o"/>
      <w:lvlJc w:val="left"/>
      <w:pPr>
        <w:ind w:left="14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B3C0D2A">
      <w:start w:val="1"/>
      <w:numFmt w:val="bullet"/>
      <w:lvlText w:val="o"/>
      <w:lvlJc w:val="left"/>
      <w:pPr>
        <w:ind w:left="21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4804C86">
      <w:start w:val="1"/>
      <w:numFmt w:val="bullet"/>
      <w:lvlText w:val="▪"/>
      <w:lvlJc w:val="left"/>
      <w:pPr>
        <w:ind w:left="29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1CCDEE2">
      <w:start w:val="1"/>
      <w:numFmt w:val="bullet"/>
      <w:lvlText w:val="•"/>
      <w:lvlJc w:val="left"/>
      <w:pPr>
        <w:ind w:left="36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EA985A">
      <w:start w:val="1"/>
      <w:numFmt w:val="bullet"/>
      <w:lvlText w:val="o"/>
      <w:lvlJc w:val="left"/>
      <w:pPr>
        <w:ind w:left="43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4706A5E">
      <w:start w:val="1"/>
      <w:numFmt w:val="bullet"/>
      <w:lvlText w:val="▪"/>
      <w:lvlJc w:val="left"/>
      <w:pPr>
        <w:ind w:left="50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AC4ABA">
      <w:start w:val="1"/>
      <w:numFmt w:val="bullet"/>
      <w:lvlText w:val="•"/>
      <w:lvlJc w:val="left"/>
      <w:pPr>
        <w:ind w:left="57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73407F4">
      <w:start w:val="1"/>
      <w:numFmt w:val="bullet"/>
      <w:lvlText w:val="o"/>
      <w:lvlJc w:val="left"/>
      <w:pPr>
        <w:ind w:left="65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A88E">
      <w:start w:val="1"/>
      <w:numFmt w:val="bullet"/>
      <w:lvlText w:val="▪"/>
      <w:lvlJc w:val="left"/>
      <w:pPr>
        <w:ind w:left="72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044B99"/>
    <w:multiLevelType w:val="hybridMultilevel"/>
    <w:tmpl w:val="F34EC110"/>
    <w:lvl w:ilvl="0" w:tplc="2F96D9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9CFDC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84622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0D6192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0377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CA455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02C1A4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1A27E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8931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5F1B1B"/>
    <w:multiLevelType w:val="hybridMultilevel"/>
    <w:tmpl w:val="2916ABEA"/>
    <w:lvl w:ilvl="0" w:tplc="BC2421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86407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5C6A9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73654E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C775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948674">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6B8922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0D64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0C421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6A53B4"/>
    <w:multiLevelType w:val="hybridMultilevel"/>
    <w:tmpl w:val="C0DA258E"/>
    <w:numStyleLink w:val="ImportedStyle57"/>
  </w:abstractNum>
  <w:abstractNum w:abstractNumId="19" w15:restartNumberingAfterBreak="0">
    <w:nsid w:val="65FE7B20"/>
    <w:multiLevelType w:val="hybridMultilevel"/>
    <w:tmpl w:val="B8FAE144"/>
    <w:lvl w:ilvl="0" w:tplc="9C0CDF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4E19A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C082A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23E38C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3A60B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6E81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0B8F52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A83E6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6E6CB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A40602D"/>
    <w:multiLevelType w:val="hybridMultilevel"/>
    <w:tmpl w:val="C058851E"/>
    <w:styleLink w:val="ImportedStyle106"/>
    <w:lvl w:ilvl="0" w:tplc="3594D1A0">
      <w:start w:val="1"/>
      <w:numFmt w:val="decimal"/>
      <w:lvlText w:val="%1."/>
      <w:lvlJc w:val="left"/>
      <w:pPr>
        <w:ind w:left="11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8A1E31FE">
      <w:start w:val="1"/>
      <w:numFmt w:val="lowerLetter"/>
      <w:lvlText w:val="%2."/>
      <w:lvlJc w:val="left"/>
      <w:pPr>
        <w:ind w:left="18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B20C15C">
      <w:start w:val="1"/>
      <w:numFmt w:val="lowerRoman"/>
      <w:lvlText w:val="%3."/>
      <w:lvlJc w:val="left"/>
      <w:pPr>
        <w:ind w:left="2588"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942E127A">
      <w:start w:val="1"/>
      <w:numFmt w:val="decimal"/>
      <w:lvlText w:val="%4."/>
      <w:lvlJc w:val="left"/>
      <w:pPr>
        <w:ind w:left="33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2D5A20E6">
      <w:start w:val="1"/>
      <w:numFmt w:val="lowerLetter"/>
      <w:lvlText w:val="%5."/>
      <w:lvlJc w:val="left"/>
      <w:pPr>
        <w:ind w:left="40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72BAD53E">
      <w:start w:val="1"/>
      <w:numFmt w:val="lowerRoman"/>
      <w:lvlText w:val="%6."/>
      <w:lvlJc w:val="left"/>
      <w:pPr>
        <w:ind w:left="4748"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6532A4A8">
      <w:start w:val="1"/>
      <w:numFmt w:val="decimal"/>
      <w:lvlText w:val="%7."/>
      <w:lvlJc w:val="left"/>
      <w:pPr>
        <w:ind w:left="54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5CC0CF7A">
      <w:start w:val="1"/>
      <w:numFmt w:val="lowerLetter"/>
      <w:lvlText w:val="%8."/>
      <w:lvlJc w:val="left"/>
      <w:pPr>
        <w:ind w:left="61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EE69874">
      <w:start w:val="1"/>
      <w:numFmt w:val="lowerRoman"/>
      <w:lvlText w:val="%9."/>
      <w:lvlJc w:val="left"/>
      <w:pPr>
        <w:ind w:left="6908"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754D8A"/>
    <w:multiLevelType w:val="hybridMultilevel"/>
    <w:tmpl w:val="DEE208BC"/>
    <w:lvl w:ilvl="0" w:tplc="5ADAD9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44D07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62964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EF0D0C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265E9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0478C4">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630D21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2FD1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6C042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
  </w:num>
  <w:num w:numId="3">
    <w:abstractNumId w:val="13"/>
  </w:num>
  <w:num w:numId="4">
    <w:abstractNumId w:val="9"/>
  </w:num>
  <w:num w:numId="5">
    <w:abstractNumId w:val="9"/>
    <w:lvlOverride w:ilvl="0">
      <w:lvl w:ilvl="0" w:tplc="A54E307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A2A16A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2B026B4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E62B59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2FF64FF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1AFA37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18A2453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4FDAE30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1962044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9"/>
    <w:lvlOverride w:ilvl="0">
      <w:lvl w:ilvl="0" w:tplc="A54E30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A2A16A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2B026B4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E62B59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2FF64FF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1AFA37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18A2453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4FDAE30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1962044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
    <w:abstractNumId w:val="3"/>
    <w:lvlOverride w:ilvl="0">
      <w:startOverride w:val="1"/>
      <w:lvl w:ilvl="0" w:tplc="4A88C8C8">
        <w:start w:val="1"/>
        <w:numFmt w:val="decimal"/>
        <w:lvlText w:val="%1)"/>
        <w:lvlJc w:val="left"/>
        <w:pPr>
          <w:ind w:left="305"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4CC081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AE052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DCC2E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4E3E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8619B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6185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8E307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2E862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0"/>
  </w:num>
  <w:num w:numId="10">
    <w:abstractNumId w:val="0"/>
    <w:lvlOverride w:ilvl="0">
      <w:lvl w:ilvl="0" w:tplc="F4E211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95ADA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114C81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27875A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AD0C6E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7760E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1424E0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3D422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9D292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lvl w:ilvl="0" w:tplc="F4E211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95ADA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114C81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27875A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AD0C6E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7760E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1424E0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3D422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9D292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3"/>
    <w:lvlOverride w:ilvl="0">
      <w:startOverride w:val="1"/>
      <w:lvl w:ilvl="0" w:tplc="4A88C8C8">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4CC081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AE052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DCC2EC">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4E3E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8619B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6185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8E307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2E862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startOverride w:val="1"/>
      <w:lvl w:ilvl="0" w:tplc="4A88C8C8">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4CC081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AE05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DCC2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4E3E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8619B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618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8E307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2E862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startOverride w:val="1"/>
      <w:lvl w:ilvl="0" w:tplc="4A88C8C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4CC081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AE052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DCC2E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4E3E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8619B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6185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8E307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2E862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num>
  <w:num w:numId="16">
    <w:abstractNumId w:val="18"/>
  </w:num>
  <w:num w:numId="17">
    <w:abstractNumId w:val="20"/>
  </w:num>
  <w:num w:numId="18">
    <w:abstractNumId w:val="5"/>
  </w:num>
  <w:num w:numId="19">
    <w:abstractNumId w:val="2"/>
  </w:num>
  <w:num w:numId="20">
    <w:abstractNumId w:val="4"/>
  </w:num>
  <w:num w:numId="21">
    <w:abstractNumId w:val="15"/>
  </w:num>
  <w:num w:numId="22">
    <w:abstractNumId w:val="8"/>
  </w:num>
  <w:num w:numId="23">
    <w:abstractNumId w:val="9"/>
    <w:lvlOverride w:ilvl="0">
      <w:lvl w:ilvl="0" w:tplc="A54E307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2A16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B026B4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E62B59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2FF64FF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AFA37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8A2453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FDAE3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962044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4">
    <w:abstractNumId w:val="9"/>
    <w:lvlOverride w:ilvl="0">
      <w:lvl w:ilvl="0" w:tplc="A54E307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2A16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B026B4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E62B59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2FF64FF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AFA37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8A2453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FDAE3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962044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5">
    <w:abstractNumId w:val="19"/>
  </w:num>
  <w:num w:numId="26">
    <w:abstractNumId w:val="6"/>
  </w:num>
  <w:num w:numId="27">
    <w:abstractNumId w:val="10"/>
  </w:num>
  <w:num w:numId="28">
    <w:abstractNumId w:val="1"/>
  </w:num>
  <w:num w:numId="29">
    <w:abstractNumId w:val="7"/>
  </w:num>
  <w:num w:numId="30">
    <w:abstractNumId w:val="1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C5"/>
    <w:rsid w:val="008B01C5"/>
    <w:rsid w:val="009348C7"/>
    <w:rsid w:val="00CD3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681A85"/>
  <w15:docId w15:val="{B5E3A2E4-DA4C-4F41-B3C8-AED91884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4C7F"/>
      <w:sz w:val="32"/>
      <w:szCs w:val="32"/>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paragraph" w:styleId="TOC2">
    <w:name w:val="toc 2"/>
    <w:pPr>
      <w:tabs>
        <w:tab w:val="right" w:pos="8928"/>
      </w:tabs>
      <w:spacing w:after="120"/>
      <w:ind w:left="240"/>
    </w:pPr>
    <w:rPr>
      <w:rFonts w:eastAsia="Times New Roman"/>
      <w:b/>
      <w:bCs/>
      <w:color w:val="004C7F"/>
      <w:sz w:val="24"/>
      <w:szCs w:val="24"/>
    </w:rPr>
  </w:style>
  <w:style w:type="paragraph" w:styleId="TOC3">
    <w:name w:val="toc 3"/>
    <w:pPr>
      <w:tabs>
        <w:tab w:val="right" w:pos="8928"/>
      </w:tabs>
      <w:spacing w:after="120"/>
      <w:ind w:left="240"/>
    </w:pPr>
    <w:rPr>
      <w:rFonts w:eastAsia="Times New Roman"/>
      <w:color w:val="000000"/>
      <w:sz w:val="22"/>
      <w:szCs w:val="22"/>
      <w:u w:val="single"/>
    </w:rPr>
  </w:style>
  <w:style w:type="paragraph" w:styleId="TOC4">
    <w:name w:val="toc 4"/>
    <w:pPr>
      <w:tabs>
        <w:tab w:val="right" w:pos="8928"/>
      </w:tabs>
      <w:spacing w:after="120"/>
      <w:ind w:left="240"/>
    </w:pPr>
    <w:rPr>
      <w:rFonts w:eastAsia="Times New Roman"/>
      <w:b/>
      <w:bCs/>
      <w:color w:val="000000"/>
      <w:sz w:val="28"/>
      <w:szCs w:val="28"/>
    </w:rPr>
  </w:style>
  <w:style w:type="paragraph" w:customStyle="1" w:styleId="Heading">
    <w:name w:val="Heading"/>
    <w:next w:val="Body"/>
    <w:pPr>
      <w:keepNext/>
      <w:outlineLvl w:val="3"/>
    </w:pPr>
    <w:rPr>
      <w:rFonts w:ascii="Helvetica Neue" w:eastAsia="Helvetica Neue" w:hAnsi="Helvetica Neue" w:cs="Helvetica Neue"/>
      <w:b/>
      <w:bCs/>
      <w:color w:val="000000"/>
      <w:sz w:val="36"/>
      <w:szCs w:val="36"/>
    </w:rPr>
  </w:style>
  <w:style w:type="paragraph" w:styleId="TOC5">
    <w:name w:val="toc 5"/>
    <w:pPr>
      <w:tabs>
        <w:tab w:val="right" w:pos="8928"/>
      </w:tabs>
      <w:spacing w:after="120"/>
      <w:ind w:left="240"/>
    </w:pPr>
    <w:rPr>
      <w:rFonts w:ascii="Helvetica Neue" w:eastAsia="Helvetica Neue" w:hAnsi="Helvetica Neue" w:cs="Helvetica Neue"/>
      <w:b/>
      <w:bCs/>
      <w:color w:val="ED220B"/>
      <w:sz w:val="32"/>
      <w:szCs w:val="32"/>
    </w:rPr>
  </w:style>
  <w:style w:type="paragraph" w:customStyle="1" w:styleId="HeadingRed">
    <w:name w:val="Heading Red"/>
    <w:next w:val="Body"/>
    <w:pPr>
      <w:keepNext/>
      <w:outlineLvl w:val="4"/>
    </w:pPr>
    <w:rPr>
      <w:rFonts w:ascii="Helvetica Neue" w:eastAsia="Helvetica Neue" w:hAnsi="Helvetica Neue" w:cs="Helvetica Neue"/>
      <w:b/>
      <w:bCs/>
      <w:color w:val="ED220B"/>
      <w:sz w:val="32"/>
      <w:szCs w:val="32"/>
    </w:rPr>
  </w:style>
  <w:style w:type="paragraph" w:styleId="TOC6">
    <w:name w:val="toc 6"/>
    <w:pPr>
      <w:tabs>
        <w:tab w:val="right" w:pos="8928"/>
      </w:tabs>
      <w:spacing w:after="120"/>
    </w:pPr>
    <w:rPr>
      <w:rFonts w:ascii="Helvetica Neue" w:eastAsia="Helvetica Neue" w:hAnsi="Helvetica Neue" w:cs="Helvetica Neue"/>
      <w:color w:val="000000"/>
      <w:sz w:val="28"/>
      <w:szCs w:val="28"/>
    </w:rPr>
  </w:style>
  <w:style w:type="paragraph" w:styleId="Subtitle">
    <w:name w:val="Subtitle"/>
    <w:next w:val="Body"/>
    <w:uiPriority w:val="11"/>
    <w:qFormat/>
    <w:pPr>
      <w:keepNext/>
      <w:outlineLvl w:val="5"/>
    </w:pPr>
    <w:rPr>
      <w:rFonts w:ascii="Helvetica Neue" w:eastAsia="Helvetica Neue" w:hAnsi="Helvetica Neue" w:cs="Helvetica Neue"/>
      <w:color w:val="000000"/>
      <w:sz w:val="40"/>
      <w:szCs w:val="40"/>
    </w:rPr>
  </w:style>
  <w:style w:type="paragraph" w:customStyle="1" w:styleId="Default">
    <w:name w:val="Default"/>
    <w:rPr>
      <w:rFonts w:ascii="Helvetica Neue" w:hAnsi="Helvetica Neue" w:cs="Arial Unicode MS"/>
      <w:color w:val="000000"/>
      <w:sz w:val="22"/>
      <w:szCs w:val="22"/>
      <w:lang w:val="en-US"/>
    </w:rPr>
  </w:style>
  <w:style w:type="numbering" w:customStyle="1" w:styleId="Lettered">
    <w:name w:val="Lettered"/>
    <w:pPr>
      <w:numPr>
        <w:numId w:val="1"/>
      </w:numPr>
    </w:pPr>
  </w:style>
  <w:style w:type="numbering" w:customStyle="1" w:styleId="Dash">
    <w:name w:val="Dash"/>
    <w:pPr>
      <w:numPr>
        <w:numId w:val="3"/>
      </w:numPr>
    </w:pPr>
  </w:style>
  <w:style w:type="numbering" w:customStyle="1" w:styleId="Bullet">
    <w:name w:val="Bullet"/>
    <w:pPr>
      <w:numPr>
        <w:numId w:val="8"/>
      </w:numPr>
    </w:pPr>
  </w:style>
  <w:style w:type="numbering" w:customStyle="1" w:styleId="ImportedStyle57">
    <w:name w:val="Imported Style 57"/>
    <w:pPr>
      <w:numPr>
        <w:numId w:val="15"/>
      </w:numPr>
    </w:pPr>
  </w:style>
  <w:style w:type="numbering" w:customStyle="1" w:styleId="ImportedStyle106">
    <w:name w:val="Imported Style 106"/>
    <w:pPr>
      <w:numPr>
        <w:numId w:val="17"/>
      </w:numPr>
    </w:pPr>
  </w:style>
  <w:style w:type="numbering" w:customStyle="1" w:styleId="ImportedStyle114">
    <w:name w:val="Imported Style 114"/>
    <w:pPr>
      <w:numPr>
        <w:numId w:val="19"/>
      </w:numPr>
    </w:pPr>
  </w:style>
  <w:style w:type="numbering" w:customStyle="1" w:styleId="ImportedStyle116">
    <w:name w:val="Imported Style 116"/>
    <w:pPr>
      <w:numPr>
        <w:numId w:val="21"/>
      </w:numPr>
    </w:pPr>
  </w:style>
  <w:style w:type="paragraph" w:styleId="Header">
    <w:name w:val="header"/>
    <w:basedOn w:val="Normal"/>
    <w:link w:val="HeaderChar"/>
    <w:uiPriority w:val="99"/>
    <w:unhideWhenUsed/>
    <w:rsid w:val="009348C7"/>
    <w:pPr>
      <w:tabs>
        <w:tab w:val="center" w:pos="4680"/>
        <w:tab w:val="right" w:pos="9360"/>
      </w:tabs>
    </w:pPr>
  </w:style>
  <w:style w:type="character" w:customStyle="1" w:styleId="HeaderChar">
    <w:name w:val="Header Char"/>
    <w:basedOn w:val="DefaultParagraphFont"/>
    <w:link w:val="Header"/>
    <w:uiPriority w:val="99"/>
    <w:rsid w:val="009348C7"/>
    <w:rPr>
      <w:sz w:val="24"/>
      <w:szCs w:val="24"/>
      <w:lang w:val="en-US"/>
    </w:rPr>
  </w:style>
  <w:style w:type="paragraph" w:styleId="Footer">
    <w:name w:val="footer"/>
    <w:basedOn w:val="Normal"/>
    <w:link w:val="FooterChar"/>
    <w:uiPriority w:val="99"/>
    <w:unhideWhenUsed/>
    <w:rsid w:val="009348C7"/>
    <w:pPr>
      <w:tabs>
        <w:tab w:val="center" w:pos="4680"/>
        <w:tab w:val="right" w:pos="9360"/>
      </w:tabs>
    </w:pPr>
  </w:style>
  <w:style w:type="character" w:customStyle="1" w:styleId="FooterChar">
    <w:name w:val="Footer Char"/>
    <w:basedOn w:val="DefaultParagraphFont"/>
    <w:link w:val="Footer"/>
    <w:uiPriority w:val="99"/>
    <w:rsid w:val="009348C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7882</Words>
  <Characters>44932</Characters>
  <Application>Microsoft Office Word</Application>
  <DocSecurity>0</DocSecurity>
  <Lines>374</Lines>
  <Paragraphs>105</Paragraphs>
  <ScaleCrop>false</ScaleCrop>
  <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Coughlan</cp:lastModifiedBy>
  <cp:revision>2</cp:revision>
  <dcterms:created xsi:type="dcterms:W3CDTF">2019-11-18T13:43:00Z</dcterms:created>
  <dcterms:modified xsi:type="dcterms:W3CDTF">2019-11-18T13:44:00Z</dcterms:modified>
</cp:coreProperties>
</file>